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/>
        <w:jc w:val="center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奇政办规〔2024〕5号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eastAsia="zh-CN"/>
        </w:rPr>
      </w:pPr>
    </w:p>
    <w:p>
      <w:pPr>
        <w:spacing w:line="560" w:lineRule="exact"/>
        <w:ind w:left="0" w:leftChars="0" w:firstLine="0" w:firstLineChars="0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pacing w:val="-11"/>
          <w:sz w:val="44"/>
          <w:szCs w:val="44"/>
        </w:rPr>
        <w:t>关于</w:t>
      </w:r>
      <w:r>
        <w:rPr>
          <w:rFonts w:hint="eastAsia" w:ascii="宋体" w:hAnsi="宋体" w:eastAsia="宋体" w:cs="宋体"/>
          <w:spacing w:val="-11"/>
          <w:sz w:val="44"/>
          <w:szCs w:val="44"/>
          <w:lang w:eastAsia="zh-CN"/>
        </w:rPr>
        <w:t>印发</w:t>
      </w:r>
      <w:r>
        <w:rPr>
          <w:rFonts w:hint="eastAsia" w:ascii="宋体" w:hAnsi="宋体" w:eastAsia="宋体" w:cs="宋体"/>
          <w:sz w:val="44"/>
          <w:szCs w:val="44"/>
        </w:rPr>
        <w:t>奇台县新一轮退耕还林地块限类</w:t>
      </w:r>
    </w:p>
    <w:p>
      <w:pPr>
        <w:spacing w:line="560" w:lineRule="exact"/>
        <w:ind w:left="0" w:leftChars="0" w:firstLine="0" w:firstLineChars="0"/>
        <w:jc w:val="center"/>
        <w:rPr>
          <w:rFonts w:hint="default" w:ascii="方正小标宋_GBK" w:hAnsi="方正小标宋_GBK" w:eastAsia="方正小标宋_GBK" w:cs="方正小标宋_GBK"/>
          <w:b w:val="0"/>
          <w:bCs w:val="0"/>
          <w:spacing w:val="-11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</w:rPr>
        <w:t>套种方案（试行）</w:t>
      </w:r>
      <w:r>
        <w:rPr>
          <w:rFonts w:hint="eastAsia" w:ascii="宋体" w:hAnsi="宋体" w:eastAsia="宋体" w:cs="宋体"/>
          <w:b w:val="0"/>
          <w:bCs w:val="0"/>
          <w:spacing w:val="-11"/>
          <w:sz w:val="44"/>
          <w:szCs w:val="44"/>
          <w:highlight w:val="none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各乡镇人民政府，各有关单位：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《奇台县新一轮退耕还林地块限类套种方案（试行）》已经第十八届人民政府第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" w:eastAsia="zh-CN"/>
        </w:rPr>
        <w:t>49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次常务会议研究通过，现印发给你们，请认真贯彻落实。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right="0" w:rightChars="0" w:firstLine="448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奇台县人民政府办公室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right="0" w:rightChars="0"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pacing w:val="-2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20"/>
          <w:sz w:val="44"/>
          <w:szCs w:val="44"/>
        </w:rPr>
        <w:t>奇台县新一轮退耕还林地块限类套种方案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20"/>
          <w:sz w:val="44"/>
          <w:szCs w:val="44"/>
        </w:rPr>
        <w:t>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巩固推进新一轮退耕还林生态建设成果，解决我县退耕还林政策到期后，生态林因缺少经济效益带动导致林农管护积极性不高，林地面临失管脱管难题，提高林地效益，促进农民增收，结合我县退耕还林和有限水资源实际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一、目的及意义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合理利用林地生态配水、严控用水总量和配水标准的基础上，有限提升退耕还林生态林地块经济效益，拓宽退耕农户增收渠道，提高林农管护积极性，推动“以耕促抚、以耕促管”，为巩固推进绿洲生态建设成果，推动后续林特产品、观光旅游、森林康养和碳汇产业发展打下坚实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二、政策依据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（一）套种依据。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依据《关于印发&lt;新疆维吾尔自治区新一轮退耕还林还草工程管理办法（暂行）&gt;的通知》（新发改西开〔2018〕388号）第三十条规定：在不破坏当地植被、造成新的水土流失的前提下，允许退耕还林农民间种豆类等矮杆作物，发展林下经济，以耕促抚、以耕促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（二）配水标准。</w:t>
      </w:r>
      <w:r>
        <w:rPr>
          <w:rFonts w:hint="eastAsia" w:ascii="仿宋_GB2312" w:eastAsia="仿宋_GB2312"/>
          <w:sz w:val="32"/>
          <w:szCs w:val="32"/>
        </w:rPr>
        <w:t>退耕还林地块在井灌区、河灌区的配水量标准均为100方/亩/年。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三、限类套种范围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</w:rPr>
        <w:t>实施限类套种的地块，必须是已经栽植苗木3年以上，且连续两年以上在县级自查验收中林木保存率达到65%以上的退耕还林地块；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bCs w:val="0"/>
          <w:sz w:val="32"/>
          <w:szCs w:val="32"/>
        </w:rPr>
        <w:t>（二）</w:t>
      </w:r>
      <w:r>
        <w:rPr>
          <w:rFonts w:hint="eastAsia" w:ascii="仿宋_GB2312" w:eastAsia="仿宋_GB2312"/>
          <w:sz w:val="32"/>
          <w:szCs w:val="32"/>
        </w:rPr>
        <w:t>退耕还林林地每个小班的套种面积控制在30%以内，同一农户的多块小班不能合并连片种植；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</w:t>
      </w:r>
      <w:r>
        <w:rPr>
          <w:rFonts w:hint="eastAsia" w:ascii="仿宋_GB2312" w:eastAsia="仿宋_GB2312"/>
          <w:sz w:val="32"/>
          <w:szCs w:val="32"/>
        </w:rPr>
        <w:t>已经套种多年</w:t>
      </w:r>
      <w:r>
        <w:rPr>
          <w:rFonts w:hint="eastAsia" w:ascii="仿宋_GB2312" w:eastAsia="仿宋_GB2312"/>
          <w:sz w:val="32"/>
          <w:szCs w:val="32"/>
          <w:lang w:eastAsia="zh-CN"/>
        </w:rPr>
        <w:t>生</w:t>
      </w:r>
      <w:r>
        <w:rPr>
          <w:rFonts w:hint="eastAsia" w:ascii="仿宋_GB2312" w:eastAsia="仿宋_GB2312"/>
          <w:sz w:val="32"/>
          <w:szCs w:val="32"/>
        </w:rPr>
        <w:t>作物</w:t>
      </w:r>
      <w:r>
        <w:rPr>
          <w:rFonts w:hint="eastAsia" w:ascii="仿宋_GB2312" w:eastAsia="仿宋_GB2312"/>
          <w:sz w:val="32"/>
          <w:szCs w:val="32"/>
          <w:lang w:eastAsia="zh-CN"/>
        </w:rPr>
        <w:t>且面积超出控制面积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30%以上的</w:t>
      </w:r>
      <w:r>
        <w:rPr>
          <w:rFonts w:hint="eastAsia" w:ascii="仿宋_GB2312" w:eastAsia="仿宋_GB2312"/>
          <w:sz w:val="32"/>
          <w:szCs w:val="32"/>
        </w:rPr>
        <w:t>退耕还林地块，不得再新增加套种面积，保持现有面积不变。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四、限类套种作物种类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</w:t>
      </w:r>
      <w:r>
        <w:rPr>
          <w:rFonts w:hint="eastAsia" w:ascii="仿宋_GB2312" w:hAnsi="黑体" w:eastAsia="仿宋_GB2312"/>
          <w:sz w:val="32"/>
          <w:szCs w:val="32"/>
        </w:rPr>
        <w:t>豆类作物：豌豆、苦豆子、香豆子、鹰嘴豆、黄豆等豆类作物；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</w:t>
      </w:r>
      <w:r>
        <w:rPr>
          <w:rFonts w:hint="eastAsia" w:ascii="仿宋_GB2312" w:hAnsi="黑体" w:eastAsia="仿宋_GB2312"/>
          <w:sz w:val="32"/>
          <w:szCs w:val="32"/>
        </w:rPr>
        <w:t>草类作物：苜蓿、红豆草、苏丹草等；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</w:t>
      </w:r>
      <w:r>
        <w:rPr>
          <w:rFonts w:hint="eastAsia" w:ascii="仿宋_GB2312" w:hAnsi="黑体" w:eastAsia="仿宋_GB2312"/>
          <w:sz w:val="32"/>
          <w:szCs w:val="32"/>
        </w:rPr>
        <w:t>药类作物：肉苁蓉、甘草、苦参、地黄、黄茂、板蓝根等；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黑体" w:hAnsi="黑体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</w:t>
      </w:r>
      <w:r>
        <w:rPr>
          <w:rFonts w:hint="eastAsia" w:ascii="仿宋_GB2312" w:hAnsi="黑体" w:eastAsia="仿宋_GB2312"/>
          <w:sz w:val="32"/>
          <w:szCs w:val="32"/>
        </w:rPr>
        <w:t>其他类作物：孜然、茴香、</w:t>
      </w:r>
      <w:r>
        <w:rPr>
          <w:rFonts w:hint="eastAsia" w:ascii="仿宋_GB2312" w:hAnsi="黑体"/>
          <w:sz w:val="32"/>
          <w:szCs w:val="32"/>
          <w:lang w:eastAsia="zh-CN"/>
        </w:rPr>
        <w:t>旱菜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</w:rPr>
        <w:t>实施限类套种的作物，种植户需在所在乡镇申请填报《退耕还林限类套种申请登记表》，报林草部门审核，并向乡（镇）人民政府提交《退耕还林限类套种承诺书》。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</w:t>
      </w:r>
      <w:r>
        <w:rPr>
          <w:rFonts w:hint="eastAsia" w:ascii="仿宋_GB2312" w:eastAsia="仿宋_GB2312"/>
          <w:sz w:val="32"/>
          <w:szCs w:val="32"/>
        </w:rPr>
        <w:t>套种作物的退耕还林地块，种植户不得非法取水、超额采水和改变林业用水用途，一经发现将停止供水，并依法依规予以处罚。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</w:t>
      </w:r>
      <w:r>
        <w:rPr>
          <w:rFonts w:hint="eastAsia" w:ascii="仿宋_GB2312" w:eastAsia="仿宋_GB2312"/>
          <w:sz w:val="32"/>
          <w:szCs w:val="32"/>
        </w:rPr>
        <w:t>套种作物的退耕还林地块，林木不得出现大面积死亡（保存率低于40%的以下为大面积死亡），否则将停止对该造林地块（保存率低于40%地块）的后续配水。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（四）</w:t>
      </w:r>
      <w:r>
        <w:rPr>
          <w:rFonts w:hint="eastAsia" w:ascii="仿宋_GB2312" w:eastAsia="仿宋_GB2312"/>
          <w:sz w:val="32"/>
          <w:szCs w:val="32"/>
        </w:rPr>
        <w:t>套种作物种类不得超出规定作物种类范围，不得在当年补植补造或验收不合格的退耕还林地块中实施限类套种。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楷体_GB2312" w:eastAsia="楷体_GB2312"/>
          <w:b/>
          <w:sz w:val="32"/>
          <w:szCs w:val="32"/>
        </w:rPr>
        <w:t>（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五</w:t>
      </w:r>
      <w:r>
        <w:rPr>
          <w:rFonts w:hint="eastAsia" w:ascii="楷体_GB2312" w:eastAsia="楷体_GB2312"/>
          <w:b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该方案自印发之日起施行，有效期为2年。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280" w:firstLineChars="1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/>
        </w:rPr>
        <w:t>奇台县人民政府办公室</w:t>
      </w:r>
      <w:r>
        <w:rPr>
          <w:rFonts w:hint="eastAsia" w:cs="仿宋_GB2312"/>
          <w:b w:val="0"/>
          <w:kern w:val="2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/>
        </w:rPr>
        <w:t>2024年7月23日印发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D4003"/>
    <w:rsid w:val="01146265"/>
    <w:rsid w:val="025E62A9"/>
    <w:rsid w:val="036032DF"/>
    <w:rsid w:val="04226645"/>
    <w:rsid w:val="058379B3"/>
    <w:rsid w:val="05A12A0A"/>
    <w:rsid w:val="05D72C07"/>
    <w:rsid w:val="0B100897"/>
    <w:rsid w:val="0BD15897"/>
    <w:rsid w:val="0C8E774C"/>
    <w:rsid w:val="0D5C3C61"/>
    <w:rsid w:val="0E061793"/>
    <w:rsid w:val="10E64898"/>
    <w:rsid w:val="11E9487F"/>
    <w:rsid w:val="1216769E"/>
    <w:rsid w:val="149F23C9"/>
    <w:rsid w:val="16E40F67"/>
    <w:rsid w:val="16ED39B2"/>
    <w:rsid w:val="179F4B62"/>
    <w:rsid w:val="195D4980"/>
    <w:rsid w:val="19616856"/>
    <w:rsid w:val="19AA5BCF"/>
    <w:rsid w:val="1B9025DC"/>
    <w:rsid w:val="1C766B06"/>
    <w:rsid w:val="1CA12398"/>
    <w:rsid w:val="1CB90A23"/>
    <w:rsid w:val="1DF0191D"/>
    <w:rsid w:val="1EA35757"/>
    <w:rsid w:val="1EB42154"/>
    <w:rsid w:val="1FD24117"/>
    <w:rsid w:val="233F1326"/>
    <w:rsid w:val="24061958"/>
    <w:rsid w:val="24D47657"/>
    <w:rsid w:val="26FB10FE"/>
    <w:rsid w:val="288D4003"/>
    <w:rsid w:val="28B82B5D"/>
    <w:rsid w:val="29EC50E5"/>
    <w:rsid w:val="2A3634CC"/>
    <w:rsid w:val="2AA26E79"/>
    <w:rsid w:val="2B036D2C"/>
    <w:rsid w:val="336B0201"/>
    <w:rsid w:val="337B25C1"/>
    <w:rsid w:val="33AEDF9D"/>
    <w:rsid w:val="33E345F1"/>
    <w:rsid w:val="366D5476"/>
    <w:rsid w:val="3772105F"/>
    <w:rsid w:val="37A609BD"/>
    <w:rsid w:val="37D1515D"/>
    <w:rsid w:val="37F558AC"/>
    <w:rsid w:val="3A5C0A03"/>
    <w:rsid w:val="3A63540E"/>
    <w:rsid w:val="3B266598"/>
    <w:rsid w:val="3D7BD003"/>
    <w:rsid w:val="3D957C59"/>
    <w:rsid w:val="3DD76BD2"/>
    <w:rsid w:val="3E915DF8"/>
    <w:rsid w:val="3EC066FD"/>
    <w:rsid w:val="3F3B93CE"/>
    <w:rsid w:val="3F3E3DD0"/>
    <w:rsid w:val="3FFB3336"/>
    <w:rsid w:val="3FFF4757"/>
    <w:rsid w:val="4018741B"/>
    <w:rsid w:val="402E2A5A"/>
    <w:rsid w:val="4034225D"/>
    <w:rsid w:val="41100A1F"/>
    <w:rsid w:val="41BD0225"/>
    <w:rsid w:val="441422D0"/>
    <w:rsid w:val="4429460B"/>
    <w:rsid w:val="45086A35"/>
    <w:rsid w:val="455C0B23"/>
    <w:rsid w:val="468D5728"/>
    <w:rsid w:val="46B10605"/>
    <w:rsid w:val="48E437EB"/>
    <w:rsid w:val="4938731E"/>
    <w:rsid w:val="4C3B52C4"/>
    <w:rsid w:val="4CF91367"/>
    <w:rsid w:val="4CFFFE66"/>
    <w:rsid w:val="4DCB76CA"/>
    <w:rsid w:val="4E1E37F9"/>
    <w:rsid w:val="4E3276B5"/>
    <w:rsid w:val="4E654798"/>
    <w:rsid w:val="4E9303E0"/>
    <w:rsid w:val="4F88328D"/>
    <w:rsid w:val="50C92C46"/>
    <w:rsid w:val="535F527D"/>
    <w:rsid w:val="539D183E"/>
    <w:rsid w:val="55401D6C"/>
    <w:rsid w:val="580F33F3"/>
    <w:rsid w:val="58D75D44"/>
    <w:rsid w:val="5A8A154B"/>
    <w:rsid w:val="5ABA2441"/>
    <w:rsid w:val="5DD81FC2"/>
    <w:rsid w:val="5ED9954A"/>
    <w:rsid w:val="600531BB"/>
    <w:rsid w:val="60AD07E8"/>
    <w:rsid w:val="60C916CF"/>
    <w:rsid w:val="62065892"/>
    <w:rsid w:val="626826AF"/>
    <w:rsid w:val="630554E5"/>
    <w:rsid w:val="64F33292"/>
    <w:rsid w:val="6660008F"/>
    <w:rsid w:val="66892C46"/>
    <w:rsid w:val="67713285"/>
    <w:rsid w:val="684E7390"/>
    <w:rsid w:val="68F84345"/>
    <w:rsid w:val="691A75A2"/>
    <w:rsid w:val="6A6A5C30"/>
    <w:rsid w:val="6ACA2A94"/>
    <w:rsid w:val="6B675344"/>
    <w:rsid w:val="6CD11CB9"/>
    <w:rsid w:val="6FC71FAC"/>
    <w:rsid w:val="6FFCB55D"/>
    <w:rsid w:val="707C5062"/>
    <w:rsid w:val="70844D3A"/>
    <w:rsid w:val="70DF183B"/>
    <w:rsid w:val="71326109"/>
    <w:rsid w:val="721C57B1"/>
    <w:rsid w:val="72265039"/>
    <w:rsid w:val="72325E6B"/>
    <w:rsid w:val="723313A4"/>
    <w:rsid w:val="74594F4B"/>
    <w:rsid w:val="74612719"/>
    <w:rsid w:val="75884C8C"/>
    <w:rsid w:val="75AB3929"/>
    <w:rsid w:val="76A75CBE"/>
    <w:rsid w:val="77BB37D1"/>
    <w:rsid w:val="77EA6F30"/>
    <w:rsid w:val="77F5EDA5"/>
    <w:rsid w:val="77FE6AC1"/>
    <w:rsid w:val="78FF2EC7"/>
    <w:rsid w:val="79DD7340"/>
    <w:rsid w:val="7A4742D1"/>
    <w:rsid w:val="7A520A2E"/>
    <w:rsid w:val="7A772A09"/>
    <w:rsid w:val="7A855B99"/>
    <w:rsid w:val="7B043B9D"/>
    <w:rsid w:val="7B3437C7"/>
    <w:rsid w:val="7B7C2C24"/>
    <w:rsid w:val="7BAA5637"/>
    <w:rsid w:val="7BB5D315"/>
    <w:rsid w:val="7BFB6B32"/>
    <w:rsid w:val="7CD53C0B"/>
    <w:rsid w:val="7D273576"/>
    <w:rsid w:val="7DBFCD8E"/>
    <w:rsid w:val="7E79563D"/>
    <w:rsid w:val="7F8F018A"/>
    <w:rsid w:val="7FFD854D"/>
    <w:rsid w:val="96BDC037"/>
    <w:rsid w:val="9DBF9B1C"/>
    <w:rsid w:val="BDE6124A"/>
    <w:rsid w:val="BFEB7BEF"/>
    <w:rsid w:val="BFF58870"/>
    <w:rsid w:val="BFF64698"/>
    <w:rsid w:val="C75F0A1C"/>
    <w:rsid w:val="DEDD8ABB"/>
    <w:rsid w:val="DFDE4F9F"/>
    <w:rsid w:val="DFEFC1CB"/>
    <w:rsid w:val="F7FF80DE"/>
    <w:rsid w:val="FBDF656E"/>
    <w:rsid w:val="FE3FB546"/>
    <w:rsid w:val="FFBFC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eastAsia="黑体"/>
      <w:bCs/>
      <w:kern w:val="2"/>
      <w:sz w:val="32"/>
      <w:szCs w:val="32"/>
      <w:lang w:val="en-US" w:eastAsia="zh-CN" w:bidi="ar-SA"/>
    </w:rPr>
  </w:style>
  <w:style w:type="paragraph" w:styleId="7">
    <w:name w:val="heading 3"/>
    <w:basedOn w:val="1"/>
    <w:next w:val="1"/>
    <w:qFormat/>
    <w:uiPriority w:val="9"/>
    <w:pPr>
      <w:keepNext/>
      <w:keepLines/>
      <w:ind w:firstLine="200" w:firstLineChars="200"/>
      <w:textAlignment w:val="center"/>
      <w:outlineLvl w:val="2"/>
    </w:pPr>
    <w:rPr>
      <w:rFonts w:ascii="Times New Roman" w:hAnsi="Times New Roman" w:eastAsia="楷体"/>
      <w:b/>
      <w:bCs/>
      <w:sz w:val="32"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widowControl/>
      <w:ind w:firstLine="645"/>
      <w:jc w:val="left"/>
    </w:pPr>
    <w:rPr>
      <w:rFonts w:ascii="仿宋_GB2312" w:hAnsi="仿宋_GB2312"/>
      <w:color w:val="000000" w:themeColor="text1"/>
      <w:spacing w:val="-2"/>
      <w:szCs w:val="32"/>
      <w14:textFill>
        <w14:solidFill>
          <w14:schemeClr w14:val="tx1"/>
        </w14:solidFill>
      </w14:textFill>
    </w:rPr>
  </w:style>
  <w:style w:type="paragraph" w:styleId="4">
    <w:name w:val="Body Text First Indent"/>
    <w:basedOn w:val="5"/>
    <w:qFormat/>
    <w:uiPriority w:val="0"/>
    <w:pPr>
      <w:spacing w:after="120"/>
      <w:ind w:firstLine="420" w:firstLineChars="100"/>
    </w:pPr>
    <w:rPr>
      <w:rFonts w:ascii="Times New Roman" w:hAnsi="Times New Roman" w:eastAsia="宋体" w:cs="Times New Roman"/>
      <w:kern w:val="144"/>
      <w:szCs w:val="20"/>
    </w:r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7">
    <w:name w:val="样式 样式 规划修编 + 首行缩进:  2 字符1 + 首行缩进:  2 字符 + 首行缩进:  2 字符 + 首行... + ..."/>
    <w:basedOn w:val="18"/>
    <w:qFormat/>
    <w:uiPriority w:val="0"/>
    <w:pPr>
      <w:ind w:firstLine="560"/>
    </w:pPr>
    <w:rPr>
      <w:rFonts w:eastAsia="宋体"/>
    </w:rPr>
  </w:style>
  <w:style w:type="paragraph" w:customStyle="1" w:styleId="18">
    <w:name w:val="样式 规划修编 + 首行缩进:  2 字符1 + 首行缩进:  2 字符 + 首行缩进:  2 字符 + 首行... + 首行缩..."/>
    <w:basedOn w:val="19"/>
    <w:qFormat/>
    <w:uiPriority w:val="0"/>
    <w:pPr>
      <w:ind w:firstLine="561"/>
    </w:pPr>
    <w:rPr>
      <w:b w:val="0"/>
    </w:rPr>
  </w:style>
  <w:style w:type="paragraph" w:customStyle="1" w:styleId="19">
    <w:name w:val="规划修编 + 首行缩进:  2 字符1 + 首行缩进:  2 字符 + 首行缩进:  2 字符 + 首行..."/>
    <w:basedOn w:val="20"/>
    <w:qFormat/>
    <w:uiPriority w:val="0"/>
    <w:pPr>
      <w:ind w:firstLine="560"/>
    </w:pPr>
    <w:rPr>
      <w:rFonts w:eastAsia="华文中宋" w:cs="宋体"/>
      <w:b/>
      <w:bCs w:val="0"/>
      <w:szCs w:val="20"/>
    </w:rPr>
  </w:style>
  <w:style w:type="paragraph" w:customStyle="1" w:styleId="20">
    <w:name w:val="式 规划修编 + 首行缩进:  2 字符1 + 首行缩进:  2 字符 + 首行缩进:  2 字符"/>
    <w:basedOn w:val="1"/>
    <w:qFormat/>
    <w:uiPriority w:val="0"/>
    <w:pPr>
      <w:ind w:firstLine="561" w:firstLineChars="200"/>
      <w:jc w:val="left"/>
    </w:pPr>
    <w:rPr>
      <w:rFonts w:ascii="黑体" w:hAnsi="宋体" w:cs="Arial"/>
      <w:bCs/>
      <w:kern w:val="44"/>
      <w:sz w:val="28"/>
      <w:szCs w:val="28"/>
    </w:rPr>
  </w:style>
  <w:style w:type="paragraph" w:customStyle="1" w:styleId="21">
    <w:name w:val="Body Text Indent 21"/>
    <w:basedOn w:val="1"/>
    <w:qFormat/>
    <w:uiPriority w:val="0"/>
    <w:pPr>
      <w:spacing w:after="120" w:afterLines="0" w:line="480" w:lineRule="auto"/>
      <w:ind w:left="420" w:leftChars="200"/>
    </w:pPr>
  </w:style>
  <w:style w:type="character" w:customStyle="1" w:styleId="22">
    <w:name w:val="NormalCharacter"/>
    <w:qFormat/>
    <w:uiPriority w:val="0"/>
    <w:rPr>
      <w:rFonts w:ascii="等线" w:hAnsi="等线" w:eastAsia="等线" w:cs="宋体"/>
      <w:kern w:val="2"/>
      <w:sz w:val="24"/>
      <w:szCs w:val="24"/>
      <w:lang w:val="en-US" w:eastAsia="zh-CN" w:bidi="ar-SA"/>
    </w:rPr>
  </w:style>
  <w:style w:type="paragraph" w:customStyle="1" w:styleId="23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szCs w:val="22"/>
      <w:lang w:eastAsia="en-US"/>
    </w:rPr>
  </w:style>
  <w:style w:type="table" w:customStyle="1" w:styleId="24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">
    <w:name w:val="_Style 1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2011-02-01T06:53:00Z</dcterms:created>
  <dc:creator>Administrator</dc:creator>
  <cp:lastModifiedBy>Administrator</cp:lastModifiedBy>
  <cp:lastPrinted>2024-01-23T12:02:00Z</cp:lastPrinted>
  <dcterms:modified xsi:type="dcterms:W3CDTF">2024-09-30T04:05:23Z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D1007FE37CD844D49F374EEC6DBC5167</vt:lpwstr>
  </property>
</Properties>
</file>