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303" w:firstLineChars="100"/>
        <w:jc w:val="center"/>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eastAsia="zh-CN"/>
        </w:rPr>
        <w:t>奇</w:t>
      </w:r>
      <w:r>
        <w:rPr>
          <w:rFonts w:hint="default" w:ascii="Times New Roman" w:hAnsi="Times New Roman" w:eastAsia="仿宋_GB2312" w:cs="Times New Roman"/>
          <w:color w:val="auto"/>
          <w:sz w:val="32"/>
          <w:szCs w:val="32"/>
          <w:u w:val="none" w:color="auto"/>
          <w:lang w:val="en-US" w:eastAsia="zh-CN"/>
        </w:rPr>
        <w:t>政办</w:t>
      </w:r>
      <w:r>
        <w:rPr>
          <w:rFonts w:hint="eastAsia" w:ascii="Times New Roman" w:hAnsi="Times New Roman" w:eastAsia="仿宋_GB2312" w:cs="Times New Roman"/>
          <w:color w:val="auto"/>
          <w:sz w:val="32"/>
          <w:szCs w:val="32"/>
          <w:u w:val="none" w:color="auto"/>
          <w:lang w:val="en-US" w:eastAsia="zh-CN"/>
        </w:rPr>
        <w:t>规</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lang w:val="en-US" w:eastAsia="zh-CN"/>
        </w:rPr>
        <w:t>202</w:t>
      </w:r>
      <w:r>
        <w:rPr>
          <w:rFonts w:hint="eastAsia" w:ascii="Times New Roman" w:hAnsi="Times New Roman" w:eastAsia="仿宋_GB2312" w:cs="Times New Roman"/>
          <w:color w:val="auto"/>
          <w:sz w:val="32"/>
          <w:szCs w:val="32"/>
          <w:u w:val="none" w:color="auto"/>
          <w:lang w:val="en-US" w:eastAsia="zh-CN"/>
        </w:rPr>
        <w:t>6</w:t>
      </w:r>
      <w:r>
        <w:rPr>
          <w:rFonts w:hint="default" w:ascii="Times New Roman" w:hAnsi="Times New Roman" w:eastAsia="仿宋_GB2312" w:cs="Times New Roman"/>
          <w:color w:val="auto"/>
          <w:sz w:val="32"/>
          <w:szCs w:val="32"/>
          <w:u w:val="none" w:color="auto"/>
          <w:lang w:eastAsia="zh-CN"/>
        </w:rPr>
        <w:t>〕</w:t>
      </w:r>
      <w:r>
        <w:rPr>
          <w:rFonts w:hint="eastAsia" w:ascii="Times New Roman" w:hAnsi="Times New Roman" w:eastAsia="仿宋_GB2312" w:cs="Times New Roman"/>
          <w:color w:val="auto"/>
          <w:sz w:val="32"/>
          <w:szCs w:val="32"/>
          <w:u w:val="none" w:color="auto"/>
          <w:lang w:val="en-US" w:eastAsia="zh-CN"/>
        </w:rPr>
        <w:t>6</w:t>
      </w:r>
      <w:r>
        <w:rPr>
          <w:rFonts w:hint="default" w:ascii="Times New Roman" w:hAnsi="Times New Roman" w:eastAsia="仿宋_GB2312" w:cs="Times New Roman"/>
          <w:color w:val="auto"/>
          <w:sz w:val="32"/>
          <w:szCs w:val="32"/>
          <w:u w:val="none" w:color="auto"/>
          <w:lang w:val="en-US" w:eastAsia="zh-CN"/>
        </w:rPr>
        <w:t>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奇台县人民政府办公室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关于印发《奇台县住宅专项维修资金应急使用管理办法》的通知</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楷体" w:cs="Times New Roman"/>
          <w:sz w:val="32"/>
          <w:szCs w:val="32"/>
          <w:lang w:val="en-US" w:eastAsia="zh-CN"/>
        </w:rPr>
      </w:pPr>
      <w:r>
        <w:rPr>
          <w:rFonts w:hint="eastAsia" w:ascii="Times New Roman" w:hAnsi="Times New Roman" w:eastAsia="楷体" w:cs="Times New Roman"/>
          <w:sz w:val="32"/>
          <w:szCs w:val="32"/>
          <w:lang w:val="en-US" w:eastAsia="zh-CN"/>
        </w:rPr>
        <w:t>各乡镇人民政府、各有关单位：</w:t>
      </w:r>
    </w:p>
    <w:p>
      <w:pPr>
        <w:keepNext w:val="0"/>
        <w:keepLines w:val="0"/>
        <w:pageBreakBefore w:val="0"/>
        <w:widowControl w:val="0"/>
        <w:kinsoku/>
        <w:wordWrap/>
        <w:overflowPunct/>
        <w:topLinePunct w:val="0"/>
        <w:autoSpaceDE/>
        <w:autoSpaceDN/>
        <w:bidi w:val="0"/>
        <w:adjustRightInd/>
        <w:snapToGrid/>
        <w:spacing w:line="500" w:lineRule="exact"/>
        <w:ind w:firstLine="606"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《奇台县住宅专项维修资金应急使用管理办法》经</w:t>
      </w:r>
      <w:r>
        <w:rPr>
          <w:rFonts w:hint="eastAsia" w:ascii="Times New Roman" w:hAnsi="Times New Roman" w:eastAsia="楷体" w:cs="Times New Roman"/>
          <w:sz w:val="32"/>
          <w:szCs w:val="32"/>
          <w:lang w:val="en-US" w:eastAsia="zh-CN"/>
        </w:rPr>
        <w:t>会议研究通过</w:t>
      </w:r>
      <w:r>
        <w:rPr>
          <w:rFonts w:hint="default" w:ascii="Times New Roman" w:hAnsi="Times New Roman" w:eastAsia="楷体" w:cs="Times New Roman"/>
          <w:sz w:val="32"/>
          <w:szCs w:val="32"/>
          <w:lang w:val="en-US" w:eastAsia="zh-CN"/>
        </w:rPr>
        <w:t>，现印发给你们，请认真抓好贯彻落实。</w:t>
      </w:r>
    </w:p>
    <w:p>
      <w:pPr>
        <w:keepNext w:val="0"/>
        <w:keepLines w:val="0"/>
        <w:pageBreakBefore w:val="0"/>
        <w:widowControl w:val="0"/>
        <w:kinsoku/>
        <w:wordWrap/>
        <w:overflowPunct/>
        <w:topLinePunct w:val="0"/>
        <w:autoSpaceDE/>
        <w:autoSpaceDN/>
        <w:bidi w:val="0"/>
        <w:adjustRightInd/>
        <w:snapToGrid/>
        <w:spacing w:line="500" w:lineRule="exact"/>
        <w:ind w:left="1495" w:leftChars="304" w:hanging="909" w:hangingChars="300"/>
        <w:jc w:val="both"/>
        <w:textAlignment w:val="auto"/>
        <w:rPr>
          <w:rFonts w:hint="default" w:ascii="Times New Roman" w:hAnsi="Times New Roman" w:eastAsia="楷体" w:cs="Times New Roman"/>
          <w:sz w:val="32"/>
          <w:szCs w:val="32"/>
          <w:lang w:val="en-US" w:eastAsia="zh-CN"/>
        </w:rPr>
      </w:pPr>
    </w:p>
    <w:p>
      <w:pPr>
        <w:pStyle w:val="2"/>
        <w:wordWrap/>
        <w:rPr>
          <w:rFonts w:hint="default"/>
          <w:lang w:val="en-US" w:eastAsia="zh-CN"/>
        </w:rPr>
      </w:pPr>
    </w:p>
    <w:p>
      <w:pPr>
        <w:keepNext w:val="0"/>
        <w:keepLines w:val="0"/>
        <w:pageBreakBefore w:val="0"/>
        <w:widowControl w:val="0"/>
        <w:kinsoku/>
        <w:wordWrap w:val="0"/>
        <w:overflowPunct/>
        <w:topLinePunct w:val="0"/>
        <w:autoSpaceDE/>
        <w:autoSpaceDN/>
        <w:bidi w:val="0"/>
        <w:adjustRightInd/>
        <w:snapToGrid/>
        <w:spacing w:line="500" w:lineRule="exact"/>
        <w:ind w:left="0" w:leftChars="0" w:firstLine="0" w:firstLineChars="0"/>
        <w:jc w:val="center"/>
        <w:textAlignment w:val="auto"/>
        <w:rPr>
          <w:rFonts w:hint="eastAsia" w:ascii="楷体" w:hAnsi="楷体" w:eastAsia="楷体" w:cs="楷体"/>
          <w:sz w:val="32"/>
          <w:szCs w:val="32"/>
          <w:lang w:val="en-US" w:eastAsia="zh-CN"/>
        </w:rPr>
      </w:pP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 xml:space="preserve">奇台县人民政府办公室  </w:t>
      </w: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 xml:space="preserve">                        </w:t>
      </w: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2026年</w:t>
      </w:r>
      <w:r>
        <w:rPr>
          <w:rFonts w:hint="eastAsia" w:ascii="Times New Roman" w:hAnsi="Times New Roman" w:eastAsia="楷体" w:cs="Times New Roman"/>
          <w:sz w:val="32"/>
          <w:szCs w:val="32"/>
          <w:lang w:val="en-US" w:eastAsia="zh-CN"/>
        </w:rPr>
        <w:t>9</w:t>
      </w:r>
      <w:r>
        <w:rPr>
          <w:rFonts w:hint="default" w:ascii="Times New Roman" w:hAnsi="Times New Roman" w:eastAsia="楷体" w:cs="Times New Roman"/>
          <w:sz w:val="32"/>
          <w:szCs w:val="32"/>
          <w:lang w:val="en-US" w:eastAsia="zh-CN"/>
        </w:rPr>
        <w:t>月</w:t>
      </w:r>
      <w:r>
        <w:rPr>
          <w:rFonts w:hint="eastAsia" w:ascii="Times New Roman" w:hAnsi="Times New Roman" w:eastAsia="楷体" w:cs="Times New Roman"/>
          <w:sz w:val="32"/>
          <w:szCs w:val="32"/>
          <w:lang w:val="en-US" w:eastAsia="zh-CN"/>
        </w:rPr>
        <w:t>1</w:t>
      </w:r>
      <w:r>
        <w:rPr>
          <w:rFonts w:hint="default" w:ascii="Times New Roman" w:hAnsi="Times New Roman" w:eastAsia="楷体" w:cs="Times New Roman"/>
          <w:sz w:val="32"/>
          <w:szCs w:val="32"/>
          <w:lang w:val="en-US" w:eastAsia="zh-CN"/>
        </w:rPr>
        <w:t xml:space="preserve">日 </w:t>
      </w:r>
      <w:r>
        <w:rPr>
          <w:rFonts w:hint="eastAsia" w:ascii="楷体" w:hAnsi="楷体" w:eastAsia="楷体" w:cs="楷体"/>
          <w:sz w:val="32"/>
          <w:szCs w:val="32"/>
          <w:lang w:val="en-US" w:eastAsia="zh-CN"/>
        </w:rPr>
        <w:t xml:space="preserve">  </w:t>
      </w:r>
    </w:p>
    <w:p>
      <w:pPr>
        <w:keepNext w:val="0"/>
        <w:keepLines w:val="0"/>
        <w:pageBreakBefore w:val="0"/>
        <w:widowControl w:val="0"/>
        <w:kinsoku/>
        <w:overflowPunct/>
        <w:topLinePunct w:val="0"/>
        <w:autoSpaceDE/>
        <w:autoSpaceDN/>
        <w:bidi w:val="0"/>
        <w:adjustRightInd/>
        <w:snapToGrid/>
        <w:spacing w:line="500" w:lineRule="exact"/>
        <w:textAlignment w:val="auto"/>
        <w:rPr>
          <w:rFonts w:hint="default"/>
          <w:lang w:val="en-US" w:eastAsia="zh-CN"/>
        </w:rPr>
        <w:sectPr>
          <w:footerReference r:id="rId3" w:type="default"/>
          <w:pgSz w:w="11906" w:h="16838"/>
          <w:pgMar w:top="2098" w:right="1474" w:bottom="1984" w:left="1587" w:header="851" w:footer="992" w:gutter="0"/>
          <w:pgNumType w:fmt="numberInDash" w:start="1"/>
          <w:cols w:space="720" w:num="1"/>
          <w:rtlGutter w:val="0"/>
          <w:docGrid w:type="linesAndChars" w:linePitch="289" w:charSpace="-3629"/>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奇台县</w:t>
      </w:r>
      <w:r>
        <w:rPr>
          <w:rFonts w:hint="eastAsia" w:ascii="方正小标宋简体" w:hAnsi="方正小标宋简体" w:eastAsia="方正小标宋简体" w:cs="方正小标宋简体"/>
          <w:sz w:val="44"/>
          <w:szCs w:val="44"/>
        </w:rPr>
        <w:t>住宅专项维修资金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应急使用</w:t>
      </w:r>
      <w:r>
        <w:rPr>
          <w:rFonts w:hint="eastAsia" w:ascii="方正小标宋简体" w:hAnsi="方正小标宋简体" w:eastAsia="方正小标宋简体" w:cs="方正小标宋简体"/>
          <w:sz w:val="44"/>
          <w:szCs w:val="44"/>
          <w:lang w:eastAsia="zh-CN"/>
        </w:rPr>
        <w:t>管理</w:t>
      </w:r>
      <w:r>
        <w:rPr>
          <w:rFonts w:hint="eastAsia" w:ascii="方正小标宋简体" w:hAnsi="方正小标宋简体" w:eastAsia="方正小标宋简体" w:cs="方正小标宋简体"/>
          <w:sz w:val="44"/>
          <w:szCs w:val="44"/>
        </w:rPr>
        <w:t>办法</w:t>
      </w: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sz w:val="32"/>
          <w:szCs w:val="32"/>
        </w:rPr>
      </w:pPr>
      <w:r>
        <w:rPr>
          <w:rFonts w:hint="eastAsia" w:ascii="Times New Roman" w:hAnsi="Times New Roman" w:eastAsia="仿宋_GB2312" w:cs="仿宋_GB2312"/>
          <w:sz w:val="32"/>
          <w:szCs w:val="32"/>
          <w:lang w:val="en-US" w:eastAsia="zh-CN"/>
        </w:rPr>
        <w:t>依据</w:t>
      </w:r>
      <w:r>
        <w:rPr>
          <w:rFonts w:hint="eastAsia" w:ascii="Times New Roman" w:hAnsi="Times New Roman" w:eastAsia="仿宋_GB2312" w:cs="仿宋_GB2312"/>
          <w:sz w:val="32"/>
          <w:szCs w:val="32"/>
        </w:rPr>
        <w:t>《民法典》《住宅专项维修资金管理办法》执行</w:t>
      </w:r>
      <w:r>
        <w:rPr>
          <w:rFonts w:hint="eastAsia" w:ascii="Times New Roman" w:hAnsi="Times New Roman" w:eastAsia="仿宋_GB2312" w:cs="仿宋_GB2312"/>
          <w:sz w:val="32"/>
          <w:szCs w:val="32"/>
          <w:lang w:eastAsia="zh-CN"/>
        </w:rPr>
        <w:t>标准</w:t>
      </w:r>
      <w:r>
        <w:rPr>
          <w:rFonts w:hint="eastAsia" w:ascii="Times New Roman" w:hAnsi="Times New Roman" w:eastAsia="仿宋_GB2312" w:cs="仿宋_GB2312"/>
          <w:sz w:val="32"/>
          <w:szCs w:val="32"/>
        </w:rPr>
        <w:t>为核心</w:t>
      </w:r>
      <w:r>
        <w:rPr>
          <w:rFonts w:hint="eastAsia" w:ascii="Times New Roman" w:hAnsi="Times New Roman" w:eastAsia="仿宋_GB2312" w:cs="仿宋_GB2312"/>
          <w:sz w:val="32"/>
          <w:szCs w:val="32"/>
          <w:lang w:eastAsia="zh-CN"/>
        </w:rPr>
        <w:t>，依据</w:t>
      </w:r>
      <w:r>
        <w:rPr>
          <w:rFonts w:hint="eastAsia" w:ascii="Times New Roman" w:hAnsi="Times New Roman" w:eastAsia="仿宋_GB2312" w:cs="仿宋_GB2312"/>
          <w:sz w:val="32"/>
          <w:szCs w:val="32"/>
        </w:rPr>
        <w:t>《新疆维吾尔自治区物业管理条例》（2</w:t>
      </w:r>
      <w:r>
        <w:rPr>
          <w:rFonts w:hint="eastAsia" w:ascii="Times New Roman" w:hAnsi="Times New Roman" w:eastAsia="仿宋_GB2312" w:cs="仿宋_GB2312"/>
          <w:sz w:val="32"/>
          <w:szCs w:val="32"/>
          <w:lang w:val="en-US" w:eastAsia="zh-CN"/>
        </w:rPr>
        <w:t>026</w:t>
      </w:r>
      <w:r>
        <w:rPr>
          <w:rFonts w:hint="eastAsia" w:ascii="Times New Roman" w:hAnsi="Times New Roman" w:eastAsia="仿宋_GB2312" w:cs="仿宋_GB2312"/>
          <w:sz w:val="32"/>
          <w:szCs w:val="32"/>
        </w:rPr>
        <w:t>年施行）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《关于加强和改进自治区住宅专项维修资金管理的意见》（新建规〔2021〕6号）</w:t>
      </w:r>
      <w:r>
        <w:rPr>
          <w:rFonts w:hint="eastAsia" w:ascii="Times New Roman" w:hAnsi="Times New Roman" w:eastAsia="仿宋_GB2312" w:cs="仿宋_GB2312"/>
          <w:sz w:val="32"/>
          <w:szCs w:val="32"/>
          <w:lang w:eastAsia="zh-CN"/>
        </w:rPr>
        <w:t>和</w:t>
      </w:r>
      <w:r>
        <w:rPr>
          <w:rFonts w:hint="eastAsia" w:ascii="Times New Roman" w:hAnsi="Times New Roman" w:eastAsia="仿宋_GB2312" w:cs="仿宋_GB2312"/>
          <w:color w:val="auto"/>
          <w:sz w:val="32"/>
          <w:szCs w:val="32"/>
          <w:lang w:eastAsia="zh-CN"/>
        </w:rPr>
        <w:t>《昌吉州住宅专项维修资金应急使用办法》</w:t>
      </w:r>
      <w:r>
        <w:rPr>
          <w:rFonts w:hint="eastAsia" w:ascii="Times New Roman" w:hAnsi="Times New Roman" w:eastAsia="仿宋_GB2312" w:cs="仿宋_GB2312"/>
          <w:sz w:val="32"/>
          <w:szCs w:val="32"/>
        </w:rPr>
        <w:t>，结合</w:t>
      </w:r>
      <w:r>
        <w:rPr>
          <w:rFonts w:hint="eastAsia" w:ascii="Times New Roman" w:hAnsi="Times New Roman" w:eastAsia="仿宋_GB2312" w:cs="仿宋_GB2312"/>
          <w:sz w:val="32"/>
          <w:szCs w:val="32"/>
          <w:lang w:eastAsia="zh-CN"/>
        </w:rPr>
        <w:t>奇台县实际情况</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特制订本办法</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sz w:val="32"/>
          <w:szCs w:val="32"/>
        </w:rPr>
      </w:pPr>
      <w:r>
        <w:rPr>
          <w:rFonts w:hint="eastAsia" w:ascii="Times New Roman" w:hAnsi="Times New Roman" w:eastAsia="黑体" w:cs="黑体"/>
          <w:sz w:val="32"/>
          <w:szCs w:val="32"/>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第一条</w:t>
      </w:r>
      <w:r>
        <w:rPr>
          <w:rFonts w:hint="eastAsia" w:ascii="Times New Roman" w:hAnsi="Times New Roman" w:eastAsia="仿宋_GB2312" w:cs="仿宋_GB2312"/>
          <w:sz w:val="32"/>
          <w:szCs w:val="32"/>
          <w:lang w:eastAsia="zh-CN"/>
        </w:rPr>
        <w:t xml:space="preserve"> 管理目的。为规范住宅专项维修资金（以下简称“维修资金”）应急使用管理，保障物业共用部位、共用设施设备紧急维修需求，维护业主合法权益和人身财产安全，提高维修资金使用效率，结合本县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第二条</w:t>
      </w:r>
      <w:r>
        <w:rPr>
          <w:rFonts w:hint="eastAsia" w:ascii="Times New Roman" w:hAnsi="Times New Roman" w:eastAsia="仿宋_GB2312" w:cs="仿宋_GB2312"/>
          <w:sz w:val="32"/>
          <w:szCs w:val="32"/>
          <w:lang w:eastAsia="zh-CN"/>
        </w:rPr>
        <w:t xml:space="preserve"> 适用范围。本办法适用于奇台县行政区域内商品住宅、售后公有住房维修资金的应急使用申请、审核、拨付、监督等活动。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 xml:space="preserve">第三条 </w:t>
      </w:r>
      <w:r>
        <w:rPr>
          <w:rFonts w:hint="eastAsia" w:ascii="Times New Roman" w:hAnsi="Times New Roman" w:eastAsia="仿宋_GB2312" w:cs="仿宋_GB2312"/>
          <w:sz w:val="32"/>
          <w:szCs w:val="32"/>
          <w:lang w:eastAsia="zh-CN"/>
        </w:rPr>
        <w:t>核心原则。应急使用维修资金遵循《</w:t>
      </w:r>
      <w:r>
        <w:rPr>
          <w:rFonts w:hint="eastAsia" w:ascii="Times New Roman" w:hAnsi="Times New Roman" w:eastAsia="仿宋_GB2312" w:cs="仿宋_GB2312"/>
          <w:sz w:val="32"/>
          <w:szCs w:val="32"/>
          <w:lang w:val="en-US" w:eastAsia="zh-CN"/>
        </w:rPr>
        <w:t>住宅专项维修资金管理办法</w:t>
      </w:r>
      <w:r>
        <w:rPr>
          <w:rFonts w:hint="eastAsia" w:ascii="Times New Roman" w:hAnsi="Times New Roman" w:eastAsia="仿宋_GB2312" w:cs="仿宋_GB2312"/>
          <w:sz w:val="32"/>
          <w:szCs w:val="32"/>
          <w:lang w:eastAsia="zh-CN"/>
        </w:rPr>
        <w:t>》（中华人民共和国建设部、中华人民共和国财政部令第165号公布）第三章的规定办理，</w:t>
      </w:r>
      <w:r>
        <w:rPr>
          <w:rFonts w:hint="eastAsia" w:ascii="Times New Roman" w:hAnsi="Times New Roman" w:eastAsia="仿宋_GB2312" w:cs="仿宋_GB2312"/>
          <w:sz w:val="32"/>
          <w:szCs w:val="32"/>
          <w:lang w:val="en-US" w:eastAsia="zh-CN"/>
        </w:rPr>
        <w:t>且</w:t>
      </w:r>
      <w:r>
        <w:rPr>
          <w:rFonts w:hint="eastAsia" w:ascii="Times New Roman" w:hAnsi="Times New Roman" w:eastAsia="仿宋_GB2312" w:cs="仿宋_GB2312"/>
          <w:sz w:val="32"/>
          <w:szCs w:val="32"/>
          <w:lang w:eastAsia="zh-CN"/>
        </w:rPr>
        <w:t>“安全优先、简化流程、公开透明、专款专用”原则，应急使用维修资金无需经全体业主逐一签字同意，按本办法规定程序快速办理。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第四条</w:t>
      </w:r>
      <w:r>
        <w:rPr>
          <w:rFonts w:hint="eastAsia" w:ascii="Times New Roman" w:hAnsi="Times New Roman" w:eastAsia="仿宋_GB2312" w:cs="仿宋_GB2312"/>
          <w:sz w:val="32"/>
          <w:szCs w:val="32"/>
          <w:lang w:eastAsia="zh-CN"/>
        </w:rPr>
        <w:t xml:space="preserve"> 职责分工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县住房和城乡建设部门（以下简称“维修资金管理部门”）负责维修资金应急使用的指导、审核、监督及资金划转。</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乡镇人民政府、社区居民委员会负责应急情况核实、现场核查、组织协调及公示监督。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黑体" w:cs="黑体"/>
          <w:sz w:val="32"/>
          <w:szCs w:val="32"/>
          <w:lang w:eastAsia="zh-CN"/>
        </w:rPr>
      </w:pP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sz w:val="32"/>
          <w:szCs w:val="32"/>
          <w:lang w:eastAsia="zh-CN"/>
        </w:rPr>
        <w:t>物业服务企业、业主委员会（物管会）、相关业主为应急使用申请主体（以下统称“申请人”），负责提出申请、组织施工、竣工验收等具体工作。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第二章 应急使用情形</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第五条</w:t>
      </w:r>
      <w:r>
        <w:rPr>
          <w:rFonts w:hint="eastAsia" w:ascii="Times New Roman" w:hAnsi="Times New Roman" w:eastAsia="仿宋_GB2312" w:cs="仿宋_GB2312"/>
          <w:sz w:val="32"/>
          <w:szCs w:val="32"/>
          <w:lang w:eastAsia="zh-CN"/>
        </w:rPr>
        <w:t xml:space="preserve"> 紧急情况认定。物业共用部位、共用设施设备在保修期届满后，发生下列危及房屋安全、人身财产安全或公共利益的紧急情形之一的，可申请应急使用维修资金：</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（一）</w:t>
      </w:r>
      <w:r>
        <w:rPr>
          <w:rFonts w:hint="eastAsia" w:ascii="Times New Roman" w:hAnsi="Times New Roman" w:eastAsia="仿宋_GB2312" w:cs="仿宋_GB2312"/>
          <w:i w:val="0"/>
          <w:iCs w:val="0"/>
          <w:caps w:val="0"/>
          <w:color w:val="000000"/>
          <w:spacing w:val="0"/>
          <w:kern w:val="0"/>
          <w:sz w:val="32"/>
          <w:szCs w:val="32"/>
        </w:rPr>
        <w:t>屋顶、外墙体防水损坏造成的渗漏；</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（二）</w:t>
      </w:r>
      <w:r>
        <w:rPr>
          <w:rFonts w:hint="eastAsia" w:ascii="Times New Roman" w:hAnsi="Times New Roman" w:eastAsia="仿宋_GB2312" w:cs="仿宋_GB2312"/>
          <w:i w:val="0"/>
          <w:iCs w:val="0"/>
          <w:caps w:val="0"/>
          <w:color w:val="000000"/>
          <w:spacing w:val="0"/>
          <w:kern w:val="0"/>
          <w:sz w:val="32"/>
          <w:szCs w:val="32"/>
        </w:rPr>
        <w:t>电梯出现故障或者安全隐患危及人身安全；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（三）</w:t>
      </w:r>
      <w:r>
        <w:rPr>
          <w:rFonts w:hint="eastAsia" w:ascii="Times New Roman" w:hAnsi="Times New Roman" w:eastAsia="仿宋_GB2312" w:cs="仿宋_GB2312"/>
          <w:i w:val="0"/>
          <w:iCs w:val="0"/>
          <w:caps w:val="0"/>
          <w:color w:val="000000"/>
          <w:spacing w:val="0"/>
          <w:kern w:val="0"/>
          <w:sz w:val="32"/>
          <w:szCs w:val="32"/>
        </w:rPr>
        <w:t>楼体外立面有脱落危险；</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（四）</w:t>
      </w:r>
      <w:r>
        <w:rPr>
          <w:rFonts w:hint="eastAsia" w:ascii="Times New Roman" w:hAnsi="Times New Roman" w:eastAsia="仿宋_GB2312" w:cs="仿宋_GB2312"/>
          <w:i w:val="0"/>
          <w:iCs w:val="0"/>
          <w:caps w:val="0"/>
          <w:color w:val="000000"/>
          <w:spacing w:val="0"/>
          <w:kern w:val="0"/>
          <w:sz w:val="32"/>
          <w:szCs w:val="32"/>
        </w:rPr>
        <w:t>共用消防设施设备出现故障，不能正常使用；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（五）</w:t>
      </w:r>
      <w:r>
        <w:rPr>
          <w:rFonts w:hint="eastAsia" w:ascii="Times New Roman" w:hAnsi="Times New Roman" w:eastAsia="仿宋_GB2312" w:cs="仿宋_GB2312"/>
          <w:i w:val="0"/>
          <w:iCs w:val="0"/>
          <w:caps w:val="0"/>
          <w:color w:val="000000"/>
          <w:spacing w:val="0"/>
          <w:kern w:val="0"/>
          <w:sz w:val="32"/>
          <w:szCs w:val="32"/>
        </w:rPr>
        <w:t>共用排水设施坍塌、堵塞、爆裂等危及人身财产安全；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（六）</w:t>
      </w:r>
      <w:r>
        <w:rPr>
          <w:rFonts w:hint="eastAsia" w:ascii="Times New Roman" w:hAnsi="Times New Roman" w:eastAsia="仿宋_GB2312" w:cs="仿宋_GB2312"/>
          <w:i w:val="0"/>
          <w:iCs w:val="0"/>
          <w:caps w:val="0"/>
          <w:color w:val="000000"/>
          <w:spacing w:val="0"/>
          <w:kern w:val="0"/>
          <w:sz w:val="32"/>
          <w:szCs w:val="32"/>
        </w:rPr>
        <w:t>其他严重危及人身财产、房屋安全等紧急情况。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第六条</w:t>
      </w:r>
      <w:r>
        <w:rPr>
          <w:rFonts w:hint="eastAsia" w:ascii="Times New Roman" w:hAnsi="Times New Roman" w:eastAsia="仿宋_GB2312" w:cs="仿宋_GB2312"/>
          <w:sz w:val="32"/>
          <w:szCs w:val="32"/>
          <w:lang w:eastAsia="zh-CN"/>
        </w:rPr>
        <w:t xml:space="preserve"> 禁止使用情形。有下列情形之一的，</w:t>
      </w:r>
      <w:r>
        <w:rPr>
          <w:rFonts w:hint="eastAsia" w:ascii="Times New Roman" w:hAnsi="Times New Roman" w:eastAsia="仿宋_GB2312" w:cs="仿宋_GB2312"/>
          <w:sz w:val="32"/>
          <w:szCs w:val="32"/>
          <w:lang w:val="en-US" w:eastAsia="zh-CN"/>
        </w:rPr>
        <w:t>非紧急情况下，</w:t>
      </w:r>
      <w:r>
        <w:rPr>
          <w:rFonts w:hint="eastAsia" w:ascii="Times New Roman" w:hAnsi="Times New Roman" w:eastAsia="仿宋_GB2312" w:cs="仿宋_GB2312"/>
          <w:sz w:val="32"/>
          <w:szCs w:val="32"/>
          <w:lang w:eastAsia="zh-CN"/>
        </w:rPr>
        <w:t>不得应急使用维修资金：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依法应由建设单位、施工单位承担的保修责任范围内的维修费用；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供水、供电、供气、供热、通讯、有线电视等专业经营单位负责维护的管线设施设备维修费用；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sz w:val="32"/>
          <w:szCs w:val="32"/>
          <w:lang w:eastAsia="zh-CN"/>
        </w:rPr>
        <w:t>因人为损坏导致共用部位、设施设备损坏的修复费用；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（四）</w:t>
      </w:r>
      <w:r>
        <w:rPr>
          <w:rFonts w:hint="eastAsia" w:ascii="Times New Roman" w:hAnsi="Times New Roman" w:eastAsia="仿宋_GB2312" w:cs="仿宋_GB2312"/>
          <w:sz w:val="32"/>
          <w:szCs w:val="32"/>
          <w:lang w:eastAsia="zh-CN"/>
        </w:rPr>
        <w:t>物业服务合同约定由物业服务企业承担维修养护费用。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第三章 应急使用程序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第七条</w:t>
      </w:r>
      <w:r>
        <w:rPr>
          <w:rFonts w:hint="eastAsia" w:ascii="Times New Roman" w:hAnsi="Times New Roman" w:eastAsia="仿宋_GB2312" w:cs="仿宋_GB2312"/>
          <w:sz w:val="32"/>
          <w:szCs w:val="32"/>
          <w:lang w:eastAsia="zh-CN"/>
        </w:rPr>
        <w:t xml:space="preserve"> 申请启动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申请人发现紧急情形后，应立即向业主委员会、社区或乡镇人民政府报告，并</w:t>
      </w:r>
      <w:r>
        <w:rPr>
          <w:rFonts w:hint="eastAsia" w:ascii="Times New Roman" w:hAnsi="Times New Roman" w:eastAsia="仿宋_GB2312" w:cs="仿宋_GB2312"/>
          <w:color w:val="auto"/>
          <w:sz w:val="32"/>
          <w:szCs w:val="32"/>
          <w:lang w:eastAsia="zh-CN"/>
        </w:rPr>
        <w:t>提交《维修资金应急使用申请表》、紧急情况说明、现场照片</w:t>
      </w:r>
      <w:r>
        <w:rPr>
          <w:rFonts w:hint="eastAsia" w:ascii="Times New Roman" w:hAnsi="Times New Roman" w:eastAsia="仿宋_GB2312" w:cs="仿宋_GB2312"/>
          <w:sz w:val="32"/>
          <w:szCs w:val="32"/>
          <w:lang w:eastAsia="zh-CN"/>
        </w:rPr>
        <w:t>或录像等佐证材料。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已成立业主委员会且有物业服务企业的，由物业服务企业或业主委员会作为申请人；未成立业主委员会的，由社区指定申请人或相关业主代表作为申请人。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第八条</w:t>
      </w:r>
      <w:r>
        <w:rPr>
          <w:rFonts w:hint="eastAsia" w:ascii="Times New Roman" w:hAnsi="Times New Roman" w:eastAsia="仿宋_GB2312" w:cs="仿宋_GB2312"/>
          <w:sz w:val="32"/>
          <w:szCs w:val="32"/>
          <w:lang w:eastAsia="zh-CN"/>
        </w:rPr>
        <w:t xml:space="preserve"> </w:t>
      </w:r>
      <w:r>
        <w:rPr>
          <w:rFonts w:hint="eastAsia" w:ascii="Times New Roman" w:hAnsi="Times New Roman" w:eastAsia="仿宋_GB2312" w:cs="仿宋_GB2312"/>
          <w:sz w:val="32"/>
          <w:szCs w:val="32"/>
          <w:lang w:val="en-US" w:eastAsia="zh-CN"/>
        </w:rPr>
        <w:t>审核</w:t>
      </w:r>
      <w:r>
        <w:rPr>
          <w:rFonts w:hint="eastAsia" w:ascii="Times New Roman" w:hAnsi="Times New Roman" w:eastAsia="仿宋_GB2312" w:cs="仿宋_GB2312"/>
          <w:sz w:val="32"/>
          <w:szCs w:val="32"/>
          <w:lang w:eastAsia="zh-CN"/>
        </w:rPr>
        <w:t>确认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i w:val="0"/>
          <w:iCs w:val="0"/>
          <w:caps w:val="0"/>
          <w:color w:val="000000"/>
          <w:spacing w:val="0"/>
          <w:kern w:val="0"/>
          <w:sz w:val="32"/>
          <w:szCs w:val="32"/>
        </w:rPr>
        <w:t>维修资金</w:t>
      </w:r>
      <w:r>
        <w:rPr>
          <w:rFonts w:hint="eastAsia" w:ascii="Times New Roman" w:hAnsi="Times New Roman" w:eastAsia="仿宋_GB2312" w:cs="仿宋_GB2312"/>
          <w:i w:val="0"/>
          <w:iCs w:val="0"/>
          <w:caps w:val="0"/>
          <w:color w:val="000000"/>
          <w:spacing w:val="0"/>
          <w:kern w:val="0"/>
          <w:sz w:val="32"/>
          <w:szCs w:val="32"/>
          <w:lang w:val="en-US" w:eastAsia="zh-CN"/>
        </w:rPr>
        <w:t>管理</w:t>
      </w:r>
      <w:r>
        <w:rPr>
          <w:rFonts w:hint="eastAsia" w:ascii="Times New Roman" w:hAnsi="Times New Roman" w:eastAsia="仿宋_GB2312" w:cs="仿宋_GB2312"/>
          <w:i w:val="0"/>
          <w:iCs w:val="0"/>
          <w:caps w:val="0"/>
          <w:color w:val="000000"/>
          <w:spacing w:val="0"/>
          <w:kern w:val="0"/>
          <w:sz w:val="32"/>
          <w:szCs w:val="32"/>
        </w:rPr>
        <w:t>部门收到申请后，应当及时审核，审核期限最长不得超过</w:t>
      </w:r>
      <w:r>
        <w:rPr>
          <w:rFonts w:hint="eastAsia" w:ascii="Times New Roman" w:hAnsi="Times New Roman" w:eastAsia="仿宋_GB2312" w:cs="仿宋_GB2312"/>
          <w:i w:val="0"/>
          <w:iCs w:val="0"/>
          <w:caps w:val="0"/>
          <w:color w:val="000000"/>
          <w:spacing w:val="0"/>
          <w:kern w:val="0"/>
          <w:sz w:val="32"/>
          <w:szCs w:val="32"/>
          <w:lang w:val="en-US" w:eastAsia="zh-CN"/>
        </w:rPr>
        <w:t>2</w:t>
      </w:r>
      <w:r>
        <w:rPr>
          <w:rFonts w:hint="eastAsia" w:ascii="Times New Roman" w:hAnsi="Times New Roman" w:eastAsia="仿宋_GB2312" w:cs="仿宋_GB2312"/>
          <w:i w:val="0"/>
          <w:iCs w:val="0"/>
          <w:caps w:val="0"/>
          <w:color w:val="000000"/>
          <w:spacing w:val="0"/>
          <w:kern w:val="0"/>
          <w:sz w:val="32"/>
          <w:szCs w:val="32"/>
        </w:rPr>
        <w:t>个工作日</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并</w:t>
      </w:r>
      <w:r>
        <w:rPr>
          <w:rFonts w:hint="eastAsia" w:ascii="Times New Roman" w:hAnsi="Times New Roman" w:eastAsia="仿宋_GB2312" w:cs="仿宋_GB2312"/>
          <w:sz w:val="32"/>
          <w:szCs w:val="32"/>
          <w:lang w:eastAsia="zh-CN"/>
        </w:rPr>
        <w:t>在24小时内会同申请人、业主委员会（业主代表）等进行现场核查，填写《维修资金应急使用申请表》，明确维修部位、紧急程度及维修建议。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涉及电梯、消防等专业设施的，需提交县级以上相关主管部门出具的</w:t>
      </w:r>
      <w:r>
        <w:rPr>
          <w:rFonts w:hint="eastAsia" w:ascii="Times New Roman" w:hAnsi="Times New Roman" w:eastAsia="仿宋_GB2312" w:cs="仿宋_GB2312"/>
          <w:sz w:val="32"/>
          <w:szCs w:val="32"/>
          <w:lang w:val="en-US" w:eastAsia="zh-CN"/>
        </w:rPr>
        <w:t>意见书</w:t>
      </w:r>
      <w:r>
        <w:rPr>
          <w:rFonts w:hint="eastAsia" w:ascii="Times New Roman" w:hAnsi="Times New Roman" w:eastAsia="仿宋_GB2312" w:cs="仿宋_GB2312"/>
          <w:sz w:val="32"/>
          <w:szCs w:val="32"/>
          <w:lang w:eastAsia="zh-CN"/>
        </w:rPr>
        <w:t>、专业检测机构的鉴定报告</w:t>
      </w:r>
      <w:r>
        <w:rPr>
          <w:rFonts w:hint="eastAsia" w:ascii="Times New Roman" w:hAnsi="Times New Roman" w:eastAsia="仿宋_GB2312" w:cs="仿宋_GB2312"/>
          <w:sz w:val="32"/>
          <w:szCs w:val="32"/>
          <w:lang w:val="en-US" w:eastAsia="zh-CN"/>
        </w:rPr>
        <w:t>等材料</w:t>
      </w:r>
      <w:r>
        <w:rPr>
          <w:rFonts w:hint="eastAsia" w:ascii="Times New Roman" w:hAnsi="Times New Roman"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第九条</w:t>
      </w:r>
      <w:r>
        <w:rPr>
          <w:rFonts w:hint="eastAsia" w:ascii="Times New Roman" w:hAnsi="Times New Roman" w:eastAsia="仿宋_GB2312" w:cs="仿宋_GB2312"/>
          <w:sz w:val="32"/>
          <w:szCs w:val="32"/>
          <w:lang w:eastAsia="zh-CN"/>
        </w:rPr>
        <w:t xml:space="preserve"> 方案编制与公告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申请人根据核查意见编制维修方案，方案内容明确维修内容、施工单位选定方式、费用预算等，并委托第三方专业机构编制预算。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申请人将维修内容、维修预算金额以及核查意见书在小区公告栏、单元门口等显著位置公示，公示期不少于3天，鼓励通过多媒体平台同步公示。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第十条</w:t>
      </w:r>
      <w:r>
        <w:rPr>
          <w:rFonts w:hint="eastAsia" w:ascii="Times New Roman" w:hAnsi="Times New Roman" w:eastAsia="仿宋_GB2312" w:cs="仿宋_GB2312"/>
          <w:sz w:val="32"/>
          <w:szCs w:val="32"/>
          <w:lang w:eastAsia="zh-CN"/>
        </w:rPr>
        <w:t xml:space="preserve"> 资金申请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申请人向维修资金管理部门提交资金使用申请，附《维修资金应急使用申请表》、维修方案、公示照片材料。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维修资金管理部门收到申请后，对材料进行审核。</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第十一条</w:t>
      </w:r>
      <w:r>
        <w:rPr>
          <w:rFonts w:hint="eastAsia" w:ascii="Times New Roman" w:hAnsi="Times New Roman" w:eastAsia="仿宋_GB2312" w:cs="仿宋_GB2312"/>
          <w:sz w:val="32"/>
          <w:szCs w:val="32"/>
          <w:lang w:eastAsia="zh-CN"/>
        </w:rPr>
        <w:t xml:space="preserve"> 施工与验收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施工单位严格按照合同及维修方案施工，申请人、社区负责现场监督，隐蔽工程施工时需全程见证。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工程完工后，申请人组织施工单位、监理单位（如需）、第三方审计机构、业主代表、</w:t>
      </w:r>
      <w:r>
        <w:rPr>
          <w:rFonts w:hint="eastAsia" w:ascii="Times New Roman" w:hAnsi="Times New Roman" w:eastAsia="仿宋_GB2312" w:cs="仿宋_GB2312"/>
          <w:sz w:val="32"/>
          <w:szCs w:val="32"/>
          <w:lang w:val="en-US" w:eastAsia="zh-CN"/>
        </w:rPr>
        <w:t>社区</w:t>
      </w:r>
      <w:r>
        <w:rPr>
          <w:rFonts w:hint="eastAsia" w:ascii="Times New Roman" w:hAnsi="Times New Roman" w:eastAsia="仿宋_GB2312" w:cs="仿宋_GB2312"/>
          <w:sz w:val="32"/>
          <w:szCs w:val="32"/>
          <w:lang w:eastAsia="zh-CN"/>
        </w:rPr>
        <w:t>进行竣工验收，填写《维修资金工程竣工验收单》。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第十二条</w:t>
      </w:r>
      <w:r>
        <w:rPr>
          <w:rFonts w:hint="eastAsia" w:ascii="Times New Roman" w:hAnsi="Times New Roman" w:eastAsia="仿宋_GB2312" w:cs="仿宋_GB2312"/>
          <w:sz w:val="32"/>
          <w:szCs w:val="32"/>
          <w:lang w:eastAsia="zh-CN"/>
        </w:rPr>
        <w:t xml:space="preserve"> 决算公示与付款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i w:val="0"/>
          <w:iCs w:val="0"/>
          <w:caps w:val="0"/>
          <w:color w:val="000000"/>
          <w:spacing w:val="0"/>
          <w:kern w:val="0"/>
          <w:sz w:val="32"/>
          <w:szCs w:val="32"/>
        </w:rPr>
        <w:t>维修工程竣工验收后，申请人应当将住宅专项维修资金使用情况在物业管理区域内显著位置或者通过网络进行不少于七日的公告</w:t>
      </w:r>
      <w:r>
        <w:rPr>
          <w:rFonts w:hint="eastAsia" w:ascii="Times New Roman" w:hAnsi="Times New Roman" w:eastAsia="仿宋_GB2312" w:cs="仿宋_GB2312"/>
          <w:i w:val="0"/>
          <w:iCs w:val="0"/>
          <w:caps w:val="0"/>
          <w:color w:val="000000"/>
          <w:spacing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公示无异议后，申请人持施工合同、工程竣工验收单、材料确认单、材料检测报告、审计报告、审计费用公示材料向维修资金管理部门申请维修资金拨付，待审核无误后，资金直接划转至施工单位账户。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仿宋_GB2312"/>
          <w:sz w:val="32"/>
          <w:szCs w:val="32"/>
          <w:lang w:val="en-US" w:eastAsia="zh-CN"/>
        </w:rPr>
      </w:pPr>
      <w:r>
        <w:rPr>
          <w:rFonts w:hint="eastAsia" w:ascii="楷体_GB2312" w:hAnsi="楷体_GB2312" w:eastAsia="楷体_GB2312" w:cs="楷体_GB2312"/>
          <w:b/>
          <w:bCs/>
          <w:sz w:val="32"/>
          <w:szCs w:val="32"/>
          <w:lang w:eastAsia="zh-CN"/>
        </w:rPr>
        <w:t>第十三条</w:t>
      </w:r>
      <w:r>
        <w:rPr>
          <w:rFonts w:hint="eastAsia" w:ascii="楷体_GB2312" w:hAnsi="楷体_GB2312" w:eastAsia="楷体_GB2312" w:cs="楷体_GB2312"/>
          <w:b/>
          <w:bCs/>
          <w:sz w:val="32"/>
          <w:szCs w:val="32"/>
          <w:lang w:val="en-US" w:eastAsia="zh-CN"/>
        </w:rPr>
        <w:t xml:space="preserve"> </w:t>
      </w:r>
      <w:r>
        <w:rPr>
          <w:rFonts w:hint="eastAsia" w:ascii="Times New Roman" w:hAnsi="Times New Roman" w:eastAsia="仿宋_GB2312" w:cs="仿宋_GB2312"/>
          <w:sz w:val="32"/>
          <w:szCs w:val="32"/>
          <w:lang w:val="en-US" w:eastAsia="zh-CN"/>
        </w:rPr>
        <w:t>因业主委员会、物业服务企业相互推诿造成无法实施应急维修，严重影响业主正常生活的，由物业所在地管理部门负责组织召集，乡镇人民政府、社区、业主委员会、物业服务企业</w:t>
      </w:r>
      <w:bookmarkStart w:id="0" w:name="_GoBack"/>
      <w:bookmarkEnd w:id="0"/>
      <w:r>
        <w:rPr>
          <w:rFonts w:hint="eastAsia" w:ascii="Times New Roman" w:hAnsi="Times New Roman" w:eastAsia="仿宋_GB2312" w:cs="仿宋_GB2312"/>
          <w:sz w:val="32"/>
          <w:szCs w:val="32"/>
          <w:lang w:val="en-US" w:eastAsia="zh-CN"/>
        </w:rPr>
        <w:t>以及相关行政部门等组成召开联席会议，联席会议可指定有施工资质的维修单位代修。由联席会议指定维修单位代修的维修费用从相关业主住宅专项维修资金账户中列支，其中涉及已售公有住房的，还应当从公有住房住宅专项维修资金中列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b/>
          <w:bCs/>
          <w:sz w:val="32"/>
          <w:szCs w:val="32"/>
          <w:lang w:val="en-US" w:eastAsia="zh-CN"/>
        </w:rPr>
        <w:t xml:space="preserve"> </w:t>
      </w:r>
      <w:r>
        <w:rPr>
          <w:rFonts w:hint="eastAsia" w:ascii="Times New Roman" w:hAnsi="Times New Roman" w:eastAsia="仿宋_GB2312" w:cs="仿宋_GB2312"/>
          <w:sz w:val="32"/>
          <w:szCs w:val="32"/>
          <w:lang w:eastAsia="zh-CN"/>
        </w:rPr>
        <w:t>特别紧急情形处置。对危及人身安全的特别紧急情况（如外墙随时可能脱落、电梯困人等），申请人可在社区、业主代表</w:t>
      </w:r>
      <w:r>
        <w:rPr>
          <w:rFonts w:hint="eastAsia" w:ascii="Times New Roman" w:hAnsi="Times New Roman" w:eastAsia="仿宋_GB2312" w:cs="仿宋_GB2312"/>
          <w:sz w:val="32"/>
          <w:szCs w:val="32"/>
          <w:lang w:val="en-US" w:eastAsia="zh-CN"/>
        </w:rPr>
        <w:t>等相关部门</w:t>
      </w:r>
      <w:r>
        <w:rPr>
          <w:rFonts w:hint="eastAsia" w:ascii="Times New Roman" w:hAnsi="Times New Roman" w:eastAsia="仿宋_GB2312" w:cs="仿宋_GB2312"/>
          <w:sz w:val="32"/>
          <w:szCs w:val="32"/>
          <w:lang w:eastAsia="zh-CN"/>
        </w:rPr>
        <w:t>现场确认固定证据后</w:t>
      </w:r>
      <w:r>
        <w:rPr>
          <w:rFonts w:hint="eastAsia" w:ascii="Times New Roman" w:hAnsi="Times New Roman" w:eastAsia="仿宋_GB2312" w:cs="仿宋_GB2312"/>
          <w:sz w:val="32"/>
          <w:szCs w:val="32"/>
          <w:lang w:val="en-US" w:eastAsia="zh-CN"/>
        </w:rPr>
        <w:t>先行进行安全处置，</w:t>
      </w:r>
      <w:r>
        <w:rPr>
          <w:rFonts w:hint="eastAsia" w:ascii="Times New Roman" w:hAnsi="Times New Roman" w:eastAsia="仿宋_GB2312" w:cs="仿宋_GB2312"/>
          <w:sz w:val="32"/>
          <w:szCs w:val="32"/>
          <w:lang w:eastAsia="zh-CN"/>
        </w:rPr>
        <w:t>填写</w:t>
      </w:r>
      <w:r>
        <w:rPr>
          <w:rFonts w:hint="eastAsia" w:ascii="Times New Roman" w:hAnsi="Times New Roman" w:eastAsia="仿宋_GB2312" w:cs="仿宋_GB2312"/>
          <w:color w:val="auto"/>
          <w:sz w:val="32"/>
          <w:szCs w:val="32"/>
          <w:lang w:eastAsia="zh-CN"/>
        </w:rPr>
        <w:t>《维修资金应急使用申请表》</w:t>
      </w:r>
      <w:r>
        <w:rPr>
          <w:rFonts w:hint="eastAsia" w:ascii="Times New Roman" w:hAnsi="Times New Roman" w:eastAsia="仿宋_GB2312" w:cs="仿宋_GB2312"/>
          <w:sz w:val="32"/>
          <w:szCs w:val="32"/>
          <w:lang w:eastAsia="zh-CN"/>
        </w:rPr>
        <w:t>，并在</w:t>
      </w:r>
      <w:r>
        <w:rPr>
          <w:rFonts w:hint="eastAsia" w:ascii="Times New Roman" w:hAnsi="Times New Roman" w:eastAsia="仿宋_GB2312" w:cs="仿宋_GB2312"/>
          <w:sz w:val="32"/>
          <w:szCs w:val="32"/>
          <w:lang w:val="en-US" w:eastAsia="zh-CN"/>
        </w:rPr>
        <w:t>3个工作日内按照第九条至第十二条</w:t>
      </w:r>
      <w:r>
        <w:rPr>
          <w:rFonts w:hint="eastAsia" w:ascii="Times New Roman" w:hAnsi="Times New Roman" w:eastAsia="仿宋_GB2312" w:cs="仿宋_GB2312"/>
          <w:sz w:val="32"/>
          <w:szCs w:val="32"/>
          <w:lang w:eastAsia="zh-CN"/>
        </w:rPr>
        <w:t>补办审批手续。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第四章 资金管理与监督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资金分摊。维修费用由相关受益业主按照各自拥有物业建筑面积的比例分摊，计入对应业主的维修资金分户账。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增值收益使用。维修资金的利息收入、国债增值收益等滚存使用，优先用于应急维修项目补贴。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七</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监督检查。维修资金管理部门应建立应急使用监督机制，不定期对施工质量、资金使用情况进行抽查，发现违规行为立即责令整改。乡镇人民政府、社区、业主委员会负责跟踪监督维修项目实施过程，及时协调解决矛盾纠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八</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违规处理：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申请人、施工单位弄虚作假、虚报冒领维修资金的，追回资金，没收违法所得，并记入不良信用记录；构成犯罪的，依法追究刑事责任。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维修资金管理部门工作人员滥用职权、玩忽职守的，依法给予行政处分；构成犯罪的，依法追究刑事责任。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第五章 附则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九</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解释权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本办法</w:t>
      </w:r>
      <w:r>
        <w:rPr>
          <w:rFonts w:hint="eastAsia" w:ascii="Times New Roman" w:hAnsi="Times New Roman" w:eastAsia="仿宋_GB2312" w:cs="仿宋_GB2312"/>
          <w:sz w:val="32"/>
          <w:szCs w:val="32"/>
          <w:lang w:val="en-US" w:eastAsia="zh-CN"/>
        </w:rPr>
        <w:t>委托</w:t>
      </w:r>
      <w:r>
        <w:rPr>
          <w:rFonts w:hint="eastAsia" w:ascii="Times New Roman" w:hAnsi="Times New Roman" w:eastAsia="仿宋_GB2312" w:cs="仿宋_GB2312"/>
          <w:sz w:val="32"/>
          <w:szCs w:val="32"/>
          <w:lang w:eastAsia="zh-CN"/>
        </w:rPr>
        <w:t>奇台县住房和城乡建设局负责解释。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十条</w:t>
      </w:r>
      <w:r>
        <w:rPr>
          <w:rFonts w:hint="eastAsia" w:ascii="Times New Roman" w:hAnsi="Times New Roman" w:eastAsia="仿宋_GB2312" w:cs="仿宋_GB2312"/>
          <w:sz w:val="32"/>
          <w:szCs w:val="32"/>
          <w:lang w:eastAsia="zh-CN"/>
        </w:rPr>
        <w:t xml:space="preserve"> 施行日期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本办法自</w:t>
      </w:r>
      <w:r>
        <w:rPr>
          <w:rFonts w:hint="eastAsia" w:ascii="Times New Roman" w:hAnsi="Times New Roman" w:eastAsia="仿宋_GB2312" w:cs="仿宋_GB2312"/>
          <w:sz w:val="32"/>
          <w:szCs w:val="32"/>
          <w:lang w:val="en-US" w:eastAsia="zh-CN"/>
        </w:rPr>
        <w:t>2026年10月1日</w:t>
      </w:r>
      <w:r>
        <w:rPr>
          <w:rFonts w:hint="eastAsia" w:ascii="Times New Roman" w:hAnsi="Times New Roman" w:eastAsia="仿宋_GB2312" w:cs="仿宋_GB2312"/>
          <w:sz w:val="32"/>
          <w:szCs w:val="32"/>
          <w:lang w:eastAsia="zh-CN"/>
        </w:rPr>
        <w:t>施行。</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维修资金应急使用申请表</w:t>
      </w:r>
    </w:p>
    <w:tbl>
      <w:tblPr>
        <w:tblStyle w:val="8"/>
        <w:tblpPr w:leftFromText="180" w:rightFromText="180" w:vertAnchor="page" w:horzAnchor="page" w:tblpX="1241" w:tblpY="2884"/>
        <w:tblOverlap w:val="never"/>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3"/>
        <w:gridCol w:w="1278"/>
        <w:gridCol w:w="3071"/>
        <w:gridCol w:w="3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b/>
                <w:bCs/>
                <w:sz w:val="32"/>
                <w:szCs w:val="32"/>
                <w:vertAlign w:val="baseline"/>
                <w:lang w:eastAsia="zh-CN"/>
              </w:rPr>
            </w:pPr>
            <w:r>
              <w:rPr>
                <w:rFonts w:hint="eastAsia"/>
                <w:b/>
                <w:bCs/>
                <w:sz w:val="32"/>
                <w:szCs w:val="32"/>
                <w:vertAlign w:val="baseline"/>
                <w:lang w:eastAsia="zh-CN"/>
              </w:rPr>
              <w:t>项目类别</w:t>
            </w:r>
          </w:p>
        </w:tc>
        <w:tc>
          <w:tcPr>
            <w:tcW w:w="7420" w:type="dxa"/>
            <w:gridSpan w:val="3"/>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b/>
                <w:bCs/>
                <w:sz w:val="32"/>
                <w:szCs w:val="32"/>
                <w:vertAlign w:val="baseline"/>
                <w:lang w:eastAsia="zh-CN"/>
              </w:rPr>
            </w:pPr>
            <w:r>
              <w:rPr>
                <w:rFonts w:hint="eastAsia"/>
                <w:b/>
                <w:bCs/>
                <w:sz w:val="32"/>
                <w:szCs w:val="32"/>
                <w:vertAlign w:val="baseline"/>
                <w:lang w:eastAsia="zh-CN"/>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4"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sz w:val="28"/>
                <w:szCs w:val="28"/>
                <w:vertAlign w:val="baseline"/>
              </w:rPr>
            </w:pPr>
            <w:r>
              <w:rPr>
                <w:rFonts w:hint="eastAsia"/>
                <w:b/>
                <w:bCs/>
                <w:sz w:val="28"/>
                <w:szCs w:val="28"/>
                <w:vertAlign w:val="baseline"/>
              </w:rPr>
              <w:t>基本信息</w:t>
            </w:r>
          </w:p>
        </w:tc>
        <w:tc>
          <w:tcPr>
            <w:tcW w:w="7420" w:type="dxa"/>
            <w:gridSpan w:val="3"/>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项目</w:t>
            </w:r>
            <w:r>
              <w:rPr>
                <w:rFonts w:hint="eastAsia"/>
                <w:sz w:val="28"/>
                <w:szCs w:val="28"/>
                <w:vertAlign w:val="baseline"/>
                <w:lang w:eastAsia="zh-CN"/>
              </w:rPr>
              <w:t>名称</w:t>
            </w:r>
            <w:r>
              <w:rPr>
                <w:rFonts w:hint="eastAsia"/>
                <w:sz w:val="28"/>
                <w:szCs w:val="28"/>
                <w:vertAlign w:val="baseline"/>
              </w:rPr>
              <w:t>：</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小区名称：</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val="en-US" w:eastAsia="zh-CN"/>
              </w:rPr>
            </w:pPr>
            <w:r>
              <w:rPr>
                <w:rFonts w:hint="eastAsia"/>
                <w:sz w:val="28"/>
                <w:szCs w:val="28"/>
                <w:vertAlign w:val="baseline"/>
              </w:rPr>
              <w:t>经</w:t>
            </w:r>
            <w:r>
              <w:rPr>
                <w:rFonts w:hint="eastAsia"/>
                <w:sz w:val="28"/>
                <w:szCs w:val="28"/>
                <w:vertAlign w:val="baseline"/>
                <w:lang w:val="en-US" w:eastAsia="zh-CN"/>
              </w:rPr>
              <w:t xml:space="preserve"> </w:t>
            </w:r>
            <w:r>
              <w:rPr>
                <w:rFonts w:hint="eastAsia"/>
                <w:sz w:val="28"/>
                <w:szCs w:val="28"/>
                <w:vertAlign w:val="baseline"/>
              </w:rPr>
              <w:t>办</w:t>
            </w:r>
            <w:r>
              <w:rPr>
                <w:rFonts w:hint="eastAsia"/>
                <w:sz w:val="28"/>
                <w:szCs w:val="28"/>
                <w:vertAlign w:val="baseline"/>
                <w:lang w:val="en-US" w:eastAsia="zh-CN"/>
              </w:rPr>
              <w:t xml:space="preserve"> </w:t>
            </w:r>
            <w:r>
              <w:rPr>
                <w:rFonts w:hint="eastAsia"/>
                <w:sz w:val="28"/>
                <w:szCs w:val="28"/>
                <w:vertAlign w:val="baseline"/>
              </w:rPr>
              <w:t>人：</w:t>
            </w: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联系电话：</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房屋坐落（详细地址）：</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eastAsiaTheme="minorEastAsia"/>
                <w:vertAlign w:val="baseline"/>
                <w:lang w:val="en-US" w:eastAsia="zh-CN"/>
              </w:rPr>
            </w:pPr>
            <w:r>
              <w:rPr>
                <w:rFonts w:hint="eastAsia"/>
                <w:sz w:val="28"/>
                <w:szCs w:val="28"/>
                <w:vertAlign w:val="baseline"/>
                <w:lang w:eastAsia="zh-CN"/>
              </w:rPr>
              <w:t>计划开</w:t>
            </w:r>
            <w:r>
              <w:rPr>
                <w:rFonts w:hint="eastAsia"/>
                <w:sz w:val="28"/>
                <w:szCs w:val="28"/>
                <w:vertAlign w:val="baseline"/>
              </w:rPr>
              <w:t>竣工时间：</w:t>
            </w:r>
            <w:r>
              <w:rPr>
                <w:rFonts w:hint="eastAsia"/>
                <w:sz w:val="28"/>
                <w:szCs w:val="28"/>
                <w:vertAlign w:val="baseline"/>
                <w:lang w:val="en-US" w:eastAsia="zh-CN"/>
              </w:rPr>
              <w:t xml:space="preserve">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8"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sz w:val="28"/>
                <w:szCs w:val="28"/>
                <w:vertAlign w:val="baseline"/>
              </w:rPr>
            </w:pPr>
            <w:r>
              <w:rPr>
                <w:rFonts w:hint="eastAsia"/>
                <w:b/>
                <w:bCs/>
                <w:w w:val="90"/>
                <w:sz w:val="28"/>
                <w:szCs w:val="28"/>
                <w:vertAlign w:val="baseline"/>
              </w:rPr>
              <w:t>应急项目信息</w:t>
            </w:r>
          </w:p>
        </w:tc>
        <w:tc>
          <w:tcPr>
            <w:tcW w:w="7420" w:type="dxa"/>
            <w:gridSpan w:val="3"/>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eastAsia="zh-CN"/>
              </w:rPr>
            </w:pPr>
            <w:r>
              <w:rPr>
                <w:rFonts w:hint="eastAsia"/>
                <w:sz w:val="28"/>
                <w:szCs w:val="28"/>
                <w:vertAlign w:val="baseline"/>
                <w:lang w:val="en-US" w:eastAsia="zh-CN"/>
              </w:rPr>
              <w:t>1.</w:t>
            </w:r>
            <w:r>
              <w:rPr>
                <w:rFonts w:hint="eastAsia"/>
                <w:sz w:val="28"/>
                <w:szCs w:val="28"/>
                <w:vertAlign w:val="baseline"/>
              </w:rPr>
              <w:t>应急使用项目</w:t>
            </w:r>
            <w:r>
              <w:rPr>
                <w:rFonts w:hint="eastAsia"/>
                <w:sz w:val="28"/>
                <w:szCs w:val="28"/>
                <w:vertAlign w:val="baseline"/>
                <w:lang w:eastAsia="zh-CN"/>
              </w:rPr>
              <w:t>类型：</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val="en-US" w:eastAsia="zh-CN"/>
              </w:rPr>
            </w:pPr>
            <w:r>
              <w:rPr>
                <w:rFonts w:hint="eastAsia"/>
                <w:sz w:val="28"/>
                <w:szCs w:val="28"/>
                <w:vertAlign w:val="baseline"/>
                <w:lang w:eastAsia="zh-CN"/>
              </w:rPr>
              <w:t>□</w:t>
            </w:r>
            <w:r>
              <w:rPr>
                <w:rFonts w:hint="eastAsia"/>
                <w:sz w:val="28"/>
                <w:szCs w:val="28"/>
                <w:vertAlign w:val="baseline"/>
              </w:rPr>
              <w:t>屋顶、外墙体防水损坏造成的渗漏</w:t>
            </w: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eastAsia="zh-CN"/>
              </w:rPr>
            </w:pPr>
            <w:r>
              <w:rPr>
                <w:rFonts w:hint="eastAsia"/>
                <w:sz w:val="28"/>
                <w:szCs w:val="28"/>
                <w:vertAlign w:val="baseline"/>
              </w:rPr>
              <w:t>□</w:t>
            </w:r>
            <w:r>
              <w:rPr>
                <w:rFonts w:hint="eastAsia"/>
                <w:sz w:val="28"/>
                <w:szCs w:val="28"/>
                <w:vertAlign w:val="baseline"/>
                <w:lang w:eastAsia="zh-CN"/>
              </w:rPr>
              <w:t>电梯出现故障或者安全隐患危及人身安全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val="en-US" w:eastAsia="zh-CN"/>
              </w:rPr>
            </w:pPr>
            <w:r>
              <w:rPr>
                <w:rFonts w:hint="eastAsia"/>
                <w:sz w:val="28"/>
                <w:szCs w:val="28"/>
                <w:vertAlign w:val="baseline"/>
                <w:lang w:eastAsia="zh-CN"/>
              </w:rPr>
              <w:t>□楼体外立面有脱落危险</w:t>
            </w: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eastAsia="zh-CN"/>
              </w:rPr>
            </w:pPr>
            <w:r>
              <w:rPr>
                <w:rFonts w:hint="eastAsia"/>
                <w:sz w:val="28"/>
                <w:szCs w:val="28"/>
                <w:vertAlign w:val="baseline"/>
                <w:lang w:eastAsia="zh-CN"/>
              </w:rPr>
              <w:t xml:space="preserve">□共用消防设施设备出现故障，不能正常使用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lang w:eastAsia="zh-CN"/>
              </w:rPr>
              <w:t xml:space="preserve">□共用排水设施坍塌、堵塞、爆裂等危及人身财产安全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u w:val="none"/>
                <w:vertAlign w:val="baseline"/>
                <w:lang w:eastAsia="zh-CN"/>
              </w:rPr>
            </w:pPr>
            <w:r>
              <w:rPr>
                <w:rFonts w:hint="eastAsia"/>
                <w:sz w:val="28"/>
                <w:szCs w:val="28"/>
                <w:vertAlign w:val="baseline"/>
              </w:rPr>
              <w:t>□</w:t>
            </w:r>
            <w:r>
              <w:rPr>
                <w:rFonts w:hint="eastAsia"/>
                <w:sz w:val="28"/>
                <w:szCs w:val="28"/>
                <w:vertAlign w:val="baseline"/>
                <w:lang w:eastAsia="zh-CN"/>
              </w:rPr>
              <w:t>其他严重危及人身财产、房屋安全等紧急情况：</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eastAsia="zh-CN"/>
              </w:rPr>
            </w:pPr>
            <w:r>
              <w:rPr>
                <w:rFonts w:hint="eastAsia"/>
                <w:sz w:val="28"/>
                <w:szCs w:val="28"/>
                <w:u w:val="single"/>
                <w:vertAlign w:val="baseline"/>
                <w:lang w:val="en-US" w:eastAsia="zh-CN"/>
              </w:rPr>
              <w:t xml:space="preserve">                                     </w:t>
            </w:r>
            <w:r>
              <w:rPr>
                <w:rFonts w:hint="eastAsia"/>
                <w:sz w:val="28"/>
                <w:szCs w:val="28"/>
                <w:vertAlign w:val="baseline"/>
                <w:lang w:eastAsia="zh-CN"/>
              </w:rPr>
              <w:t>维修项目（经主管部门或专业机构认定的危及房屋与人身安全的紧急情况）</w:t>
            </w:r>
          </w:p>
          <w:p>
            <w:pPr>
              <w:keepNext w:val="0"/>
              <w:keepLines w:val="0"/>
              <w:pageBreakBefore w:val="0"/>
              <w:widowControl w:val="0"/>
              <w:kinsoku/>
              <w:wordWrap/>
              <w:overflowPunct/>
              <w:topLinePunct w:val="0"/>
              <w:autoSpaceDE/>
              <w:autoSpaceDN/>
              <w:bidi w:val="0"/>
              <w:adjustRightInd/>
              <w:snapToGrid/>
              <w:spacing w:line="500" w:lineRule="exact"/>
              <w:textAlignment w:val="auto"/>
              <w:rPr>
                <w:vertAlign w:val="baseline"/>
              </w:rPr>
            </w:pPr>
            <w:r>
              <w:rPr>
                <w:rFonts w:hint="eastAsia"/>
                <w:sz w:val="28"/>
                <w:szCs w:val="28"/>
                <w:vertAlign w:val="baseline"/>
                <w:lang w:val="en-US" w:eastAsia="zh-CN"/>
              </w:rPr>
              <w:t>2.</w:t>
            </w:r>
            <w:r>
              <w:rPr>
                <w:rFonts w:hint="eastAsia"/>
                <w:sz w:val="28"/>
                <w:szCs w:val="28"/>
                <w:vertAlign w:val="baseline"/>
                <w:lang w:eastAsia="zh-CN"/>
              </w:rPr>
              <w:t>维修原因及工程量</w:t>
            </w:r>
            <w:r>
              <w:rPr>
                <w:rFonts w:hint="eastAsia"/>
                <w:sz w:val="28"/>
                <w:szCs w:val="28"/>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8"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sz w:val="28"/>
                <w:szCs w:val="28"/>
                <w:vertAlign w:val="baseline"/>
              </w:rPr>
            </w:pPr>
            <w:r>
              <w:rPr>
                <w:rFonts w:hint="eastAsia"/>
                <w:b/>
                <w:bCs/>
                <w:sz w:val="28"/>
                <w:szCs w:val="28"/>
                <w:vertAlign w:val="baseline"/>
              </w:rPr>
              <w:t>资金信息</w:t>
            </w:r>
          </w:p>
        </w:tc>
        <w:tc>
          <w:tcPr>
            <w:tcW w:w="7420" w:type="dxa"/>
            <w:gridSpan w:val="3"/>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u w:val="none"/>
                <w:vertAlign w:val="baseline"/>
                <w:lang w:val="en-US" w:eastAsia="zh-CN"/>
              </w:rPr>
            </w:pPr>
            <w:r>
              <w:rPr>
                <w:rFonts w:hint="eastAsia"/>
                <w:sz w:val="28"/>
                <w:szCs w:val="28"/>
                <w:vertAlign w:val="baseline"/>
              </w:rPr>
              <w:t>工程预算总额（小写）：¥</w:t>
            </w:r>
            <w:r>
              <w:rPr>
                <w:rFonts w:hint="eastAsia"/>
                <w:sz w:val="28"/>
                <w:szCs w:val="28"/>
                <w:u w:val="single"/>
                <w:vertAlign w:val="baseline"/>
                <w:lang w:val="en-US" w:eastAsia="zh-CN"/>
              </w:rPr>
              <w:t xml:space="preserve">                      </w:t>
            </w:r>
            <w:r>
              <w:rPr>
                <w:rFonts w:hint="eastAsia"/>
                <w:sz w:val="28"/>
                <w:szCs w:val="28"/>
                <w:u w:val="none"/>
                <w:vertAlign w:val="baseline"/>
                <w:lang w:val="en-US" w:eastAsia="zh-CN"/>
              </w:rPr>
              <w:t>元</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r>
              <w:rPr>
                <w:rFonts w:hint="eastAsia"/>
                <w:sz w:val="28"/>
                <w:szCs w:val="28"/>
                <w:vertAlign w:val="baseline"/>
              </w:rPr>
              <w:t>申请</w:t>
            </w:r>
            <w:r>
              <w:rPr>
                <w:rFonts w:hint="eastAsia"/>
                <w:sz w:val="28"/>
                <w:szCs w:val="28"/>
                <w:vertAlign w:val="baseline"/>
                <w:lang w:eastAsia="zh-CN"/>
              </w:rPr>
              <w:t>维修资金</w:t>
            </w:r>
            <w:r>
              <w:rPr>
                <w:rFonts w:hint="eastAsia"/>
                <w:sz w:val="28"/>
                <w:szCs w:val="28"/>
                <w:vertAlign w:val="baseline"/>
              </w:rPr>
              <w:t>金额（</w:t>
            </w:r>
            <w:r>
              <w:rPr>
                <w:rFonts w:hint="eastAsia"/>
                <w:sz w:val="28"/>
                <w:szCs w:val="28"/>
                <w:vertAlign w:val="baseline"/>
                <w:lang w:eastAsia="zh-CN"/>
              </w:rPr>
              <w:t>小</w:t>
            </w:r>
            <w:r>
              <w:rPr>
                <w:rFonts w:hint="eastAsia"/>
                <w:sz w:val="28"/>
                <w:szCs w:val="28"/>
                <w:vertAlign w:val="baseline"/>
              </w:rPr>
              <w:t>写）：¥</w:t>
            </w:r>
            <w:r>
              <w:rPr>
                <w:rFonts w:hint="eastAsia"/>
                <w:sz w:val="28"/>
                <w:szCs w:val="28"/>
                <w:u w:val="single"/>
                <w:vertAlign w:val="baseline"/>
                <w:lang w:val="en-US" w:eastAsia="zh-CN"/>
              </w:rPr>
              <w:t xml:space="preserve">                   </w:t>
            </w:r>
            <w:r>
              <w:rPr>
                <w:rFonts w:hint="eastAsia"/>
                <w:sz w:val="28"/>
                <w:szCs w:val="28"/>
                <w:u w:val="none"/>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4"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sz w:val="28"/>
                <w:szCs w:val="28"/>
                <w:vertAlign w:val="baseline"/>
              </w:rPr>
            </w:pPr>
            <w:r>
              <w:rPr>
                <w:rFonts w:hint="eastAsia"/>
                <w:b/>
                <w:bCs/>
                <w:sz w:val="28"/>
                <w:szCs w:val="28"/>
                <w:vertAlign w:val="baseline"/>
              </w:rPr>
              <w:t>申请</w:t>
            </w:r>
            <w:r>
              <w:rPr>
                <w:rFonts w:hint="eastAsia"/>
                <w:b/>
                <w:bCs/>
                <w:sz w:val="28"/>
                <w:szCs w:val="28"/>
                <w:vertAlign w:val="baseline"/>
                <w:lang w:eastAsia="zh-CN"/>
              </w:rPr>
              <w:t>前</w:t>
            </w:r>
            <w:r>
              <w:rPr>
                <w:rFonts w:hint="eastAsia"/>
                <w:b/>
                <w:bCs/>
                <w:sz w:val="28"/>
                <w:szCs w:val="28"/>
                <w:vertAlign w:val="baseline"/>
              </w:rPr>
              <w:t>材料要件（齐备打“√”）</w:t>
            </w:r>
          </w:p>
        </w:tc>
        <w:tc>
          <w:tcPr>
            <w:tcW w:w="7420" w:type="dxa"/>
            <w:gridSpan w:val="3"/>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r>
              <w:rPr>
                <w:rFonts w:hint="eastAsia"/>
                <w:sz w:val="28"/>
                <w:szCs w:val="28"/>
                <w:vertAlign w:val="baseline"/>
                <w:lang w:eastAsia="zh-CN"/>
              </w:rPr>
              <w:t>□</w:t>
            </w:r>
            <w:r>
              <w:rPr>
                <w:rFonts w:hint="eastAsia"/>
                <w:sz w:val="28"/>
                <w:szCs w:val="28"/>
                <w:vertAlign w:val="baseline"/>
              </w:rPr>
              <w:t>1. 应急维修</w:t>
            </w:r>
            <w:r>
              <w:rPr>
                <w:rFonts w:hint="eastAsia"/>
                <w:sz w:val="28"/>
                <w:szCs w:val="28"/>
                <w:vertAlign w:val="baseline"/>
                <w:lang w:eastAsia="zh-CN"/>
              </w:rPr>
              <w:t>方案（附佐证材料）</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eastAsia="zh-CN"/>
              </w:rPr>
            </w:pPr>
            <w:r>
              <w:rPr>
                <w:rFonts w:hint="eastAsia"/>
                <w:sz w:val="28"/>
                <w:szCs w:val="28"/>
                <w:vertAlign w:val="baseline"/>
              </w:rPr>
              <w:t>□</w:t>
            </w:r>
            <w:r>
              <w:rPr>
                <w:rFonts w:hint="eastAsia"/>
                <w:sz w:val="28"/>
                <w:szCs w:val="28"/>
                <w:vertAlign w:val="baseline"/>
                <w:lang w:val="en-US" w:eastAsia="zh-CN"/>
              </w:rPr>
              <w:t>2</w:t>
            </w:r>
            <w:r>
              <w:rPr>
                <w:rFonts w:hint="eastAsia"/>
                <w:sz w:val="28"/>
                <w:szCs w:val="28"/>
                <w:vertAlign w:val="baseline"/>
              </w:rPr>
              <w:t xml:space="preserve">. </w:t>
            </w:r>
            <w:r>
              <w:rPr>
                <w:rFonts w:hint="eastAsia"/>
                <w:sz w:val="28"/>
                <w:szCs w:val="28"/>
                <w:vertAlign w:val="baseline"/>
                <w:lang w:eastAsia="zh-CN"/>
              </w:rPr>
              <w:t>资金使用申请</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vertAlign w:val="baseline"/>
              </w:rPr>
            </w:pPr>
            <w:r>
              <w:rPr>
                <w:rFonts w:hint="eastAsia"/>
                <w:sz w:val="28"/>
                <w:szCs w:val="28"/>
                <w:vertAlign w:val="baseline"/>
              </w:rPr>
              <w:t>□</w:t>
            </w:r>
            <w:r>
              <w:rPr>
                <w:rFonts w:hint="eastAsia"/>
                <w:sz w:val="28"/>
                <w:szCs w:val="28"/>
                <w:vertAlign w:val="baseline"/>
                <w:lang w:val="en-US" w:eastAsia="zh-CN"/>
              </w:rPr>
              <w:t>3</w:t>
            </w:r>
            <w:r>
              <w:rPr>
                <w:rFonts w:hint="eastAsia"/>
                <w:sz w:val="28"/>
                <w:szCs w:val="28"/>
                <w:vertAlign w:val="baseline"/>
              </w:rPr>
              <w:t>. 应急使用</w:t>
            </w:r>
            <w:r>
              <w:rPr>
                <w:rFonts w:hint="eastAsia"/>
                <w:sz w:val="28"/>
                <w:szCs w:val="28"/>
                <w:vertAlign w:val="baseline"/>
                <w:lang w:eastAsia="zh-CN"/>
              </w:rPr>
              <w:t>公示印证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4"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b/>
                <w:bCs/>
                <w:sz w:val="28"/>
                <w:szCs w:val="28"/>
                <w:vertAlign w:val="baseline"/>
              </w:rPr>
            </w:pPr>
            <w:r>
              <w:rPr>
                <w:rFonts w:hint="eastAsia"/>
                <w:b/>
                <w:bCs/>
                <w:sz w:val="28"/>
                <w:szCs w:val="28"/>
                <w:vertAlign w:val="baseline"/>
              </w:rPr>
              <w:t>申请人承诺</w:t>
            </w:r>
          </w:p>
        </w:tc>
        <w:tc>
          <w:tcPr>
            <w:tcW w:w="7420" w:type="dxa"/>
            <w:gridSpan w:val="3"/>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本人/本单位郑重承诺：申请内容真实有效，提供文件合法合规，若存在虚假信息，愿承担一切法律责任。</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ind w:firstLine="1680" w:firstLineChars="600"/>
              <w:jc w:val="both"/>
              <w:textAlignment w:val="auto"/>
              <w:rPr>
                <w:rFonts w:hint="eastAsia"/>
                <w:sz w:val="28"/>
                <w:szCs w:val="28"/>
                <w:vertAlign w:val="baseline"/>
              </w:rPr>
            </w:pPr>
            <w:r>
              <w:rPr>
                <w:rFonts w:hint="eastAsia"/>
                <w:sz w:val="28"/>
                <w:szCs w:val="28"/>
                <w:vertAlign w:val="baseline"/>
              </w:rPr>
              <w:t>申请人（签章）：</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vertAlign w:val="baseline"/>
              </w:rPr>
            </w:pPr>
            <w:r>
              <w:rPr>
                <w:rFonts w:hint="eastAsia"/>
                <w:sz w:val="28"/>
                <w:szCs w:val="28"/>
                <w:vertAlign w:val="baseline"/>
                <w:lang w:val="en-US" w:eastAsia="zh-CN"/>
              </w:rPr>
              <w:t xml:space="preserve">                                                  </w:t>
            </w:r>
            <w:r>
              <w:rPr>
                <w:rFonts w:hint="eastAsia"/>
                <w:sz w:val="28"/>
                <w:szCs w:val="28"/>
                <w:vertAlign w:val="baseline"/>
              </w:rPr>
              <w:t>日期：______年____月____日</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trPr>
        <w:tc>
          <w:tcPr>
            <w:tcW w:w="3071"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sz w:val="28"/>
                <w:szCs w:val="28"/>
                <w:vertAlign w:val="baseline"/>
                <w:lang w:eastAsia="zh-CN"/>
              </w:rPr>
            </w:pPr>
            <w:r>
              <w:rPr>
                <w:rFonts w:hint="eastAsia"/>
                <w:w w:val="90"/>
                <w:sz w:val="28"/>
                <w:szCs w:val="28"/>
                <w:vertAlign w:val="baseline"/>
              </w:rPr>
              <w:t>业主委员会/</w:t>
            </w:r>
            <w:r>
              <w:rPr>
                <w:rFonts w:hint="eastAsia"/>
                <w:w w:val="90"/>
                <w:sz w:val="28"/>
                <w:szCs w:val="28"/>
                <w:vertAlign w:val="baseline"/>
                <w:lang w:eastAsia="zh-CN"/>
              </w:rPr>
              <w:t>物管会</w:t>
            </w:r>
            <w:r>
              <w:rPr>
                <w:rFonts w:hint="eastAsia"/>
                <w:w w:val="90"/>
                <w:sz w:val="28"/>
                <w:szCs w:val="28"/>
                <w:vertAlign w:val="baseline"/>
              </w:rPr>
              <w:t>意见</w:t>
            </w:r>
          </w:p>
        </w:tc>
        <w:tc>
          <w:tcPr>
            <w:tcW w:w="30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w w:val="90"/>
                <w:sz w:val="28"/>
                <w:szCs w:val="28"/>
                <w:vertAlign w:val="baseline"/>
                <w:lang w:eastAsia="zh-CN"/>
              </w:rPr>
            </w:pPr>
            <w:r>
              <w:rPr>
                <w:rFonts w:hint="eastAsia"/>
                <w:w w:val="90"/>
                <w:sz w:val="28"/>
                <w:szCs w:val="28"/>
                <w:vertAlign w:val="baseline"/>
                <w:lang w:eastAsia="zh-CN"/>
              </w:rPr>
              <w:t>社区审查意见</w:t>
            </w:r>
          </w:p>
        </w:tc>
        <w:tc>
          <w:tcPr>
            <w:tcW w:w="30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sz w:val="28"/>
                <w:szCs w:val="28"/>
                <w:vertAlign w:val="baseline"/>
                <w:lang w:val="en-US" w:eastAsia="zh-CN"/>
              </w:rPr>
            </w:pPr>
            <w:r>
              <w:rPr>
                <w:rFonts w:hint="eastAsia"/>
                <w:w w:val="80"/>
                <w:sz w:val="28"/>
                <w:szCs w:val="28"/>
                <w:vertAlign w:val="baseline"/>
                <w:lang w:val="en-US" w:eastAsia="zh-CN"/>
              </w:rPr>
              <w:t>乡(镇）人民政府意见</w:t>
            </w: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eastAsiaTheme="minorEastAsia"/>
          <w:lang w:eastAsia="zh-CN"/>
        </w:rPr>
      </w:pPr>
    </w:p>
    <w:tbl>
      <w:tblPr>
        <w:tblStyle w:val="8"/>
        <w:tblpPr w:leftFromText="180" w:rightFromText="180" w:vertAnchor="page" w:horzAnchor="page" w:tblpX="1241" w:tblpY="1"/>
        <w:tblOverlap w:val="never"/>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3071"/>
        <w:gridCol w:w="3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0" w:hRule="atLeast"/>
        </w:trPr>
        <w:tc>
          <w:tcPr>
            <w:tcW w:w="307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eastAsiaTheme="minorEastAsia"/>
                <w:sz w:val="28"/>
                <w:szCs w:val="28"/>
                <w:vertAlign w:val="baseline"/>
                <w:lang w:eastAsia="zh-CN"/>
              </w:rPr>
            </w:pPr>
            <w:r>
              <w:rPr>
                <w:rFonts w:hint="eastAsia"/>
                <w:sz w:val="28"/>
                <w:szCs w:val="28"/>
                <w:vertAlign w:val="baseline"/>
                <w:lang w:eastAsia="zh-CN"/>
              </w:rPr>
              <w:t>（盖章）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r>
              <w:rPr>
                <w:rFonts w:hint="eastAsia"/>
                <w:sz w:val="28"/>
                <w:szCs w:val="28"/>
                <w:vertAlign w:val="baseline"/>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sz w:val="28"/>
                <w:szCs w:val="28"/>
                <w:vertAlign w:val="baseline"/>
              </w:rPr>
              <w:t>年</w:t>
            </w:r>
            <w:r>
              <w:rPr>
                <w:rFonts w:hint="eastAsia"/>
                <w:sz w:val="28"/>
                <w:szCs w:val="28"/>
                <w:vertAlign w:val="baseline"/>
                <w:lang w:val="en-US" w:eastAsia="zh-CN"/>
              </w:rPr>
              <w:t xml:space="preserve">  </w:t>
            </w:r>
            <w:r>
              <w:rPr>
                <w:rFonts w:hint="eastAsia"/>
                <w:sz w:val="28"/>
                <w:szCs w:val="28"/>
                <w:vertAlign w:val="baseline"/>
              </w:rPr>
              <w:t>月</w:t>
            </w:r>
            <w:r>
              <w:rPr>
                <w:rFonts w:hint="eastAsia"/>
                <w:sz w:val="28"/>
                <w:szCs w:val="28"/>
                <w:vertAlign w:val="baseline"/>
                <w:lang w:val="en-US" w:eastAsia="zh-CN"/>
              </w:rPr>
              <w:t xml:space="preserve">  </w:t>
            </w:r>
            <w:r>
              <w:rPr>
                <w:rFonts w:hint="eastAsia"/>
                <w:sz w:val="28"/>
                <w:szCs w:val="28"/>
                <w:vertAlign w:val="baseline"/>
              </w:rPr>
              <w:t>日</w:t>
            </w:r>
          </w:p>
        </w:tc>
        <w:tc>
          <w:tcPr>
            <w:tcW w:w="307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eastAsiaTheme="minorEastAsia"/>
                <w:sz w:val="28"/>
                <w:szCs w:val="28"/>
                <w:vertAlign w:val="baseline"/>
                <w:lang w:eastAsia="zh-CN"/>
              </w:rPr>
            </w:pPr>
            <w:r>
              <w:rPr>
                <w:rFonts w:hint="eastAsia"/>
                <w:sz w:val="28"/>
                <w:szCs w:val="28"/>
                <w:vertAlign w:val="baseline"/>
                <w:lang w:eastAsia="zh-CN"/>
              </w:rPr>
              <w:t>（盖章）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sz w:val="28"/>
                <w:szCs w:val="28"/>
                <w:vertAlign w:val="baseline"/>
              </w:rPr>
              <w:t>年</w:t>
            </w:r>
            <w:r>
              <w:rPr>
                <w:rFonts w:hint="eastAsia"/>
                <w:sz w:val="28"/>
                <w:szCs w:val="28"/>
                <w:vertAlign w:val="baseline"/>
                <w:lang w:val="en-US" w:eastAsia="zh-CN"/>
              </w:rPr>
              <w:t xml:space="preserve">  </w:t>
            </w:r>
            <w:r>
              <w:rPr>
                <w:rFonts w:hint="eastAsia"/>
                <w:sz w:val="28"/>
                <w:szCs w:val="28"/>
                <w:vertAlign w:val="baseline"/>
              </w:rPr>
              <w:t>月</w:t>
            </w:r>
            <w:r>
              <w:rPr>
                <w:rFonts w:hint="eastAsia"/>
                <w:sz w:val="28"/>
                <w:szCs w:val="28"/>
                <w:vertAlign w:val="baseline"/>
                <w:lang w:val="en-US" w:eastAsia="zh-CN"/>
              </w:rPr>
              <w:t xml:space="preserve">  </w:t>
            </w:r>
            <w:r>
              <w:rPr>
                <w:rFonts w:hint="eastAsia"/>
                <w:sz w:val="28"/>
                <w:szCs w:val="28"/>
                <w:vertAlign w:val="baseline"/>
              </w:rPr>
              <w:t>日</w:t>
            </w:r>
          </w:p>
        </w:tc>
        <w:tc>
          <w:tcPr>
            <w:tcW w:w="307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eastAsiaTheme="minorEastAsia"/>
                <w:sz w:val="28"/>
                <w:szCs w:val="28"/>
                <w:vertAlign w:val="baseline"/>
                <w:lang w:eastAsia="zh-CN"/>
              </w:rPr>
            </w:pPr>
            <w:r>
              <w:rPr>
                <w:rFonts w:hint="eastAsia"/>
                <w:sz w:val="28"/>
                <w:szCs w:val="28"/>
                <w:vertAlign w:val="baseline"/>
                <w:lang w:eastAsia="zh-CN"/>
              </w:rPr>
              <w:t>（盖章）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Theme="minorHAnsi" w:hAnsiTheme="minorHAnsi" w:eastAsiaTheme="minorEastAsia" w:cstheme="minorBidi"/>
                <w:kern w:val="2"/>
                <w:sz w:val="21"/>
                <w:szCs w:val="24"/>
                <w:vertAlign w:val="baseline"/>
                <w:lang w:val="en-US" w:eastAsia="zh-CN" w:bidi="ar-SA"/>
              </w:rPr>
            </w:pPr>
            <w:r>
              <w:rPr>
                <w:rFonts w:hint="eastAsia"/>
                <w:sz w:val="28"/>
                <w:szCs w:val="28"/>
                <w:vertAlign w:val="baseline"/>
              </w:rPr>
              <w:t>年</w:t>
            </w:r>
            <w:r>
              <w:rPr>
                <w:rFonts w:hint="eastAsia"/>
                <w:sz w:val="28"/>
                <w:szCs w:val="28"/>
                <w:vertAlign w:val="baseline"/>
                <w:lang w:val="en-US" w:eastAsia="zh-CN"/>
              </w:rPr>
              <w:t xml:space="preserve">  </w:t>
            </w:r>
            <w:r>
              <w:rPr>
                <w:rFonts w:hint="eastAsia"/>
                <w:sz w:val="28"/>
                <w:szCs w:val="28"/>
                <w:vertAlign w:val="baseline"/>
              </w:rPr>
              <w:t>月</w:t>
            </w:r>
            <w:r>
              <w:rPr>
                <w:rFonts w:hint="eastAsia"/>
                <w:sz w:val="28"/>
                <w:szCs w:val="28"/>
                <w:vertAlign w:val="baseline"/>
                <w:lang w:val="en-US" w:eastAsia="zh-CN"/>
              </w:rPr>
              <w:t xml:space="preserve">  </w:t>
            </w:r>
            <w:r>
              <w:rPr>
                <w:rFonts w:hint="eastAsia"/>
                <w:sz w:val="28"/>
                <w:szCs w:val="28"/>
                <w:vertAlign w:val="baseli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9213" w:type="dxa"/>
            <w:gridSpan w:val="3"/>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HAnsi" w:hAnsiTheme="minorHAnsi" w:eastAsiaTheme="minorEastAsia" w:cstheme="minorBidi"/>
                <w:kern w:val="2"/>
                <w:sz w:val="28"/>
                <w:szCs w:val="28"/>
                <w:vertAlign w:val="baseline"/>
                <w:lang w:val="en-US" w:eastAsia="zh-CN" w:bidi="ar-SA"/>
              </w:rPr>
            </w:pPr>
            <w:r>
              <w:rPr>
                <w:rFonts w:hint="eastAsia"/>
                <w:b/>
                <w:bCs/>
                <w:sz w:val="28"/>
                <w:szCs w:val="28"/>
                <w:vertAlign w:val="baseline"/>
                <w:lang w:val="en-US" w:eastAsia="zh-CN"/>
              </w:rPr>
              <w:t>住建局审批意见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3" w:hRule="atLeast"/>
        </w:trPr>
        <w:tc>
          <w:tcPr>
            <w:tcW w:w="9213" w:type="dxa"/>
            <w:gridSpan w:val="3"/>
            <w:shd w:val="clear" w:color="auto" w:fill="auto"/>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val="en-US" w:eastAsia="zh-CN"/>
              </w:rPr>
            </w:pPr>
            <w:r>
              <w:rPr>
                <w:rFonts w:hint="default"/>
                <w:sz w:val="28"/>
                <w:szCs w:val="28"/>
                <w:vertAlign w:val="baseline"/>
                <w:lang w:val="en-US" w:eastAsia="zh-CN"/>
              </w:rPr>
              <w:t>住</w:t>
            </w:r>
            <w:r>
              <w:rPr>
                <w:rFonts w:hint="eastAsia"/>
                <w:sz w:val="28"/>
                <w:szCs w:val="28"/>
                <w:vertAlign w:val="baseline"/>
                <w:lang w:val="en-US" w:eastAsia="zh-CN"/>
              </w:rPr>
              <w:t>房综合保障中心初审意见：</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default"/>
                <w:sz w:val="28"/>
                <w:szCs w:val="28"/>
                <w:vertAlign w:val="baseline"/>
                <w:lang w:val="en-US" w:eastAsia="zh-CN"/>
              </w:rPr>
            </w:pP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住建局</w:t>
            </w:r>
            <w:r>
              <w:rPr>
                <w:rFonts w:hint="eastAsia"/>
                <w:sz w:val="28"/>
                <w:szCs w:val="28"/>
                <w:vertAlign w:val="baseline"/>
                <w:lang w:eastAsia="zh-CN"/>
              </w:rPr>
              <w:t>分管复核：</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default"/>
                <w:sz w:val="28"/>
                <w:szCs w:val="28"/>
                <w:vertAlign w:val="baseline"/>
                <w:lang w:val="en-US" w:eastAsia="zh-CN"/>
              </w:rPr>
            </w:pP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eastAsia="zh-CN"/>
              </w:rPr>
            </w:pPr>
            <w:r>
              <w:rPr>
                <w:rFonts w:hint="eastAsia"/>
                <w:sz w:val="28"/>
                <w:szCs w:val="28"/>
                <w:vertAlign w:val="baseline"/>
                <w:lang w:eastAsia="zh-CN"/>
              </w:rPr>
              <w:t>住建局审批意见（盖章）：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Theme="minorHAnsi" w:hAnsiTheme="minorHAnsi" w:eastAsiaTheme="minorEastAsia" w:cstheme="minorBidi"/>
                <w:kern w:val="2"/>
                <w:sz w:val="21"/>
                <w:szCs w:val="24"/>
                <w:vertAlign w:val="baseline"/>
                <w:lang w:val="en-US" w:eastAsia="zh-CN" w:bidi="ar-SA"/>
              </w:rPr>
            </w:pPr>
            <w:r>
              <w:rPr>
                <w:rFonts w:hint="eastAsia"/>
                <w:sz w:val="28"/>
                <w:szCs w:val="28"/>
                <w:vertAlign w:val="baseline"/>
                <w:lang w:eastAsia="zh-CN"/>
              </w:rPr>
              <w:t>年</w:t>
            </w:r>
            <w:r>
              <w:rPr>
                <w:rFonts w:hint="eastAsia"/>
                <w:sz w:val="28"/>
                <w:szCs w:val="28"/>
                <w:vertAlign w:val="baseline"/>
                <w:lang w:val="en-US" w:eastAsia="zh-CN"/>
              </w:rPr>
              <w:t xml:space="preserve">  </w:t>
            </w:r>
            <w:r>
              <w:rPr>
                <w:rFonts w:hint="eastAsia"/>
                <w:sz w:val="28"/>
                <w:szCs w:val="28"/>
                <w:vertAlign w:val="baseline"/>
                <w:lang w:eastAsia="zh-CN"/>
              </w:rPr>
              <w:t>月</w:t>
            </w:r>
            <w:r>
              <w:rPr>
                <w:rFonts w:hint="eastAsia"/>
                <w:sz w:val="28"/>
                <w:szCs w:val="28"/>
                <w:vertAlign w:val="baseline"/>
                <w:lang w:val="en-US" w:eastAsia="zh-CN"/>
              </w:rPr>
              <w:t xml:space="preserve">  </w:t>
            </w:r>
            <w:r>
              <w:rPr>
                <w:rFonts w:hint="eastAsia"/>
                <w:sz w:val="28"/>
                <w:szCs w:val="28"/>
                <w:vertAlign w:val="baseline"/>
                <w:lang w:eastAsia="zh-CN"/>
              </w:rPr>
              <w:t>日</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（此页无正文）</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val="0"/>
        <w:snapToGrid w:val="0"/>
        <w:spacing w:line="540" w:lineRule="exact"/>
        <w:ind w:firstLine="280" w:firstLineChars="1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b w:val="0"/>
          <w:bCs w:val="0"/>
          <w:color w:val="000000"/>
          <w:spacing w:val="0"/>
          <w:w w:val="100"/>
          <w:position w:val="0"/>
          <w:sz w:val="28"/>
          <w:szCs w:val="28"/>
          <w:u w:val="none"/>
          <w:lang w:val="en-US" w:eastAsia="zh-CN" w:bidi="zh-CN"/>
        </w:rPr>
        <w:t xml:space="preserve">奇台县人民政府办公室             </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 xml:space="preserve"> </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 xml:space="preserve">      202</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6</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年</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9</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月</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1</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日印发</w:t>
      </w:r>
    </w:p>
    <w:sectPr>
      <w:footerReference r:id="rId4"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eastAsiaTheme="minorEastAsia"/>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8D51D4"/>
    <w:rsid w:val="014634B5"/>
    <w:rsid w:val="04446AF4"/>
    <w:rsid w:val="08B32F5B"/>
    <w:rsid w:val="08D45CB3"/>
    <w:rsid w:val="0CE83950"/>
    <w:rsid w:val="0D0F20AF"/>
    <w:rsid w:val="0DA920AC"/>
    <w:rsid w:val="0EFD66C2"/>
    <w:rsid w:val="0F1103C8"/>
    <w:rsid w:val="0F4B1FD6"/>
    <w:rsid w:val="11F26085"/>
    <w:rsid w:val="13F80219"/>
    <w:rsid w:val="14574973"/>
    <w:rsid w:val="16EC35C6"/>
    <w:rsid w:val="19362C6E"/>
    <w:rsid w:val="1A4F7538"/>
    <w:rsid w:val="1B491FC8"/>
    <w:rsid w:val="1D9147EB"/>
    <w:rsid w:val="1F920379"/>
    <w:rsid w:val="20A657E7"/>
    <w:rsid w:val="22F73EE0"/>
    <w:rsid w:val="27F20F68"/>
    <w:rsid w:val="2B2026F9"/>
    <w:rsid w:val="2B5A41E8"/>
    <w:rsid w:val="2C346B60"/>
    <w:rsid w:val="2C4677AE"/>
    <w:rsid w:val="2DF504EF"/>
    <w:rsid w:val="310902AC"/>
    <w:rsid w:val="310A2DFE"/>
    <w:rsid w:val="34252CBD"/>
    <w:rsid w:val="35D0710A"/>
    <w:rsid w:val="37427940"/>
    <w:rsid w:val="377F268B"/>
    <w:rsid w:val="39901ABF"/>
    <w:rsid w:val="3B6D478E"/>
    <w:rsid w:val="3C7817D9"/>
    <w:rsid w:val="3C8408D1"/>
    <w:rsid w:val="3E755202"/>
    <w:rsid w:val="3E9946D1"/>
    <w:rsid w:val="3F0A17D8"/>
    <w:rsid w:val="3F43179B"/>
    <w:rsid w:val="40830F63"/>
    <w:rsid w:val="408575CF"/>
    <w:rsid w:val="42802FA7"/>
    <w:rsid w:val="455D2BF7"/>
    <w:rsid w:val="457B17C9"/>
    <w:rsid w:val="45FB406D"/>
    <w:rsid w:val="47975834"/>
    <w:rsid w:val="492732AC"/>
    <w:rsid w:val="49CD494A"/>
    <w:rsid w:val="4CC17DF5"/>
    <w:rsid w:val="4DD368F8"/>
    <w:rsid w:val="525D7C16"/>
    <w:rsid w:val="52724A99"/>
    <w:rsid w:val="52DE2866"/>
    <w:rsid w:val="57251C54"/>
    <w:rsid w:val="590F1AAD"/>
    <w:rsid w:val="59474B11"/>
    <w:rsid w:val="5C1623DD"/>
    <w:rsid w:val="5DB21219"/>
    <w:rsid w:val="5E83629B"/>
    <w:rsid w:val="5F363B40"/>
    <w:rsid w:val="5FBA213D"/>
    <w:rsid w:val="60037A11"/>
    <w:rsid w:val="60ED0790"/>
    <w:rsid w:val="60F132FD"/>
    <w:rsid w:val="615D0ADA"/>
    <w:rsid w:val="62E3547E"/>
    <w:rsid w:val="635556DB"/>
    <w:rsid w:val="635D0617"/>
    <w:rsid w:val="637536C9"/>
    <w:rsid w:val="639E6B40"/>
    <w:rsid w:val="67DC609A"/>
    <w:rsid w:val="698D51D4"/>
    <w:rsid w:val="6A760132"/>
    <w:rsid w:val="6ABF31BF"/>
    <w:rsid w:val="6B3B44DD"/>
    <w:rsid w:val="6B5F36B6"/>
    <w:rsid w:val="6CE34B37"/>
    <w:rsid w:val="6E7F7A72"/>
    <w:rsid w:val="6F801913"/>
    <w:rsid w:val="75782CAD"/>
    <w:rsid w:val="75893B22"/>
    <w:rsid w:val="76B24598"/>
    <w:rsid w:val="783B38E7"/>
    <w:rsid w:val="791B615C"/>
    <w:rsid w:val="7B396E35"/>
    <w:rsid w:val="7CB42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hAnsi="Times New Roman"/>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249</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2020-09-10T03:58:00Z</dcterms:created>
  <dc:creator>Administrator</dc:creator>
  <cp:lastModifiedBy>Administrator</cp:lastModifiedBy>
  <cp:lastPrinted>2026-09-01T03:54:00Z</cp:lastPrinted>
  <dcterms:modified xsi:type="dcterms:W3CDTF">2026-09-20T03:20:43Z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694BF40FDB994907825562202214B261_12</vt:lpwstr>
  </property>
</Properties>
</file>