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 w:hAnsi="??" w:cs="宋体"/>
          <w:kern w:val="0"/>
          <w:sz w:val="32"/>
          <w:szCs w:val="32"/>
        </w:rPr>
      </w:pPr>
      <w:bookmarkStart w:id="0" w:name="_GoBack"/>
      <w:bookmarkEnd w:id="0"/>
      <w:r>
        <w:rPr>
          <w:rFonts w:hint="eastAsia" w:ascii="宋体" w:hAnsi="宋体" w:cs="宋体"/>
          <w:kern w:val="0"/>
          <w:sz w:val="32"/>
          <w:szCs w:val="32"/>
        </w:rPr>
        <w:t>附件</w:t>
      </w:r>
      <w:r>
        <w:rPr>
          <w:rFonts w:ascii="??" w:hAnsi="??" w:cs="宋体"/>
          <w:kern w:val="0"/>
          <w:sz w:val="32"/>
          <w:szCs w:val="32"/>
        </w:rPr>
        <w:t>1</w:t>
      </w:r>
      <w:r>
        <w:rPr>
          <w:rFonts w:hint="eastAsia" w:ascii="宋体" w:hAnsi="宋体"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奇台县财政项目支出绩效自评报告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Times New Roman" w:cs="宋体"/>
          <w:kern w:val="0"/>
          <w:sz w:val="36"/>
          <w:szCs w:val="36"/>
        </w:rPr>
      </w:pPr>
      <w:r>
        <w:rPr>
          <w:rFonts w:hAnsi="宋体" w:eastAsia="Times New Roman" w:cs="宋体"/>
          <w:kern w:val="0"/>
          <w:sz w:val="36"/>
          <w:szCs w:val="36"/>
        </w:rPr>
        <w:t>（2018年度）</w:t>
      </w: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jc w:val="center"/>
        <w:rPr>
          <w:rFonts w:hAnsi="宋体" w:eastAsia="Times New Roman" w:cs="宋体"/>
          <w:kern w:val="0"/>
          <w:sz w:val="30"/>
          <w:szCs w:val="30"/>
        </w:rPr>
      </w:pPr>
    </w:p>
    <w:p>
      <w:pPr>
        <w:spacing w:line="540" w:lineRule="exact"/>
        <w:rPr>
          <w:rFonts w:hAnsi="宋体" w:eastAsia="Times New Roman" w:cs="宋体"/>
          <w:kern w:val="0"/>
          <w:sz w:val="30"/>
          <w:szCs w:val="30"/>
        </w:rPr>
      </w:pPr>
    </w:p>
    <w:p>
      <w:pPr>
        <w:spacing w:line="700" w:lineRule="exact"/>
        <w:jc w:val="left"/>
        <w:rPr>
          <w:rFonts w:hAnsi="宋体" w:eastAsia="Times New Roman" w:cs="宋体"/>
          <w:kern w:val="0"/>
          <w:sz w:val="36"/>
          <w:szCs w:val="36"/>
        </w:rPr>
      </w:pPr>
      <w:r>
        <w:rPr>
          <w:rFonts w:hAnsi="宋体" w:eastAsia="Times New Roman" w:cs="宋体"/>
          <w:kern w:val="0"/>
          <w:sz w:val="36"/>
          <w:szCs w:val="36"/>
        </w:rPr>
        <w:t xml:space="preserve">     项目名称：高效节水补助资金</w:t>
      </w:r>
    </w:p>
    <w:p>
      <w:pPr>
        <w:spacing w:line="700" w:lineRule="exact"/>
        <w:jc w:val="left"/>
        <w:rPr>
          <w:rFonts w:hAnsi="宋体" w:eastAsia="Times New Roman" w:cs="宋体"/>
          <w:kern w:val="0"/>
          <w:sz w:val="36"/>
          <w:szCs w:val="36"/>
        </w:rPr>
      </w:pPr>
      <w:r>
        <w:rPr>
          <w:rFonts w:hAnsi="宋体" w:eastAsia="Times New Roman" w:cs="宋体"/>
          <w:kern w:val="0"/>
          <w:sz w:val="36"/>
          <w:szCs w:val="36"/>
        </w:rPr>
        <w:t xml:space="preserve">     实施单位（公章）：奇台县各乡镇</w:t>
      </w:r>
    </w:p>
    <w:p>
      <w:pPr>
        <w:spacing w:line="700" w:lineRule="exact"/>
        <w:ind w:firstLine="849" w:firstLineChars="236"/>
        <w:jc w:val="left"/>
        <w:rPr>
          <w:rFonts w:hAnsi="宋体" w:eastAsia="Times New Roman" w:cs="宋体"/>
          <w:kern w:val="0"/>
          <w:sz w:val="36"/>
          <w:szCs w:val="36"/>
        </w:rPr>
      </w:pPr>
      <w:r>
        <w:rPr>
          <w:rFonts w:hAnsi="宋体" w:eastAsia="Times New Roman" w:cs="宋体"/>
          <w:kern w:val="0"/>
          <w:sz w:val="36"/>
          <w:szCs w:val="36"/>
        </w:rPr>
        <w:t>主管部门（公章）：奇台县水利局</w:t>
      </w:r>
    </w:p>
    <w:p>
      <w:pPr>
        <w:spacing w:line="700" w:lineRule="exact"/>
        <w:ind w:firstLine="849" w:firstLineChars="236"/>
        <w:jc w:val="left"/>
        <w:rPr>
          <w:rFonts w:hAnsi="宋体" w:eastAsia="Times New Roman" w:cs="宋体"/>
          <w:kern w:val="0"/>
          <w:sz w:val="36"/>
          <w:szCs w:val="36"/>
        </w:rPr>
      </w:pPr>
      <w:r>
        <w:rPr>
          <w:rFonts w:hAnsi="宋体" w:eastAsia="Times New Roman" w:cs="宋体"/>
          <w:kern w:val="0"/>
          <w:sz w:val="36"/>
          <w:szCs w:val="36"/>
        </w:rPr>
        <w:t>项目负责人（签章）：康虎林</w:t>
      </w:r>
    </w:p>
    <w:p>
      <w:pPr>
        <w:spacing w:line="700" w:lineRule="exact"/>
        <w:ind w:firstLine="849" w:firstLineChars="236"/>
        <w:jc w:val="left"/>
        <w:rPr>
          <w:rFonts w:hAnsi="宋体" w:eastAsia="Times New Roman" w:cs="宋体"/>
          <w:kern w:val="0"/>
          <w:sz w:val="36"/>
          <w:szCs w:val="36"/>
          <w:highlight w:val="yellow"/>
        </w:rPr>
      </w:pPr>
      <w:r>
        <w:rPr>
          <w:rFonts w:hAnsi="宋体" w:eastAsia="Times New Roman" w:cs="宋体"/>
          <w:kern w:val="0"/>
          <w:sz w:val="36"/>
          <w:szCs w:val="36"/>
        </w:rPr>
        <w:t>填报时间：2018年12 月20日</w:t>
      </w:r>
    </w:p>
    <w:p>
      <w:pPr>
        <w:spacing w:line="540" w:lineRule="exact"/>
        <w:jc w:val="center"/>
        <w:rPr>
          <w:rFonts w:hAnsi="宋体" w:cs="宋体"/>
          <w:kern w:val="0"/>
          <w:sz w:val="30"/>
          <w:szCs w:val="30"/>
        </w:rPr>
      </w:pPr>
    </w:p>
    <w:p>
      <w:pPr>
        <w:spacing w:line="540" w:lineRule="exact"/>
        <w:jc w:val="center"/>
        <w:rPr>
          <w:rFonts w:hAnsi="宋体"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（一）项目职能</w:t>
      </w:r>
    </w:p>
    <w:p>
      <w:pPr>
        <w:spacing w:line="360" w:lineRule="auto"/>
        <w:ind w:firstLine="360" w:firstLineChars="150"/>
        <w:rPr>
          <w:rFonts w:ascii="??_GB2312" w:hAnsi="??_GB2312" w:cs="??_GB2312"/>
          <w:sz w:val="24"/>
        </w:rPr>
      </w:pPr>
      <w:r>
        <w:rPr>
          <w:rFonts w:ascii="??_GB2312" w:hAnsi="仿宋" w:eastAsia="Times New Roman"/>
          <w:sz w:val="24"/>
        </w:rPr>
        <w:t>（1）</w:t>
      </w:r>
      <w:r>
        <w:rPr>
          <w:rFonts w:hint="eastAsia" w:ascii="宋体" w:hAnsi="宋体" w:cs="宋体"/>
          <w:sz w:val="24"/>
        </w:rPr>
        <w:t>负责《中华人民共和国水法》、《中华人民共和国水土保持法》、《中华人民共和国防洪法》等水法律、法规的组织实施和监督检查，拟定奇台县水行政的政策措施、发展战略和中长期规划，负责编制开发、利用、节约、保护、管理水资源和防治水害的流域规划和区域规划，并依法监督实施。</w:t>
      </w:r>
      <w:r>
        <w:rPr>
          <w:rFonts w:ascii="??_GB2312" w:hAnsi="??_GB2312" w:cs="??_GB2312"/>
          <w:sz w:val="24"/>
        </w:rPr>
        <w:t xml:space="preserve"> </w:t>
      </w:r>
      <w:r>
        <w:rPr>
          <w:rFonts w:ascii="??_GB2312" w:hAnsi="??_GB2312" w:cs="??_GB2312"/>
          <w:sz w:val="24"/>
        </w:rPr>
        <w:br w:type="textWrapping"/>
      </w:r>
      <w:r>
        <w:rPr>
          <w:rFonts w:ascii="??_GB2312" w:hAnsi="??_GB2312" w:cs="??_GB2312"/>
          <w:sz w:val="24"/>
        </w:rPr>
        <w:t xml:space="preserve">  </w:t>
      </w:r>
      <w:r>
        <w:rPr>
          <w:rFonts w:hint="eastAsia" w:ascii="宋体" w:hAnsi="宋体" w:cs="宋体"/>
          <w:sz w:val="24"/>
        </w:rPr>
        <w:t>（</w:t>
      </w:r>
      <w:r>
        <w:rPr>
          <w:rFonts w:ascii="??_GB2312" w:hAnsi="??_GB2312" w:cs="??_GB2312"/>
          <w:sz w:val="24"/>
        </w:rPr>
        <w:t>2</w:t>
      </w:r>
      <w:r>
        <w:rPr>
          <w:rFonts w:hint="eastAsia" w:ascii="宋体" w:hAnsi="宋体" w:cs="宋体"/>
          <w:sz w:val="24"/>
        </w:rPr>
        <w:t>）统一管理奇台县区域内水资源。组织拟定全县水资源的中长期供求计划、水量调配方案，对年度用水衽总量控制并监督实施；组织有关国民经济总体规划、城市规划及重大建设项目的水资源和防洪、水土保持论证工作；组织实施取水许可制度和水资源费、水土保持费、水土流失补偿费的征收；发布奇台县水资源公报；组织指导权限内各类工程编制水土保持方案，并监督实施。</w:t>
      </w:r>
      <w:r>
        <w:rPr>
          <w:rFonts w:ascii="??_GB2312" w:hAnsi="??_GB2312" w:cs="??_GB2312"/>
          <w:sz w:val="24"/>
        </w:rPr>
        <w:t xml:space="preserve"> </w:t>
      </w:r>
      <w:r>
        <w:rPr>
          <w:rFonts w:ascii="??_GB2312" w:hAnsi="??_GB2312" w:cs="??_GB2312"/>
          <w:sz w:val="24"/>
        </w:rPr>
        <w:br w:type="textWrapping"/>
      </w:r>
      <w:r>
        <w:rPr>
          <w:rFonts w:ascii="??_GB2312" w:hAnsi="??_GB2312" w:cs="??_GB2312"/>
          <w:sz w:val="24"/>
        </w:rPr>
        <w:t>  </w:t>
      </w:r>
      <w:r>
        <w:rPr>
          <w:rFonts w:hint="eastAsia" w:ascii="宋体" w:hAnsi="宋体" w:cs="宋体"/>
          <w:sz w:val="24"/>
        </w:rPr>
        <w:t>（</w:t>
      </w:r>
      <w:r>
        <w:rPr>
          <w:rFonts w:ascii="??_GB2312" w:hAnsi="??_GB2312" w:cs="??_GB2312"/>
          <w:sz w:val="24"/>
        </w:rPr>
        <w:t>3</w:t>
      </w:r>
      <w:r>
        <w:rPr>
          <w:rFonts w:hint="eastAsia" w:ascii="宋体" w:hAnsi="宋体" w:cs="宋体"/>
          <w:sz w:val="24"/>
        </w:rPr>
        <w:t>）负责奇台县水政监察和水行政执法工作；协调县境内部门间、区域间及与兵团之间水事纠纷。</w:t>
      </w:r>
      <w:r>
        <w:rPr>
          <w:rFonts w:ascii="??_GB2312" w:hAnsi="??_GB2312" w:cs="??_GB2312"/>
          <w:sz w:val="24"/>
        </w:rPr>
        <w:t xml:space="preserve"> </w:t>
      </w:r>
      <w:r>
        <w:rPr>
          <w:rFonts w:ascii="??_GB2312" w:hAnsi="??_GB2312" w:cs="??_GB2312"/>
          <w:sz w:val="24"/>
        </w:rPr>
        <w:br w:type="textWrapping"/>
      </w:r>
      <w:r>
        <w:rPr>
          <w:rFonts w:ascii="??_GB2312" w:hAnsi="??_GB2312" w:cs="??_GB2312"/>
          <w:sz w:val="24"/>
        </w:rPr>
        <w:t>  </w:t>
      </w:r>
      <w:r>
        <w:rPr>
          <w:rFonts w:hint="eastAsia" w:ascii="宋体" w:hAnsi="宋体" w:cs="宋体"/>
          <w:sz w:val="24"/>
        </w:rPr>
        <w:t>（</w:t>
      </w:r>
      <w:r>
        <w:rPr>
          <w:rFonts w:ascii="??_GB2312" w:hAnsi="??_GB2312" w:cs="??_GB2312"/>
          <w:sz w:val="24"/>
        </w:rPr>
        <w:t>4</w:t>
      </w:r>
      <w:r>
        <w:rPr>
          <w:rFonts w:hint="eastAsia" w:ascii="宋体" w:hAnsi="宋体" w:cs="宋体"/>
          <w:sz w:val="24"/>
        </w:rPr>
        <w:t>）拟定全县节约用水政策，组织、指导和监督节约用水工作，编制节约用水规划，制定有关标准，建立和完善节水制度，负责地下水资源的管理保护，监督指导城乡采水和管网输水、用户用水中的节约用水工作。</w:t>
      </w:r>
      <w:r>
        <w:rPr>
          <w:rFonts w:ascii="??_GB2312" w:hAnsi="??_GB2312" w:cs="??_GB2312"/>
          <w:sz w:val="24"/>
        </w:rPr>
        <w:t xml:space="preserve"> </w:t>
      </w:r>
      <w:r>
        <w:rPr>
          <w:rFonts w:ascii="??_GB2312" w:hAnsi="??_GB2312" w:cs="??_GB2312"/>
          <w:sz w:val="24"/>
        </w:rPr>
        <w:br w:type="textWrapping"/>
      </w:r>
      <w:r>
        <w:rPr>
          <w:rFonts w:ascii="??_GB2312" w:hAnsi="??_GB2312" w:cs="??_GB2312"/>
          <w:sz w:val="24"/>
        </w:rPr>
        <w:t>  </w:t>
      </w:r>
      <w:r>
        <w:rPr>
          <w:rFonts w:hint="eastAsia" w:ascii="宋体" w:hAnsi="宋体" w:cs="宋体"/>
          <w:sz w:val="24"/>
        </w:rPr>
        <w:t>（</w:t>
      </w:r>
      <w:r>
        <w:rPr>
          <w:rFonts w:ascii="??_GB2312" w:hAnsi="??_GB2312" w:cs="??_GB2312"/>
          <w:sz w:val="24"/>
        </w:rPr>
        <w:t>5</w:t>
      </w:r>
      <w:r>
        <w:rPr>
          <w:rFonts w:hint="eastAsia" w:ascii="宋体" w:hAnsi="宋体" w:cs="宋体"/>
          <w:sz w:val="24"/>
        </w:rPr>
        <w:t>）按照国家资源与环境保护的有关法律法规和标准，负责拟定水资源保护规划，组织水功能区的划分，监测河库水量、水质、地下水水位、水质并定期向社会公布。</w:t>
      </w:r>
      <w:r>
        <w:rPr>
          <w:rFonts w:ascii="??_GB2312" w:hAnsi="??_GB2312" w:cs="??_GB2312"/>
          <w:sz w:val="24"/>
        </w:rPr>
        <w:t xml:space="preserve"> </w:t>
      </w:r>
      <w:r>
        <w:rPr>
          <w:rFonts w:ascii="??_GB2312" w:hAnsi="??_GB2312" w:cs="??_GB2312"/>
          <w:sz w:val="24"/>
        </w:rPr>
        <w:br w:type="textWrapping"/>
      </w:r>
      <w:r>
        <w:rPr>
          <w:rFonts w:ascii="??_GB2312" w:hAnsi="??_GB2312" w:cs="??_GB2312"/>
          <w:sz w:val="24"/>
        </w:rPr>
        <w:t>  </w:t>
      </w:r>
      <w:r>
        <w:rPr>
          <w:rFonts w:hint="eastAsia" w:ascii="宋体" w:hAnsi="宋体" w:cs="宋体"/>
          <w:sz w:val="24"/>
        </w:rPr>
        <w:t>（</w:t>
      </w:r>
      <w:r>
        <w:rPr>
          <w:rFonts w:ascii="??_GB2312" w:hAnsi="??_GB2312" w:cs="??_GB2312"/>
          <w:sz w:val="24"/>
        </w:rPr>
        <w:t>6</w:t>
      </w:r>
      <w:r>
        <w:rPr>
          <w:rFonts w:hint="eastAsia" w:ascii="宋体" w:hAnsi="宋体" w:cs="宋体"/>
          <w:sz w:val="24"/>
        </w:rPr>
        <w:t>）拟定水利、水电、水产行业的经济调节措施，管理和监督水利部门的国有资产，对水利资金的收缴、使用和管理进行监督检查。指导水利行业的供水、水电、水产及多种经营工作；会同有关部门研究提出有关水利的价格、税收、信贷、财务等经济调节意见。</w:t>
      </w:r>
      <w:r>
        <w:rPr>
          <w:rFonts w:ascii="??_GB2312" w:hAnsi="??_GB2312" w:cs="??_GB2312"/>
          <w:sz w:val="24"/>
        </w:rPr>
        <w:t xml:space="preserve">  </w:t>
      </w:r>
      <w:r>
        <w:rPr>
          <w:rFonts w:ascii="??_GB2312" w:hAnsi="??_GB2312" w:cs="??_GB2312"/>
          <w:sz w:val="24"/>
        </w:rPr>
        <w:br w:type="textWrapping"/>
      </w:r>
      <w:r>
        <w:rPr>
          <w:rFonts w:ascii="??_GB2312" w:hAnsi="??_GB2312" w:cs="??_GB2312"/>
          <w:sz w:val="24"/>
        </w:rPr>
        <w:t>  </w:t>
      </w:r>
      <w:r>
        <w:rPr>
          <w:rFonts w:hint="eastAsia" w:ascii="宋体" w:hAnsi="宋体" w:cs="宋体"/>
          <w:sz w:val="24"/>
        </w:rPr>
        <w:t>（</w:t>
      </w:r>
      <w:r>
        <w:rPr>
          <w:rFonts w:ascii="??_GB2312" w:hAnsi="??_GB2312" w:cs="??_GB2312"/>
          <w:sz w:val="24"/>
        </w:rPr>
        <w:t>7</w:t>
      </w:r>
      <w:r>
        <w:rPr>
          <w:rFonts w:hint="eastAsia" w:ascii="宋体" w:hAnsi="宋体" w:cs="宋体"/>
          <w:sz w:val="24"/>
        </w:rPr>
        <w:t>）组织编制、审查、申报全县水利、水电、水产基本建设项目建议书和可行性研究报告及初步设计，负责监督实施水利行业技术质量标准和水利工程的堆积规范；负责编审上报和实施水利基本建设及各类水利专项建设前期工作的年度投资计划。</w:t>
      </w:r>
      <w:r>
        <w:rPr>
          <w:rFonts w:ascii="??_GB2312" w:hAnsi="??_GB2312" w:cs="??_GB2312"/>
          <w:sz w:val="24"/>
        </w:rPr>
        <w:t xml:space="preserve"> </w:t>
      </w:r>
      <w:r>
        <w:rPr>
          <w:rFonts w:ascii="??_GB2312" w:hAnsi="??_GB2312" w:cs="??_GB2312"/>
          <w:sz w:val="24"/>
        </w:rPr>
        <w:br w:type="textWrapping"/>
      </w:r>
      <w:r>
        <w:rPr>
          <w:rFonts w:hint="eastAsia" w:ascii="宋体" w:hAnsi="宋体" w:cs="宋体"/>
          <w:sz w:val="24"/>
        </w:rPr>
        <w:t>负责全县水利设施、水域及其岸线的管理与保护；负责县内主要河流、水库的综合治理</w:t>
      </w:r>
      <w:r>
        <w:rPr>
          <w:rFonts w:ascii="??_GB2312" w:hAnsi="??_GB2312" w:cs="??_GB2312"/>
          <w:sz w:val="24"/>
        </w:rPr>
        <w:t xml:space="preserve">  </w:t>
      </w:r>
      <w:r>
        <w:rPr>
          <w:rFonts w:ascii="??_GB2312" w:hAnsi="??_GB2312" w:cs="??_GB2312"/>
          <w:sz w:val="24"/>
        </w:rPr>
        <w:br w:type="textWrapping"/>
      </w:r>
      <w:r>
        <w:rPr>
          <w:rFonts w:ascii="??_GB2312" w:hAnsi="??_GB2312" w:cs="??_GB2312"/>
          <w:sz w:val="24"/>
        </w:rPr>
        <w:t>  </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spacing w:line="360" w:lineRule="auto"/>
        <w:ind w:firstLine="480" w:firstLineChars="200"/>
        <w:jc w:val="left"/>
        <w:rPr>
          <w:rFonts w:ascii="??_GB2312" w:hAnsi="仿宋" w:eastAsia="Times New Roman"/>
          <w:sz w:val="24"/>
        </w:rPr>
      </w:pPr>
      <w:r>
        <w:rPr>
          <w:rFonts w:ascii="??_GB2312" w:hAnsi="仿宋" w:eastAsia="Times New Roman"/>
          <w:sz w:val="24"/>
        </w:rPr>
        <w:t>2018年奇台县批复水资源费补助资金2496.8万元，通过实施高效节水灌溉项目，解决4个贫困村120个村民组3.1476万人（其中建档立卡人口3023户13361人）的农田灌溉问题。提高水资源利用率，降低农户种植成本，增加群众收入，改善群众生产生活条件.</w:t>
      </w:r>
    </w:p>
    <w:p>
      <w:pPr>
        <w:ind w:firstLine="624" w:firstLineChars="200"/>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480" w:lineRule="auto"/>
        <w:ind w:firstLine="480" w:firstLineChars="200"/>
        <w:jc w:val="left"/>
        <w:rPr>
          <w:rFonts w:ascii="宋体"/>
          <w:sz w:val="24"/>
        </w:rPr>
      </w:pPr>
      <w:r>
        <w:rPr>
          <w:rFonts w:hint="eastAsia" w:ascii="宋体" w:hAnsi="宋体"/>
          <w:sz w:val="24"/>
        </w:rPr>
        <w:t>落实资金：</w:t>
      </w:r>
      <w:r>
        <w:rPr>
          <w:rFonts w:hint="eastAsia" w:ascii="宋体" w:hAnsi="宋体"/>
          <w:sz w:val="24"/>
          <w:lang w:eastAsia="zh-CN"/>
        </w:rPr>
        <w:t>截至目前</w:t>
      </w:r>
      <w:r>
        <w:rPr>
          <w:rFonts w:hint="eastAsia" w:ascii="宋体" w:hAnsi="宋体"/>
          <w:sz w:val="24"/>
        </w:rPr>
        <w:t>，自治区财政补助（昌州财农【</w:t>
      </w:r>
      <w:r>
        <w:rPr>
          <w:rFonts w:ascii="宋体" w:hAnsi="宋体"/>
          <w:sz w:val="24"/>
        </w:rPr>
        <w:t>2018</w:t>
      </w:r>
      <w:r>
        <w:rPr>
          <w:rFonts w:hint="eastAsia" w:ascii="宋体" w:hAnsi="宋体"/>
          <w:sz w:val="24"/>
        </w:rPr>
        <w:t>】</w:t>
      </w:r>
      <w:r>
        <w:rPr>
          <w:rFonts w:ascii="宋体" w:hAnsi="宋体"/>
          <w:sz w:val="24"/>
        </w:rPr>
        <w:t>49</w:t>
      </w:r>
      <w:r>
        <w:rPr>
          <w:rFonts w:hint="eastAsia" w:ascii="宋体" w:hAnsi="宋体"/>
          <w:sz w:val="24"/>
        </w:rPr>
        <w:t>号）</w:t>
      </w:r>
      <w:r>
        <w:rPr>
          <w:rFonts w:ascii="宋体" w:hAnsi="宋体"/>
          <w:sz w:val="24"/>
        </w:rPr>
        <w:t>1483.98</w:t>
      </w:r>
      <w:r>
        <w:rPr>
          <w:rFonts w:hint="eastAsia" w:ascii="宋体" w:hAnsi="宋体"/>
          <w:sz w:val="24"/>
        </w:rPr>
        <w:t>万元已到位，其他</w:t>
      </w:r>
      <w:r>
        <w:rPr>
          <w:rFonts w:ascii="宋体" w:hAnsi="宋体"/>
          <w:sz w:val="24"/>
        </w:rPr>
        <w:t>992.82</w:t>
      </w:r>
      <w:r>
        <w:rPr>
          <w:rFonts w:hint="eastAsia" w:ascii="宋体" w:hAnsi="宋体"/>
          <w:sz w:val="24"/>
        </w:rPr>
        <w:t>万元资金已到位。</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480" w:lineRule="auto"/>
        <w:ind w:firstLine="480" w:firstLineChars="200"/>
        <w:jc w:val="left"/>
        <w:rPr>
          <w:rFonts w:ascii="宋体"/>
          <w:sz w:val="24"/>
        </w:rPr>
      </w:pPr>
      <w:r>
        <w:rPr>
          <w:rFonts w:hint="eastAsia" w:ascii="宋体" w:hAnsi="宋体"/>
          <w:sz w:val="24"/>
          <w:lang w:eastAsia="zh-CN"/>
        </w:rPr>
        <w:t>截至目前</w:t>
      </w:r>
      <w:r>
        <w:rPr>
          <w:rFonts w:hint="eastAsia" w:ascii="宋体" w:hAnsi="宋体"/>
          <w:sz w:val="24"/>
        </w:rPr>
        <w:t>，已实际完成</w:t>
      </w:r>
      <w:r>
        <w:rPr>
          <w:rFonts w:ascii="宋体" w:hAnsi="宋体"/>
          <w:sz w:val="24"/>
        </w:rPr>
        <w:t>2018</w:t>
      </w:r>
      <w:r>
        <w:rPr>
          <w:rFonts w:hint="eastAsia" w:ascii="宋体" w:hAnsi="宋体"/>
          <w:sz w:val="24"/>
        </w:rPr>
        <w:t>年度新建滴灌面积</w:t>
      </w:r>
      <w:r>
        <w:rPr>
          <w:rFonts w:ascii="宋体" w:hAnsi="宋体"/>
          <w:sz w:val="24"/>
        </w:rPr>
        <w:t>20.7</w:t>
      </w:r>
      <w:r>
        <w:rPr>
          <w:rFonts w:hint="eastAsia" w:ascii="宋体" w:hAnsi="宋体"/>
          <w:sz w:val="24"/>
        </w:rPr>
        <w:t>万亩，完成下达任务（</w:t>
      </w:r>
      <w:r>
        <w:rPr>
          <w:rFonts w:ascii="宋体" w:hAnsi="宋体"/>
          <w:sz w:val="24"/>
        </w:rPr>
        <w:t>12</w:t>
      </w:r>
      <w:r>
        <w:rPr>
          <w:rFonts w:hint="eastAsia" w:ascii="宋体" w:hAnsi="宋体"/>
          <w:sz w:val="24"/>
        </w:rPr>
        <w:t>万亩）的</w:t>
      </w:r>
      <w:r>
        <w:rPr>
          <w:rFonts w:ascii="宋体" w:hAnsi="宋体"/>
          <w:sz w:val="24"/>
        </w:rPr>
        <w:t>173%</w:t>
      </w:r>
      <w:r>
        <w:rPr>
          <w:rFonts w:hint="eastAsia" w:ascii="宋体" w:hAnsi="宋体"/>
          <w:sz w:val="24"/>
        </w:rPr>
        <w:t>，其中，机电井加压滴灌</w:t>
      </w:r>
      <w:r>
        <w:rPr>
          <w:rFonts w:ascii="宋体" w:hAnsi="宋体"/>
          <w:sz w:val="24"/>
        </w:rPr>
        <w:t>1.8</w:t>
      </w:r>
      <w:r>
        <w:rPr>
          <w:rFonts w:hint="eastAsia" w:ascii="宋体" w:hAnsi="宋体"/>
          <w:sz w:val="24"/>
        </w:rPr>
        <w:t>万亩，地表水自（加）压滴灌</w:t>
      </w:r>
      <w:r>
        <w:rPr>
          <w:rFonts w:ascii="宋体" w:hAnsi="宋体"/>
          <w:sz w:val="24"/>
        </w:rPr>
        <w:t>18.9</w:t>
      </w:r>
      <w:r>
        <w:rPr>
          <w:rFonts w:hint="eastAsia" w:ascii="宋体" w:hAnsi="宋体"/>
          <w:sz w:val="24"/>
        </w:rPr>
        <w:t>万亩；已实施滴灌面积中，东湾镇</w:t>
      </w:r>
      <w:r>
        <w:rPr>
          <w:rFonts w:ascii="宋体" w:hAnsi="宋体"/>
          <w:sz w:val="24"/>
        </w:rPr>
        <w:t>2.6</w:t>
      </w:r>
      <w:r>
        <w:rPr>
          <w:rFonts w:hint="eastAsia" w:ascii="宋体" w:hAnsi="宋体"/>
          <w:sz w:val="24"/>
        </w:rPr>
        <w:t>万亩、吉布库镇</w:t>
      </w:r>
      <w:r>
        <w:rPr>
          <w:rFonts w:ascii="宋体" w:hAnsi="宋体"/>
          <w:sz w:val="24"/>
        </w:rPr>
        <w:t>4.3</w:t>
      </w:r>
      <w:r>
        <w:rPr>
          <w:rFonts w:hint="eastAsia" w:ascii="宋体" w:hAnsi="宋体"/>
          <w:sz w:val="24"/>
        </w:rPr>
        <w:t>万亩、碧流河镇</w:t>
      </w:r>
      <w:r>
        <w:rPr>
          <w:rFonts w:ascii="宋体" w:hAnsi="宋体"/>
          <w:sz w:val="24"/>
        </w:rPr>
        <w:t>5.8</w:t>
      </w:r>
      <w:r>
        <w:rPr>
          <w:rFonts w:hint="eastAsia" w:ascii="宋体" w:hAnsi="宋体"/>
          <w:sz w:val="24"/>
        </w:rPr>
        <w:t>万亩、半截沟镇</w:t>
      </w:r>
      <w:r>
        <w:rPr>
          <w:rFonts w:ascii="宋体" w:hAnsi="宋体"/>
          <w:sz w:val="24"/>
        </w:rPr>
        <w:t>2.1</w:t>
      </w:r>
      <w:r>
        <w:rPr>
          <w:rFonts w:hint="eastAsia" w:ascii="宋体" w:hAnsi="宋体"/>
          <w:sz w:val="24"/>
        </w:rPr>
        <w:t>万亩、老奇台镇</w:t>
      </w:r>
      <w:r>
        <w:rPr>
          <w:rFonts w:ascii="宋体" w:hAnsi="宋体"/>
          <w:sz w:val="24"/>
        </w:rPr>
        <w:t>3.8</w:t>
      </w:r>
      <w:r>
        <w:rPr>
          <w:rFonts w:hint="eastAsia" w:ascii="宋体" w:hAnsi="宋体"/>
          <w:sz w:val="24"/>
        </w:rPr>
        <w:t>万亩、西北湾镇</w:t>
      </w:r>
      <w:r>
        <w:rPr>
          <w:rFonts w:ascii="宋体" w:hAnsi="宋体"/>
          <w:sz w:val="24"/>
        </w:rPr>
        <w:t>1.8</w:t>
      </w:r>
      <w:r>
        <w:rPr>
          <w:rFonts w:hint="eastAsia" w:ascii="宋体" w:hAnsi="宋体"/>
          <w:sz w:val="24"/>
        </w:rPr>
        <w:t>万亩、古城乡</w:t>
      </w:r>
      <w:r>
        <w:rPr>
          <w:rFonts w:ascii="宋体" w:hAnsi="宋体"/>
          <w:sz w:val="24"/>
        </w:rPr>
        <w:t>0.4</w:t>
      </w:r>
      <w:r>
        <w:rPr>
          <w:rFonts w:hint="eastAsia" w:ascii="宋体" w:hAnsi="宋体"/>
          <w:sz w:val="24"/>
        </w:rPr>
        <w:t>万亩、三个庄子</w:t>
      </w:r>
      <w:r>
        <w:rPr>
          <w:rFonts w:ascii="宋体" w:hAnsi="宋体"/>
          <w:sz w:val="24"/>
        </w:rPr>
        <w:t>0.05</w:t>
      </w:r>
      <w:r>
        <w:rPr>
          <w:rFonts w:hint="eastAsia" w:ascii="宋体" w:hAnsi="宋体"/>
          <w:sz w:val="24"/>
        </w:rPr>
        <w:t>万亩。</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480" w:lineRule="auto"/>
        <w:ind w:firstLine="480" w:firstLineChars="200"/>
        <w:jc w:val="left"/>
        <w:rPr>
          <w:rFonts w:ascii="宋体"/>
          <w:sz w:val="24"/>
        </w:rPr>
      </w:pPr>
      <w:r>
        <w:rPr>
          <w:rFonts w:hint="eastAsia" w:ascii="宋体" w:hAnsi="宋体"/>
          <w:sz w:val="24"/>
        </w:rPr>
        <w:t>该项目农户自筹资金由村、组向农户收取后，根据施工进度直接拨付施工单位，中央及自治区补助资金由县财政局拨付县水利局，由县水利局验收合格后拨付各相关乡镇，由乡镇拨付各施工单位。</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480" w:lineRule="auto"/>
        <w:ind w:firstLine="480" w:firstLineChars="200"/>
        <w:jc w:val="left"/>
        <w:rPr>
          <w:rFonts w:ascii="宋体"/>
          <w:sz w:val="24"/>
        </w:rPr>
      </w:pPr>
      <w:r>
        <w:rPr>
          <w:rFonts w:hint="eastAsia" w:ascii="宋体" w:hAnsi="宋体"/>
          <w:sz w:val="24"/>
        </w:rPr>
        <w:t>本次项目由各乡镇负责具体实施，修复工程均按期完成，达到预期效果。项目于</w:t>
      </w:r>
      <w:r>
        <w:rPr>
          <w:rFonts w:ascii="宋体" w:hAnsi="宋体"/>
          <w:sz w:val="24"/>
        </w:rPr>
        <w:t>2017</w:t>
      </w:r>
      <w:r>
        <w:rPr>
          <w:rFonts w:hint="eastAsia" w:ascii="宋体" w:hAnsi="宋体"/>
          <w:sz w:val="24"/>
        </w:rPr>
        <w:t>年</w:t>
      </w:r>
      <w:r>
        <w:rPr>
          <w:rFonts w:ascii="宋体" w:hAnsi="宋体"/>
          <w:sz w:val="24"/>
        </w:rPr>
        <w:t>9</w:t>
      </w:r>
      <w:r>
        <w:rPr>
          <w:rFonts w:hint="eastAsia" w:ascii="宋体" w:hAnsi="宋体"/>
          <w:sz w:val="24"/>
        </w:rPr>
        <w:t>月</w:t>
      </w:r>
      <w:r>
        <w:rPr>
          <w:rFonts w:ascii="宋体" w:hAnsi="宋体"/>
          <w:sz w:val="24"/>
        </w:rPr>
        <w:t>30</w:t>
      </w:r>
      <w:r>
        <w:rPr>
          <w:rFonts w:hint="eastAsia" w:ascii="宋体" w:hAnsi="宋体"/>
          <w:sz w:val="24"/>
        </w:rPr>
        <w:t>日开工建设，于</w:t>
      </w:r>
      <w:r>
        <w:rPr>
          <w:rFonts w:ascii="宋体" w:hAnsi="宋体"/>
          <w:sz w:val="24"/>
        </w:rPr>
        <w:t>2018</w:t>
      </w:r>
      <w:r>
        <w:rPr>
          <w:rFonts w:hint="eastAsia" w:ascii="宋体" w:hAnsi="宋体"/>
          <w:sz w:val="24"/>
        </w:rPr>
        <w:t>年</w:t>
      </w:r>
      <w:r>
        <w:rPr>
          <w:rFonts w:ascii="宋体" w:hAnsi="宋体"/>
          <w:sz w:val="24"/>
        </w:rPr>
        <w:t>4</w:t>
      </w:r>
      <w:r>
        <w:rPr>
          <w:rFonts w:hint="eastAsia" w:ascii="宋体" w:hAnsi="宋体"/>
          <w:sz w:val="24"/>
        </w:rPr>
        <w:t>月底全面完工并于</w:t>
      </w:r>
      <w:r>
        <w:rPr>
          <w:rFonts w:ascii="宋体" w:hAnsi="宋体"/>
          <w:sz w:val="24"/>
        </w:rPr>
        <w:t>2018</w:t>
      </w:r>
      <w:r>
        <w:rPr>
          <w:rFonts w:hint="eastAsia" w:ascii="宋体" w:hAnsi="宋体"/>
          <w:sz w:val="24"/>
        </w:rPr>
        <w:t>年</w:t>
      </w:r>
      <w:r>
        <w:rPr>
          <w:rFonts w:ascii="宋体" w:hAnsi="宋体"/>
          <w:sz w:val="24"/>
        </w:rPr>
        <w:t>5</w:t>
      </w:r>
      <w:r>
        <w:rPr>
          <w:rFonts w:hint="eastAsia" w:ascii="宋体" w:hAnsi="宋体"/>
          <w:sz w:val="24"/>
        </w:rPr>
        <w:t>月投入使用。</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480" w:lineRule="auto"/>
        <w:ind w:firstLine="480" w:firstLineChars="200"/>
        <w:jc w:val="left"/>
        <w:rPr>
          <w:rFonts w:ascii="宋体"/>
          <w:sz w:val="24"/>
        </w:rPr>
      </w:pPr>
      <w:r>
        <w:rPr>
          <w:rFonts w:hint="eastAsia" w:ascii="宋体" w:hAnsi="宋体"/>
          <w:sz w:val="24"/>
        </w:rPr>
        <w:t>加强组织领导，强化责任落实。随着我县经济社会的发展，农业灌溉水供需矛盾日益突出。为落实最严格的水资源管理制度和水资源管理</w:t>
      </w:r>
      <w:r>
        <w:rPr>
          <w:rFonts w:hint="eastAsia" w:ascii="宋体"/>
          <w:sz w:val="24"/>
        </w:rPr>
        <w:t>“</w:t>
      </w:r>
      <w:r>
        <w:rPr>
          <w:rFonts w:hint="eastAsia" w:ascii="宋体" w:hAnsi="宋体"/>
          <w:sz w:val="24"/>
        </w:rPr>
        <w:t>三条红线</w:t>
      </w:r>
      <w:r>
        <w:rPr>
          <w:rFonts w:hint="eastAsia" w:ascii="宋体"/>
          <w:sz w:val="24"/>
        </w:rPr>
        <w:t>”</w:t>
      </w:r>
      <w:r>
        <w:rPr>
          <w:rFonts w:hint="eastAsia" w:ascii="宋体" w:hAnsi="宋体"/>
          <w:sz w:val="24"/>
        </w:rPr>
        <w:t>，县委、县人民政府将发展高效节水灌溉作为缓解用水矛盾，根据自治区下达的用水总量控制指标，提高用水效率，保障经济社会可持续发展的根本措施本次项目。项目由各乡镇具体实施，由乡镇专干负责实施。现场实地监督指导，完成任务目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480" w:lineRule="auto"/>
        <w:ind w:firstLine="480" w:firstLineChars="200"/>
        <w:jc w:val="left"/>
        <w:rPr>
          <w:rFonts w:ascii="宋体"/>
          <w:sz w:val="24"/>
        </w:rPr>
      </w:pPr>
      <w:r>
        <w:rPr>
          <w:rFonts w:hint="eastAsia" w:ascii="宋体" w:hAnsi="宋体"/>
          <w:sz w:val="24"/>
        </w:rPr>
        <w:t>（</w:t>
      </w:r>
      <w:r>
        <w:rPr>
          <w:rFonts w:ascii="宋体" w:hAnsi="宋体"/>
          <w:sz w:val="24"/>
        </w:rPr>
        <w:t>1</w:t>
      </w:r>
      <w:r>
        <w:rPr>
          <w:rFonts w:hint="eastAsia" w:ascii="宋体" w:hAnsi="宋体"/>
          <w:sz w:val="24"/>
        </w:rPr>
        <w:t>）项目实施的经济效益分析。</w:t>
      </w:r>
    </w:p>
    <w:p>
      <w:pPr>
        <w:spacing w:line="480" w:lineRule="auto"/>
        <w:ind w:firstLine="480" w:firstLineChars="200"/>
        <w:jc w:val="left"/>
        <w:rPr>
          <w:rFonts w:ascii="宋体"/>
          <w:sz w:val="24"/>
        </w:rPr>
      </w:pPr>
      <w:r>
        <w:rPr>
          <w:rFonts w:hint="eastAsia" w:ascii="宋体" w:hAnsi="宋体"/>
          <w:sz w:val="24"/>
        </w:rPr>
        <w:t>项目实施后，粮食作物增产</w:t>
      </w:r>
      <w:r>
        <w:rPr>
          <w:rFonts w:ascii="宋体" w:hAnsi="宋体"/>
          <w:sz w:val="24"/>
        </w:rPr>
        <w:t>70-100</w:t>
      </w:r>
      <w:r>
        <w:rPr>
          <w:rFonts w:hint="eastAsia" w:ascii="宋体" w:hAnsi="宋体"/>
          <w:sz w:val="24"/>
        </w:rPr>
        <w:t>公斤</w:t>
      </w:r>
      <w:r>
        <w:rPr>
          <w:rFonts w:ascii="宋体" w:hAnsi="宋体"/>
          <w:sz w:val="24"/>
        </w:rPr>
        <w:t>/</w:t>
      </w:r>
      <w:r>
        <w:rPr>
          <w:rFonts w:hint="eastAsia" w:ascii="宋体" w:hAnsi="宋体"/>
          <w:sz w:val="24"/>
        </w:rPr>
        <w:t>亩，经济作物增收</w:t>
      </w:r>
      <w:r>
        <w:rPr>
          <w:rFonts w:ascii="宋体" w:hAnsi="宋体"/>
          <w:sz w:val="24"/>
        </w:rPr>
        <w:t>300-500</w:t>
      </w:r>
      <w:r>
        <w:rPr>
          <w:rFonts w:hint="eastAsia" w:ascii="宋体" w:hAnsi="宋体"/>
          <w:sz w:val="24"/>
        </w:rPr>
        <w:t>元</w:t>
      </w:r>
      <w:r>
        <w:rPr>
          <w:rFonts w:ascii="宋体" w:hAnsi="宋体"/>
          <w:sz w:val="24"/>
        </w:rPr>
        <w:t>/</w:t>
      </w:r>
      <w:r>
        <w:rPr>
          <w:rFonts w:hint="eastAsia" w:ascii="宋体" w:hAnsi="宋体"/>
          <w:sz w:val="24"/>
        </w:rPr>
        <w:t>亩；</w:t>
      </w:r>
    </w:p>
    <w:p>
      <w:pPr>
        <w:spacing w:line="480" w:lineRule="auto"/>
        <w:ind w:firstLine="480" w:firstLineChars="200"/>
        <w:jc w:val="left"/>
        <w:rPr>
          <w:rFonts w:ascii="宋体"/>
          <w:sz w:val="24"/>
        </w:rPr>
      </w:pPr>
      <w:r>
        <w:rPr>
          <w:rFonts w:hint="eastAsia" w:ascii="宋体" w:hAnsi="宋体"/>
          <w:sz w:val="24"/>
        </w:rPr>
        <w:t>（</w:t>
      </w:r>
      <w:r>
        <w:rPr>
          <w:rFonts w:ascii="宋体" w:hAnsi="宋体"/>
          <w:sz w:val="24"/>
        </w:rPr>
        <w:t>2</w:t>
      </w:r>
      <w:r>
        <w:rPr>
          <w:rFonts w:hint="eastAsia" w:ascii="宋体" w:hAnsi="宋体"/>
          <w:sz w:val="24"/>
        </w:rPr>
        <w:t>）项目实施的社会效益分析。</w:t>
      </w:r>
    </w:p>
    <w:p>
      <w:pPr>
        <w:spacing w:line="480" w:lineRule="auto"/>
        <w:ind w:firstLine="480" w:firstLineChars="200"/>
        <w:jc w:val="left"/>
        <w:rPr>
          <w:rFonts w:ascii="宋体"/>
          <w:sz w:val="24"/>
        </w:rPr>
      </w:pPr>
      <w:r>
        <w:rPr>
          <w:rFonts w:hint="eastAsia" w:ascii="宋体" w:hAnsi="宋体"/>
          <w:sz w:val="24"/>
        </w:rPr>
        <w:t>奇台县是干旱缺水地区，为灌溉绿洲经济，水是农业生产和发展的根本，节水农业是农业现代化的基本要求。现代化的节水灌溉将确保农业经营的稳产高产，使农民收入的提高得到充分保证项目通过完善农林业基础设施条件，大幅度节水和提高农作物单产，农民增收幅度大，使农民手中增加了生产资料的资金，由此改善了农民的生活、生产的条件，提高了生活水平，提高综合生产能力，社会效益显著。</w:t>
      </w:r>
    </w:p>
    <w:p>
      <w:pPr>
        <w:spacing w:line="480" w:lineRule="auto"/>
        <w:ind w:firstLine="480" w:firstLineChars="200"/>
        <w:jc w:val="left"/>
        <w:rPr>
          <w:rFonts w:ascii="宋体"/>
          <w:sz w:val="24"/>
        </w:rPr>
      </w:pPr>
      <w:r>
        <w:rPr>
          <w:rFonts w:hint="eastAsia" w:ascii="宋体" w:hAnsi="宋体"/>
          <w:sz w:val="24"/>
        </w:rPr>
        <w:t>（</w:t>
      </w:r>
      <w:r>
        <w:rPr>
          <w:rFonts w:ascii="宋体" w:hAnsi="宋体"/>
          <w:sz w:val="24"/>
        </w:rPr>
        <w:t>3</w:t>
      </w:r>
      <w:r>
        <w:rPr>
          <w:rFonts w:hint="eastAsia" w:ascii="宋体" w:hAnsi="宋体"/>
          <w:sz w:val="24"/>
        </w:rPr>
        <w:t>）项目实施的生态效益分析。</w:t>
      </w:r>
    </w:p>
    <w:p>
      <w:pPr>
        <w:spacing w:line="480" w:lineRule="auto"/>
        <w:ind w:firstLine="480" w:firstLineChars="200"/>
        <w:jc w:val="left"/>
        <w:rPr>
          <w:rFonts w:ascii="宋体"/>
          <w:sz w:val="24"/>
        </w:rPr>
      </w:pPr>
      <w:r>
        <w:rPr>
          <w:rFonts w:hint="eastAsia" w:ascii="宋体" w:hAnsi="宋体"/>
          <w:sz w:val="24"/>
        </w:rPr>
        <w:t>项目实施后，节水</w:t>
      </w:r>
      <w:r>
        <w:rPr>
          <w:rFonts w:ascii="宋体" w:hAnsi="宋体"/>
          <w:sz w:val="24"/>
        </w:rPr>
        <w:t>150</w:t>
      </w:r>
      <w:r>
        <w:rPr>
          <w:rFonts w:hint="eastAsia" w:ascii="宋体" w:hAnsi="宋体"/>
          <w:sz w:val="24"/>
        </w:rPr>
        <w:t>立方米</w:t>
      </w:r>
      <w:r>
        <w:rPr>
          <w:rFonts w:ascii="宋体" w:hAnsi="宋体"/>
          <w:sz w:val="24"/>
        </w:rPr>
        <w:t>/</w:t>
      </w:r>
      <w:r>
        <w:rPr>
          <w:rFonts w:hint="eastAsia" w:ascii="宋体" w:hAnsi="宋体"/>
          <w:sz w:val="24"/>
        </w:rPr>
        <w:t>亩，节省水量用于生态，大大改善了生态环境；</w:t>
      </w:r>
    </w:p>
    <w:p>
      <w:pPr>
        <w:spacing w:line="480" w:lineRule="auto"/>
        <w:ind w:firstLine="480" w:firstLineChars="200"/>
        <w:jc w:val="left"/>
        <w:rPr>
          <w:rFonts w:ascii="宋体"/>
          <w:sz w:val="24"/>
        </w:rPr>
      </w:pPr>
      <w:r>
        <w:rPr>
          <w:rFonts w:hint="eastAsia" w:ascii="宋体" w:hAnsi="宋体"/>
          <w:sz w:val="24"/>
        </w:rPr>
        <w:t>（</w:t>
      </w:r>
      <w:r>
        <w:rPr>
          <w:rFonts w:ascii="宋体" w:hAnsi="宋体"/>
          <w:sz w:val="24"/>
        </w:rPr>
        <w:t>4</w:t>
      </w:r>
      <w:r>
        <w:rPr>
          <w:rFonts w:hint="eastAsia" w:ascii="宋体" w:hAnsi="宋体"/>
          <w:sz w:val="24"/>
        </w:rPr>
        <w:t>）项目实施的可持续影响分析。</w:t>
      </w:r>
    </w:p>
    <w:p>
      <w:pPr>
        <w:spacing w:line="480" w:lineRule="auto"/>
        <w:ind w:firstLine="480" w:firstLineChars="200"/>
        <w:jc w:val="left"/>
        <w:rPr>
          <w:rFonts w:ascii="宋体"/>
          <w:sz w:val="24"/>
        </w:rPr>
      </w:pPr>
      <w:r>
        <w:rPr>
          <w:rFonts w:hint="eastAsia" w:ascii="宋体" w:hAnsi="宋体"/>
          <w:sz w:val="24"/>
        </w:rPr>
        <w:t>该项目经济、社会、生态效益十分明显，农户对该项节水技术推广应用的积极性高涨，推动了该项目可持续推广应用；</w:t>
      </w:r>
    </w:p>
    <w:p>
      <w:pPr>
        <w:ind w:firstLine="600" w:firstLineChars="200"/>
        <w:jc w:val="left"/>
        <w:rPr>
          <w:rFonts w:ascii="??_GB2312" w:hAnsi="??_GB2312" w:cs="??_GB2312"/>
          <w:bCs/>
          <w:sz w:val="30"/>
          <w:szCs w:val="30"/>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480" w:lineRule="auto"/>
        <w:ind w:firstLine="480" w:firstLineChars="200"/>
        <w:jc w:val="left"/>
        <w:rPr>
          <w:rFonts w:ascii="宋体"/>
          <w:sz w:val="24"/>
        </w:rPr>
      </w:pPr>
      <w:r>
        <w:rPr>
          <w:rFonts w:hint="eastAsia" w:ascii="宋体" w:hAnsi="宋体"/>
          <w:sz w:val="24"/>
        </w:rPr>
        <w:t>已完成绩效目标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480" w:lineRule="auto"/>
        <w:ind w:firstLine="480" w:firstLineChars="200"/>
        <w:jc w:val="left"/>
        <w:rPr>
          <w:rFonts w:ascii="宋体"/>
          <w:sz w:val="24"/>
        </w:rPr>
      </w:pPr>
      <w:r>
        <w:rPr>
          <w:rFonts w:hint="eastAsia" w:ascii="宋体" w:hAnsi="宋体"/>
          <w:sz w:val="24"/>
        </w:rPr>
        <w:t>我县需通过改善引水渠道、翻新或新建防洪工程，以水资源节约保护和高效利用为核心，以改善灌溉工程、防洪工程建设为重点，深入推进农业水价综合改革，积极探索、创新工程建设管理体制和运行管护机制，全面提高农业用水效率和效益；提升抗洪能力，促进农业可持续发展。</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480" w:lineRule="auto"/>
        <w:ind w:firstLine="480" w:firstLineChars="200"/>
        <w:jc w:val="left"/>
        <w:rPr>
          <w:rFonts w:ascii="宋体"/>
          <w:sz w:val="24"/>
        </w:rPr>
      </w:pPr>
      <w:r>
        <w:rPr>
          <w:rFonts w:hint="eastAsia" w:ascii="宋体" w:hAnsi="宋体"/>
          <w:sz w:val="24"/>
        </w:rPr>
        <w:t>根据项目实施结果来看，给老百姓解决了现实存在的问题，在资金上给与了很大帮助。</w:t>
      </w:r>
    </w:p>
    <w:p>
      <w:pPr>
        <w:spacing w:line="480" w:lineRule="auto"/>
        <w:ind w:firstLine="480" w:firstLineChars="200"/>
        <w:jc w:val="left"/>
        <w:rPr>
          <w:rFonts w:ascii="宋体"/>
          <w:sz w:val="24"/>
        </w:rPr>
      </w:pPr>
      <w:r>
        <w:rPr>
          <w:rFonts w:hint="eastAsia" w:ascii="宋体" w:hAnsi="宋体"/>
          <w:sz w:val="24"/>
        </w:rPr>
        <w:t>建议：根据奇台县实际情况，项目完成投资总量与补助资金缺口存在较大差距，如果可以加大补助资金力度，可以减轻农民自筹资金的压力。</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ascii="楷体" w:hAnsi="楷体" w:eastAsia="楷体"/>
          <w:b/>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480" w:lineRule="auto"/>
        <w:ind w:firstLine="480" w:firstLineChars="200"/>
        <w:jc w:val="left"/>
        <w:rPr>
          <w:rFonts w:ascii="宋体"/>
          <w:sz w:val="24"/>
        </w:rPr>
      </w:pPr>
      <w:r>
        <w:rPr>
          <w:rFonts w:hint="eastAsia" w:ascii="宋体" w:hAnsi="宋体"/>
          <w:sz w:val="24"/>
        </w:rPr>
        <w:t>我县按照财政部《关于开展</w:t>
      </w:r>
      <w:r>
        <w:rPr>
          <w:rFonts w:ascii="宋体" w:hAnsi="宋体"/>
          <w:sz w:val="24"/>
        </w:rPr>
        <w:t>2017</w:t>
      </w:r>
      <w:r>
        <w:rPr>
          <w:rFonts w:hint="eastAsia" w:ascii="宋体" w:hAnsi="宋体"/>
          <w:sz w:val="24"/>
        </w:rPr>
        <w:t>年度中央对地方专项转移支付绩效目标自评工作的通知》（财预</w:t>
      </w:r>
      <w:r>
        <w:rPr>
          <w:rFonts w:ascii="宋体" w:hAnsi="宋体"/>
          <w:sz w:val="24"/>
        </w:rPr>
        <w:t>[2018]29</w:t>
      </w:r>
      <w:r>
        <w:rPr>
          <w:rFonts w:hint="eastAsia" w:ascii="宋体" w:hAnsi="宋体"/>
          <w:sz w:val="24"/>
        </w:rPr>
        <w:t>号）要求，对该项目进行了绩效自评工作。</w:t>
      </w:r>
    </w:p>
    <w:p>
      <w:pPr>
        <w:spacing w:line="480" w:lineRule="auto"/>
        <w:ind w:firstLine="480" w:firstLineChars="200"/>
        <w:jc w:val="left"/>
        <w:rPr>
          <w:rFonts w:ascii="宋体"/>
          <w:sz w:val="24"/>
        </w:rPr>
      </w:pPr>
    </w:p>
    <w:p>
      <w:pPr>
        <w:ind w:firstLine="624" w:firstLineChars="200"/>
        <w:rPr>
          <w:rFonts w:ascii="??_GB2312"/>
          <w:spacing w:val="-4"/>
          <w:sz w:val="32"/>
          <w:szCs w:val="32"/>
          <w:highlight w:val="yellow"/>
        </w:rPr>
      </w:pPr>
    </w:p>
    <w:p>
      <w:pPr>
        <w:ind w:firstLine="624" w:firstLineChars="200"/>
        <w:rPr>
          <w:rFonts w:ascii="??_GB2312"/>
          <w:spacing w:val="-4"/>
          <w:sz w:val="32"/>
          <w:szCs w:val="32"/>
          <w:highlight w:val="yellow"/>
        </w:rPr>
      </w:pPr>
    </w:p>
    <w:p>
      <w:pPr>
        <w:ind w:firstLine="624" w:firstLineChars="200"/>
        <w:rPr>
          <w:rFonts w:ascii="??_GB2312"/>
          <w:spacing w:val="-4"/>
          <w:sz w:val="32"/>
          <w:szCs w:val="32"/>
          <w:highlight w:val="yellow"/>
        </w:rPr>
      </w:pPr>
    </w:p>
    <w:p>
      <w:pPr>
        <w:ind w:firstLine="624" w:firstLineChars="200"/>
        <w:rPr>
          <w:rFonts w:ascii="??_GB2312"/>
          <w:spacing w:val="-4"/>
          <w:sz w:val="32"/>
          <w:szCs w:val="32"/>
          <w:highlight w:val="yellow"/>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 w:hAnsi="??"/>
          <w:b w:val="0"/>
          <w:spacing w:val="-4"/>
          <w:sz w:val="32"/>
          <w:szCs w:val="32"/>
        </w:rPr>
      </w:pPr>
      <w:r>
        <w:rPr>
          <w:rStyle w:val="18"/>
          <w:rFonts w:hint="eastAsia" w:ascii="宋体" w:hAnsi="宋体" w:cs="宋体"/>
          <w:b w:val="0"/>
          <w:spacing w:val="-4"/>
          <w:sz w:val="32"/>
          <w:szCs w:val="32"/>
        </w:rPr>
        <w:t>《自治州财政项目支出绩效自评表》</w:t>
      </w:r>
    </w:p>
    <w:p>
      <w:pPr>
        <w:spacing w:line="540" w:lineRule="exact"/>
        <w:ind w:firstLine="567"/>
        <w:rPr>
          <w:rStyle w:val="18"/>
          <w:rFonts w:ascii="??" w:hAnsi="??"/>
          <w:b w:val="0"/>
          <w:spacing w:val="-4"/>
          <w:sz w:val="32"/>
          <w:szCs w:val="32"/>
        </w:rPr>
      </w:pPr>
    </w:p>
    <w:tbl>
      <w:tblPr>
        <w:tblStyle w:val="16"/>
        <w:tblW w:w="9020" w:type="dxa"/>
        <w:tblInd w:w="-347" w:type="dxa"/>
        <w:tblLayout w:type="fixed"/>
        <w:tblCellMar>
          <w:top w:w="0" w:type="dxa"/>
          <w:left w:w="108" w:type="dxa"/>
          <w:bottom w:w="0" w:type="dxa"/>
          <w:right w:w="108" w:type="dxa"/>
        </w:tblCellMar>
      </w:tblPr>
      <w:tblGrid>
        <w:gridCol w:w="720"/>
        <w:gridCol w:w="1140"/>
        <w:gridCol w:w="1360"/>
        <w:gridCol w:w="1080"/>
        <w:gridCol w:w="395"/>
        <w:gridCol w:w="485"/>
        <w:gridCol w:w="1855"/>
        <w:gridCol w:w="205"/>
        <w:gridCol w:w="1780"/>
      </w:tblGrid>
      <w:tr>
        <w:tblPrEx>
          <w:tblCellMar>
            <w:top w:w="0" w:type="dxa"/>
            <w:left w:w="108" w:type="dxa"/>
            <w:bottom w:w="0" w:type="dxa"/>
            <w:right w:w="108" w:type="dxa"/>
          </w:tblCellMar>
        </w:tblPrEx>
        <w:trPr>
          <w:trHeight w:val="405" w:hRule="atLeast"/>
        </w:trPr>
        <w:tc>
          <w:tcPr>
            <w:tcW w:w="9020" w:type="dxa"/>
            <w:gridSpan w:val="9"/>
            <w:tcBorders>
              <w:top w:val="nil"/>
              <w:left w:val="nil"/>
              <w:bottom w:val="nil"/>
              <w:right w:val="nil"/>
            </w:tcBorders>
            <w:vAlign w:val="center"/>
          </w:tcPr>
          <w:p>
            <w:pPr>
              <w:widowControl/>
              <w:jc w:val="center"/>
              <w:rPr>
                <w:rFonts w:ascii="宋体" w:cs="宋体"/>
                <w:b/>
                <w:bCs/>
                <w:kern w:val="0"/>
                <w:sz w:val="32"/>
                <w:szCs w:val="32"/>
              </w:rPr>
            </w:pPr>
            <w:r>
              <w:rPr>
                <w:rFonts w:hint="eastAsia" w:ascii="宋体" w:hAnsi="宋体" w:cs="宋体"/>
                <w:b/>
                <w:bCs/>
                <w:kern w:val="0"/>
                <w:sz w:val="32"/>
                <w:szCs w:val="32"/>
              </w:rPr>
              <w:t>奇台县财政项目支出绩效自评表</w:t>
            </w:r>
          </w:p>
        </w:tc>
      </w:tr>
      <w:tr>
        <w:tblPrEx>
          <w:tblCellMar>
            <w:top w:w="0" w:type="dxa"/>
            <w:left w:w="108" w:type="dxa"/>
            <w:bottom w:w="0" w:type="dxa"/>
            <w:right w:w="108" w:type="dxa"/>
          </w:tblCellMar>
        </w:tblPrEx>
        <w:trPr>
          <w:trHeight w:val="285" w:hRule="atLeast"/>
        </w:trPr>
        <w:tc>
          <w:tcPr>
            <w:tcW w:w="9020" w:type="dxa"/>
            <w:gridSpan w:val="9"/>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kern w:val="0"/>
                <w:sz w:val="24"/>
              </w:rPr>
              <w:t xml:space="preserve">   2018</w:t>
            </w:r>
            <w:r>
              <w:rPr>
                <w:rFonts w:hint="eastAsia" w:ascii="宋体" w:hAnsi="宋体" w:cs="宋体"/>
                <w:kern w:val="0"/>
                <w:sz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cs="宋体"/>
                <w:kern w:val="0"/>
                <w:sz w:val="24"/>
              </w:rPr>
            </w:pPr>
          </w:p>
        </w:tc>
        <w:tc>
          <w:tcPr>
            <w:tcW w:w="1140" w:type="dxa"/>
            <w:tcBorders>
              <w:top w:val="nil"/>
              <w:left w:val="nil"/>
              <w:bottom w:val="nil"/>
              <w:right w:val="nil"/>
            </w:tcBorders>
            <w:vAlign w:val="center"/>
          </w:tcPr>
          <w:p>
            <w:pPr>
              <w:widowControl/>
              <w:jc w:val="center"/>
              <w:rPr>
                <w:rFonts w:ascii="宋体" w:cs="宋体"/>
                <w:kern w:val="0"/>
                <w:sz w:val="24"/>
              </w:rPr>
            </w:pPr>
          </w:p>
        </w:tc>
        <w:tc>
          <w:tcPr>
            <w:tcW w:w="1360" w:type="dxa"/>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880" w:type="dxa"/>
            <w:gridSpan w:val="2"/>
            <w:tcBorders>
              <w:top w:val="nil"/>
              <w:left w:val="nil"/>
              <w:bottom w:val="nil"/>
              <w:right w:val="nil"/>
            </w:tcBorders>
            <w:vAlign w:val="center"/>
          </w:tcPr>
          <w:p>
            <w:pPr>
              <w:widowControl/>
              <w:jc w:val="center"/>
              <w:rPr>
                <w:rFonts w:ascii="宋体" w:cs="宋体"/>
                <w:kern w:val="0"/>
                <w:sz w:val="24"/>
              </w:rPr>
            </w:pPr>
          </w:p>
        </w:tc>
        <w:tc>
          <w:tcPr>
            <w:tcW w:w="2060" w:type="dxa"/>
            <w:gridSpan w:val="2"/>
            <w:tcBorders>
              <w:top w:val="nil"/>
              <w:left w:val="nil"/>
              <w:bottom w:val="nil"/>
              <w:right w:val="nil"/>
            </w:tcBorders>
            <w:vAlign w:val="center"/>
          </w:tcPr>
          <w:p>
            <w:pPr>
              <w:widowControl/>
              <w:jc w:val="center"/>
              <w:rPr>
                <w:rFonts w:ascii="宋体" w:cs="宋体"/>
                <w:kern w:val="0"/>
                <w:sz w:val="24"/>
              </w:rPr>
            </w:pPr>
          </w:p>
        </w:tc>
        <w:tc>
          <w:tcPr>
            <w:tcW w:w="1780" w:type="dxa"/>
            <w:tcBorders>
              <w:top w:val="nil"/>
              <w:left w:val="nil"/>
              <w:bottom w:val="nil"/>
              <w:right w:val="nil"/>
            </w:tcBorders>
            <w:vAlign w:val="center"/>
          </w:tcPr>
          <w:p>
            <w:pPr>
              <w:widowControl/>
              <w:jc w:val="center"/>
              <w:rPr>
                <w:rFonts w:ascii="宋体" w:cs="宋体"/>
                <w:kern w:val="0"/>
                <w:sz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800" w:type="dxa"/>
            <w:gridSpan w:val="6"/>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高效节水补助资金</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800" w:type="dxa"/>
            <w:gridSpan w:val="6"/>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奇台县水利局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475" w:type="dxa"/>
            <w:gridSpan w:val="2"/>
            <w:tcBorders>
              <w:top w:val="single" w:color="auto" w:sz="4" w:space="0"/>
              <w:left w:val="nil"/>
              <w:bottom w:val="single" w:color="auto" w:sz="4" w:space="0"/>
              <w:right w:val="single" w:color="000000" w:sz="4" w:space="0"/>
            </w:tcBorders>
            <w:vAlign w:val="center"/>
          </w:tcPr>
          <w:p>
            <w:pPr>
              <w:widowControl/>
              <w:rPr>
                <w:rFonts w:ascii="宋体" w:cs="宋体"/>
                <w:kern w:val="0"/>
                <w:sz w:val="20"/>
                <w:szCs w:val="20"/>
              </w:rPr>
            </w:pPr>
            <w:r>
              <w:rPr>
                <w:rFonts w:ascii="宋体" w:cs="宋体"/>
                <w:kern w:val="0"/>
                <w:sz w:val="20"/>
                <w:szCs w:val="20"/>
              </w:rPr>
              <w:t>2496.8</w:t>
            </w:r>
          </w:p>
        </w:tc>
        <w:tc>
          <w:tcPr>
            <w:tcW w:w="2545" w:type="dxa"/>
            <w:gridSpan w:val="3"/>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rPr>
                <w:rFonts w:ascii="宋体" w:cs="宋体"/>
                <w:kern w:val="0"/>
                <w:sz w:val="20"/>
                <w:szCs w:val="20"/>
              </w:rPr>
            </w:pPr>
            <w:r>
              <w:rPr>
                <w:rFonts w:ascii="宋体" w:cs="宋体"/>
                <w:kern w:val="0"/>
                <w:sz w:val="20"/>
                <w:szCs w:val="20"/>
              </w:rPr>
              <w:t>2496.8</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475" w:type="dxa"/>
            <w:gridSpan w:val="2"/>
            <w:tcBorders>
              <w:top w:val="single" w:color="auto" w:sz="4" w:space="0"/>
              <w:left w:val="nil"/>
              <w:bottom w:val="single" w:color="auto" w:sz="4" w:space="0"/>
              <w:right w:val="single" w:color="000000" w:sz="4" w:space="0"/>
            </w:tcBorders>
            <w:vAlign w:val="center"/>
          </w:tcPr>
          <w:p>
            <w:pPr>
              <w:widowControl/>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1483.98</w:t>
            </w:r>
          </w:p>
        </w:tc>
        <w:tc>
          <w:tcPr>
            <w:tcW w:w="2545" w:type="dxa"/>
            <w:gridSpan w:val="3"/>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1483.98</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475" w:type="dxa"/>
            <w:gridSpan w:val="2"/>
            <w:tcBorders>
              <w:top w:val="single" w:color="auto" w:sz="4" w:space="0"/>
              <w:left w:val="nil"/>
              <w:bottom w:val="single" w:color="auto" w:sz="4" w:space="0"/>
              <w:right w:val="single" w:color="000000" w:sz="4" w:space="0"/>
            </w:tcBorders>
            <w:vAlign w:val="center"/>
          </w:tcPr>
          <w:p>
            <w:pPr>
              <w:widowControl/>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992.82</w:t>
            </w:r>
          </w:p>
        </w:tc>
        <w:tc>
          <w:tcPr>
            <w:tcW w:w="2545" w:type="dxa"/>
            <w:gridSpan w:val="3"/>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rPr>
                <w:rFonts w:ascii="宋体" w:cs="宋体"/>
                <w:kern w:val="0"/>
                <w:sz w:val="20"/>
                <w:szCs w:val="20"/>
              </w:rPr>
            </w:pPr>
            <w:r>
              <w:rPr>
                <w:rFonts w:hint="eastAsia" w:ascii="宋体" w:hAnsi="宋体" w:cs="宋体"/>
                <w:kern w:val="0"/>
                <w:sz w:val="20"/>
                <w:szCs w:val="20"/>
              </w:rPr>
              <w:t>　</w:t>
            </w:r>
            <w:r>
              <w:rPr>
                <w:rFonts w:ascii="宋体" w:hAnsi="宋体" w:cs="宋体"/>
                <w:kern w:val="0"/>
                <w:sz w:val="20"/>
                <w:szCs w:val="20"/>
              </w:rPr>
              <w:t>992.82</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3975"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4325"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3975" w:type="dxa"/>
            <w:gridSpan w:val="4"/>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hint="eastAsia" w:ascii="宋体" w:hAnsi="宋体" w:cs="宋体"/>
                <w:kern w:val="0"/>
                <w:sz w:val="20"/>
                <w:szCs w:val="20"/>
              </w:rPr>
              <w:t>　通过在奇台县</w:t>
            </w:r>
            <w:r>
              <w:rPr>
                <w:rFonts w:ascii="宋体" w:hAnsi="宋体" w:cs="宋体"/>
                <w:kern w:val="0"/>
                <w:sz w:val="20"/>
                <w:szCs w:val="20"/>
              </w:rPr>
              <w:t>12</w:t>
            </w:r>
            <w:r>
              <w:rPr>
                <w:rFonts w:hint="eastAsia" w:ascii="宋体" w:hAnsi="宋体" w:cs="宋体"/>
                <w:kern w:val="0"/>
                <w:sz w:val="20"/>
                <w:szCs w:val="20"/>
              </w:rPr>
              <w:t>个乡镇实施高效节水灌溉项目，提高水资源利用率，</w:t>
            </w:r>
            <w:r>
              <w:rPr>
                <w:rFonts w:ascii="宋体" w:hAnsi="宋体" w:cs="宋体"/>
                <w:kern w:val="0"/>
                <w:sz w:val="20"/>
                <w:szCs w:val="20"/>
              </w:rPr>
              <w:t xml:space="preserve"> </w:t>
            </w:r>
            <w:r>
              <w:rPr>
                <w:rFonts w:hint="eastAsia" w:ascii="宋体" w:hAnsi="宋体" w:cs="宋体"/>
                <w:kern w:val="0"/>
                <w:sz w:val="20"/>
                <w:szCs w:val="20"/>
              </w:rPr>
              <w:t>降低农户种植成本。</w:t>
            </w:r>
          </w:p>
        </w:tc>
        <w:tc>
          <w:tcPr>
            <w:tcW w:w="4325" w:type="dxa"/>
            <w:gridSpan w:val="4"/>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hint="eastAsia" w:ascii="宋体" w:cs="宋体"/>
                <w:kern w:val="0"/>
                <w:sz w:val="20"/>
                <w:szCs w:val="20"/>
              </w:rPr>
              <w:t>通过实施在奇台县</w:t>
            </w:r>
            <w:r>
              <w:rPr>
                <w:rFonts w:ascii="宋体" w:cs="宋体"/>
                <w:kern w:val="0"/>
                <w:sz w:val="20"/>
                <w:szCs w:val="20"/>
              </w:rPr>
              <w:t>12</w:t>
            </w:r>
            <w:r>
              <w:rPr>
                <w:rFonts w:hint="eastAsia" w:ascii="宋体" w:cs="宋体"/>
                <w:kern w:val="0"/>
                <w:sz w:val="20"/>
                <w:szCs w:val="20"/>
              </w:rPr>
              <w:t>个乡镇实施高效节水灌溉项目，提高水资源利用率，</w:t>
            </w:r>
            <w:r>
              <w:rPr>
                <w:rFonts w:ascii="宋体" w:cs="宋体"/>
                <w:kern w:val="0"/>
                <w:sz w:val="20"/>
                <w:szCs w:val="20"/>
              </w:rPr>
              <w:t xml:space="preserve"> </w:t>
            </w:r>
            <w:r>
              <w:rPr>
                <w:rFonts w:hint="eastAsia" w:ascii="宋体" w:cs="宋体"/>
                <w:kern w:val="0"/>
                <w:sz w:val="20"/>
                <w:szCs w:val="20"/>
              </w:rPr>
              <w:t>降低农户种植成本。提高农民收入。</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34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98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数量指标</w:t>
            </w: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发展高效节水灌溉面积</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w:t>
            </w:r>
            <w:r>
              <w:rPr>
                <w:color w:val="000000"/>
                <w:sz w:val="20"/>
                <w:szCs w:val="20"/>
              </w:rPr>
              <w:t>28800</w:t>
            </w:r>
            <w:r>
              <w:rPr>
                <w:rFonts w:hint="eastAsia"/>
                <w:color w:val="000000"/>
                <w:sz w:val="20"/>
                <w:szCs w:val="20"/>
              </w:rPr>
              <w:t>亩</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w:t>
            </w:r>
            <w:r>
              <w:rPr>
                <w:color w:val="000000"/>
                <w:sz w:val="20"/>
                <w:szCs w:val="20"/>
              </w:rPr>
              <w:t>28800</w:t>
            </w:r>
            <w:r>
              <w:rPr>
                <w:rFonts w:hint="eastAsia"/>
                <w:color w:val="000000"/>
                <w:sz w:val="20"/>
                <w:szCs w:val="20"/>
              </w:rPr>
              <w:t>亩</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tcPr>
          <w:p>
            <w:pPr>
              <w:rPr>
                <w:rFonts w:ascii="宋体" w:cs="宋体"/>
                <w:color w:val="000000"/>
                <w:sz w:val="20"/>
                <w:szCs w:val="20"/>
              </w:rPr>
            </w:pPr>
            <w:r>
              <w:rPr>
                <w:rFonts w:hint="eastAsia"/>
                <w:color w:val="000000"/>
                <w:sz w:val="20"/>
                <w:szCs w:val="20"/>
              </w:rPr>
              <w:t>新建沉砂池</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15</w:t>
            </w:r>
            <w:r>
              <w:rPr>
                <w:rFonts w:hint="eastAsia"/>
                <w:color w:val="000000"/>
                <w:sz w:val="20"/>
                <w:szCs w:val="20"/>
              </w:rPr>
              <w:t>座</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15</w:t>
            </w:r>
            <w:r>
              <w:rPr>
                <w:rFonts w:hint="eastAsia"/>
                <w:color w:val="000000"/>
                <w:sz w:val="20"/>
                <w:szCs w:val="20"/>
              </w:rPr>
              <w:t>座</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泵房及配套工程数量</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21</w:t>
            </w:r>
            <w:r>
              <w:rPr>
                <w:rFonts w:hint="eastAsia"/>
                <w:color w:val="000000"/>
                <w:sz w:val="20"/>
                <w:szCs w:val="20"/>
              </w:rPr>
              <w:t>座</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21</w:t>
            </w:r>
            <w:r>
              <w:rPr>
                <w:rFonts w:hint="eastAsia"/>
                <w:color w:val="000000"/>
                <w:sz w:val="20"/>
                <w:szCs w:val="20"/>
              </w:rPr>
              <w:t>座</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质量指标</w:t>
            </w: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项目（工程）验收合格率</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99%</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高效节水设计及施工符合现行的国家设计规范和行业标准</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99%</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ind w:firstLine="100" w:firstLineChars="50"/>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3</w:t>
            </w:r>
            <w:r>
              <w:rPr>
                <w:rFonts w:hint="eastAsia" w:ascii="宋体" w:hAnsi="宋体" w:cs="宋体"/>
                <w:kern w:val="0"/>
                <w:sz w:val="20"/>
                <w:szCs w:val="20"/>
              </w:rPr>
              <w:t>：</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时效指标</w:t>
            </w: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完成项目申报及批复时间</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2017</w:t>
            </w:r>
            <w:r>
              <w:rPr>
                <w:rFonts w:hint="eastAsia"/>
                <w:color w:val="000000"/>
                <w:sz w:val="20"/>
                <w:szCs w:val="20"/>
              </w:rPr>
              <w:t>年</w:t>
            </w:r>
            <w:r>
              <w:rPr>
                <w:color w:val="000000"/>
                <w:sz w:val="20"/>
                <w:szCs w:val="20"/>
              </w:rPr>
              <w:t>8</w:t>
            </w:r>
            <w:r>
              <w:rPr>
                <w:rFonts w:hint="eastAsia"/>
                <w:color w:val="000000"/>
                <w:sz w:val="20"/>
                <w:szCs w:val="20"/>
              </w:rPr>
              <w:t>月</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2017</w:t>
            </w:r>
            <w:r>
              <w:rPr>
                <w:rFonts w:hint="eastAsia"/>
                <w:color w:val="000000"/>
                <w:sz w:val="20"/>
                <w:szCs w:val="20"/>
              </w:rPr>
              <w:t>年</w:t>
            </w:r>
            <w:r>
              <w:rPr>
                <w:color w:val="000000"/>
                <w:sz w:val="20"/>
                <w:szCs w:val="20"/>
              </w:rPr>
              <w:t>8</w:t>
            </w:r>
            <w:r>
              <w:rPr>
                <w:rFonts w:hint="eastAsia"/>
                <w:color w:val="000000"/>
                <w:sz w:val="20"/>
                <w:szCs w:val="20"/>
              </w:rPr>
              <w:t>月</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项目验收期限</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2018</w:t>
            </w:r>
            <w:r>
              <w:rPr>
                <w:rFonts w:hint="eastAsia"/>
                <w:color w:val="000000"/>
                <w:sz w:val="20"/>
                <w:szCs w:val="20"/>
              </w:rPr>
              <w:t>年</w:t>
            </w:r>
            <w:r>
              <w:rPr>
                <w:color w:val="000000"/>
                <w:sz w:val="20"/>
                <w:szCs w:val="20"/>
              </w:rPr>
              <w:t>12</w:t>
            </w:r>
            <w:r>
              <w:rPr>
                <w:rFonts w:hint="eastAsia"/>
                <w:color w:val="000000"/>
                <w:sz w:val="20"/>
                <w:szCs w:val="20"/>
              </w:rPr>
              <w:t>月底前</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2018</w:t>
            </w:r>
            <w:r>
              <w:rPr>
                <w:rFonts w:hint="eastAsia"/>
                <w:color w:val="000000"/>
                <w:sz w:val="20"/>
                <w:szCs w:val="20"/>
              </w:rPr>
              <w:t>年</w:t>
            </w:r>
            <w:r>
              <w:rPr>
                <w:color w:val="000000"/>
                <w:sz w:val="20"/>
                <w:szCs w:val="20"/>
              </w:rPr>
              <w:t>12</w:t>
            </w:r>
            <w:r>
              <w:rPr>
                <w:rFonts w:hint="eastAsia"/>
                <w:color w:val="000000"/>
                <w:sz w:val="20"/>
                <w:szCs w:val="20"/>
              </w:rPr>
              <w:t>月</w:t>
            </w:r>
            <w:r>
              <w:rPr>
                <w:color w:val="000000"/>
                <w:sz w:val="20"/>
                <w:szCs w:val="20"/>
              </w:rPr>
              <w:t>6</w:t>
            </w:r>
            <w:r>
              <w:rPr>
                <w:rFonts w:hint="eastAsia"/>
                <w:color w:val="000000"/>
                <w:sz w:val="20"/>
                <w:szCs w:val="20"/>
              </w:rPr>
              <w:t>日</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3</w:t>
            </w:r>
            <w:r>
              <w:rPr>
                <w:rFonts w:hint="eastAsia" w:ascii="宋体" w:hAnsi="宋体" w:cs="宋体"/>
                <w:kern w:val="0"/>
                <w:sz w:val="20"/>
                <w:szCs w:val="20"/>
              </w:rPr>
              <w:t>：</w:t>
            </w:r>
          </w:p>
        </w:tc>
        <w:tc>
          <w:tcPr>
            <w:tcW w:w="234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98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成本指标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color w:val="000000"/>
                <w:sz w:val="20"/>
                <w:szCs w:val="20"/>
              </w:rPr>
            </w:pPr>
            <w:r>
              <w:rPr>
                <w:rFonts w:ascii="宋体" w:hAnsi="宋体" w:cs="宋体"/>
                <w:kern w:val="0"/>
                <w:sz w:val="20"/>
                <w:szCs w:val="20"/>
              </w:rPr>
              <w:t xml:space="preserve"> </w:t>
            </w:r>
            <w:r>
              <w:rPr>
                <w:rFonts w:hint="eastAsia"/>
                <w:color w:val="000000"/>
                <w:sz w:val="20"/>
                <w:szCs w:val="20"/>
              </w:rPr>
              <w:t>亩均投资</w:t>
            </w:r>
          </w:p>
          <w:p>
            <w:pPr>
              <w:widowControl/>
              <w:jc w:val="left"/>
              <w:rPr>
                <w:rFonts w:ascii="宋体" w:cs="宋体"/>
                <w:kern w:val="0"/>
                <w:sz w:val="20"/>
                <w:szCs w:val="20"/>
              </w:rPr>
            </w:pP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w:t>
            </w:r>
            <w:r>
              <w:rPr>
                <w:color w:val="000000"/>
                <w:sz w:val="20"/>
                <w:szCs w:val="20"/>
              </w:rPr>
              <w:t>900</w:t>
            </w:r>
            <w:r>
              <w:rPr>
                <w:rFonts w:hint="eastAsia"/>
                <w:color w:val="000000"/>
                <w:sz w:val="20"/>
                <w:szCs w:val="20"/>
              </w:rPr>
              <w:t>元</w:t>
            </w:r>
          </w:p>
          <w:p>
            <w:pPr>
              <w:widowControl/>
              <w:jc w:val="center"/>
              <w:rPr>
                <w:rFonts w:ascii="宋体" w:cs="宋体"/>
                <w:kern w:val="0"/>
                <w:sz w:val="20"/>
                <w:szCs w:val="20"/>
              </w:rPr>
            </w:pP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850</w:t>
            </w:r>
            <w:r>
              <w:rPr>
                <w:rFonts w:hint="eastAsia"/>
                <w:color w:val="000000"/>
                <w:sz w:val="20"/>
                <w:szCs w:val="20"/>
              </w:rPr>
              <w:t>元</w:t>
            </w:r>
          </w:p>
          <w:p>
            <w:pPr>
              <w:widowControl/>
              <w:jc w:val="center"/>
              <w:rPr>
                <w:rFonts w:asci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340"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c>
          <w:tcPr>
            <w:tcW w:w="198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ind w:firstLine="100" w:firstLineChars="50"/>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3</w:t>
            </w:r>
            <w:r>
              <w:rPr>
                <w:rFonts w:hint="eastAsia" w:ascii="宋体" w:hAnsi="宋体" w:cs="宋体"/>
                <w:kern w:val="0"/>
                <w:sz w:val="20"/>
                <w:szCs w:val="20"/>
              </w:rPr>
              <w:t>：</w:t>
            </w:r>
          </w:p>
        </w:tc>
        <w:tc>
          <w:tcPr>
            <w:tcW w:w="2340"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c>
          <w:tcPr>
            <w:tcW w:w="198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34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98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经济效益</w:t>
            </w:r>
            <w:r>
              <w:rPr>
                <w:rFonts w:ascii="宋体" w:cs="宋体"/>
                <w:kern w:val="0"/>
                <w:sz w:val="20"/>
                <w:szCs w:val="20"/>
              </w:rPr>
              <w:br w:type="textWrapping"/>
            </w:r>
            <w:r>
              <w:rPr>
                <w:rFonts w:hint="eastAsia" w:ascii="宋体" w:hAnsi="宋体" w:cs="宋体"/>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年增加收入</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w:t>
            </w:r>
            <w:r>
              <w:rPr>
                <w:color w:val="000000"/>
                <w:sz w:val="20"/>
                <w:szCs w:val="20"/>
              </w:rPr>
              <w:t>700</w:t>
            </w:r>
            <w:r>
              <w:rPr>
                <w:rFonts w:hint="eastAsia"/>
                <w:color w:val="000000"/>
                <w:sz w:val="20"/>
                <w:szCs w:val="20"/>
              </w:rPr>
              <w:t>万元</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w:t>
            </w:r>
            <w:r>
              <w:rPr>
                <w:color w:val="000000"/>
                <w:sz w:val="20"/>
                <w:szCs w:val="20"/>
              </w:rPr>
              <w:t>748</w:t>
            </w:r>
            <w:r>
              <w:rPr>
                <w:rFonts w:hint="eastAsia"/>
                <w:color w:val="000000"/>
                <w:sz w:val="20"/>
                <w:szCs w:val="20"/>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水资源利用系数提高（生态效益）</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w:t>
            </w:r>
            <w:r>
              <w:rPr>
                <w:color w:val="000000"/>
                <w:sz w:val="20"/>
                <w:szCs w:val="20"/>
              </w:rPr>
              <w:t>0.9</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w:t>
            </w:r>
            <w:r>
              <w:rPr>
                <w:color w:val="000000"/>
                <w:sz w:val="20"/>
                <w:szCs w:val="20"/>
              </w:rPr>
              <w:t>0.9</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年增加节水能力（生态效益）</w:t>
            </w:r>
          </w:p>
        </w:tc>
        <w:tc>
          <w:tcPr>
            <w:tcW w:w="2340" w:type="dxa"/>
            <w:gridSpan w:val="2"/>
            <w:tcBorders>
              <w:top w:val="nil"/>
              <w:left w:val="nil"/>
              <w:bottom w:val="single" w:color="auto" w:sz="4" w:space="0"/>
              <w:right w:val="single" w:color="auto" w:sz="4" w:space="0"/>
            </w:tcBorders>
          </w:tcPr>
          <w:p>
            <w:pPr>
              <w:jc w:val="center"/>
              <w:rPr>
                <w:rFonts w:ascii="宋体" w:cs="宋体"/>
                <w:color w:val="000000"/>
                <w:sz w:val="20"/>
                <w:szCs w:val="20"/>
              </w:rPr>
            </w:pPr>
            <w:r>
              <w:rPr>
                <w:rFonts w:hint="eastAsia"/>
                <w:color w:val="000000"/>
                <w:sz w:val="20"/>
                <w:szCs w:val="20"/>
              </w:rPr>
              <w:t>≥</w:t>
            </w:r>
            <w:r>
              <w:rPr>
                <w:color w:val="000000"/>
                <w:sz w:val="20"/>
                <w:szCs w:val="20"/>
              </w:rPr>
              <w:t>560</w:t>
            </w:r>
            <w:r>
              <w:rPr>
                <w:rFonts w:hint="eastAsia"/>
                <w:color w:val="000000"/>
                <w:sz w:val="20"/>
                <w:szCs w:val="20"/>
              </w:rPr>
              <w:t>万立方米</w:t>
            </w:r>
          </w:p>
        </w:tc>
        <w:tc>
          <w:tcPr>
            <w:tcW w:w="1985" w:type="dxa"/>
            <w:gridSpan w:val="2"/>
            <w:tcBorders>
              <w:top w:val="nil"/>
              <w:left w:val="nil"/>
              <w:bottom w:val="single" w:color="auto" w:sz="4" w:space="0"/>
              <w:right w:val="single" w:color="auto" w:sz="4" w:space="0"/>
            </w:tcBorders>
          </w:tcPr>
          <w:p>
            <w:pPr>
              <w:jc w:val="center"/>
              <w:rPr>
                <w:rFonts w:ascii="宋体" w:cs="宋体"/>
                <w:color w:val="000000"/>
                <w:sz w:val="20"/>
                <w:szCs w:val="20"/>
              </w:rPr>
            </w:pPr>
            <w:r>
              <w:rPr>
                <w:rFonts w:hint="eastAsia"/>
                <w:color w:val="000000"/>
                <w:sz w:val="20"/>
                <w:szCs w:val="20"/>
              </w:rPr>
              <w:t>≥</w:t>
            </w:r>
            <w:r>
              <w:rPr>
                <w:color w:val="000000"/>
                <w:sz w:val="20"/>
                <w:szCs w:val="20"/>
              </w:rPr>
              <w:t>560</w:t>
            </w:r>
            <w:r>
              <w:rPr>
                <w:rFonts w:hint="eastAsia"/>
                <w:color w:val="000000"/>
                <w:sz w:val="20"/>
                <w:szCs w:val="20"/>
              </w:rPr>
              <w:t>万立方米</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社会效益</w:t>
            </w:r>
            <w:r>
              <w:rPr>
                <w:rFonts w:ascii="宋体" w:cs="宋体"/>
                <w:kern w:val="0"/>
                <w:sz w:val="20"/>
                <w:szCs w:val="20"/>
              </w:rPr>
              <w:br w:type="textWrapping"/>
            </w:r>
            <w:r>
              <w:rPr>
                <w:rFonts w:hint="eastAsia" w:ascii="宋体" w:hAnsi="宋体" w:cs="宋体"/>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受益建档立卡贫困人口数</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w:t>
            </w:r>
            <w:r>
              <w:rPr>
                <w:color w:val="000000"/>
                <w:sz w:val="20"/>
                <w:szCs w:val="20"/>
              </w:rPr>
              <w:t>149</w:t>
            </w:r>
            <w:r>
              <w:rPr>
                <w:rFonts w:hint="eastAsia"/>
                <w:color w:val="000000"/>
                <w:sz w:val="20"/>
                <w:szCs w:val="20"/>
              </w:rPr>
              <w:t>人</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w:t>
            </w:r>
            <w:r>
              <w:rPr>
                <w:color w:val="000000"/>
                <w:sz w:val="20"/>
                <w:szCs w:val="20"/>
              </w:rPr>
              <w:t>149</w:t>
            </w:r>
            <w:r>
              <w:rPr>
                <w:rFonts w:hint="eastAsia"/>
                <w:color w:val="000000"/>
                <w:sz w:val="20"/>
                <w:szCs w:val="20"/>
              </w:rPr>
              <w:t>人</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覆盖乡镇数</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12</w:t>
            </w:r>
            <w:r>
              <w:rPr>
                <w:rFonts w:hint="eastAsia"/>
                <w:color w:val="000000"/>
                <w:sz w:val="20"/>
                <w:szCs w:val="20"/>
              </w:rPr>
              <w:t>个</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12</w:t>
            </w:r>
            <w:r>
              <w:rPr>
                <w:rFonts w:hint="eastAsia"/>
                <w:color w:val="000000"/>
                <w:sz w:val="20"/>
                <w:szCs w:val="20"/>
              </w:rPr>
              <w:t>个</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ind w:firstLine="100" w:firstLineChars="50"/>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3</w:t>
            </w:r>
            <w:r>
              <w:rPr>
                <w:rFonts w:hint="eastAsia" w:ascii="宋体" w:hAnsi="宋体" w:cs="宋体"/>
                <w:kern w:val="0"/>
                <w:sz w:val="20"/>
                <w:szCs w:val="20"/>
              </w:rPr>
              <w:t>：</w:t>
            </w:r>
          </w:p>
        </w:tc>
        <w:tc>
          <w:tcPr>
            <w:tcW w:w="234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98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生态效益</w:t>
            </w:r>
            <w:r>
              <w:rPr>
                <w:rFonts w:ascii="宋体" w:cs="宋体"/>
                <w:kern w:val="0"/>
                <w:sz w:val="20"/>
                <w:szCs w:val="20"/>
              </w:rPr>
              <w:br w:type="textWrapping"/>
            </w:r>
            <w:r>
              <w:rPr>
                <w:rFonts w:hint="eastAsia" w:ascii="宋体" w:hAnsi="宋体" w:cs="宋体"/>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改善灌溉面积</w:t>
            </w:r>
          </w:p>
        </w:tc>
        <w:tc>
          <w:tcPr>
            <w:tcW w:w="2340" w:type="dxa"/>
            <w:gridSpan w:val="2"/>
            <w:tcBorders>
              <w:top w:val="nil"/>
              <w:left w:val="nil"/>
              <w:bottom w:val="single" w:color="auto" w:sz="4" w:space="0"/>
              <w:right w:val="single" w:color="auto" w:sz="4" w:space="0"/>
            </w:tcBorders>
          </w:tcPr>
          <w:p>
            <w:pPr>
              <w:jc w:val="center"/>
            </w:pPr>
            <w:r>
              <w:rPr>
                <w:rFonts w:hint="eastAsia"/>
              </w:rPr>
              <w:t>≥</w:t>
            </w:r>
            <w:r>
              <w:t>28800</w:t>
            </w:r>
            <w:r>
              <w:rPr>
                <w:rFonts w:hint="eastAsia"/>
              </w:rPr>
              <w:t>亩</w:t>
            </w:r>
          </w:p>
        </w:tc>
        <w:tc>
          <w:tcPr>
            <w:tcW w:w="1985" w:type="dxa"/>
            <w:gridSpan w:val="2"/>
            <w:tcBorders>
              <w:top w:val="nil"/>
              <w:left w:val="nil"/>
              <w:bottom w:val="single" w:color="auto" w:sz="4" w:space="0"/>
              <w:right w:val="single" w:color="auto" w:sz="4" w:space="0"/>
            </w:tcBorders>
          </w:tcPr>
          <w:p>
            <w:pPr>
              <w:jc w:val="center"/>
            </w:pPr>
            <w:r>
              <w:rPr>
                <w:rFonts w:hint="eastAsia"/>
              </w:rPr>
              <w:t>≥</w:t>
            </w:r>
            <w:r>
              <w:t>28800</w:t>
            </w:r>
            <w:r>
              <w:rPr>
                <w:rFonts w:hint="eastAsia"/>
              </w:rPr>
              <w:t>亩</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34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使得生态资源的得以更好的保护</w:t>
            </w:r>
          </w:p>
        </w:tc>
        <w:tc>
          <w:tcPr>
            <w:tcW w:w="198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使得生态资源的得以更好的保护</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ind w:firstLine="100" w:firstLineChars="50"/>
              <w:jc w:val="left"/>
              <w:rPr>
                <w:rFonts w:ascii="宋体" w:cs="宋体"/>
                <w:kern w:val="0"/>
                <w:sz w:val="20"/>
                <w:szCs w:val="20"/>
              </w:rPr>
            </w:pPr>
            <w:r>
              <w:rPr>
                <w:rFonts w:hint="eastAsia" w:ascii="宋体" w:hAnsi="宋体" w:cs="宋体"/>
                <w:kern w:val="0"/>
                <w:sz w:val="20"/>
                <w:szCs w:val="20"/>
              </w:rPr>
              <w:t>指标</w:t>
            </w:r>
            <w:r>
              <w:rPr>
                <w:rFonts w:ascii="宋体" w:hAnsi="宋体" w:cs="宋体"/>
                <w:kern w:val="0"/>
                <w:sz w:val="20"/>
                <w:szCs w:val="20"/>
              </w:rPr>
              <w:t>3</w:t>
            </w:r>
            <w:r>
              <w:rPr>
                <w:rFonts w:hint="eastAsia" w:ascii="宋体" w:hAnsi="宋体" w:cs="宋体"/>
                <w:kern w:val="0"/>
                <w:sz w:val="20"/>
                <w:szCs w:val="20"/>
              </w:rPr>
              <w:t>：</w:t>
            </w:r>
          </w:p>
        </w:tc>
        <w:tc>
          <w:tcPr>
            <w:tcW w:w="234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98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可持续影响</w:t>
            </w:r>
            <w:r>
              <w:rPr>
                <w:rFonts w:ascii="宋体" w:cs="宋体"/>
                <w:kern w:val="0"/>
                <w:sz w:val="20"/>
                <w:szCs w:val="20"/>
              </w:rPr>
              <w:br w:type="textWrapping"/>
            </w:r>
            <w:r>
              <w:rPr>
                <w:rFonts w:hint="eastAsia" w:ascii="宋体" w:hAnsi="宋体" w:cs="宋体"/>
                <w:kern w:val="0"/>
                <w:sz w:val="20"/>
                <w:szCs w:val="20"/>
              </w:rPr>
              <w:t>指标</w:t>
            </w: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工程使用年限</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w:t>
            </w:r>
            <w:r>
              <w:rPr>
                <w:color w:val="000000"/>
                <w:sz w:val="20"/>
                <w:szCs w:val="20"/>
              </w:rPr>
              <w:t>15</w:t>
            </w:r>
            <w:r>
              <w:rPr>
                <w:rFonts w:hint="eastAsia"/>
                <w:color w:val="000000"/>
                <w:sz w:val="20"/>
                <w:szCs w:val="20"/>
              </w:rPr>
              <w:t>年</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w:t>
            </w:r>
            <w:r>
              <w:rPr>
                <w:color w:val="000000"/>
                <w:sz w:val="20"/>
                <w:szCs w:val="20"/>
              </w:rPr>
              <w:t>15</w:t>
            </w:r>
            <w:r>
              <w:rPr>
                <w:rFonts w:hint="eastAsia"/>
                <w:color w:val="000000"/>
                <w:sz w:val="20"/>
                <w:szCs w:val="20"/>
              </w:rPr>
              <w:t>年</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项目区高效节水示范作用</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100%</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color w:val="000000"/>
                <w:sz w:val="20"/>
                <w:szCs w:val="20"/>
              </w:rPr>
              <w:t>100%</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rPr>
                <w:rFonts w:ascii="宋体" w:cs="宋体"/>
                <w:color w:val="000000"/>
                <w:sz w:val="20"/>
                <w:szCs w:val="20"/>
              </w:rPr>
            </w:pPr>
            <w:r>
              <w:rPr>
                <w:rFonts w:hint="eastAsia"/>
                <w:color w:val="000000"/>
                <w:sz w:val="20"/>
                <w:szCs w:val="20"/>
              </w:rPr>
              <w:t>项目完好运行年限</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w:t>
            </w:r>
            <w:r>
              <w:rPr>
                <w:color w:val="000000"/>
                <w:sz w:val="20"/>
                <w:szCs w:val="20"/>
              </w:rPr>
              <w:t>10</w:t>
            </w:r>
            <w:r>
              <w:rPr>
                <w:rFonts w:hint="eastAsia"/>
                <w:color w:val="000000"/>
                <w:sz w:val="20"/>
                <w:szCs w:val="20"/>
              </w:rPr>
              <w:t>年</w:t>
            </w:r>
          </w:p>
        </w:tc>
        <w:tc>
          <w:tcPr>
            <w:tcW w:w="1985"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w:t>
            </w:r>
            <w:r>
              <w:rPr>
                <w:color w:val="000000"/>
                <w:sz w:val="20"/>
                <w:szCs w:val="20"/>
              </w:rPr>
              <w:t>10</w:t>
            </w:r>
            <w:r>
              <w:rPr>
                <w:rFonts w:hint="eastAsia"/>
                <w:color w:val="000000"/>
                <w:sz w:val="20"/>
                <w:szCs w:val="20"/>
              </w:rPr>
              <w:t>年</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34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98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w:t>
            </w:r>
            <w:r>
              <w:rPr>
                <w:rFonts w:asci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满意度指标</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340" w:type="dxa"/>
            <w:gridSpan w:val="2"/>
            <w:tcBorders>
              <w:top w:val="nil"/>
              <w:left w:val="nil"/>
              <w:bottom w:val="single" w:color="auto" w:sz="4" w:space="0"/>
              <w:right w:val="single" w:color="auto" w:sz="4" w:space="0"/>
            </w:tcBorders>
            <w:vAlign w:val="center"/>
          </w:tcPr>
          <w:p>
            <w:pPr>
              <w:jc w:val="center"/>
              <w:rPr>
                <w:rFonts w:ascii="宋体" w:cs="宋体"/>
                <w:color w:val="000000"/>
                <w:sz w:val="20"/>
                <w:szCs w:val="20"/>
              </w:rPr>
            </w:pPr>
            <w:r>
              <w:rPr>
                <w:rFonts w:hint="eastAsia"/>
                <w:color w:val="000000"/>
                <w:sz w:val="20"/>
                <w:szCs w:val="20"/>
              </w:rPr>
              <w:t>项目区受益人口满意度</w:t>
            </w:r>
          </w:p>
        </w:tc>
        <w:tc>
          <w:tcPr>
            <w:tcW w:w="198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p>
            <w:pPr>
              <w:widowControl/>
              <w:jc w:val="center"/>
              <w:rPr>
                <w:rFonts w:ascii="宋体" w:cs="宋体"/>
                <w:kern w:val="0"/>
                <w:sz w:val="20"/>
                <w:szCs w:val="20"/>
              </w:rPr>
            </w:pPr>
            <w:r>
              <w:rPr>
                <w:rFonts w:hint="eastAsia"/>
                <w:sz w:val="18"/>
                <w:szCs w:val="18"/>
              </w:rPr>
              <w:t>≥</w:t>
            </w:r>
            <w:r>
              <w:rPr>
                <w:sz w:val="18"/>
                <w:szCs w:val="18"/>
              </w:rPr>
              <w:t>93%</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34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c>
          <w:tcPr>
            <w:tcW w:w="1985"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34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98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w:t>
            </w:r>
          </w:p>
        </w:tc>
        <w:tc>
          <w:tcPr>
            <w:tcW w:w="1475" w:type="dxa"/>
            <w:gridSpan w:val="2"/>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c>
          <w:tcPr>
            <w:tcW w:w="2340"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p>
        </w:tc>
        <w:tc>
          <w:tcPr>
            <w:tcW w:w="1985" w:type="dxa"/>
            <w:gridSpan w:val="2"/>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 w:hAnsi="??"/>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华文中宋">
    <w:altName w:val="宋体"/>
    <w:panose1 w:val="00000000000000000000"/>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ZiOGZiYWVmZDhlOWI5MWU4OWZmOTU1MWVjZmE1NjcifQ=="/>
  </w:docVars>
  <w:rsids>
    <w:rsidRoot w:val="00172A27"/>
    <w:rsid w:val="000141DC"/>
    <w:rsid w:val="00022036"/>
    <w:rsid w:val="00056465"/>
    <w:rsid w:val="00084051"/>
    <w:rsid w:val="000A60F8"/>
    <w:rsid w:val="000C337C"/>
    <w:rsid w:val="000F5A0B"/>
    <w:rsid w:val="00100412"/>
    <w:rsid w:val="00121AE4"/>
    <w:rsid w:val="00146AAD"/>
    <w:rsid w:val="00172A27"/>
    <w:rsid w:val="00175478"/>
    <w:rsid w:val="001B3A40"/>
    <w:rsid w:val="001B6589"/>
    <w:rsid w:val="001C2DBA"/>
    <w:rsid w:val="001D6C1D"/>
    <w:rsid w:val="001E28BF"/>
    <w:rsid w:val="001F0AE7"/>
    <w:rsid w:val="002108B2"/>
    <w:rsid w:val="002815C9"/>
    <w:rsid w:val="002B3922"/>
    <w:rsid w:val="002D0B14"/>
    <w:rsid w:val="002D16CD"/>
    <w:rsid w:val="002E6BAC"/>
    <w:rsid w:val="00340F41"/>
    <w:rsid w:val="00353611"/>
    <w:rsid w:val="00383F23"/>
    <w:rsid w:val="003B2B8B"/>
    <w:rsid w:val="003C18BC"/>
    <w:rsid w:val="00406558"/>
    <w:rsid w:val="004135E1"/>
    <w:rsid w:val="004366A8"/>
    <w:rsid w:val="00464900"/>
    <w:rsid w:val="00502BA7"/>
    <w:rsid w:val="00513EA6"/>
    <w:rsid w:val="005162F1"/>
    <w:rsid w:val="00532241"/>
    <w:rsid w:val="00532FE4"/>
    <w:rsid w:val="00535153"/>
    <w:rsid w:val="00554F82"/>
    <w:rsid w:val="0056390D"/>
    <w:rsid w:val="005719B0"/>
    <w:rsid w:val="0059317A"/>
    <w:rsid w:val="005A695C"/>
    <w:rsid w:val="005D10D6"/>
    <w:rsid w:val="005D262C"/>
    <w:rsid w:val="00624D72"/>
    <w:rsid w:val="006662D6"/>
    <w:rsid w:val="007704AF"/>
    <w:rsid w:val="00772817"/>
    <w:rsid w:val="007806A5"/>
    <w:rsid w:val="0079383D"/>
    <w:rsid w:val="007E6E4B"/>
    <w:rsid w:val="007F0B7A"/>
    <w:rsid w:val="008064F2"/>
    <w:rsid w:val="00855E3A"/>
    <w:rsid w:val="00864C7A"/>
    <w:rsid w:val="00875BEC"/>
    <w:rsid w:val="008B1F34"/>
    <w:rsid w:val="008E7A09"/>
    <w:rsid w:val="008F6EDF"/>
    <w:rsid w:val="00922CB9"/>
    <w:rsid w:val="00923F8F"/>
    <w:rsid w:val="009463ED"/>
    <w:rsid w:val="00965AA4"/>
    <w:rsid w:val="00982B0A"/>
    <w:rsid w:val="009B6F5A"/>
    <w:rsid w:val="009E5CD9"/>
    <w:rsid w:val="00A11F07"/>
    <w:rsid w:val="00A26421"/>
    <w:rsid w:val="00A4293B"/>
    <w:rsid w:val="00A47873"/>
    <w:rsid w:val="00A67D50"/>
    <w:rsid w:val="00A80362"/>
    <w:rsid w:val="00A8691A"/>
    <w:rsid w:val="00A87144"/>
    <w:rsid w:val="00A917A9"/>
    <w:rsid w:val="00AC1946"/>
    <w:rsid w:val="00AD4A5A"/>
    <w:rsid w:val="00AD5727"/>
    <w:rsid w:val="00B40063"/>
    <w:rsid w:val="00B41F61"/>
    <w:rsid w:val="00B82BC3"/>
    <w:rsid w:val="00B8622C"/>
    <w:rsid w:val="00B97F26"/>
    <w:rsid w:val="00BA46E6"/>
    <w:rsid w:val="00BB4ABB"/>
    <w:rsid w:val="00BD2409"/>
    <w:rsid w:val="00C271D8"/>
    <w:rsid w:val="00C47A88"/>
    <w:rsid w:val="00C56C72"/>
    <w:rsid w:val="00CA6457"/>
    <w:rsid w:val="00CC299F"/>
    <w:rsid w:val="00CE3974"/>
    <w:rsid w:val="00D17F2E"/>
    <w:rsid w:val="00D30354"/>
    <w:rsid w:val="00D37400"/>
    <w:rsid w:val="00D86DAC"/>
    <w:rsid w:val="00DA4D34"/>
    <w:rsid w:val="00DD0212"/>
    <w:rsid w:val="00DE4029"/>
    <w:rsid w:val="00DF42A0"/>
    <w:rsid w:val="00E236D7"/>
    <w:rsid w:val="00E247EE"/>
    <w:rsid w:val="00E46C51"/>
    <w:rsid w:val="00E475B3"/>
    <w:rsid w:val="00E546C9"/>
    <w:rsid w:val="00E63035"/>
    <w:rsid w:val="00E7364A"/>
    <w:rsid w:val="00E769FE"/>
    <w:rsid w:val="00EA2CBE"/>
    <w:rsid w:val="00EB4B58"/>
    <w:rsid w:val="00F26636"/>
    <w:rsid w:val="00F32FEE"/>
    <w:rsid w:val="00F433FE"/>
    <w:rsid w:val="00F52864"/>
    <w:rsid w:val="00F6784B"/>
    <w:rsid w:val="00F9727F"/>
    <w:rsid w:val="00FA05D6"/>
    <w:rsid w:val="00FB10BB"/>
    <w:rsid w:val="00FE514E"/>
    <w:rsid w:val="07970FC7"/>
    <w:rsid w:val="0CFE70EC"/>
    <w:rsid w:val="11DA0264"/>
    <w:rsid w:val="144C5BDC"/>
    <w:rsid w:val="1F557F09"/>
    <w:rsid w:val="24404681"/>
    <w:rsid w:val="25123272"/>
    <w:rsid w:val="50E14491"/>
    <w:rsid w:val="53302E92"/>
    <w:rsid w:val="606A30C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semiHidden="0"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autoRedefine/>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autoRedefine/>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autoRedefine/>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autoRedefine/>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autoRedefine/>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autoRedefine/>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autoRedefine/>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autoRedefine/>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autoRedefine/>
    <w:qFormat/>
    <w:uiPriority w:val="99"/>
    <w:pPr>
      <w:widowControl/>
      <w:spacing w:before="240" w:after="60"/>
      <w:jc w:val="left"/>
      <w:outlineLvl w:val="8"/>
    </w:pPr>
    <w:rPr>
      <w:rFonts w:ascii="Cambria" w:hAnsi="Cambria"/>
      <w:kern w:val="0"/>
      <w:sz w:val="22"/>
      <w:szCs w:val="22"/>
    </w:rPr>
  </w:style>
  <w:style w:type="character" w:default="1" w:styleId="17">
    <w:name w:val="Default Paragraph Font"/>
    <w:autoRedefine/>
    <w:semiHidden/>
    <w:qFormat/>
    <w:uiPriority w:val="99"/>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29"/>
    <w:uiPriority w:val="99"/>
    <w:rPr>
      <w:sz w:val="18"/>
      <w:szCs w:val="18"/>
    </w:rPr>
  </w:style>
  <w:style w:type="paragraph" w:styleId="12">
    <w:name w:val="footer"/>
    <w:basedOn w:val="1"/>
    <w:link w:val="30"/>
    <w:uiPriority w:val="99"/>
    <w:pPr>
      <w:tabs>
        <w:tab w:val="center" w:pos="4153"/>
        <w:tab w:val="right" w:pos="8306"/>
      </w:tabs>
      <w:snapToGrid w:val="0"/>
      <w:jc w:val="left"/>
    </w:pPr>
    <w:rPr>
      <w:rFonts w:ascii="Calibri" w:hAnsi="Calibri"/>
      <w:sz w:val="18"/>
      <w:szCs w:val="18"/>
    </w:rPr>
  </w:style>
  <w:style w:type="paragraph" w:styleId="13">
    <w:name w:val="header"/>
    <w:basedOn w:val="1"/>
    <w:link w:val="31"/>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Emphasis"/>
    <w:basedOn w:val="17"/>
    <w:qFormat/>
    <w:uiPriority w:val="99"/>
    <w:rPr>
      <w:rFonts w:ascii="Calibri" w:hAnsi="Calibri" w:cs="Times New Roman"/>
      <w:b/>
      <w:i/>
      <w:iCs/>
    </w:rPr>
  </w:style>
  <w:style w:type="character" w:customStyle="1" w:styleId="20">
    <w:name w:val="Heading 1 Char"/>
    <w:basedOn w:val="17"/>
    <w:link w:val="2"/>
    <w:autoRedefine/>
    <w:qFormat/>
    <w:locked/>
    <w:uiPriority w:val="99"/>
    <w:rPr>
      <w:rFonts w:ascii="Cambria" w:hAnsi="Cambria" w:eastAsia="宋体" w:cs="Times New Roman"/>
      <w:b/>
      <w:bCs/>
      <w:kern w:val="32"/>
      <w:sz w:val="32"/>
      <w:szCs w:val="32"/>
    </w:rPr>
  </w:style>
  <w:style w:type="character" w:customStyle="1" w:styleId="21">
    <w:name w:val="Heading 2 Char"/>
    <w:basedOn w:val="17"/>
    <w:link w:val="3"/>
    <w:autoRedefine/>
    <w:semiHidden/>
    <w:qFormat/>
    <w:locked/>
    <w:uiPriority w:val="99"/>
    <w:rPr>
      <w:rFonts w:ascii="Cambria" w:hAnsi="Cambria" w:eastAsia="宋体" w:cs="Times New Roman"/>
      <w:b/>
      <w:bCs/>
      <w:i/>
      <w:iCs/>
      <w:sz w:val="28"/>
      <w:szCs w:val="28"/>
    </w:rPr>
  </w:style>
  <w:style w:type="character" w:customStyle="1" w:styleId="22">
    <w:name w:val="Heading 3 Char"/>
    <w:basedOn w:val="17"/>
    <w:link w:val="4"/>
    <w:autoRedefine/>
    <w:semiHidden/>
    <w:qFormat/>
    <w:locked/>
    <w:uiPriority w:val="99"/>
    <w:rPr>
      <w:rFonts w:ascii="Cambria" w:hAnsi="Cambria" w:eastAsia="宋体" w:cs="Times New Roman"/>
      <w:b/>
      <w:bCs/>
      <w:sz w:val="26"/>
      <w:szCs w:val="26"/>
    </w:rPr>
  </w:style>
  <w:style w:type="character" w:customStyle="1" w:styleId="23">
    <w:name w:val="Heading 4 Char"/>
    <w:basedOn w:val="17"/>
    <w:link w:val="5"/>
    <w:autoRedefine/>
    <w:semiHidden/>
    <w:qFormat/>
    <w:locked/>
    <w:uiPriority w:val="99"/>
    <w:rPr>
      <w:rFonts w:cs="Times New Roman"/>
      <w:b/>
      <w:bCs/>
      <w:sz w:val="28"/>
      <w:szCs w:val="28"/>
    </w:rPr>
  </w:style>
  <w:style w:type="character" w:customStyle="1" w:styleId="24">
    <w:name w:val="Heading 5 Char"/>
    <w:basedOn w:val="17"/>
    <w:link w:val="6"/>
    <w:autoRedefine/>
    <w:semiHidden/>
    <w:qFormat/>
    <w:locked/>
    <w:uiPriority w:val="99"/>
    <w:rPr>
      <w:rFonts w:cs="Times New Roman"/>
      <w:b/>
      <w:bCs/>
      <w:i/>
      <w:iCs/>
      <w:sz w:val="26"/>
      <w:szCs w:val="26"/>
    </w:rPr>
  </w:style>
  <w:style w:type="character" w:customStyle="1" w:styleId="25">
    <w:name w:val="Heading 6 Char"/>
    <w:basedOn w:val="17"/>
    <w:link w:val="7"/>
    <w:autoRedefine/>
    <w:semiHidden/>
    <w:qFormat/>
    <w:locked/>
    <w:uiPriority w:val="99"/>
    <w:rPr>
      <w:rFonts w:cs="Times New Roman"/>
      <w:b/>
      <w:bCs/>
    </w:rPr>
  </w:style>
  <w:style w:type="character" w:customStyle="1" w:styleId="26">
    <w:name w:val="Heading 7 Char"/>
    <w:basedOn w:val="17"/>
    <w:link w:val="8"/>
    <w:semiHidden/>
    <w:locked/>
    <w:uiPriority w:val="99"/>
    <w:rPr>
      <w:rFonts w:cs="Times New Roman"/>
      <w:sz w:val="24"/>
      <w:szCs w:val="24"/>
    </w:rPr>
  </w:style>
  <w:style w:type="character" w:customStyle="1" w:styleId="27">
    <w:name w:val="Heading 8 Char"/>
    <w:basedOn w:val="17"/>
    <w:link w:val="9"/>
    <w:semiHidden/>
    <w:locked/>
    <w:uiPriority w:val="99"/>
    <w:rPr>
      <w:rFonts w:cs="Times New Roman"/>
      <w:i/>
      <w:iCs/>
      <w:sz w:val="24"/>
      <w:szCs w:val="24"/>
    </w:rPr>
  </w:style>
  <w:style w:type="character" w:customStyle="1" w:styleId="28">
    <w:name w:val="Heading 9 Char"/>
    <w:basedOn w:val="17"/>
    <w:link w:val="10"/>
    <w:semiHidden/>
    <w:locked/>
    <w:uiPriority w:val="99"/>
    <w:rPr>
      <w:rFonts w:ascii="Cambria" w:hAnsi="Cambria" w:eastAsia="宋体" w:cs="Times New Roman"/>
    </w:rPr>
  </w:style>
  <w:style w:type="character" w:customStyle="1" w:styleId="29">
    <w:name w:val="Balloon Text Char"/>
    <w:basedOn w:val="17"/>
    <w:link w:val="11"/>
    <w:semiHidden/>
    <w:locked/>
    <w:uiPriority w:val="99"/>
    <w:rPr>
      <w:rFonts w:ascii="Times New Roman" w:hAnsi="Times New Roman" w:eastAsia="宋体" w:cs="Times New Roman"/>
      <w:kern w:val="2"/>
      <w:sz w:val="18"/>
      <w:szCs w:val="18"/>
    </w:rPr>
  </w:style>
  <w:style w:type="character" w:customStyle="1" w:styleId="30">
    <w:name w:val="Footer Char"/>
    <w:basedOn w:val="17"/>
    <w:link w:val="12"/>
    <w:locked/>
    <w:uiPriority w:val="99"/>
    <w:rPr>
      <w:rFonts w:ascii="Calibri" w:hAnsi="Calibri" w:eastAsia="宋体" w:cs="Times New Roman"/>
      <w:kern w:val="2"/>
      <w:sz w:val="18"/>
      <w:szCs w:val="18"/>
    </w:rPr>
  </w:style>
  <w:style w:type="character" w:customStyle="1" w:styleId="31">
    <w:name w:val="Header Char"/>
    <w:basedOn w:val="17"/>
    <w:link w:val="13"/>
    <w:locked/>
    <w:uiPriority w:val="99"/>
    <w:rPr>
      <w:rFonts w:ascii="Calibri" w:hAnsi="Calibri" w:eastAsia="宋体" w:cs="Times New Roman"/>
      <w:kern w:val="2"/>
      <w:sz w:val="18"/>
      <w:szCs w:val="18"/>
    </w:rPr>
  </w:style>
  <w:style w:type="character" w:customStyle="1" w:styleId="32">
    <w:name w:val="Subtitle Char"/>
    <w:basedOn w:val="17"/>
    <w:link w:val="14"/>
    <w:locked/>
    <w:uiPriority w:val="99"/>
    <w:rPr>
      <w:rFonts w:ascii="Cambria" w:hAnsi="Cambria" w:eastAsia="宋体" w:cs="Times New Roman"/>
      <w:sz w:val="24"/>
      <w:szCs w:val="24"/>
    </w:rPr>
  </w:style>
  <w:style w:type="character" w:customStyle="1" w:styleId="33">
    <w:name w:val="Title Char"/>
    <w:basedOn w:val="17"/>
    <w:link w:val="15"/>
    <w:locked/>
    <w:uiPriority w:val="99"/>
    <w:rPr>
      <w:rFonts w:ascii="Cambria" w:hAnsi="Cambria" w:eastAsia="宋体" w:cs="Times New Roman"/>
      <w:b/>
      <w:bCs/>
      <w:kern w:val="28"/>
      <w:sz w:val="32"/>
      <w:szCs w:val="32"/>
    </w:rPr>
  </w:style>
  <w:style w:type="paragraph" w:customStyle="1" w:styleId="34">
    <w:name w:val="No Spacing1"/>
    <w:basedOn w:val="1"/>
    <w:uiPriority w:val="99"/>
    <w:pPr>
      <w:widowControl/>
      <w:jc w:val="left"/>
    </w:pPr>
    <w:rPr>
      <w:rFonts w:ascii="Calibri" w:hAnsi="Calibri"/>
      <w:kern w:val="0"/>
      <w:sz w:val="24"/>
      <w:szCs w:val="32"/>
      <w:lang w:eastAsia="en-US"/>
    </w:rPr>
  </w:style>
  <w:style w:type="paragraph" w:customStyle="1" w:styleId="35">
    <w:name w:val="List Paragraph1"/>
    <w:basedOn w:val="1"/>
    <w:uiPriority w:val="99"/>
    <w:pPr>
      <w:widowControl/>
      <w:ind w:left="720"/>
      <w:contextualSpacing/>
      <w:jc w:val="left"/>
    </w:pPr>
    <w:rPr>
      <w:rFonts w:ascii="Calibri" w:hAnsi="Calibri"/>
      <w:kern w:val="0"/>
      <w:sz w:val="24"/>
      <w:lang w:eastAsia="en-US"/>
    </w:rPr>
  </w:style>
  <w:style w:type="paragraph" w:customStyle="1" w:styleId="36">
    <w:name w:val="Quote1"/>
    <w:basedOn w:val="1"/>
    <w:next w:val="1"/>
    <w:link w:val="37"/>
    <w:qFormat/>
    <w:uiPriority w:val="99"/>
    <w:pPr>
      <w:widowControl/>
      <w:jc w:val="left"/>
    </w:pPr>
    <w:rPr>
      <w:rFonts w:ascii="Calibri" w:hAnsi="Calibri"/>
      <w:i/>
      <w:kern w:val="0"/>
      <w:sz w:val="24"/>
    </w:rPr>
  </w:style>
  <w:style w:type="character" w:customStyle="1" w:styleId="37">
    <w:name w:val="引用 Char"/>
    <w:basedOn w:val="17"/>
    <w:link w:val="36"/>
    <w:locked/>
    <w:uiPriority w:val="99"/>
    <w:rPr>
      <w:rFonts w:cs="Times New Roman"/>
      <w:i/>
      <w:sz w:val="24"/>
      <w:szCs w:val="24"/>
    </w:rPr>
  </w:style>
  <w:style w:type="paragraph" w:customStyle="1" w:styleId="38">
    <w:name w:val="Intense Quote1"/>
    <w:basedOn w:val="1"/>
    <w:next w:val="1"/>
    <w:link w:val="39"/>
    <w:uiPriority w:val="99"/>
    <w:pPr>
      <w:widowControl/>
      <w:ind w:left="720" w:right="720"/>
      <w:jc w:val="left"/>
    </w:pPr>
    <w:rPr>
      <w:rFonts w:ascii="Calibri" w:hAnsi="Calibri"/>
      <w:b/>
      <w:i/>
      <w:kern w:val="0"/>
      <w:sz w:val="24"/>
      <w:szCs w:val="22"/>
    </w:rPr>
  </w:style>
  <w:style w:type="character" w:customStyle="1" w:styleId="39">
    <w:name w:val="明显引用 Char"/>
    <w:basedOn w:val="17"/>
    <w:link w:val="38"/>
    <w:locked/>
    <w:uiPriority w:val="99"/>
    <w:rPr>
      <w:rFonts w:cs="Times New Roman"/>
      <w:b/>
      <w:i/>
      <w:sz w:val="24"/>
    </w:rPr>
  </w:style>
  <w:style w:type="character" w:customStyle="1" w:styleId="40">
    <w:name w:val="Subtle Emphasis1"/>
    <w:uiPriority w:val="99"/>
    <w:rPr>
      <w:i/>
      <w:color w:val="595959"/>
    </w:rPr>
  </w:style>
  <w:style w:type="character" w:customStyle="1" w:styleId="41">
    <w:name w:val="Intense Emphasis1"/>
    <w:basedOn w:val="17"/>
    <w:uiPriority w:val="99"/>
    <w:rPr>
      <w:rFonts w:cs="Times New Roman"/>
      <w:b/>
      <w:i/>
      <w:sz w:val="24"/>
      <w:szCs w:val="24"/>
      <w:u w:val="single"/>
    </w:rPr>
  </w:style>
  <w:style w:type="character" w:customStyle="1" w:styleId="42">
    <w:name w:val="Subtle Reference1"/>
    <w:basedOn w:val="17"/>
    <w:uiPriority w:val="99"/>
    <w:rPr>
      <w:rFonts w:cs="Times New Roman"/>
      <w:sz w:val="24"/>
      <w:szCs w:val="24"/>
      <w:u w:val="single"/>
    </w:rPr>
  </w:style>
  <w:style w:type="character" w:customStyle="1" w:styleId="43">
    <w:name w:val="Intense Reference1"/>
    <w:basedOn w:val="17"/>
    <w:uiPriority w:val="99"/>
    <w:rPr>
      <w:rFonts w:cs="Times New Roman"/>
      <w:b/>
      <w:sz w:val="24"/>
      <w:u w:val="single"/>
    </w:rPr>
  </w:style>
  <w:style w:type="character" w:customStyle="1" w:styleId="44">
    <w:name w:val="Book Title1"/>
    <w:basedOn w:val="17"/>
    <w:uiPriority w:val="99"/>
    <w:rPr>
      <w:rFonts w:ascii="Cambria" w:hAnsi="Cambria" w:eastAsia="宋体" w:cs="Times New Roman"/>
      <w:b/>
      <w:i/>
      <w:sz w:val="24"/>
      <w:szCs w:val="24"/>
    </w:rPr>
  </w:style>
  <w:style w:type="paragraph" w:customStyle="1" w:styleId="45">
    <w:name w:val="TOC Heading1"/>
    <w:basedOn w:val="2"/>
    <w:next w:val="1"/>
    <w:uiPriority w:val="99"/>
    <w:pPr>
      <w:outlineLvl w:val="9"/>
    </w:pPr>
    <w:rPr>
      <w:lang w:eastAsia="en-US"/>
    </w:rPr>
  </w:style>
  <w:style w:type="paragraph" w:customStyle="1" w:styleId="46">
    <w:name w:val="1  正  文"/>
    <w:uiPriority w:val="99"/>
    <w:pPr>
      <w:widowControl w:val="0"/>
      <w:spacing w:line="360" w:lineRule="auto"/>
      <w:ind w:firstLine="493"/>
      <w:jc w:val="both"/>
    </w:pPr>
    <w:rPr>
      <w:rFonts w:ascii="Times New Roman" w:hAnsi="Times New Roman" w:eastAsia="宋体" w:cs="Times New Roman"/>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7</Pages>
  <Words>547</Words>
  <Characters>3119</Characters>
  <Lines>0</Lines>
  <Paragraphs>0</Paragraphs>
  <TotalTime>40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2024-03-22T08:56:29Z</dcterms:modified>
  <dc:title>附件1：</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12432005302D42E88652F73BBDE83938_12</vt:lpwstr>
  </property>
</Properties>
</file>