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both"/>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both"/>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博物馆免费开放经费</w:t>
      </w:r>
      <w:r>
        <w:rPr>
          <w:rFonts w:hint="eastAsia" w:hAnsi="宋体" w:eastAsia="仿宋_GB2312" w:cs="宋体"/>
          <w:kern w:val="0"/>
          <w:sz w:val="36"/>
          <w:szCs w:val="36"/>
        </w:rPr>
        <w:t xml:space="preserve">     </w:t>
      </w:r>
    </w:p>
    <w:p>
      <w:pPr>
        <w:spacing w:line="700" w:lineRule="exact"/>
        <w:ind w:firstLine="720" w:firstLineChars="200"/>
        <w:jc w:val="left"/>
        <w:rPr>
          <w:rFonts w:hint="eastAsia" w:hAnsi="宋体" w:eastAsia="仿宋_GB2312" w:cs="宋体"/>
          <w:kern w:val="0"/>
          <w:sz w:val="36"/>
          <w:szCs w:val="36"/>
          <w:lang w:eastAsia="zh-CN"/>
        </w:rPr>
      </w:pPr>
      <w:r>
        <w:rPr>
          <w:rFonts w:hint="eastAsia" w:hAnsi="宋体" w:eastAsia="仿宋_GB2312" w:cs="宋体"/>
          <w:kern w:val="0"/>
          <w:sz w:val="36"/>
          <w:szCs w:val="36"/>
        </w:rPr>
        <w:t>实施单位（公章）：</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奇台县</w:t>
      </w:r>
      <w:r>
        <w:rPr>
          <w:rFonts w:hint="eastAsia" w:hAnsi="宋体" w:eastAsia="仿宋_GB2312" w:cs="宋体"/>
          <w:kern w:val="0"/>
          <w:sz w:val="36"/>
          <w:szCs w:val="36"/>
          <w:lang w:eastAsia="zh-CN"/>
        </w:rPr>
        <w:t>文物局</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主管部门（公章）：奇台县</w:t>
      </w:r>
      <w:r>
        <w:rPr>
          <w:rFonts w:hint="eastAsia" w:hAnsi="宋体" w:eastAsia="仿宋_GB2312" w:cs="宋体"/>
          <w:kern w:val="0"/>
          <w:sz w:val="36"/>
          <w:szCs w:val="36"/>
          <w:lang w:eastAsia="zh-CN"/>
        </w:rPr>
        <w:t>文物局</w:t>
      </w:r>
    </w:p>
    <w:p>
      <w:pPr>
        <w:spacing w:line="700" w:lineRule="exact"/>
        <w:ind w:firstLine="720" w:firstLineChars="200"/>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杨雅丽</w:t>
      </w:r>
    </w:p>
    <w:p>
      <w:pPr>
        <w:spacing w:line="700" w:lineRule="exact"/>
        <w:ind w:firstLine="720" w:firstLineChars="200"/>
        <w:jc w:val="left"/>
        <w:rPr>
          <w:rFonts w:hAnsi="宋体" w:eastAsia="仿宋_GB2312" w:cs="宋体"/>
          <w:kern w:val="0"/>
          <w:sz w:val="36"/>
          <w:szCs w:val="36"/>
          <w:highlight w:val="yellow"/>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 </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 xml:space="preserve"> 月 </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 xml:space="preserve"> 日</w:t>
      </w:r>
    </w:p>
    <w:p>
      <w:pPr>
        <w:spacing w:line="540" w:lineRule="exact"/>
        <w:jc w:val="center"/>
        <w:rPr>
          <w:rFonts w:hAnsi="宋体" w:eastAsia="仿宋_GB2312" w:cs="宋体"/>
          <w:kern w:val="0"/>
          <w:sz w:val="30"/>
          <w:szCs w:val="30"/>
        </w:rPr>
      </w:pPr>
    </w:p>
    <w:p>
      <w:pPr>
        <w:spacing w:line="540" w:lineRule="exact"/>
        <w:rPr>
          <w:rStyle w:val="6"/>
          <w:rFonts w:ascii="黑体" w:hAnsi="黑体" w:eastAsia="黑体"/>
          <w:b w:val="0"/>
          <w:spacing w:val="-4"/>
          <w:sz w:val="32"/>
          <w:szCs w:val="32"/>
        </w:rPr>
      </w:pPr>
    </w:p>
    <w:p>
      <w:pPr>
        <w:spacing w:line="540" w:lineRule="exact"/>
        <w:rPr>
          <w:rStyle w:val="6"/>
          <w:rFonts w:ascii="黑体" w:hAnsi="黑体" w:eastAsia="黑体"/>
          <w:b w:val="0"/>
          <w:spacing w:val="-4"/>
          <w:sz w:val="32"/>
          <w:szCs w:val="32"/>
        </w:rPr>
      </w:pPr>
    </w:p>
    <w:p>
      <w:pPr>
        <w:wordWrap/>
        <w:adjustRightInd/>
        <w:snapToGrid/>
        <w:spacing w:after="0" w:line="500" w:lineRule="exact"/>
        <w:ind w:right="0" w:firstLine="640"/>
        <w:outlineLvl w:val="9"/>
        <w:rPr>
          <w:rStyle w:val="6"/>
          <w:rFonts w:hint="eastAsia" w:ascii="仿宋" w:hAnsi="仿宋" w:eastAsia="仿宋" w:cs="仿宋"/>
          <w:b/>
          <w:bCs w:val="0"/>
          <w:spacing w:val="-4"/>
          <w:sz w:val="32"/>
          <w:szCs w:val="32"/>
        </w:rPr>
      </w:pPr>
      <w:r>
        <w:rPr>
          <w:rStyle w:val="6"/>
          <w:rFonts w:hint="eastAsia" w:ascii="仿宋" w:hAnsi="仿宋" w:eastAsia="仿宋" w:cs="仿宋"/>
          <w:b/>
          <w:bCs w:val="0"/>
          <w:spacing w:val="-4"/>
          <w:sz w:val="32"/>
          <w:szCs w:val="32"/>
        </w:rPr>
        <w:t>一、项目概况</w:t>
      </w:r>
    </w:p>
    <w:p>
      <w:pPr>
        <w:wordWrap/>
        <w:adjustRightInd/>
        <w:snapToGrid/>
        <w:spacing w:after="0" w:line="500" w:lineRule="exact"/>
        <w:ind w:right="0" w:firstLine="567"/>
        <w:outlineLvl w:val="9"/>
        <w:rPr>
          <w:rStyle w:val="6"/>
          <w:rFonts w:hint="eastAsia" w:ascii="仿宋" w:hAnsi="仿宋" w:eastAsia="仿宋" w:cs="仿宋"/>
          <w:spacing w:val="-4"/>
          <w:sz w:val="32"/>
          <w:szCs w:val="32"/>
        </w:rPr>
      </w:pPr>
      <w:r>
        <w:rPr>
          <w:rStyle w:val="6"/>
          <w:rFonts w:hint="eastAsia" w:ascii="仿宋" w:hAnsi="仿宋" w:eastAsia="仿宋" w:cs="仿宋"/>
          <w:spacing w:val="-4"/>
          <w:sz w:val="32"/>
          <w:szCs w:val="32"/>
        </w:rPr>
        <w:t>（一）项目单位基本情况</w:t>
      </w:r>
    </w:p>
    <w:p>
      <w:pPr>
        <w:wordWrap/>
        <w:adjustRightInd/>
        <w:snapToGrid/>
        <w:spacing w:after="0" w:line="500" w:lineRule="exact"/>
        <w:ind w:right="0" w:firstLine="614" w:firstLineChars="196"/>
        <w:outlineLvl w:val="9"/>
        <w:rPr>
          <w:rStyle w:val="6"/>
          <w:rFonts w:hint="eastAsia" w:ascii="仿宋" w:hAnsi="仿宋" w:eastAsia="仿宋" w:cs="仿宋"/>
          <w:spacing w:val="-4"/>
          <w:sz w:val="32"/>
          <w:szCs w:val="32"/>
          <w:highlight w:val="none"/>
          <w:lang w:eastAsia="zh-CN"/>
        </w:rPr>
      </w:pPr>
      <w:r>
        <w:rPr>
          <w:rStyle w:val="6"/>
          <w:rFonts w:hint="eastAsia" w:ascii="仿宋" w:hAnsi="仿宋" w:eastAsia="仿宋" w:cs="仿宋"/>
          <w:spacing w:val="-4"/>
          <w:sz w:val="32"/>
          <w:szCs w:val="32"/>
          <w:highlight w:val="none"/>
          <w:lang w:val="en-US" w:eastAsia="zh-CN"/>
        </w:rPr>
        <w:t>1、</w:t>
      </w:r>
      <w:r>
        <w:rPr>
          <w:rStyle w:val="6"/>
          <w:rFonts w:hint="eastAsia" w:ascii="仿宋" w:hAnsi="仿宋" w:eastAsia="仿宋" w:cs="仿宋"/>
          <w:spacing w:val="-4"/>
          <w:sz w:val="32"/>
          <w:szCs w:val="32"/>
          <w:highlight w:val="none"/>
          <w:lang w:eastAsia="zh-CN"/>
        </w:rPr>
        <w:t>单位职能：</w:t>
      </w:r>
    </w:p>
    <w:p>
      <w:pPr>
        <w:widowControl w:val="0"/>
        <w:wordWrap/>
        <w:adjustRightInd/>
        <w:snapToGrid/>
        <w:spacing w:after="0" w:line="500" w:lineRule="exact"/>
        <w:ind w:right="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kern w:val="0"/>
          <w:sz w:val="32"/>
          <w:szCs w:val="32"/>
        </w:rPr>
        <w:t>贯彻执行党和国家及区、州关于</w:t>
      </w:r>
      <w:r>
        <w:rPr>
          <w:rFonts w:hint="eastAsia" w:ascii="仿宋" w:hAnsi="仿宋" w:eastAsia="仿宋" w:cs="仿宋"/>
          <w:kern w:val="0"/>
          <w:sz w:val="32"/>
          <w:szCs w:val="32"/>
          <w:lang w:eastAsia="zh-CN"/>
        </w:rPr>
        <w:t>文物保护、文物展出及宣传</w:t>
      </w:r>
      <w:r>
        <w:rPr>
          <w:rFonts w:hint="eastAsia" w:ascii="仿宋" w:hAnsi="仿宋" w:eastAsia="仿宋" w:cs="仿宋"/>
          <w:kern w:val="0"/>
          <w:sz w:val="32"/>
          <w:szCs w:val="32"/>
        </w:rPr>
        <w:t>工作的路线、方针、政策；</w:t>
      </w:r>
      <w:r>
        <w:rPr>
          <w:rFonts w:hint="eastAsia" w:ascii="仿宋" w:hAnsi="仿宋" w:eastAsia="仿宋" w:cs="仿宋"/>
          <w:kern w:val="0"/>
          <w:sz w:val="32"/>
          <w:szCs w:val="32"/>
          <w:lang w:eastAsia="zh-CN"/>
        </w:rPr>
        <w:t>做好文物保护和管理，弘扬民族文化，促进文物事业发展。负责县境内各类文物的普查、保护、采集、收集、馆藏文物的管理、保护、建立健全文物档案，开展文物展览。</w:t>
      </w:r>
    </w:p>
    <w:p>
      <w:pPr>
        <w:wordWrap/>
        <w:adjustRightInd/>
        <w:snapToGrid/>
        <w:spacing w:after="0" w:line="500" w:lineRule="exact"/>
        <w:ind w:right="0" w:firstLine="636" w:firstLineChars="198"/>
        <w:outlineLvl w:val="9"/>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机构设置</w:t>
      </w:r>
      <w:r>
        <w:rPr>
          <w:rFonts w:hint="eastAsia" w:ascii="仿宋" w:hAnsi="仿宋" w:eastAsia="仿宋" w:cs="仿宋"/>
          <w:b/>
          <w:bCs/>
          <w:sz w:val="32"/>
          <w:szCs w:val="32"/>
          <w:lang w:eastAsia="zh-CN"/>
        </w:rPr>
        <w:t>及人员</w:t>
      </w:r>
      <w:r>
        <w:rPr>
          <w:rFonts w:hint="eastAsia" w:ascii="仿宋" w:hAnsi="仿宋" w:eastAsia="仿宋" w:cs="仿宋"/>
          <w:b/>
          <w:bCs/>
          <w:sz w:val="32"/>
          <w:szCs w:val="32"/>
        </w:rPr>
        <w:t>情况</w:t>
      </w:r>
      <w:r>
        <w:rPr>
          <w:rFonts w:hint="eastAsia" w:ascii="仿宋" w:hAnsi="仿宋" w:eastAsia="仿宋" w:cs="仿宋"/>
          <w:b/>
          <w:bCs/>
          <w:sz w:val="32"/>
          <w:szCs w:val="32"/>
          <w:lang w:eastAsia="zh-CN"/>
        </w:rPr>
        <w:t>：</w:t>
      </w:r>
    </w:p>
    <w:p>
      <w:pPr>
        <w:pStyle w:val="2"/>
        <w:tabs>
          <w:tab w:val="left" w:pos="5347"/>
        </w:tabs>
        <w:wordWrap/>
        <w:adjustRightInd/>
        <w:snapToGrid/>
        <w:spacing w:before="149" w:after="0" w:line="500" w:lineRule="exact"/>
        <w:ind w:right="0" w:firstLine="640" w:firstLineChars="200"/>
        <w:outlineLvl w:val="9"/>
        <w:rPr>
          <w:rStyle w:val="6"/>
          <w:rFonts w:hint="eastAsia" w:ascii="仿宋" w:hAnsi="仿宋" w:eastAsia="仿宋" w:cs="仿宋"/>
          <w:spacing w:val="-4"/>
          <w:sz w:val="32"/>
          <w:szCs w:val="32"/>
          <w:highlight w:val="yellow"/>
        </w:rPr>
      </w:pPr>
      <w:r>
        <w:rPr>
          <w:rFonts w:hint="eastAsia" w:ascii="仿宋" w:hAnsi="仿宋" w:eastAsia="仿宋" w:cs="仿宋"/>
          <w:sz w:val="32"/>
          <w:szCs w:val="32"/>
        </w:rPr>
        <w:t>奇台县</w:t>
      </w:r>
      <w:r>
        <w:rPr>
          <w:rFonts w:hint="eastAsia" w:ascii="仿宋" w:hAnsi="仿宋" w:eastAsia="仿宋" w:cs="仿宋"/>
          <w:sz w:val="32"/>
          <w:szCs w:val="32"/>
          <w:lang w:eastAsia="zh-CN"/>
        </w:rPr>
        <w:t>文物局（博物馆</w:t>
      </w:r>
      <w:r>
        <w:rPr>
          <w:rFonts w:hint="eastAsia" w:ascii="仿宋" w:hAnsi="仿宋" w:eastAsia="仿宋" w:cs="仿宋"/>
          <w:kern w:val="0"/>
          <w:sz w:val="32"/>
          <w:szCs w:val="32"/>
          <w:lang w:val="en-US" w:eastAsia="zh-CN" w:bidi="ar-SA"/>
        </w:rPr>
        <w:t>）属于独立编制、独立预算机构，内设2个内设机构，分别是：文物局（副科级），博物馆（股级）。</w:t>
      </w:r>
      <w:r>
        <w:rPr>
          <w:rFonts w:hint="eastAsia" w:ascii="仿宋" w:hAnsi="仿宋" w:eastAsia="仿宋" w:cs="仿宋"/>
          <w:sz w:val="32"/>
          <w:szCs w:val="32"/>
        </w:rPr>
        <w:t>现</w:t>
      </w:r>
      <w:r>
        <w:rPr>
          <w:rFonts w:hint="eastAsia" w:ascii="仿宋" w:hAnsi="仿宋" w:eastAsia="仿宋" w:cs="仿宋"/>
          <w:sz w:val="32"/>
          <w:szCs w:val="32"/>
          <w:lang w:eastAsia="zh-CN"/>
        </w:rPr>
        <w:t>核定参公编制</w:t>
      </w:r>
      <w:r>
        <w:rPr>
          <w:rFonts w:hint="eastAsia" w:ascii="仿宋" w:hAnsi="仿宋" w:eastAsia="仿宋" w:cs="仿宋"/>
          <w:sz w:val="32"/>
          <w:szCs w:val="32"/>
          <w:lang w:val="en-US" w:eastAsia="zh-CN"/>
        </w:rPr>
        <w:t>6名，</w:t>
      </w:r>
      <w:r>
        <w:rPr>
          <w:rFonts w:hint="eastAsia" w:ascii="仿宋" w:hAnsi="仿宋" w:eastAsia="仿宋" w:cs="仿宋"/>
          <w:sz w:val="32"/>
          <w:szCs w:val="32"/>
        </w:rPr>
        <w:t>事业编制</w:t>
      </w: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名，聘用讲解员</w:t>
      </w:r>
      <w:r>
        <w:rPr>
          <w:rFonts w:hint="eastAsia" w:ascii="仿宋" w:hAnsi="仿宋" w:eastAsia="仿宋" w:cs="仿宋"/>
          <w:sz w:val="32"/>
          <w:szCs w:val="32"/>
          <w:lang w:val="en-US" w:eastAsia="zh-CN"/>
        </w:rPr>
        <w:t>5名，保安4名</w:t>
      </w:r>
      <w:r>
        <w:rPr>
          <w:rFonts w:hint="eastAsia" w:ascii="仿宋" w:hAnsi="仿宋" w:eastAsia="仿宋" w:cs="仿宋"/>
          <w:sz w:val="32"/>
          <w:szCs w:val="32"/>
          <w:lang w:eastAsia="zh-CN"/>
        </w:rPr>
        <w:t>。</w:t>
      </w:r>
    </w:p>
    <w:p>
      <w:pPr>
        <w:numPr>
          <w:ilvl w:val="0"/>
          <w:numId w:val="1"/>
        </w:numPr>
        <w:wordWrap/>
        <w:adjustRightInd/>
        <w:snapToGrid/>
        <w:spacing w:after="0" w:line="500" w:lineRule="exact"/>
        <w:ind w:right="0" w:firstLine="567" w:firstLineChars="181"/>
        <w:outlineLvl w:val="9"/>
        <w:rPr>
          <w:rStyle w:val="6"/>
          <w:rFonts w:hint="eastAsia" w:ascii="仿宋" w:hAnsi="仿宋" w:eastAsia="仿宋" w:cs="仿宋"/>
          <w:spacing w:val="-4"/>
          <w:sz w:val="32"/>
          <w:szCs w:val="32"/>
        </w:rPr>
      </w:pPr>
      <w:r>
        <w:rPr>
          <w:rStyle w:val="6"/>
          <w:rFonts w:hint="eastAsia" w:ascii="仿宋" w:hAnsi="仿宋" w:eastAsia="仿宋" w:cs="仿宋"/>
          <w:spacing w:val="-4"/>
          <w:sz w:val="32"/>
          <w:szCs w:val="32"/>
        </w:rPr>
        <w:t>项目预算绩效目标设定情况</w:t>
      </w:r>
    </w:p>
    <w:p>
      <w:pPr>
        <w:numPr>
          <w:ilvl w:val="0"/>
          <w:numId w:val="0"/>
        </w:numPr>
        <w:wordWrap/>
        <w:adjustRightInd/>
        <w:snapToGrid/>
        <w:spacing w:after="0" w:line="500" w:lineRule="exact"/>
        <w:ind w:right="0"/>
        <w:outlineLvl w:val="9"/>
        <w:rPr>
          <w:rStyle w:val="6"/>
          <w:rFonts w:hint="eastAsia" w:ascii="仿宋" w:hAnsi="仿宋" w:eastAsia="仿宋" w:cs="仿宋"/>
          <w:b w:val="0"/>
          <w:spacing w:val="-4"/>
          <w:sz w:val="32"/>
          <w:szCs w:val="32"/>
          <w:highlight w:val="yellow"/>
          <w:lang w:eastAsia="zh-CN"/>
        </w:rPr>
      </w:pPr>
      <w:r>
        <w:rPr>
          <w:rStyle w:val="6"/>
          <w:rFonts w:hint="eastAsia" w:ascii="仿宋" w:hAnsi="仿宋" w:eastAsia="仿宋" w:cs="仿宋"/>
          <w:spacing w:val="-4"/>
          <w:sz w:val="32"/>
          <w:szCs w:val="32"/>
          <w:lang w:val="en-US" w:eastAsia="zh-CN"/>
        </w:rPr>
        <w:t xml:space="preserve">    </w:t>
      </w:r>
      <w:r>
        <w:rPr>
          <w:rStyle w:val="6"/>
          <w:rFonts w:hint="eastAsia" w:ascii="仿宋" w:hAnsi="仿宋" w:eastAsia="仿宋" w:cs="仿宋"/>
          <w:b w:val="0"/>
          <w:spacing w:val="-4"/>
          <w:sz w:val="32"/>
          <w:szCs w:val="32"/>
          <w:highlight w:val="none"/>
          <w:lang w:eastAsia="zh-CN"/>
        </w:rPr>
        <w:t>奇台县博物馆免费开放项目资金是自治区文物局拨付的博物馆免费开放专项经费，主要用于开展博物馆免费开放工作。项目资金的主要内容是提供博物馆免费开放服务，博物馆展厅换展、布展，开展各项活动，开展青少年教育和爱国主义教育，传承历史文化。</w:t>
      </w:r>
    </w:p>
    <w:p>
      <w:pPr>
        <w:wordWrap/>
        <w:adjustRightInd/>
        <w:snapToGrid/>
        <w:spacing w:after="0" w:line="500" w:lineRule="exact"/>
        <w:ind w:right="0" w:firstLine="627" w:firstLineChars="200"/>
        <w:jc w:val="left"/>
        <w:outlineLvl w:val="9"/>
        <w:rPr>
          <w:rStyle w:val="6"/>
          <w:rFonts w:hint="eastAsia" w:ascii="仿宋" w:hAnsi="仿宋" w:eastAsia="仿宋" w:cs="仿宋"/>
          <w:b/>
          <w:bCs w:val="0"/>
          <w:spacing w:val="-4"/>
          <w:sz w:val="32"/>
          <w:szCs w:val="32"/>
        </w:rPr>
      </w:pPr>
      <w:r>
        <w:rPr>
          <w:rStyle w:val="6"/>
          <w:rFonts w:hint="eastAsia" w:ascii="仿宋" w:hAnsi="仿宋" w:eastAsia="仿宋" w:cs="仿宋"/>
          <w:b/>
          <w:bCs w:val="0"/>
          <w:spacing w:val="-4"/>
          <w:sz w:val="32"/>
          <w:szCs w:val="32"/>
        </w:rPr>
        <w:t>二、项目资金使用及管理情况</w:t>
      </w:r>
    </w:p>
    <w:p>
      <w:pPr>
        <w:wordWrap/>
        <w:adjustRightInd/>
        <w:snapToGrid/>
        <w:spacing w:after="0" w:line="500" w:lineRule="exact"/>
        <w:ind w:right="0" w:firstLine="567" w:firstLineChars="181"/>
        <w:outlineLvl w:val="9"/>
        <w:rPr>
          <w:rStyle w:val="6"/>
          <w:rFonts w:hint="eastAsia" w:ascii="仿宋" w:hAnsi="仿宋" w:eastAsia="仿宋" w:cs="仿宋"/>
          <w:spacing w:val="-4"/>
          <w:sz w:val="32"/>
          <w:szCs w:val="32"/>
        </w:rPr>
      </w:pPr>
      <w:r>
        <w:rPr>
          <w:rStyle w:val="6"/>
          <w:rFonts w:hint="eastAsia" w:ascii="仿宋" w:hAnsi="仿宋" w:eastAsia="仿宋" w:cs="仿宋"/>
          <w:spacing w:val="-4"/>
          <w:sz w:val="32"/>
          <w:szCs w:val="32"/>
        </w:rPr>
        <w:t>（一）项目资金安排落实、总投入等情况分析</w:t>
      </w:r>
    </w:p>
    <w:p>
      <w:pPr>
        <w:wordWrap/>
        <w:adjustRightInd/>
        <w:snapToGrid/>
        <w:spacing w:after="0" w:line="500" w:lineRule="exact"/>
        <w:ind w:right="0" w:firstLine="624" w:firstLineChars="200"/>
        <w:outlineLvl w:val="9"/>
        <w:rPr>
          <w:rStyle w:val="6"/>
          <w:rFonts w:hint="eastAsia" w:ascii="仿宋" w:hAnsi="仿宋" w:eastAsia="仿宋" w:cs="仿宋"/>
          <w:b w:val="0"/>
          <w:spacing w:val="-4"/>
          <w:sz w:val="32"/>
          <w:szCs w:val="32"/>
          <w:highlight w:val="none"/>
          <w:lang w:val="en-US" w:eastAsia="zh-CN"/>
        </w:rPr>
      </w:pPr>
      <w:r>
        <w:rPr>
          <w:rStyle w:val="6"/>
          <w:rFonts w:hint="eastAsia" w:ascii="仿宋" w:hAnsi="仿宋" w:eastAsia="仿宋" w:cs="仿宋"/>
          <w:b w:val="0"/>
          <w:spacing w:val="-4"/>
          <w:sz w:val="32"/>
          <w:szCs w:val="32"/>
          <w:highlight w:val="none"/>
          <w:lang w:eastAsia="zh-CN"/>
        </w:rPr>
        <w:t>博物馆免费开放经费项目支出：该项目资金投入</w:t>
      </w:r>
      <w:r>
        <w:rPr>
          <w:rStyle w:val="6"/>
          <w:rFonts w:hint="eastAsia" w:ascii="仿宋" w:hAnsi="仿宋" w:eastAsia="仿宋" w:cs="仿宋"/>
          <w:b w:val="0"/>
          <w:spacing w:val="-4"/>
          <w:sz w:val="32"/>
          <w:szCs w:val="32"/>
          <w:highlight w:val="none"/>
          <w:lang w:val="en-US" w:eastAsia="zh-CN"/>
        </w:rPr>
        <w:t>39万元，其中上级财政拨款安排39万元</w:t>
      </w:r>
    </w:p>
    <w:p>
      <w:pPr>
        <w:wordWrap/>
        <w:adjustRightInd/>
        <w:snapToGrid/>
        <w:spacing w:after="0" w:line="500" w:lineRule="exact"/>
        <w:ind w:right="0" w:firstLine="627" w:firstLineChars="200"/>
        <w:outlineLvl w:val="9"/>
        <w:rPr>
          <w:rStyle w:val="6"/>
          <w:rFonts w:hint="eastAsia" w:ascii="仿宋" w:hAnsi="仿宋" w:eastAsia="仿宋" w:cs="仿宋"/>
          <w:spacing w:val="-4"/>
          <w:sz w:val="32"/>
          <w:szCs w:val="32"/>
        </w:rPr>
      </w:pPr>
      <w:r>
        <w:rPr>
          <w:rStyle w:val="6"/>
          <w:rFonts w:hint="eastAsia" w:ascii="仿宋" w:hAnsi="仿宋" w:eastAsia="仿宋" w:cs="仿宋"/>
          <w:spacing w:val="-4"/>
          <w:sz w:val="32"/>
          <w:szCs w:val="32"/>
        </w:rPr>
        <w:t>（二）项目资金实际使用情况分析</w:t>
      </w:r>
    </w:p>
    <w:p>
      <w:pPr>
        <w:wordWrap/>
        <w:adjustRightInd/>
        <w:snapToGrid/>
        <w:spacing w:after="0" w:line="500" w:lineRule="exact"/>
        <w:ind w:right="0" w:firstLine="624" w:firstLineChars="200"/>
        <w:outlineLvl w:val="9"/>
        <w:rPr>
          <w:rStyle w:val="6"/>
          <w:rFonts w:hint="eastAsia" w:ascii="仿宋" w:hAnsi="仿宋" w:eastAsia="仿宋" w:cs="仿宋"/>
          <w:b w:val="0"/>
          <w:spacing w:val="-4"/>
          <w:sz w:val="32"/>
          <w:szCs w:val="32"/>
          <w:highlight w:val="yellow"/>
          <w:lang w:val="en-US"/>
        </w:rPr>
      </w:pPr>
      <w:r>
        <w:rPr>
          <w:rStyle w:val="6"/>
          <w:rFonts w:hint="eastAsia" w:ascii="仿宋" w:hAnsi="仿宋" w:eastAsia="仿宋" w:cs="仿宋"/>
          <w:b w:val="0"/>
          <w:spacing w:val="-4"/>
          <w:sz w:val="32"/>
          <w:szCs w:val="32"/>
          <w:highlight w:val="none"/>
          <w:lang w:eastAsia="zh-CN"/>
        </w:rPr>
        <w:t>博物馆免费开放经费项目支出</w:t>
      </w:r>
      <w:r>
        <w:rPr>
          <w:rStyle w:val="6"/>
          <w:rFonts w:hint="eastAsia" w:ascii="仿宋" w:hAnsi="仿宋" w:eastAsia="仿宋" w:cs="仿宋"/>
          <w:b w:val="0"/>
          <w:spacing w:val="-4"/>
          <w:sz w:val="32"/>
          <w:szCs w:val="32"/>
          <w:highlight w:val="none"/>
          <w:lang w:val="en-US" w:eastAsia="zh-CN"/>
        </w:rPr>
        <w:t>36.034万元，用于商品与服务支出14.6635万元，对家庭和个人补助20.4705万元，资本性支出0.9万元。</w:t>
      </w:r>
    </w:p>
    <w:p>
      <w:pPr>
        <w:wordWrap/>
        <w:adjustRightInd/>
        <w:snapToGrid/>
        <w:spacing w:after="0" w:line="500" w:lineRule="exact"/>
        <w:ind w:right="0" w:firstLine="627" w:firstLineChars="200"/>
        <w:outlineLvl w:val="9"/>
        <w:rPr>
          <w:rStyle w:val="6"/>
          <w:rFonts w:hint="eastAsia" w:ascii="仿宋" w:hAnsi="仿宋" w:eastAsia="仿宋" w:cs="仿宋"/>
          <w:spacing w:val="-4"/>
          <w:sz w:val="32"/>
          <w:szCs w:val="32"/>
        </w:rPr>
      </w:pPr>
      <w:r>
        <w:rPr>
          <w:rStyle w:val="6"/>
          <w:rFonts w:hint="eastAsia" w:ascii="仿宋" w:hAnsi="仿宋" w:eastAsia="仿宋" w:cs="仿宋"/>
          <w:spacing w:val="-4"/>
          <w:sz w:val="32"/>
          <w:szCs w:val="32"/>
        </w:rPr>
        <w:t>（三）项目资金管理情况分析</w:t>
      </w:r>
    </w:p>
    <w:p>
      <w:pPr>
        <w:wordWrap/>
        <w:adjustRightInd/>
        <w:snapToGrid/>
        <w:spacing w:after="0" w:line="500" w:lineRule="exact"/>
        <w:ind w:right="0" w:firstLine="624" w:firstLineChars="200"/>
        <w:outlineLvl w:val="9"/>
        <w:rPr>
          <w:rStyle w:val="6"/>
          <w:rFonts w:hint="eastAsia" w:ascii="仿宋" w:hAnsi="仿宋" w:eastAsia="仿宋" w:cs="仿宋"/>
          <w:b w:val="0"/>
          <w:spacing w:val="-4"/>
          <w:sz w:val="32"/>
          <w:szCs w:val="32"/>
          <w:highlight w:val="none"/>
          <w:lang w:val="en-US" w:eastAsia="zh-CN"/>
        </w:rPr>
      </w:pPr>
      <w:r>
        <w:rPr>
          <w:rStyle w:val="6"/>
          <w:rFonts w:hint="eastAsia" w:ascii="仿宋" w:hAnsi="仿宋" w:eastAsia="仿宋" w:cs="仿宋"/>
          <w:b w:val="0"/>
          <w:spacing w:val="-4"/>
          <w:sz w:val="32"/>
          <w:szCs w:val="32"/>
          <w:highlight w:val="none"/>
          <w:lang w:val="en-US" w:eastAsia="zh-CN"/>
        </w:rPr>
        <w:t>1、制定博物馆经费开放专项资金管理暂行办法</w:t>
      </w:r>
    </w:p>
    <w:p>
      <w:pPr>
        <w:wordWrap/>
        <w:adjustRightInd/>
        <w:snapToGrid/>
        <w:spacing w:after="0" w:line="500" w:lineRule="exact"/>
        <w:ind w:right="0" w:firstLine="624" w:firstLineChars="200"/>
        <w:outlineLvl w:val="9"/>
        <w:rPr>
          <w:rStyle w:val="6"/>
          <w:rFonts w:hint="eastAsia" w:ascii="仿宋" w:hAnsi="仿宋" w:eastAsia="仿宋" w:cs="仿宋"/>
          <w:b w:val="0"/>
          <w:spacing w:val="-4"/>
          <w:sz w:val="32"/>
          <w:szCs w:val="32"/>
          <w:highlight w:val="none"/>
          <w:lang w:val="en-US" w:eastAsia="zh-CN"/>
        </w:rPr>
      </w:pPr>
      <w:r>
        <w:rPr>
          <w:rStyle w:val="6"/>
          <w:rFonts w:hint="eastAsia" w:ascii="仿宋" w:hAnsi="仿宋" w:eastAsia="仿宋" w:cs="仿宋"/>
          <w:b w:val="0"/>
          <w:spacing w:val="-4"/>
          <w:sz w:val="32"/>
          <w:szCs w:val="32"/>
          <w:highlight w:val="none"/>
          <w:lang w:val="en-US" w:eastAsia="zh-CN"/>
        </w:rPr>
        <w:t>2、制定博物馆免费开放经费工作绩效考核暂行办法及绩效考核评分细则。</w:t>
      </w:r>
    </w:p>
    <w:p>
      <w:pPr>
        <w:wordWrap/>
        <w:adjustRightInd/>
        <w:snapToGrid/>
        <w:spacing w:after="0" w:line="500" w:lineRule="exact"/>
        <w:ind w:right="0" w:firstLine="627" w:firstLineChars="200"/>
        <w:outlineLvl w:val="9"/>
        <w:rPr>
          <w:rStyle w:val="6"/>
          <w:rFonts w:hint="eastAsia" w:ascii="仿宋" w:hAnsi="仿宋" w:eastAsia="仿宋" w:cs="仿宋"/>
          <w:b/>
          <w:bCs w:val="0"/>
          <w:spacing w:val="-4"/>
          <w:sz w:val="32"/>
          <w:szCs w:val="32"/>
        </w:rPr>
      </w:pPr>
      <w:r>
        <w:rPr>
          <w:rStyle w:val="6"/>
          <w:rFonts w:hint="eastAsia" w:ascii="仿宋" w:hAnsi="仿宋" w:eastAsia="仿宋" w:cs="仿宋"/>
          <w:b/>
          <w:bCs w:val="0"/>
          <w:spacing w:val="-4"/>
          <w:sz w:val="32"/>
          <w:szCs w:val="32"/>
        </w:rPr>
        <w:t>三、项目组织实施情况</w:t>
      </w:r>
    </w:p>
    <w:p>
      <w:pPr>
        <w:wordWrap/>
        <w:adjustRightInd/>
        <w:snapToGrid/>
        <w:spacing w:after="0" w:line="500" w:lineRule="exact"/>
        <w:ind w:right="0" w:firstLine="567" w:firstLineChars="181"/>
        <w:outlineLvl w:val="9"/>
        <w:rPr>
          <w:rStyle w:val="6"/>
          <w:rFonts w:hint="eastAsia" w:ascii="仿宋" w:hAnsi="仿宋" w:eastAsia="仿宋" w:cs="仿宋"/>
          <w:spacing w:val="-4"/>
          <w:sz w:val="32"/>
          <w:szCs w:val="32"/>
        </w:rPr>
      </w:pPr>
      <w:r>
        <w:rPr>
          <w:rStyle w:val="6"/>
          <w:rFonts w:hint="eastAsia" w:ascii="仿宋" w:hAnsi="仿宋" w:eastAsia="仿宋" w:cs="仿宋"/>
          <w:spacing w:val="-4"/>
          <w:sz w:val="32"/>
          <w:szCs w:val="32"/>
        </w:rPr>
        <w:t>（一）项目组织情况分析</w:t>
      </w:r>
    </w:p>
    <w:p>
      <w:pPr>
        <w:pStyle w:val="7"/>
        <w:widowControl/>
        <w:pBdr>
          <w:top w:val="none" w:color="auto" w:sz="0" w:space="0"/>
          <w:left w:val="none" w:color="auto" w:sz="0" w:space="0"/>
          <w:bottom w:val="none" w:color="auto" w:sz="0" w:space="0"/>
          <w:right w:val="none" w:color="auto" w:sz="0" w:space="0"/>
        </w:pBdr>
        <w:wordWrap/>
        <w:adjustRightInd/>
        <w:snapToGrid/>
        <w:spacing w:before="0" w:beforeAutospacing="0" w:after="0" w:afterAutospacing="0" w:line="500" w:lineRule="exact"/>
        <w:ind w:right="0"/>
        <w:jc w:val="left"/>
        <w:outlineLvl w:val="9"/>
        <w:rPr>
          <w:rStyle w:val="6"/>
          <w:rFonts w:hint="eastAsia" w:ascii="仿宋" w:hAnsi="仿宋" w:eastAsia="仿宋" w:cs="仿宋"/>
          <w:b w:val="0"/>
          <w:spacing w:val="-4"/>
          <w:sz w:val="32"/>
          <w:szCs w:val="32"/>
          <w:highlight w:val="none"/>
          <w:lang w:eastAsia="zh-CN"/>
        </w:rPr>
      </w:pPr>
      <w:r>
        <w:rPr>
          <w:rStyle w:val="6"/>
          <w:rFonts w:hint="eastAsia" w:ascii="仿宋" w:hAnsi="仿宋" w:eastAsia="仿宋" w:cs="仿宋"/>
          <w:b w:val="0"/>
          <w:spacing w:val="-4"/>
          <w:sz w:val="32"/>
          <w:szCs w:val="32"/>
          <w:highlight w:val="none"/>
          <w:lang w:val="en-US" w:eastAsia="zh-CN"/>
        </w:rPr>
        <w:t xml:space="preserve">    </w:t>
      </w:r>
      <w:r>
        <w:rPr>
          <w:rStyle w:val="6"/>
          <w:rFonts w:hint="eastAsia" w:ascii="仿宋" w:hAnsi="仿宋" w:eastAsia="仿宋" w:cs="仿宋"/>
          <w:b w:val="0"/>
          <w:spacing w:val="-4"/>
          <w:sz w:val="32"/>
          <w:szCs w:val="32"/>
          <w:highlight w:val="none"/>
          <w:lang w:eastAsia="zh-CN"/>
        </w:rPr>
        <w:t>博物馆免费开放经费主要是开展基本公共文化服务，一般不需要进行项目投标，经项目任务分解，主要由文物局办公室组织实施。 其中：经费主要用于博物馆讲解员、保安的聘用；办公室负责免费开放区域水电暖管理及日常设备设施维修维护；办公室负责开展各项免费开放活动的策划实施；</w:t>
      </w:r>
    </w:p>
    <w:p>
      <w:pPr>
        <w:wordWrap/>
        <w:adjustRightInd/>
        <w:snapToGrid/>
        <w:spacing w:after="0" w:line="500" w:lineRule="exact"/>
        <w:ind w:right="0" w:firstLine="313" w:firstLineChars="100"/>
        <w:outlineLvl w:val="9"/>
        <w:rPr>
          <w:rStyle w:val="6"/>
          <w:rFonts w:hint="eastAsia" w:ascii="仿宋" w:hAnsi="仿宋" w:eastAsia="仿宋" w:cs="仿宋"/>
          <w:spacing w:val="-4"/>
          <w:sz w:val="32"/>
          <w:szCs w:val="32"/>
        </w:rPr>
      </w:pPr>
      <w:r>
        <w:rPr>
          <w:rStyle w:val="6"/>
          <w:rFonts w:hint="eastAsia" w:ascii="仿宋" w:hAnsi="仿宋" w:eastAsia="仿宋" w:cs="仿宋"/>
          <w:spacing w:val="-4"/>
          <w:sz w:val="32"/>
          <w:szCs w:val="32"/>
        </w:rPr>
        <w:t>（二）项目管理情况分析</w:t>
      </w:r>
    </w:p>
    <w:p>
      <w:pPr>
        <w:wordWrap/>
        <w:adjustRightInd/>
        <w:snapToGrid/>
        <w:spacing w:after="0" w:line="500" w:lineRule="exact"/>
        <w:ind w:right="0" w:firstLine="624" w:firstLineChars="200"/>
        <w:outlineLvl w:val="9"/>
        <w:rPr>
          <w:rStyle w:val="6"/>
          <w:rFonts w:hint="eastAsia" w:ascii="仿宋" w:hAnsi="仿宋" w:eastAsia="仿宋" w:cs="仿宋"/>
          <w:b w:val="0"/>
          <w:bCs w:val="0"/>
          <w:spacing w:val="-4"/>
          <w:kern w:val="2"/>
          <w:sz w:val="32"/>
          <w:szCs w:val="32"/>
          <w:highlight w:val="none"/>
          <w:lang w:val="en-US" w:eastAsia="zh-CN" w:bidi="ar-SA"/>
        </w:rPr>
      </w:pPr>
      <w:r>
        <w:rPr>
          <w:rStyle w:val="6"/>
          <w:rFonts w:hint="eastAsia" w:ascii="仿宋" w:hAnsi="仿宋" w:eastAsia="仿宋" w:cs="仿宋"/>
          <w:b w:val="0"/>
          <w:bCs w:val="0"/>
          <w:spacing w:val="-4"/>
          <w:kern w:val="2"/>
          <w:sz w:val="32"/>
          <w:szCs w:val="32"/>
          <w:highlight w:val="none"/>
          <w:lang w:val="en-US" w:eastAsia="zh-CN" w:bidi="ar-SA"/>
        </w:rPr>
        <w:t>博物馆免费开放项目资金管理严格执行国家有关财务规章制度规定的开支范围与开支标准，按照国家政府采购的有关规定执行，对项目的实施实行项目管理责任制，项目负责人根据通过的项目计划和实施方案，具体组织项目实施。财务室按照财务、预算管理制度，对专项资金项目的实施、付款等环节进行管理和监督，接受财政、审计和文化等部门的监督检查。</w:t>
      </w:r>
    </w:p>
    <w:p>
      <w:pPr>
        <w:numPr>
          <w:ilvl w:val="0"/>
          <w:numId w:val="0"/>
        </w:numPr>
        <w:wordWrap/>
        <w:adjustRightInd/>
        <w:snapToGrid/>
        <w:spacing w:after="0" w:line="500" w:lineRule="exact"/>
        <w:ind w:right="0" w:firstLine="627" w:firstLineChars="200"/>
        <w:outlineLvl w:val="9"/>
        <w:rPr>
          <w:rStyle w:val="6"/>
          <w:rFonts w:hint="eastAsia" w:ascii="仿宋" w:hAnsi="仿宋" w:eastAsia="仿宋" w:cs="仿宋"/>
          <w:b/>
          <w:bCs w:val="0"/>
          <w:sz w:val="32"/>
          <w:szCs w:val="32"/>
        </w:rPr>
      </w:pPr>
      <w:r>
        <w:rPr>
          <w:rStyle w:val="6"/>
          <w:rFonts w:hint="eastAsia" w:ascii="仿宋" w:hAnsi="仿宋" w:eastAsia="仿宋" w:cs="仿宋"/>
          <w:b/>
          <w:bCs w:val="0"/>
          <w:spacing w:val="-4"/>
          <w:sz w:val="32"/>
          <w:szCs w:val="32"/>
          <w:lang w:eastAsia="zh-CN"/>
        </w:rPr>
        <w:t>四、</w:t>
      </w:r>
      <w:r>
        <w:rPr>
          <w:rStyle w:val="6"/>
          <w:rFonts w:hint="eastAsia" w:ascii="仿宋" w:hAnsi="仿宋" w:eastAsia="仿宋" w:cs="仿宋"/>
          <w:b/>
          <w:bCs w:val="0"/>
          <w:spacing w:val="-4"/>
          <w:sz w:val="32"/>
          <w:szCs w:val="32"/>
        </w:rPr>
        <w:t>项目绩效情况</w:t>
      </w:r>
      <w:r>
        <w:rPr>
          <w:rStyle w:val="6"/>
          <w:rFonts w:hint="eastAsia" w:ascii="仿宋" w:hAnsi="仿宋" w:eastAsia="仿宋" w:cs="仿宋"/>
          <w:b/>
          <w:bCs w:val="0"/>
          <w:sz w:val="32"/>
          <w:szCs w:val="32"/>
        </w:rPr>
        <w:t xml:space="preserve"> </w:t>
      </w:r>
    </w:p>
    <w:p>
      <w:pPr>
        <w:numPr>
          <w:ilvl w:val="0"/>
          <w:numId w:val="0"/>
        </w:numPr>
        <w:wordWrap/>
        <w:adjustRightInd/>
        <w:snapToGrid/>
        <w:spacing w:after="0" w:line="500" w:lineRule="exact"/>
        <w:ind w:right="0" w:firstLine="627" w:firstLineChars="200"/>
        <w:outlineLvl w:val="9"/>
        <w:rPr>
          <w:rFonts w:hint="eastAsia" w:ascii="仿宋" w:hAnsi="仿宋" w:eastAsia="仿宋" w:cs="仿宋"/>
          <w:b/>
          <w:spacing w:val="-4"/>
          <w:sz w:val="32"/>
          <w:szCs w:val="32"/>
        </w:rPr>
      </w:pPr>
      <w:r>
        <w:rPr>
          <w:rFonts w:hint="eastAsia" w:ascii="仿宋" w:hAnsi="仿宋" w:eastAsia="仿宋" w:cs="仿宋"/>
          <w:b/>
          <w:spacing w:val="-4"/>
          <w:sz w:val="32"/>
          <w:szCs w:val="32"/>
        </w:rPr>
        <w:t>（一）项目绩效目标完成情况分析</w:t>
      </w:r>
    </w:p>
    <w:p>
      <w:pPr>
        <w:numPr>
          <w:ilvl w:val="0"/>
          <w:numId w:val="0"/>
        </w:numPr>
        <w:wordWrap/>
        <w:adjustRightInd/>
        <w:snapToGrid/>
        <w:spacing w:after="0" w:line="500" w:lineRule="exact"/>
        <w:ind w:right="0"/>
        <w:outlineLvl w:val="9"/>
        <w:rPr>
          <w:rFonts w:hint="eastAsia" w:ascii="仿宋" w:hAnsi="仿宋" w:eastAsia="仿宋" w:cs="仿宋"/>
          <w:b/>
          <w:bCs/>
          <w:sz w:val="32"/>
          <w:szCs w:val="32"/>
        </w:rPr>
      </w:pPr>
      <w:r>
        <w:rPr>
          <w:rFonts w:hint="eastAsia" w:ascii="仿宋" w:hAnsi="仿宋" w:eastAsia="仿宋" w:cs="仿宋"/>
          <w:b/>
          <w:spacing w:val="-4"/>
          <w:sz w:val="32"/>
          <w:szCs w:val="32"/>
          <w:lang w:val="en-US" w:eastAsia="zh-CN"/>
        </w:rPr>
        <w:t xml:space="preserve">    </w:t>
      </w:r>
      <w:r>
        <w:rPr>
          <w:rFonts w:hint="eastAsia" w:ascii="仿宋" w:hAnsi="仿宋" w:eastAsia="仿宋" w:cs="仿宋"/>
          <w:b/>
          <w:bCs/>
          <w:i w:val="0"/>
          <w:caps w:val="0"/>
          <w:color w:val="333333"/>
          <w:spacing w:val="0"/>
          <w:sz w:val="32"/>
          <w:szCs w:val="32"/>
          <w:shd w:val="clear" w:color="070000" w:fill="FFFFFF"/>
        </w:rPr>
        <w:t>1. 项目的经济性分析</w:t>
      </w:r>
    </w:p>
    <w:p>
      <w:pPr>
        <w:wordWrap/>
        <w:adjustRightInd/>
        <w:snapToGrid/>
        <w:spacing w:after="0" w:line="500" w:lineRule="exact"/>
        <w:ind w:right="0" w:firstLine="624" w:firstLineChars="200"/>
        <w:outlineLvl w:val="9"/>
        <w:rPr>
          <w:rStyle w:val="6"/>
          <w:rFonts w:hint="eastAsia" w:ascii="仿宋" w:hAnsi="仿宋" w:eastAsia="仿宋" w:cs="仿宋"/>
          <w:b w:val="0"/>
          <w:bCs w:val="0"/>
          <w:spacing w:val="-4"/>
          <w:kern w:val="2"/>
          <w:sz w:val="32"/>
          <w:szCs w:val="32"/>
          <w:highlight w:val="none"/>
          <w:lang w:val="en-US" w:eastAsia="zh-CN" w:bidi="ar-SA"/>
        </w:rPr>
      </w:pPr>
      <w:r>
        <w:rPr>
          <w:rStyle w:val="6"/>
          <w:rFonts w:hint="eastAsia" w:ascii="仿宋" w:hAnsi="仿宋" w:eastAsia="仿宋" w:cs="仿宋"/>
          <w:b w:val="0"/>
          <w:bCs w:val="0"/>
          <w:spacing w:val="-4"/>
          <w:kern w:val="2"/>
          <w:sz w:val="32"/>
          <w:szCs w:val="32"/>
          <w:highlight w:val="none"/>
          <w:lang w:val="en-US" w:eastAsia="zh-CN" w:bidi="ar-SA"/>
        </w:rPr>
        <w:t>（1）项目成本（预算）控制情况：2018年博物馆运行保障费项目预算55万元，具体12个子项目分解为：生活补助（讲解员、保安工资）33万元，办公费5万元,印刷费1万元,电费2.5万元,邮电费0.5万元,差旅费1万元，维修维护费2.5万元，培训费1万元，劳务费2.5万元,公务用车维护费2万元,专用设备购置(监控设备)3万元,其他资本性支出1万元。</w:t>
      </w:r>
    </w:p>
    <w:p>
      <w:pPr>
        <w:wordWrap/>
        <w:adjustRightInd/>
        <w:snapToGrid/>
        <w:spacing w:after="0" w:line="500" w:lineRule="exact"/>
        <w:ind w:right="0" w:firstLine="643" w:firstLineChars="200"/>
        <w:outlineLvl w:val="9"/>
        <w:rPr>
          <w:rFonts w:hint="eastAsia" w:ascii="仿宋" w:hAnsi="仿宋" w:eastAsia="仿宋" w:cs="仿宋"/>
          <w:b/>
          <w:bCs/>
          <w:i w:val="0"/>
          <w:caps w:val="0"/>
          <w:color w:val="333333"/>
          <w:spacing w:val="0"/>
          <w:sz w:val="32"/>
          <w:szCs w:val="32"/>
          <w:shd w:val="clear" w:color="070000" w:fill="FFFFFF"/>
          <w:lang w:val="en-US" w:eastAsia="zh-CN"/>
        </w:rPr>
      </w:pPr>
      <w:r>
        <w:rPr>
          <w:rFonts w:hint="eastAsia" w:ascii="仿宋" w:hAnsi="仿宋" w:eastAsia="仿宋" w:cs="仿宋"/>
          <w:b/>
          <w:bCs/>
          <w:i w:val="0"/>
          <w:caps w:val="0"/>
          <w:color w:val="333333"/>
          <w:spacing w:val="0"/>
          <w:sz w:val="32"/>
          <w:szCs w:val="32"/>
          <w:shd w:val="clear" w:color="070000" w:fill="FFFFFF"/>
          <w:lang w:eastAsia="zh-CN"/>
        </w:rPr>
        <w:t>（2）项目成本（预算）节约情况</w:t>
      </w:r>
    </w:p>
    <w:tbl>
      <w:tblPr>
        <w:tblStyle w:val="4"/>
        <w:tblW w:w="79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13"/>
        <w:gridCol w:w="1905"/>
        <w:gridCol w:w="1442"/>
        <w:gridCol w:w="1660"/>
        <w:gridCol w:w="126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trPr>
        <w:tc>
          <w:tcPr>
            <w:tcW w:w="61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rPr>
              <w:t>序号</w:t>
            </w:r>
          </w:p>
        </w:tc>
        <w:tc>
          <w:tcPr>
            <w:tcW w:w="1905"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rPr>
              <w:t>子项目</w:t>
            </w:r>
          </w:p>
        </w:tc>
        <w:tc>
          <w:tcPr>
            <w:tcW w:w="1442"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rPr>
              <w:t>预算金额（万元）</w:t>
            </w:r>
          </w:p>
        </w:tc>
        <w:tc>
          <w:tcPr>
            <w:tcW w:w="1660"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rPr>
              <w:t>实际支出金额（万元）</w:t>
            </w:r>
          </w:p>
        </w:tc>
        <w:tc>
          <w:tcPr>
            <w:tcW w:w="1260"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rPr>
              <w:t>节约金额</w:t>
            </w:r>
          </w:p>
        </w:tc>
        <w:tc>
          <w:tcPr>
            <w:tcW w:w="1080"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rPr>
              <w:t>节约率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1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rPr>
              <w:t>1</w:t>
            </w:r>
          </w:p>
        </w:tc>
        <w:tc>
          <w:tcPr>
            <w:tcW w:w="1905"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eastAsia="zh-CN"/>
              </w:rPr>
            </w:pPr>
            <w:r>
              <w:rPr>
                <w:rFonts w:hint="eastAsia" w:ascii="仿宋" w:hAnsi="仿宋" w:eastAsia="仿宋" w:cs="仿宋"/>
                <w:i w:val="0"/>
                <w:color w:val="auto"/>
                <w:sz w:val="24"/>
                <w:szCs w:val="24"/>
                <w:u w:val="none"/>
                <w:lang w:eastAsia="zh-CN"/>
              </w:rPr>
              <w:t>生活补助（讲解员、保安工资）</w:t>
            </w:r>
          </w:p>
        </w:tc>
        <w:tc>
          <w:tcPr>
            <w:tcW w:w="1442"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sz w:val="24"/>
                <w:szCs w:val="24"/>
                <w:u w:val="none"/>
                <w:lang w:val="en-US" w:eastAsia="zh-CN"/>
              </w:rPr>
            </w:pPr>
            <w:r>
              <w:rPr>
                <w:rFonts w:hint="eastAsia" w:ascii="仿宋" w:hAnsi="仿宋" w:eastAsia="仿宋" w:cs="仿宋"/>
                <w:i w:val="0"/>
                <w:color w:val="auto"/>
                <w:sz w:val="24"/>
                <w:szCs w:val="24"/>
                <w:u w:val="none"/>
                <w:lang w:val="en-US" w:eastAsia="zh-CN"/>
              </w:rPr>
              <w:t>33</w:t>
            </w:r>
          </w:p>
        </w:tc>
        <w:tc>
          <w:tcPr>
            <w:tcW w:w="166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sz w:val="24"/>
                <w:szCs w:val="24"/>
                <w:u w:val="none"/>
                <w:lang w:val="en-US" w:eastAsia="zh-CN"/>
              </w:rPr>
            </w:pPr>
            <w:r>
              <w:rPr>
                <w:rFonts w:hint="eastAsia" w:ascii="仿宋" w:hAnsi="仿宋" w:eastAsia="仿宋" w:cs="仿宋"/>
                <w:i w:val="0"/>
                <w:color w:val="auto"/>
                <w:sz w:val="24"/>
                <w:szCs w:val="24"/>
                <w:u w:val="none"/>
                <w:lang w:val="en-US" w:eastAsia="zh-CN"/>
              </w:rPr>
              <w:t>20.47</w:t>
            </w:r>
          </w:p>
        </w:tc>
        <w:tc>
          <w:tcPr>
            <w:tcW w:w="126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c>
          <w:tcPr>
            <w:tcW w:w="108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1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kern w:val="0"/>
                <w:sz w:val="24"/>
                <w:szCs w:val="24"/>
                <w:u w:val="none"/>
                <w:lang w:val="en-US" w:eastAsia="zh-CN"/>
              </w:rPr>
            </w:pPr>
            <w:r>
              <w:rPr>
                <w:rFonts w:hint="eastAsia" w:ascii="仿宋" w:hAnsi="仿宋" w:eastAsia="仿宋" w:cs="仿宋"/>
                <w:i w:val="0"/>
                <w:color w:val="auto"/>
                <w:kern w:val="0"/>
                <w:sz w:val="24"/>
                <w:szCs w:val="24"/>
                <w:u w:val="none"/>
                <w:lang w:val="en-US" w:eastAsia="zh-CN"/>
              </w:rPr>
              <w:t>2</w:t>
            </w:r>
          </w:p>
        </w:tc>
        <w:tc>
          <w:tcPr>
            <w:tcW w:w="1905"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kern w:val="0"/>
                <w:sz w:val="24"/>
                <w:szCs w:val="24"/>
                <w:u w:val="none"/>
                <w:lang w:val="en-US" w:eastAsia="zh-CN"/>
              </w:rPr>
            </w:pPr>
            <w:r>
              <w:rPr>
                <w:rFonts w:hint="eastAsia" w:ascii="仿宋" w:hAnsi="仿宋" w:eastAsia="仿宋" w:cs="仿宋"/>
                <w:i w:val="0"/>
                <w:color w:val="auto"/>
                <w:kern w:val="0"/>
                <w:sz w:val="24"/>
                <w:szCs w:val="24"/>
                <w:u w:val="none"/>
                <w:lang w:val="en-US" w:eastAsia="zh-CN"/>
              </w:rPr>
              <w:t>办公费</w:t>
            </w:r>
          </w:p>
        </w:tc>
        <w:tc>
          <w:tcPr>
            <w:tcW w:w="1442"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sz w:val="24"/>
                <w:szCs w:val="24"/>
                <w:u w:val="none"/>
                <w:lang w:val="en-US" w:eastAsia="zh-CN"/>
              </w:rPr>
            </w:pPr>
            <w:r>
              <w:rPr>
                <w:rFonts w:hint="eastAsia" w:ascii="仿宋" w:hAnsi="仿宋" w:eastAsia="仿宋" w:cs="仿宋"/>
                <w:i w:val="0"/>
                <w:color w:val="auto"/>
                <w:sz w:val="24"/>
                <w:szCs w:val="24"/>
                <w:u w:val="none"/>
                <w:lang w:val="en-US" w:eastAsia="zh-CN"/>
              </w:rPr>
              <w:t>5</w:t>
            </w:r>
          </w:p>
        </w:tc>
        <w:tc>
          <w:tcPr>
            <w:tcW w:w="166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kern w:val="0"/>
                <w:sz w:val="24"/>
                <w:szCs w:val="24"/>
                <w:u w:val="none"/>
                <w:lang w:val="en-US" w:eastAsia="zh-CN"/>
              </w:rPr>
            </w:pPr>
            <w:r>
              <w:rPr>
                <w:rFonts w:hint="eastAsia" w:ascii="仿宋" w:hAnsi="仿宋" w:eastAsia="仿宋" w:cs="仿宋"/>
                <w:i w:val="0"/>
                <w:color w:val="auto"/>
                <w:kern w:val="0"/>
                <w:sz w:val="24"/>
                <w:szCs w:val="24"/>
                <w:u w:val="none"/>
                <w:lang w:val="en-US" w:eastAsia="zh-CN"/>
              </w:rPr>
              <w:t>4.18</w:t>
            </w:r>
          </w:p>
        </w:tc>
        <w:tc>
          <w:tcPr>
            <w:tcW w:w="126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c>
          <w:tcPr>
            <w:tcW w:w="108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1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rPr>
              <w:t>3</w:t>
            </w:r>
          </w:p>
        </w:tc>
        <w:tc>
          <w:tcPr>
            <w:tcW w:w="1905"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eastAsia="zh-CN"/>
              </w:rPr>
            </w:pPr>
            <w:r>
              <w:rPr>
                <w:rFonts w:hint="eastAsia" w:ascii="仿宋" w:hAnsi="仿宋" w:eastAsia="仿宋" w:cs="仿宋"/>
                <w:i w:val="0"/>
                <w:color w:val="auto"/>
                <w:sz w:val="24"/>
                <w:szCs w:val="24"/>
                <w:u w:val="none"/>
                <w:lang w:eastAsia="zh-CN"/>
              </w:rPr>
              <w:t>印刷费</w:t>
            </w:r>
          </w:p>
        </w:tc>
        <w:tc>
          <w:tcPr>
            <w:tcW w:w="1442"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sz w:val="24"/>
                <w:szCs w:val="24"/>
                <w:u w:val="none"/>
                <w:lang w:val="en-US" w:eastAsia="zh-CN"/>
              </w:rPr>
            </w:pPr>
            <w:r>
              <w:rPr>
                <w:rFonts w:hint="eastAsia" w:ascii="仿宋" w:hAnsi="仿宋" w:eastAsia="仿宋" w:cs="仿宋"/>
                <w:i w:val="0"/>
                <w:color w:val="auto"/>
                <w:sz w:val="24"/>
                <w:szCs w:val="24"/>
                <w:u w:val="none"/>
                <w:lang w:val="en-US" w:eastAsia="zh-CN"/>
              </w:rPr>
              <w:t>1</w:t>
            </w:r>
          </w:p>
        </w:tc>
        <w:tc>
          <w:tcPr>
            <w:tcW w:w="166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sz w:val="24"/>
                <w:szCs w:val="24"/>
                <w:u w:val="none"/>
                <w:lang w:val="en-US" w:eastAsia="zh-CN"/>
              </w:rPr>
            </w:pPr>
            <w:r>
              <w:rPr>
                <w:rFonts w:hint="eastAsia" w:ascii="仿宋" w:hAnsi="仿宋" w:eastAsia="仿宋" w:cs="仿宋"/>
                <w:i w:val="0"/>
                <w:color w:val="auto"/>
                <w:sz w:val="24"/>
                <w:szCs w:val="24"/>
                <w:u w:val="none"/>
                <w:lang w:val="en-US" w:eastAsia="zh-CN"/>
              </w:rPr>
              <w:t>0.21</w:t>
            </w:r>
          </w:p>
        </w:tc>
        <w:tc>
          <w:tcPr>
            <w:tcW w:w="126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c>
          <w:tcPr>
            <w:tcW w:w="108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1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rPr>
              <w:t>4</w:t>
            </w:r>
          </w:p>
        </w:tc>
        <w:tc>
          <w:tcPr>
            <w:tcW w:w="1905"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both"/>
              <w:textAlignment w:val="center"/>
              <w:outlineLvl w:val="9"/>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rPr>
              <w:t>差旅费</w:t>
            </w:r>
          </w:p>
        </w:tc>
        <w:tc>
          <w:tcPr>
            <w:tcW w:w="1442"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sz w:val="24"/>
                <w:szCs w:val="24"/>
                <w:u w:val="none"/>
                <w:lang w:val="en-US" w:eastAsia="zh-CN"/>
              </w:rPr>
            </w:pPr>
            <w:r>
              <w:rPr>
                <w:rFonts w:hint="eastAsia" w:ascii="仿宋" w:hAnsi="仿宋" w:eastAsia="仿宋" w:cs="仿宋"/>
                <w:i w:val="0"/>
                <w:color w:val="auto"/>
                <w:sz w:val="24"/>
                <w:szCs w:val="24"/>
                <w:u w:val="none"/>
                <w:lang w:val="en-US" w:eastAsia="zh-CN"/>
              </w:rPr>
              <w:t>1</w:t>
            </w:r>
          </w:p>
        </w:tc>
        <w:tc>
          <w:tcPr>
            <w:tcW w:w="166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sz w:val="24"/>
                <w:szCs w:val="24"/>
                <w:u w:val="none"/>
                <w:lang w:val="en-US"/>
              </w:rPr>
            </w:pPr>
            <w:r>
              <w:rPr>
                <w:rFonts w:hint="eastAsia" w:ascii="仿宋" w:hAnsi="仿宋" w:eastAsia="仿宋" w:cs="仿宋"/>
                <w:i w:val="0"/>
                <w:color w:val="auto"/>
                <w:kern w:val="0"/>
                <w:sz w:val="24"/>
                <w:szCs w:val="24"/>
                <w:u w:val="none"/>
                <w:lang w:val="en-US" w:eastAsia="zh-CN"/>
              </w:rPr>
              <w:t>0.96</w:t>
            </w:r>
          </w:p>
        </w:tc>
        <w:tc>
          <w:tcPr>
            <w:tcW w:w="126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both"/>
              <w:textAlignment w:val="center"/>
              <w:outlineLvl w:val="9"/>
              <w:rPr>
                <w:rFonts w:hint="eastAsia" w:ascii="仿宋" w:hAnsi="仿宋" w:eastAsia="仿宋" w:cs="仿宋"/>
                <w:i w:val="0"/>
                <w:color w:val="auto"/>
                <w:sz w:val="24"/>
                <w:szCs w:val="24"/>
                <w:u w:val="none"/>
                <w:lang w:val="en-US"/>
              </w:rPr>
            </w:pPr>
          </w:p>
        </w:tc>
        <w:tc>
          <w:tcPr>
            <w:tcW w:w="108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1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rPr>
              <w:t>5</w:t>
            </w:r>
          </w:p>
        </w:tc>
        <w:tc>
          <w:tcPr>
            <w:tcW w:w="1905"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both"/>
              <w:textAlignment w:val="center"/>
              <w:outlineLvl w:val="9"/>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rPr>
              <w:t>维修(护)费</w:t>
            </w:r>
          </w:p>
        </w:tc>
        <w:tc>
          <w:tcPr>
            <w:tcW w:w="1442"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sz w:val="24"/>
                <w:szCs w:val="24"/>
                <w:u w:val="none"/>
                <w:lang w:val="en-US" w:eastAsia="zh-CN"/>
              </w:rPr>
            </w:pPr>
            <w:r>
              <w:rPr>
                <w:rFonts w:hint="eastAsia" w:ascii="仿宋" w:hAnsi="仿宋" w:eastAsia="仿宋" w:cs="仿宋"/>
                <w:i w:val="0"/>
                <w:color w:val="auto"/>
                <w:sz w:val="24"/>
                <w:szCs w:val="24"/>
                <w:u w:val="none"/>
                <w:lang w:val="en-US" w:eastAsia="zh-CN"/>
              </w:rPr>
              <w:t>2.5</w:t>
            </w:r>
          </w:p>
        </w:tc>
        <w:tc>
          <w:tcPr>
            <w:tcW w:w="166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sz w:val="24"/>
                <w:szCs w:val="24"/>
                <w:u w:val="none"/>
                <w:lang w:val="en-US"/>
              </w:rPr>
            </w:pPr>
            <w:r>
              <w:rPr>
                <w:rFonts w:hint="eastAsia" w:ascii="仿宋" w:hAnsi="仿宋" w:eastAsia="仿宋" w:cs="仿宋"/>
                <w:i w:val="0"/>
                <w:color w:val="auto"/>
                <w:kern w:val="0"/>
                <w:sz w:val="24"/>
                <w:szCs w:val="24"/>
                <w:u w:val="none"/>
                <w:lang w:val="en-US" w:eastAsia="zh-CN"/>
              </w:rPr>
              <w:t>2.36</w:t>
            </w:r>
          </w:p>
        </w:tc>
        <w:tc>
          <w:tcPr>
            <w:tcW w:w="126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both"/>
              <w:textAlignment w:val="center"/>
              <w:outlineLvl w:val="9"/>
              <w:rPr>
                <w:rFonts w:hint="eastAsia" w:ascii="仿宋" w:hAnsi="仿宋" w:eastAsia="仿宋" w:cs="仿宋"/>
                <w:i w:val="0"/>
                <w:color w:val="auto"/>
                <w:sz w:val="24"/>
                <w:szCs w:val="24"/>
                <w:u w:val="none"/>
                <w:lang w:val="en-US"/>
              </w:rPr>
            </w:pPr>
          </w:p>
        </w:tc>
        <w:tc>
          <w:tcPr>
            <w:tcW w:w="108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1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rPr>
              <w:t>6</w:t>
            </w:r>
          </w:p>
        </w:tc>
        <w:tc>
          <w:tcPr>
            <w:tcW w:w="1905"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both"/>
              <w:textAlignment w:val="center"/>
              <w:outlineLvl w:val="9"/>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rPr>
              <w:t>劳务费</w:t>
            </w:r>
          </w:p>
        </w:tc>
        <w:tc>
          <w:tcPr>
            <w:tcW w:w="1442"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sz w:val="24"/>
                <w:szCs w:val="24"/>
                <w:u w:val="none"/>
                <w:lang w:val="en-US" w:eastAsia="zh-CN"/>
              </w:rPr>
            </w:pPr>
            <w:r>
              <w:rPr>
                <w:rFonts w:hint="eastAsia" w:ascii="仿宋" w:hAnsi="仿宋" w:eastAsia="仿宋" w:cs="仿宋"/>
                <w:i w:val="0"/>
                <w:color w:val="auto"/>
                <w:sz w:val="24"/>
                <w:szCs w:val="24"/>
                <w:u w:val="none"/>
                <w:lang w:val="en-US" w:eastAsia="zh-CN"/>
              </w:rPr>
              <w:t>2.5</w:t>
            </w:r>
          </w:p>
        </w:tc>
        <w:tc>
          <w:tcPr>
            <w:tcW w:w="166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sz w:val="24"/>
                <w:szCs w:val="24"/>
                <w:u w:val="none"/>
                <w:lang w:val="en-US"/>
              </w:rPr>
            </w:pPr>
            <w:r>
              <w:rPr>
                <w:rFonts w:hint="eastAsia" w:ascii="仿宋" w:hAnsi="仿宋" w:eastAsia="仿宋" w:cs="仿宋"/>
                <w:i w:val="0"/>
                <w:color w:val="auto"/>
                <w:kern w:val="0"/>
                <w:sz w:val="24"/>
                <w:szCs w:val="24"/>
                <w:u w:val="none"/>
                <w:lang w:val="en-US" w:eastAsia="zh-CN"/>
              </w:rPr>
              <w:t>1.71</w:t>
            </w:r>
          </w:p>
        </w:tc>
        <w:tc>
          <w:tcPr>
            <w:tcW w:w="126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both"/>
              <w:textAlignment w:val="center"/>
              <w:outlineLvl w:val="9"/>
              <w:rPr>
                <w:rFonts w:hint="eastAsia" w:ascii="仿宋" w:hAnsi="仿宋" w:eastAsia="仿宋" w:cs="仿宋"/>
                <w:i w:val="0"/>
                <w:color w:val="auto"/>
                <w:sz w:val="24"/>
                <w:szCs w:val="24"/>
                <w:u w:val="none"/>
                <w:lang w:val="en-US"/>
              </w:rPr>
            </w:pPr>
          </w:p>
        </w:tc>
        <w:tc>
          <w:tcPr>
            <w:tcW w:w="108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9" w:hRule="atLeast"/>
        </w:trPr>
        <w:tc>
          <w:tcPr>
            <w:tcW w:w="61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kern w:val="0"/>
                <w:sz w:val="24"/>
                <w:szCs w:val="24"/>
                <w:u w:val="none"/>
                <w:lang w:val="en-US" w:eastAsia="zh-CN"/>
              </w:rPr>
            </w:pPr>
            <w:r>
              <w:rPr>
                <w:rFonts w:hint="eastAsia" w:ascii="仿宋" w:hAnsi="仿宋" w:eastAsia="仿宋" w:cs="仿宋"/>
                <w:i w:val="0"/>
                <w:color w:val="auto"/>
                <w:kern w:val="0"/>
                <w:sz w:val="24"/>
                <w:szCs w:val="24"/>
                <w:u w:val="none"/>
                <w:lang w:val="en-US" w:eastAsia="zh-CN"/>
              </w:rPr>
              <w:t>7</w:t>
            </w:r>
          </w:p>
        </w:tc>
        <w:tc>
          <w:tcPr>
            <w:tcW w:w="1905"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both"/>
              <w:textAlignment w:val="center"/>
              <w:outlineLvl w:val="9"/>
              <w:rPr>
                <w:rFonts w:hint="eastAsia" w:ascii="仿宋" w:hAnsi="仿宋" w:eastAsia="仿宋" w:cs="仿宋"/>
                <w:i w:val="0"/>
                <w:color w:val="auto"/>
                <w:kern w:val="0"/>
                <w:sz w:val="24"/>
                <w:szCs w:val="24"/>
                <w:u w:val="none"/>
                <w:lang w:val="en-US" w:eastAsia="zh-CN"/>
              </w:rPr>
            </w:pPr>
            <w:r>
              <w:rPr>
                <w:rFonts w:hint="eastAsia" w:ascii="仿宋" w:hAnsi="仿宋" w:eastAsia="仿宋" w:cs="仿宋"/>
                <w:i w:val="0"/>
                <w:color w:val="auto"/>
                <w:kern w:val="0"/>
                <w:sz w:val="24"/>
                <w:szCs w:val="24"/>
                <w:u w:val="none"/>
                <w:lang w:val="en-US" w:eastAsia="zh-CN"/>
              </w:rPr>
              <w:t>电费</w:t>
            </w:r>
          </w:p>
        </w:tc>
        <w:tc>
          <w:tcPr>
            <w:tcW w:w="1442"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sz w:val="24"/>
                <w:szCs w:val="24"/>
                <w:u w:val="none"/>
                <w:lang w:val="en-US" w:eastAsia="zh-CN"/>
              </w:rPr>
            </w:pPr>
            <w:r>
              <w:rPr>
                <w:rFonts w:hint="eastAsia" w:ascii="仿宋" w:hAnsi="仿宋" w:eastAsia="仿宋" w:cs="仿宋"/>
                <w:i w:val="0"/>
                <w:color w:val="auto"/>
                <w:sz w:val="24"/>
                <w:szCs w:val="24"/>
                <w:u w:val="none"/>
                <w:lang w:val="en-US" w:eastAsia="zh-CN"/>
              </w:rPr>
              <w:t>2.5</w:t>
            </w:r>
          </w:p>
        </w:tc>
        <w:tc>
          <w:tcPr>
            <w:tcW w:w="166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kern w:val="0"/>
                <w:sz w:val="24"/>
                <w:szCs w:val="24"/>
                <w:u w:val="none"/>
                <w:lang w:val="en-US" w:eastAsia="zh-CN"/>
              </w:rPr>
            </w:pPr>
            <w:r>
              <w:rPr>
                <w:rFonts w:hint="eastAsia" w:ascii="仿宋" w:hAnsi="仿宋" w:eastAsia="仿宋" w:cs="仿宋"/>
                <w:i w:val="0"/>
                <w:color w:val="auto"/>
                <w:kern w:val="0"/>
                <w:sz w:val="24"/>
                <w:szCs w:val="24"/>
                <w:u w:val="none"/>
                <w:lang w:val="en-US" w:eastAsia="zh-CN"/>
              </w:rPr>
              <w:t>2.02</w:t>
            </w:r>
          </w:p>
        </w:tc>
        <w:tc>
          <w:tcPr>
            <w:tcW w:w="126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c>
          <w:tcPr>
            <w:tcW w:w="108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13"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kern w:val="0"/>
                <w:sz w:val="24"/>
                <w:szCs w:val="24"/>
                <w:u w:val="none"/>
                <w:lang w:val="en-US" w:eastAsia="zh-CN"/>
              </w:rPr>
            </w:pPr>
            <w:r>
              <w:rPr>
                <w:rFonts w:hint="eastAsia" w:ascii="仿宋" w:hAnsi="仿宋" w:eastAsia="仿宋" w:cs="仿宋"/>
                <w:i w:val="0"/>
                <w:color w:val="auto"/>
                <w:kern w:val="0"/>
                <w:sz w:val="24"/>
                <w:szCs w:val="24"/>
                <w:u w:val="none"/>
                <w:lang w:val="en-US" w:eastAsia="zh-CN"/>
              </w:rPr>
              <w:t>8</w:t>
            </w:r>
          </w:p>
        </w:tc>
        <w:tc>
          <w:tcPr>
            <w:tcW w:w="1905"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both"/>
              <w:textAlignment w:val="center"/>
              <w:outlineLvl w:val="9"/>
              <w:rPr>
                <w:rFonts w:hint="eastAsia" w:ascii="仿宋" w:hAnsi="仿宋" w:eastAsia="仿宋" w:cs="仿宋"/>
                <w:i w:val="0"/>
                <w:color w:val="auto"/>
                <w:kern w:val="0"/>
                <w:sz w:val="24"/>
                <w:szCs w:val="24"/>
                <w:u w:val="none"/>
                <w:lang w:val="en-US" w:eastAsia="zh-CN"/>
              </w:rPr>
            </w:pPr>
            <w:r>
              <w:rPr>
                <w:rFonts w:hint="eastAsia" w:ascii="仿宋" w:hAnsi="仿宋" w:eastAsia="仿宋" w:cs="仿宋"/>
                <w:i w:val="0"/>
                <w:color w:val="auto"/>
                <w:kern w:val="0"/>
                <w:sz w:val="24"/>
                <w:szCs w:val="24"/>
                <w:u w:val="none"/>
                <w:lang w:val="en-US" w:eastAsia="zh-CN"/>
              </w:rPr>
              <w:t>邮电费</w:t>
            </w:r>
          </w:p>
        </w:tc>
        <w:tc>
          <w:tcPr>
            <w:tcW w:w="1442"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sz w:val="24"/>
                <w:szCs w:val="24"/>
                <w:u w:val="none"/>
                <w:lang w:val="en-US" w:eastAsia="zh-CN"/>
              </w:rPr>
            </w:pPr>
            <w:r>
              <w:rPr>
                <w:rFonts w:hint="eastAsia" w:ascii="仿宋" w:hAnsi="仿宋" w:eastAsia="仿宋" w:cs="仿宋"/>
                <w:i w:val="0"/>
                <w:color w:val="auto"/>
                <w:sz w:val="24"/>
                <w:szCs w:val="24"/>
                <w:u w:val="none"/>
                <w:lang w:val="en-US" w:eastAsia="zh-CN"/>
              </w:rPr>
              <w:t>0.5</w:t>
            </w:r>
          </w:p>
        </w:tc>
        <w:tc>
          <w:tcPr>
            <w:tcW w:w="166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kern w:val="0"/>
                <w:sz w:val="24"/>
                <w:szCs w:val="24"/>
                <w:u w:val="none"/>
                <w:lang w:val="en-US" w:eastAsia="zh-CN"/>
              </w:rPr>
            </w:pPr>
            <w:r>
              <w:rPr>
                <w:rFonts w:hint="eastAsia" w:ascii="仿宋" w:hAnsi="仿宋" w:eastAsia="仿宋" w:cs="仿宋"/>
                <w:i w:val="0"/>
                <w:color w:val="auto"/>
                <w:kern w:val="0"/>
                <w:sz w:val="24"/>
                <w:szCs w:val="24"/>
                <w:u w:val="none"/>
                <w:lang w:val="en-US" w:eastAsia="zh-CN"/>
              </w:rPr>
              <w:t>0.49</w:t>
            </w:r>
          </w:p>
        </w:tc>
        <w:tc>
          <w:tcPr>
            <w:tcW w:w="126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c>
          <w:tcPr>
            <w:tcW w:w="1080" w:type="dxa"/>
            <w:tcBorders>
              <w:top w:val="nil"/>
              <w:left w:val="nil"/>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1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sz w:val="24"/>
                <w:szCs w:val="24"/>
                <w:u w:val="none"/>
                <w:lang w:val="en-US"/>
              </w:rPr>
            </w:pPr>
            <w:r>
              <w:rPr>
                <w:rFonts w:hint="eastAsia" w:ascii="仿宋" w:hAnsi="仿宋" w:eastAsia="仿宋" w:cs="仿宋"/>
                <w:i w:val="0"/>
                <w:color w:val="auto"/>
                <w:kern w:val="0"/>
                <w:sz w:val="24"/>
                <w:szCs w:val="24"/>
                <w:u w:val="none"/>
                <w:lang w:val="en-US" w:eastAsia="zh-CN"/>
              </w:rPr>
              <w:t>9</w:t>
            </w:r>
          </w:p>
        </w:tc>
        <w:tc>
          <w:tcPr>
            <w:tcW w:w="190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tabs>
                <w:tab w:val="center" w:pos="925"/>
              </w:tabs>
              <w:wordWrap/>
              <w:adjustRightInd/>
              <w:snapToGrid/>
              <w:spacing w:after="0" w:line="500" w:lineRule="exact"/>
              <w:ind w:right="0"/>
              <w:jc w:val="both"/>
              <w:textAlignment w:val="center"/>
              <w:outlineLvl w:val="9"/>
              <w:rPr>
                <w:rFonts w:hint="eastAsia" w:ascii="仿宋" w:hAnsi="仿宋" w:eastAsia="仿宋" w:cs="仿宋"/>
                <w:i w:val="0"/>
                <w:color w:val="auto"/>
                <w:sz w:val="24"/>
                <w:szCs w:val="24"/>
                <w:u w:val="none"/>
                <w:lang w:eastAsia="zh-CN"/>
              </w:rPr>
            </w:pPr>
            <w:r>
              <w:rPr>
                <w:rFonts w:hint="eastAsia" w:ascii="仿宋" w:hAnsi="仿宋" w:eastAsia="仿宋" w:cs="仿宋"/>
                <w:i w:val="0"/>
                <w:color w:val="auto"/>
                <w:sz w:val="24"/>
                <w:szCs w:val="24"/>
                <w:u w:val="none"/>
                <w:lang w:eastAsia="zh-CN"/>
              </w:rPr>
              <w:t>培训费</w:t>
            </w:r>
          </w:p>
        </w:tc>
        <w:tc>
          <w:tcPr>
            <w:tcW w:w="144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ordWrap/>
              <w:adjustRightInd/>
              <w:snapToGrid/>
              <w:spacing w:after="0" w:line="500" w:lineRule="exact"/>
              <w:ind w:right="0"/>
              <w:jc w:val="center"/>
              <w:outlineLvl w:val="9"/>
              <w:rPr>
                <w:rFonts w:hint="eastAsia" w:ascii="仿宋" w:hAnsi="仿宋" w:eastAsia="仿宋" w:cs="仿宋"/>
                <w:i w:val="0"/>
                <w:color w:val="auto"/>
                <w:sz w:val="24"/>
                <w:szCs w:val="24"/>
                <w:u w:val="none"/>
                <w:lang w:val="en-US" w:eastAsia="zh-CN"/>
              </w:rPr>
            </w:pPr>
            <w:r>
              <w:rPr>
                <w:rFonts w:hint="eastAsia" w:ascii="仿宋" w:hAnsi="仿宋" w:eastAsia="仿宋" w:cs="仿宋"/>
                <w:i w:val="0"/>
                <w:color w:val="auto"/>
                <w:sz w:val="24"/>
                <w:szCs w:val="24"/>
                <w:u w:val="none"/>
                <w:lang w:val="en-US" w:eastAsia="zh-CN"/>
              </w:rPr>
              <w:t>1</w:t>
            </w:r>
          </w:p>
        </w:tc>
        <w:tc>
          <w:tcPr>
            <w:tcW w:w="166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ordWrap/>
              <w:adjustRightInd/>
              <w:snapToGrid/>
              <w:spacing w:after="0" w:line="500" w:lineRule="exact"/>
              <w:ind w:right="0"/>
              <w:jc w:val="center"/>
              <w:outlineLvl w:val="9"/>
              <w:rPr>
                <w:rFonts w:hint="eastAsia" w:ascii="仿宋" w:hAnsi="仿宋" w:eastAsia="仿宋" w:cs="仿宋"/>
                <w:i w:val="0"/>
                <w:color w:val="auto"/>
                <w:sz w:val="24"/>
                <w:szCs w:val="24"/>
                <w:u w:val="none"/>
                <w:lang w:val="en-US" w:eastAsia="zh-CN"/>
              </w:rPr>
            </w:pPr>
            <w:r>
              <w:rPr>
                <w:rFonts w:hint="eastAsia" w:ascii="仿宋" w:hAnsi="仿宋" w:eastAsia="仿宋" w:cs="仿宋"/>
                <w:i w:val="0"/>
                <w:color w:val="auto"/>
                <w:sz w:val="24"/>
                <w:szCs w:val="24"/>
                <w:u w:val="none"/>
                <w:lang w:val="en-US" w:eastAsia="zh-CN"/>
              </w:rPr>
              <w:t>0.37</w:t>
            </w:r>
          </w:p>
        </w:tc>
        <w:tc>
          <w:tcPr>
            <w:tcW w:w="126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c>
          <w:tcPr>
            <w:tcW w:w="108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1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kern w:val="0"/>
                <w:sz w:val="24"/>
                <w:szCs w:val="24"/>
                <w:u w:val="none"/>
                <w:lang w:val="en-US" w:eastAsia="zh-CN"/>
              </w:rPr>
            </w:pPr>
            <w:r>
              <w:rPr>
                <w:rFonts w:hint="eastAsia" w:ascii="仿宋" w:hAnsi="仿宋" w:eastAsia="仿宋" w:cs="仿宋"/>
                <w:i w:val="0"/>
                <w:color w:val="auto"/>
                <w:kern w:val="0"/>
                <w:sz w:val="24"/>
                <w:szCs w:val="24"/>
                <w:u w:val="none"/>
                <w:lang w:val="en-US" w:eastAsia="zh-CN"/>
              </w:rPr>
              <w:t>10</w:t>
            </w:r>
          </w:p>
        </w:tc>
        <w:tc>
          <w:tcPr>
            <w:tcW w:w="190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tabs>
                <w:tab w:val="center" w:pos="925"/>
              </w:tabs>
              <w:wordWrap/>
              <w:adjustRightInd/>
              <w:snapToGrid/>
              <w:spacing w:after="0" w:line="500" w:lineRule="exact"/>
              <w:ind w:right="0"/>
              <w:jc w:val="both"/>
              <w:textAlignment w:val="center"/>
              <w:outlineLvl w:val="9"/>
              <w:rPr>
                <w:rFonts w:hint="eastAsia" w:ascii="仿宋" w:hAnsi="仿宋" w:eastAsia="仿宋" w:cs="仿宋"/>
                <w:i w:val="0"/>
                <w:color w:val="auto"/>
                <w:sz w:val="24"/>
                <w:szCs w:val="24"/>
                <w:u w:val="none"/>
                <w:lang w:eastAsia="zh-CN"/>
              </w:rPr>
            </w:pPr>
            <w:r>
              <w:rPr>
                <w:rFonts w:hint="eastAsia" w:ascii="仿宋" w:hAnsi="仿宋" w:eastAsia="仿宋" w:cs="仿宋"/>
                <w:i w:val="0"/>
                <w:color w:val="auto"/>
                <w:sz w:val="24"/>
                <w:szCs w:val="24"/>
                <w:u w:val="none"/>
                <w:lang w:eastAsia="zh-CN"/>
              </w:rPr>
              <w:t>福利费</w:t>
            </w:r>
          </w:p>
        </w:tc>
        <w:tc>
          <w:tcPr>
            <w:tcW w:w="144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ordWrap/>
              <w:adjustRightInd/>
              <w:snapToGrid/>
              <w:spacing w:after="0" w:line="500" w:lineRule="exact"/>
              <w:ind w:right="0"/>
              <w:jc w:val="center"/>
              <w:outlineLvl w:val="9"/>
              <w:rPr>
                <w:rFonts w:hint="eastAsia" w:ascii="仿宋" w:hAnsi="仿宋" w:eastAsia="仿宋" w:cs="仿宋"/>
                <w:i w:val="0"/>
                <w:color w:val="auto"/>
                <w:sz w:val="24"/>
                <w:szCs w:val="24"/>
                <w:u w:val="none"/>
                <w:lang w:val="en-US" w:eastAsia="zh-CN"/>
              </w:rPr>
            </w:pPr>
          </w:p>
        </w:tc>
        <w:tc>
          <w:tcPr>
            <w:tcW w:w="166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ordWrap/>
              <w:adjustRightInd/>
              <w:snapToGrid/>
              <w:spacing w:after="0" w:line="500" w:lineRule="exact"/>
              <w:ind w:right="0"/>
              <w:jc w:val="center"/>
              <w:outlineLvl w:val="9"/>
              <w:rPr>
                <w:rFonts w:hint="eastAsia" w:ascii="仿宋" w:hAnsi="仿宋" w:eastAsia="仿宋" w:cs="仿宋"/>
                <w:i w:val="0"/>
                <w:color w:val="auto"/>
                <w:sz w:val="24"/>
                <w:szCs w:val="24"/>
                <w:u w:val="none"/>
                <w:lang w:val="en-US" w:eastAsia="zh-CN"/>
              </w:rPr>
            </w:pPr>
            <w:r>
              <w:rPr>
                <w:rFonts w:hint="eastAsia" w:ascii="仿宋" w:hAnsi="仿宋" w:eastAsia="仿宋" w:cs="仿宋"/>
                <w:i w:val="0"/>
                <w:color w:val="auto"/>
                <w:sz w:val="24"/>
                <w:szCs w:val="24"/>
                <w:u w:val="none"/>
                <w:lang w:val="en-US" w:eastAsia="zh-CN"/>
              </w:rPr>
              <w:t>0.49</w:t>
            </w:r>
          </w:p>
        </w:tc>
        <w:tc>
          <w:tcPr>
            <w:tcW w:w="126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c>
          <w:tcPr>
            <w:tcW w:w="108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1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kern w:val="0"/>
                <w:sz w:val="24"/>
                <w:szCs w:val="24"/>
                <w:u w:val="none"/>
                <w:lang w:val="en-US" w:eastAsia="zh-CN"/>
              </w:rPr>
            </w:pPr>
            <w:r>
              <w:rPr>
                <w:rFonts w:hint="eastAsia" w:ascii="仿宋" w:hAnsi="仿宋" w:eastAsia="仿宋" w:cs="仿宋"/>
                <w:i w:val="0"/>
                <w:color w:val="auto"/>
                <w:kern w:val="0"/>
                <w:sz w:val="24"/>
                <w:szCs w:val="24"/>
                <w:u w:val="none"/>
                <w:lang w:val="en-US" w:eastAsia="zh-CN"/>
              </w:rPr>
              <w:t>11</w:t>
            </w:r>
          </w:p>
        </w:tc>
        <w:tc>
          <w:tcPr>
            <w:tcW w:w="190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tabs>
                <w:tab w:val="center" w:pos="925"/>
              </w:tabs>
              <w:wordWrap/>
              <w:adjustRightInd/>
              <w:snapToGrid/>
              <w:spacing w:after="0" w:line="500" w:lineRule="exact"/>
              <w:ind w:right="0"/>
              <w:jc w:val="both"/>
              <w:textAlignment w:val="center"/>
              <w:outlineLvl w:val="9"/>
              <w:rPr>
                <w:rFonts w:hint="eastAsia" w:ascii="仿宋" w:hAnsi="仿宋" w:eastAsia="仿宋" w:cs="仿宋"/>
                <w:i w:val="0"/>
                <w:color w:val="auto"/>
                <w:sz w:val="24"/>
                <w:szCs w:val="24"/>
                <w:u w:val="none"/>
                <w:lang w:eastAsia="zh-CN"/>
              </w:rPr>
            </w:pPr>
            <w:r>
              <w:rPr>
                <w:rFonts w:hint="eastAsia" w:ascii="仿宋" w:hAnsi="仿宋" w:eastAsia="仿宋" w:cs="仿宋"/>
                <w:i w:val="0"/>
                <w:color w:val="auto"/>
                <w:sz w:val="24"/>
                <w:szCs w:val="24"/>
                <w:u w:val="none"/>
                <w:lang w:eastAsia="zh-CN"/>
              </w:rPr>
              <w:t>公务用车运行维护费</w:t>
            </w:r>
          </w:p>
        </w:tc>
        <w:tc>
          <w:tcPr>
            <w:tcW w:w="144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ordWrap/>
              <w:adjustRightInd/>
              <w:snapToGrid/>
              <w:spacing w:after="0" w:line="500" w:lineRule="exact"/>
              <w:ind w:right="0"/>
              <w:jc w:val="center"/>
              <w:outlineLvl w:val="9"/>
              <w:rPr>
                <w:rFonts w:hint="eastAsia" w:ascii="仿宋" w:hAnsi="仿宋" w:eastAsia="仿宋" w:cs="仿宋"/>
                <w:i w:val="0"/>
                <w:color w:val="auto"/>
                <w:sz w:val="24"/>
                <w:szCs w:val="24"/>
                <w:u w:val="none"/>
                <w:lang w:val="en-US" w:eastAsia="zh-CN"/>
              </w:rPr>
            </w:pPr>
            <w:r>
              <w:rPr>
                <w:rFonts w:hint="eastAsia" w:ascii="仿宋" w:hAnsi="仿宋" w:eastAsia="仿宋" w:cs="仿宋"/>
                <w:i w:val="0"/>
                <w:color w:val="auto"/>
                <w:sz w:val="24"/>
                <w:szCs w:val="24"/>
                <w:u w:val="none"/>
                <w:lang w:val="en-US" w:eastAsia="zh-CN"/>
              </w:rPr>
              <w:t>2</w:t>
            </w:r>
          </w:p>
        </w:tc>
        <w:tc>
          <w:tcPr>
            <w:tcW w:w="166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ordWrap/>
              <w:adjustRightInd/>
              <w:snapToGrid/>
              <w:spacing w:after="0" w:line="500" w:lineRule="exact"/>
              <w:ind w:right="0"/>
              <w:jc w:val="center"/>
              <w:outlineLvl w:val="9"/>
              <w:rPr>
                <w:rFonts w:hint="eastAsia" w:ascii="仿宋" w:hAnsi="仿宋" w:eastAsia="仿宋" w:cs="仿宋"/>
                <w:i w:val="0"/>
                <w:color w:val="auto"/>
                <w:sz w:val="24"/>
                <w:szCs w:val="24"/>
                <w:u w:val="none"/>
                <w:lang w:val="en-US" w:eastAsia="zh-CN"/>
              </w:rPr>
            </w:pPr>
            <w:r>
              <w:rPr>
                <w:rFonts w:hint="eastAsia" w:ascii="仿宋" w:hAnsi="仿宋" w:eastAsia="仿宋" w:cs="仿宋"/>
                <w:i w:val="0"/>
                <w:color w:val="auto"/>
                <w:sz w:val="24"/>
                <w:szCs w:val="24"/>
                <w:u w:val="none"/>
                <w:lang w:val="en-US" w:eastAsia="zh-CN"/>
              </w:rPr>
              <w:t>1.86</w:t>
            </w:r>
          </w:p>
        </w:tc>
        <w:tc>
          <w:tcPr>
            <w:tcW w:w="126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c>
          <w:tcPr>
            <w:tcW w:w="108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1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kern w:val="0"/>
                <w:sz w:val="24"/>
                <w:szCs w:val="24"/>
                <w:u w:val="none"/>
                <w:lang w:val="en-US" w:eastAsia="zh-CN"/>
              </w:rPr>
            </w:pPr>
            <w:r>
              <w:rPr>
                <w:rFonts w:hint="eastAsia" w:ascii="仿宋" w:hAnsi="仿宋" w:eastAsia="仿宋" w:cs="仿宋"/>
                <w:i w:val="0"/>
                <w:color w:val="auto"/>
                <w:kern w:val="0"/>
                <w:sz w:val="24"/>
                <w:szCs w:val="24"/>
                <w:u w:val="none"/>
                <w:lang w:val="en-US" w:eastAsia="zh-CN"/>
              </w:rPr>
              <w:t>12</w:t>
            </w:r>
          </w:p>
        </w:tc>
        <w:tc>
          <w:tcPr>
            <w:tcW w:w="190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tabs>
                <w:tab w:val="center" w:pos="925"/>
              </w:tabs>
              <w:wordWrap/>
              <w:adjustRightInd/>
              <w:snapToGrid/>
              <w:spacing w:after="0" w:line="500" w:lineRule="exact"/>
              <w:ind w:right="0"/>
              <w:jc w:val="both"/>
              <w:textAlignment w:val="center"/>
              <w:outlineLvl w:val="9"/>
              <w:rPr>
                <w:rFonts w:hint="eastAsia" w:ascii="仿宋" w:hAnsi="仿宋" w:eastAsia="仿宋" w:cs="仿宋"/>
                <w:i w:val="0"/>
                <w:color w:val="auto"/>
                <w:sz w:val="24"/>
                <w:szCs w:val="24"/>
                <w:u w:val="none"/>
                <w:lang w:eastAsia="zh-CN"/>
              </w:rPr>
            </w:pPr>
            <w:r>
              <w:rPr>
                <w:rFonts w:hint="eastAsia" w:ascii="仿宋" w:hAnsi="仿宋" w:eastAsia="仿宋" w:cs="仿宋"/>
                <w:sz w:val="24"/>
                <w:szCs w:val="24"/>
                <w:lang w:val="en-US" w:eastAsia="zh-CN"/>
              </w:rPr>
              <w:t>专用设备购置(监控设备)</w:t>
            </w:r>
          </w:p>
        </w:tc>
        <w:tc>
          <w:tcPr>
            <w:tcW w:w="144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ordWrap/>
              <w:adjustRightInd/>
              <w:snapToGrid/>
              <w:spacing w:after="0" w:line="500" w:lineRule="exact"/>
              <w:ind w:right="0"/>
              <w:jc w:val="center"/>
              <w:outlineLvl w:val="9"/>
              <w:rPr>
                <w:rFonts w:hint="eastAsia" w:ascii="仿宋" w:hAnsi="仿宋" w:eastAsia="仿宋" w:cs="仿宋"/>
                <w:i w:val="0"/>
                <w:color w:val="auto"/>
                <w:sz w:val="24"/>
                <w:szCs w:val="24"/>
                <w:u w:val="none"/>
                <w:lang w:val="en-US" w:eastAsia="zh-CN"/>
              </w:rPr>
            </w:pPr>
            <w:r>
              <w:rPr>
                <w:rFonts w:hint="eastAsia" w:ascii="仿宋" w:hAnsi="仿宋" w:eastAsia="仿宋" w:cs="仿宋"/>
                <w:i w:val="0"/>
                <w:color w:val="auto"/>
                <w:sz w:val="24"/>
                <w:szCs w:val="24"/>
                <w:u w:val="none"/>
                <w:lang w:val="en-US" w:eastAsia="zh-CN"/>
              </w:rPr>
              <w:t>3</w:t>
            </w:r>
          </w:p>
        </w:tc>
        <w:tc>
          <w:tcPr>
            <w:tcW w:w="166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ordWrap/>
              <w:adjustRightInd/>
              <w:snapToGrid/>
              <w:spacing w:after="0" w:line="500" w:lineRule="exact"/>
              <w:ind w:right="0"/>
              <w:jc w:val="center"/>
              <w:outlineLvl w:val="9"/>
              <w:rPr>
                <w:rFonts w:hint="eastAsia" w:ascii="仿宋" w:hAnsi="仿宋" w:eastAsia="仿宋" w:cs="仿宋"/>
                <w:i w:val="0"/>
                <w:color w:val="auto"/>
                <w:sz w:val="24"/>
                <w:szCs w:val="24"/>
                <w:u w:val="none"/>
                <w:lang w:val="en-US" w:eastAsia="zh-CN"/>
              </w:rPr>
            </w:pPr>
          </w:p>
        </w:tc>
        <w:tc>
          <w:tcPr>
            <w:tcW w:w="126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c>
          <w:tcPr>
            <w:tcW w:w="108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8" w:hRule="atLeast"/>
        </w:trPr>
        <w:tc>
          <w:tcPr>
            <w:tcW w:w="61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center"/>
              <w:textAlignment w:val="center"/>
              <w:outlineLvl w:val="9"/>
              <w:rPr>
                <w:rFonts w:hint="eastAsia" w:ascii="仿宋" w:hAnsi="仿宋" w:eastAsia="仿宋" w:cs="仿宋"/>
                <w:i w:val="0"/>
                <w:color w:val="auto"/>
                <w:kern w:val="0"/>
                <w:sz w:val="24"/>
                <w:szCs w:val="24"/>
                <w:u w:val="none"/>
                <w:lang w:val="en-US" w:eastAsia="zh-CN"/>
              </w:rPr>
            </w:pPr>
            <w:r>
              <w:rPr>
                <w:rFonts w:hint="eastAsia" w:ascii="仿宋" w:hAnsi="仿宋" w:eastAsia="仿宋" w:cs="仿宋"/>
                <w:i w:val="0"/>
                <w:color w:val="auto"/>
                <w:kern w:val="0"/>
                <w:sz w:val="24"/>
                <w:szCs w:val="24"/>
                <w:u w:val="none"/>
                <w:lang w:val="en-US" w:eastAsia="zh-CN"/>
              </w:rPr>
              <w:t>13</w:t>
            </w:r>
          </w:p>
        </w:tc>
        <w:tc>
          <w:tcPr>
            <w:tcW w:w="190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tabs>
                <w:tab w:val="center" w:pos="925"/>
              </w:tabs>
              <w:wordWrap/>
              <w:adjustRightInd/>
              <w:snapToGrid/>
              <w:spacing w:after="0" w:line="500" w:lineRule="exact"/>
              <w:ind w:right="0"/>
              <w:jc w:val="both"/>
              <w:textAlignment w:val="center"/>
              <w:outlineLvl w:val="9"/>
              <w:rPr>
                <w:rFonts w:hint="eastAsia" w:ascii="仿宋" w:hAnsi="仿宋" w:eastAsia="仿宋" w:cs="仿宋"/>
                <w:i w:val="0"/>
                <w:color w:val="auto"/>
                <w:sz w:val="24"/>
                <w:szCs w:val="24"/>
                <w:u w:val="none"/>
                <w:lang w:eastAsia="zh-CN"/>
              </w:rPr>
            </w:pPr>
            <w:r>
              <w:rPr>
                <w:rFonts w:hint="eastAsia" w:ascii="仿宋" w:hAnsi="仿宋" w:eastAsia="仿宋" w:cs="仿宋"/>
                <w:sz w:val="24"/>
                <w:szCs w:val="24"/>
                <w:lang w:val="en-US" w:eastAsia="zh-CN"/>
              </w:rPr>
              <w:t>其他资本性支出</w:t>
            </w:r>
          </w:p>
        </w:tc>
        <w:tc>
          <w:tcPr>
            <w:tcW w:w="144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ordWrap/>
              <w:adjustRightInd/>
              <w:snapToGrid/>
              <w:spacing w:after="0" w:line="500" w:lineRule="exact"/>
              <w:ind w:right="0"/>
              <w:jc w:val="center"/>
              <w:outlineLvl w:val="9"/>
              <w:rPr>
                <w:rFonts w:hint="eastAsia" w:ascii="仿宋" w:hAnsi="仿宋" w:eastAsia="仿宋" w:cs="仿宋"/>
                <w:i w:val="0"/>
                <w:color w:val="auto"/>
                <w:sz w:val="24"/>
                <w:szCs w:val="24"/>
                <w:u w:val="none"/>
                <w:lang w:val="en-US" w:eastAsia="zh-CN"/>
              </w:rPr>
            </w:pPr>
            <w:r>
              <w:rPr>
                <w:rFonts w:hint="eastAsia" w:ascii="仿宋" w:hAnsi="仿宋" w:eastAsia="仿宋" w:cs="仿宋"/>
                <w:i w:val="0"/>
                <w:color w:val="auto"/>
                <w:sz w:val="24"/>
                <w:szCs w:val="24"/>
                <w:u w:val="none"/>
                <w:lang w:val="en-US" w:eastAsia="zh-CN"/>
              </w:rPr>
              <w:t>1</w:t>
            </w:r>
          </w:p>
        </w:tc>
        <w:tc>
          <w:tcPr>
            <w:tcW w:w="166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ordWrap/>
              <w:adjustRightInd/>
              <w:snapToGrid/>
              <w:spacing w:after="0" w:line="500" w:lineRule="exact"/>
              <w:ind w:right="0"/>
              <w:jc w:val="center"/>
              <w:outlineLvl w:val="9"/>
              <w:rPr>
                <w:rFonts w:hint="eastAsia" w:ascii="仿宋" w:hAnsi="仿宋" w:eastAsia="仿宋" w:cs="仿宋"/>
                <w:i w:val="0"/>
                <w:color w:val="auto"/>
                <w:sz w:val="24"/>
                <w:szCs w:val="24"/>
                <w:u w:val="none"/>
                <w:lang w:val="en-US" w:eastAsia="zh-CN"/>
              </w:rPr>
            </w:pPr>
            <w:r>
              <w:rPr>
                <w:rFonts w:hint="eastAsia" w:ascii="仿宋" w:hAnsi="仿宋" w:eastAsia="仿宋" w:cs="仿宋"/>
                <w:i w:val="0"/>
                <w:color w:val="auto"/>
                <w:sz w:val="24"/>
                <w:szCs w:val="24"/>
                <w:u w:val="none"/>
                <w:lang w:val="en-US" w:eastAsia="zh-CN"/>
              </w:rPr>
              <w:t>0.9</w:t>
            </w:r>
          </w:p>
        </w:tc>
        <w:tc>
          <w:tcPr>
            <w:tcW w:w="126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c>
          <w:tcPr>
            <w:tcW w:w="108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5" w:hRule="atLeast"/>
        </w:trPr>
        <w:tc>
          <w:tcPr>
            <w:tcW w:w="613"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kern w:val="0"/>
                <w:sz w:val="24"/>
                <w:szCs w:val="24"/>
                <w:u w:val="none"/>
                <w:lang w:val="en-US" w:eastAsia="zh-CN"/>
              </w:rPr>
            </w:pPr>
          </w:p>
        </w:tc>
        <w:tc>
          <w:tcPr>
            <w:tcW w:w="190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tabs>
                <w:tab w:val="center" w:pos="925"/>
              </w:tabs>
              <w:wordWrap/>
              <w:adjustRightInd/>
              <w:snapToGrid/>
              <w:spacing w:after="0" w:line="500" w:lineRule="exact"/>
              <w:ind w:right="0"/>
              <w:jc w:val="both"/>
              <w:textAlignment w:val="center"/>
              <w:outlineLvl w:val="9"/>
              <w:rPr>
                <w:rFonts w:hint="eastAsia" w:ascii="仿宋" w:hAnsi="仿宋" w:eastAsia="仿宋" w:cs="仿宋"/>
                <w:i w:val="0"/>
                <w:color w:val="auto"/>
                <w:sz w:val="24"/>
                <w:szCs w:val="24"/>
                <w:u w:val="none"/>
                <w:lang w:eastAsia="zh-CN"/>
              </w:rPr>
            </w:pPr>
            <w:r>
              <w:rPr>
                <w:rFonts w:hint="eastAsia" w:ascii="仿宋" w:hAnsi="仿宋" w:eastAsia="仿宋" w:cs="仿宋"/>
                <w:i w:val="0"/>
                <w:color w:val="auto"/>
                <w:sz w:val="24"/>
                <w:szCs w:val="24"/>
                <w:u w:val="none"/>
                <w:lang w:eastAsia="zh-CN"/>
              </w:rPr>
              <w:t>合计</w:t>
            </w:r>
          </w:p>
        </w:tc>
        <w:tc>
          <w:tcPr>
            <w:tcW w:w="1442"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ordWrap/>
              <w:adjustRightInd/>
              <w:snapToGrid/>
              <w:spacing w:after="0" w:line="500" w:lineRule="exact"/>
              <w:ind w:right="0"/>
              <w:jc w:val="center"/>
              <w:outlineLvl w:val="9"/>
              <w:rPr>
                <w:rFonts w:hint="eastAsia" w:ascii="仿宋" w:hAnsi="仿宋" w:eastAsia="仿宋" w:cs="仿宋"/>
                <w:i w:val="0"/>
                <w:color w:val="auto"/>
                <w:sz w:val="24"/>
                <w:szCs w:val="24"/>
                <w:u w:val="none"/>
                <w:lang w:val="en-US" w:eastAsia="zh-CN"/>
              </w:rPr>
            </w:pPr>
            <w:r>
              <w:rPr>
                <w:rFonts w:hint="eastAsia" w:ascii="仿宋" w:hAnsi="仿宋" w:eastAsia="仿宋" w:cs="仿宋"/>
                <w:i w:val="0"/>
                <w:color w:val="auto"/>
                <w:sz w:val="24"/>
                <w:szCs w:val="24"/>
                <w:u w:val="none"/>
                <w:lang w:val="en-US" w:eastAsia="zh-CN"/>
              </w:rPr>
              <w:t>55</w:t>
            </w:r>
          </w:p>
        </w:tc>
        <w:tc>
          <w:tcPr>
            <w:tcW w:w="166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ordWrap/>
              <w:adjustRightInd/>
              <w:snapToGrid/>
              <w:spacing w:after="0" w:line="500" w:lineRule="exact"/>
              <w:ind w:right="0"/>
              <w:jc w:val="center"/>
              <w:outlineLvl w:val="9"/>
              <w:rPr>
                <w:rFonts w:hint="eastAsia" w:ascii="仿宋" w:hAnsi="仿宋" w:eastAsia="仿宋" w:cs="仿宋"/>
                <w:i w:val="0"/>
                <w:color w:val="auto"/>
                <w:sz w:val="24"/>
                <w:szCs w:val="24"/>
                <w:u w:val="none"/>
                <w:lang w:val="en-US" w:eastAsia="zh-CN"/>
              </w:rPr>
            </w:pPr>
            <w:r>
              <w:rPr>
                <w:rFonts w:hint="eastAsia" w:ascii="仿宋" w:hAnsi="仿宋" w:eastAsia="仿宋" w:cs="仿宋"/>
                <w:i w:val="0"/>
                <w:color w:val="auto"/>
                <w:sz w:val="24"/>
                <w:szCs w:val="24"/>
                <w:u w:val="none"/>
                <w:lang w:val="en-US" w:eastAsia="zh-CN"/>
              </w:rPr>
              <w:t>36.034</w:t>
            </w:r>
          </w:p>
        </w:tc>
        <w:tc>
          <w:tcPr>
            <w:tcW w:w="126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c>
          <w:tcPr>
            <w:tcW w:w="108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wordWrap/>
              <w:adjustRightInd/>
              <w:snapToGrid/>
              <w:spacing w:after="0" w:line="500" w:lineRule="exact"/>
              <w:ind w:right="0"/>
              <w:jc w:val="left"/>
              <w:textAlignment w:val="center"/>
              <w:outlineLvl w:val="9"/>
              <w:rPr>
                <w:rFonts w:hint="eastAsia" w:ascii="仿宋" w:hAnsi="仿宋" w:eastAsia="仿宋" w:cs="仿宋"/>
                <w:i w:val="0"/>
                <w:color w:val="auto"/>
                <w:sz w:val="24"/>
                <w:szCs w:val="24"/>
                <w:u w:val="none"/>
                <w:lang w:val="en-US"/>
              </w:rPr>
            </w:pPr>
          </w:p>
        </w:tc>
      </w:tr>
    </w:tbl>
    <w:p>
      <w:pPr>
        <w:wordWrap/>
        <w:adjustRightInd/>
        <w:snapToGrid/>
        <w:spacing w:after="0" w:line="500" w:lineRule="exact"/>
        <w:ind w:right="0" w:firstLine="581" w:firstLineChars="181"/>
        <w:outlineLvl w:val="9"/>
        <w:rPr>
          <w:rStyle w:val="6"/>
          <w:rFonts w:hint="eastAsia" w:ascii="仿宋" w:hAnsi="仿宋" w:eastAsia="仿宋" w:cs="仿宋"/>
          <w:b w:val="0"/>
          <w:spacing w:val="-4"/>
          <w:sz w:val="32"/>
          <w:szCs w:val="32"/>
          <w:highlight w:val="yellow"/>
        </w:rPr>
      </w:pPr>
      <w:r>
        <w:rPr>
          <w:rFonts w:hint="eastAsia" w:ascii="仿宋" w:hAnsi="仿宋" w:eastAsia="仿宋" w:cs="仿宋"/>
          <w:b/>
          <w:bCs/>
          <w:i w:val="0"/>
          <w:caps w:val="0"/>
          <w:color w:val="333333"/>
          <w:spacing w:val="0"/>
          <w:sz w:val="32"/>
          <w:szCs w:val="32"/>
          <w:shd w:val="clear" w:color="070000" w:fill="FFFFFF"/>
        </w:rPr>
        <w:t>2. 项目的效率性分析注：</w:t>
      </w:r>
      <w:r>
        <w:rPr>
          <w:rFonts w:hint="eastAsia" w:ascii="仿宋" w:hAnsi="仿宋" w:eastAsia="仿宋" w:cs="仿宋"/>
          <w:i w:val="0"/>
          <w:caps w:val="0"/>
          <w:color w:val="333333"/>
          <w:spacing w:val="0"/>
          <w:sz w:val="32"/>
          <w:szCs w:val="32"/>
          <w:shd w:val="clear" w:color="070000" w:fill="FFFFFF"/>
        </w:rPr>
        <w:t>项目资金支出在各子项目进行了调</w:t>
      </w:r>
      <w:r>
        <w:rPr>
          <w:rFonts w:hint="eastAsia" w:ascii="仿宋" w:hAnsi="仿宋" w:eastAsia="仿宋" w:cs="仿宋"/>
          <w:i w:val="0"/>
          <w:caps w:val="0"/>
          <w:color w:val="333333"/>
          <w:spacing w:val="0"/>
          <w:sz w:val="32"/>
          <w:szCs w:val="32"/>
          <w:shd w:val="clear" w:color="070000" w:fill="FFFFFF"/>
          <w:lang w:eastAsia="zh-CN"/>
        </w:rPr>
        <w:t>整</w:t>
      </w:r>
      <w:r>
        <w:rPr>
          <w:rFonts w:hint="eastAsia" w:ascii="仿宋" w:hAnsi="仿宋" w:eastAsia="仿宋" w:cs="仿宋"/>
          <w:i w:val="0"/>
          <w:caps w:val="0"/>
          <w:color w:val="333333"/>
          <w:spacing w:val="0"/>
          <w:sz w:val="32"/>
          <w:szCs w:val="32"/>
          <w:shd w:val="clear" w:color="070000" w:fill="FFFFFF"/>
        </w:rPr>
        <w:t>，</w:t>
      </w:r>
      <w:r>
        <w:rPr>
          <w:rFonts w:hint="eastAsia" w:ascii="仿宋" w:hAnsi="仿宋" w:eastAsia="仿宋" w:cs="仿宋"/>
          <w:i w:val="0"/>
          <w:caps w:val="0"/>
          <w:color w:val="333333"/>
          <w:spacing w:val="0"/>
          <w:sz w:val="32"/>
          <w:szCs w:val="32"/>
          <w:shd w:val="clear" w:color="070000" w:fill="FFFFFF"/>
          <w:lang w:eastAsia="zh-CN"/>
        </w:rPr>
        <w:t>贯彻落实中央八项规定</w:t>
      </w:r>
      <w:r>
        <w:rPr>
          <w:rFonts w:hint="eastAsia" w:ascii="仿宋" w:hAnsi="仿宋" w:eastAsia="仿宋" w:cs="仿宋"/>
          <w:i w:val="0"/>
          <w:caps w:val="0"/>
          <w:color w:val="333333"/>
          <w:spacing w:val="0"/>
          <w:sz w:val="32"/>
          <w:szCs w:val="32"/>
          <w:shd w:val="clear" w:color="070000" w:fill="FFFFFF"/>
        </w:rPr>
        <w:t>，差旅费、</w:t>
      </w:r>
      <w:r>
        <w:rPr>
          <w:rFonts w:hint="eastAsia" w:ascii="仿宋" w:hAnsi="仿宋" w:eastAsia="仿宋" w:cs="仿宋"/>
          <w:i w:val="0"/>
          <w:caps w:val="0"/>
          <w:color w:val="333333"/>
          <w:spacing w:val="0"/>
          <w:sz w:val="32"/>
          <w:szCs w:val="32"/>
          <w:shd w:val="clear" w:color="070000" w:fill="FFFFFF"/>
          <w:lang w:eastAsia="zh-CN"/>
        </w:rPr>
        <w:t>办公设备购置、专用设备购置、其他交通费</w:t>
      </w:r>
      <w:r>
        <w:rPr>
          <w:rFonts w:hint="eastAsia" w:ascii="仿宋" w:hAnsi="仿宋" w:eastAsia="仿宋" w:cs="仿宋"/>
          <w:i w:val="0"/>
          <w:caps w:val="0"/>
          <w:color w:val="333333"/>
          <w:spacing w:val="0"/>
          <w:sz w:val="32"/>
          <w:szCs w:val="32"/>
          <w:shd w:val="clear" w:color="070000" w:fill="FFFFFF"/>
        </w:rPr>
        <w:t>等子项目经费支出尽量控制，资金</w:t>
      </w:r>
      <w:r>
        <w:rPr>
          <w:rFonts w:hint="eastAsia" w:ascii="仿宋" w:hAnsi="仿宋" w:eastAsia="仿宋" w:cs="仿宋"/>
          <w:i w:val="0"/>
          <w:caps w:val="0"/>
          <w:color w:val="333333"/>
          <w:spacing w:val="0"/>
          <w:sz w:val="32"/>
          <w:szCs w:val="32"/>
          <w:shd w:val="clear" w:color="070000" w:fill="FFFFFF"/>
          <w:lang w:eastAsia="zh-CN"/>
        </w:rPr>
        <w:t>主要用于确保开展免费正常开展的人员工资、办公费用等。</w:t>
      </w:r>
    </w:p>
    <w:p>
      <w:pPr>
        <w:pStyle w:val="7"/>
        <w:widowControl/>
        <w:pBdr>
          <w:top w:val="none" w:color="auto" w:sz="0" w:space="0"/>
          <w:left w:val="none" w:color="auto" w:sz="0" w:space="0"/>
          <w:bottom w:val="none" w:color="auto" w:sz="0" w:space="0"/>
          <w:right w:val="none" w:color="auto" w:sz="0" w:space="0"/>
        </w:pBdr>
        <w:wordWrap/>
        <w:adjustRightInd/>
        <w:snapToGrid/>
        <w:spacing w:before="0" w:beforeAutospacing="0" w:after="0" w:afterAutospacing="0" w:line="500" w:lineRule="exact"/>
        <w:ind w:left="0" w:right="0" w:firstLine="420"/>
        <w:jc w:val="left"/>
        <w:outlineLvl w:val="9"/>
        <w:rPr>
          <w:rFonts w:hint="eastAsia" w:ascii="仿宋" w:hAnsi="仿宋" w:eastAsia="仿宋" w:cs="仿宋"/>
          <w:b/>
          <w:bCs/>
          <w:sz w:val="32"/>
          <w:szCs w:val="32"/>
        </w:rPr>
      </w:pPr>
      <w:r>
        <w:rPr>
          <w:rFonts w:hint="eastAsia" w:ascii="仿宋" w:hAnsi="仿宋" w:eastAsia="仿宋" w:cs="仿宋"/>
          <w:b/>
          <w:bCs/>
          <w:i w:val="0"/>
          <w:caps w:val="0"/>
          <w:color w:val="333333"/>
          <w:spacing w:val="0"/>
          <w:sz w:val="32"/>
          <w:szCs w:val="32"/>
          <w:shd w:val="clear" w:color="070000" w:fill="FFFFFF"/>
        </w:rPr>
        <w:t>3. 项目的效益性分析</w:t>
      </w:r>
    </w:p>
    <w:p>
      <w:pPr>
        <w:pStyle w:val="7"/>
        <w:widowControl/>
        <w:pBdr>
          <w:top w:val="none" w:color="auto" w:sz="0" w:space="0"/>
          <w:left w:val="none" w:color="auto" w:sz="0" w:space="0"/>
          <w:bottom w:val="none" w:color="auto" w:sz="0" w:space="0"/>
          <w:right w:val="none" w:color="auto" w:sz="0" w:space="0"/>
        </w:pBdr>
        <w:wordWrap/>
        <w:adjustRightInd/>
        <w:snapToGrid/>
        <w:spacing w:before="0" w:beforeAutospacing="0" w:after="0" w:afterAutospacing="0" w:line="500" w:lineRule="exact"/>
        <w:ind w:left="0" w:right="0" w:firstLine="420"/>
        <w:jc w:val="left"/>
        <w:outlineLvl w:val="9"/>
        <w:rPr>
          <w:rFonts w:hint="eastAsia" w:ascii="仿宋" w:hAnsi="仿宋" w:eastAsia="仿宋" w:cs="仿宋"/>
          <w:sz w:val="32"/>
          <w:szCs w:val="32"/>
          <w:lang w:eastAsia="zh-CN"/>
        </w:rPr>
      </w:pPr>
      <w:r>
        <w:rPr>
          <w:rFonts w:hint="eastAsia" w:ascii="仿宋" w:hAnsi="仿宋" w:eastAsia="仿宋" w:cs="仿宋"/>
          <w:i w:val="0"/>
          <w:caps w:val="0"/>
          <w:color w:val="333333"/>
          <w:spacing w:val="0"/>
          <w:sz w:val="32"/>
          <w:szCs w:val="32"/>
          <w:shd w:val="clear" w:color="070000" w:fill="FFFFFF"/>
        </w:rPr>
        <w:t>（1）项目预期目标完成程度</w:t>
      </w:r>
      <w:r>
        <w:rPr>
          <w:rFonts w:hint="eastAsia" w:ascii="仿宋" w:hAnsi="仿宋" w:eastAsia="仿宋" w:cs="仿宋"/>
          <w:i w:val="0"/>
          <w:caps w:val="0"/>
          <w:color w:val="333333"/>
          <w:spacing w:val="0"/>
          <w:sz w:val="32"/>
          <w:szCs w:val="32"/>
          <w:shd w:val="clear" w:color="070000" w:fill="FFFFFF"/>
          <w:lang w:eastAsia="zh-CN"/>
        </w:rPr>
        <w:t>：博物馆免费开放项目按预期目标均已完成。</w:t>
      </w:r>
    </w:p>
    <w:p>
      <w:pPr>
        <w:pStyle w:val="7"/>
        <w:widowControl/>
        <w:pBdr>
          <w:top w:val="none" w:color="auto" w:sz="0" w:space="0"/>
          <w:left w:val="none" w:color="auto" w:sz="0" w:space="0"/>
          <w:bottom w:val="none" w:color="auto" w:sz="0" w:space="0"/>
          <w:right w:val="none" w:color="auto" w:sz="0" w:space="0"/>
        </w:pBdr>
        <w:wordWrap/>
        <w:adjustRightInd/>
        <w:snapToGrid/>
        <w:spacing w:before="0" w:beforeAutospacing="0" w:after="0" w:afterAutospacing="0" w:line="500" w:lineRule="exact"/>
        <w:ind w:left="0" w:right="0" w:firstLine="420"/>
        <w:jc w:val="left"/>
        <w:outlineLvl w:val="9"/>
        <w:rPr>
          <w:rFonts w:hint="eastAsia" w:ascii="仿宋" w:hAnsi="仿宋" w:eastAsia="仿宋" w:cs="仿宋"/>
          <w:sz w:val="32"/>
          <w:szCs w:val="32"/>
        </w:rPr>
      </w:pPr>
      <w:r>
        <w:rPr>
          <w:rFonts w:hint="eastAsia" w:ascii="仿宋" w:hAnsi="仿宋" w:eastAsia="仿宋" w:cs="仿宋"/>
          <w:i w:val="0"/>
          <w:caps w:val="0"/>
          <w:color w:val="333333"/>
          <w:spacing w:val="0"/>
          <w:sz w:val="32"/>
          <w:szCs w:val="32"/>
          <w:shd w:val="clear" w:color="070000" w:fill="FFFFFF"/>
        </w:rPr>
        <w:t>（2）项目实施对经济和社会的影响</w:t>
      </w:r>
    </w:p>
    <w:p>
      <w:pPr>
        <w:pStyle w:val="7"/>
        <w:widowControl/>
        <w:pBdr>
          <w:top w:val="none" w:color="auto" w:sz="0" w:space="0"/>
          <w:left w:val="none" w:color="auto" w:sz="0" w:space="0"/>
          <w:bottom w:val="none" w:color="auto" w:sz="0" w:space="0"/>
          <w:right w:val="none" w:color="auto" w:sz="0" w:space="0"/>
        </w:pBdr>
        <w:wordWrap/>
        <w:adjustRightInd/>
        <w:snapToGrid/>
        <w:spacing w:before="0" w:beforeAutospacing="0" w:after="0" w:afterAutospacing="0" w:line="500" w:lineRule="exact"/>
        <w:ind w:left="0" w:right="0" w:firstLine="420"/>
        <w:jc w:val="left"/>
        <w:outlineLvl w:val="9"/>
        <w:rPr>
          <w:rFonts w:hint="eastAsia" w:ascii="仿宋" w:hAnsi="仿宋" w:eastAsia="仿宋" w:cs="仿宋"/>
          <w:sz w:val="32"/>
          <w:szCs w:val="32"/>
        </w:rPr>
      </w:pPr>
      <w:r>
        <w:rPr>
          <w:rFonts w:hint="eastAsia" w:ascii="仿宋" w:hAnsi="仿宋" w:eastAsia="仿宋" w:cs="仿宋"/>
          <w:i w:val="0"/>
          <w:caps w:val="0"/>
          <w:color w:val="333333"/>
          <w:spacing w:val="0"/>
          <w:sz w:val="32"/>
          <w:szCs w:val="32"/>
          <w:shd w:val="clear" w:color="070000" w:fill="FFFFFF"/>
          <w:lang w:eastAsia="zh-CN"/>
        </w:rPr>
        <w:t>博物馆免费开放</w:t>
      </w:r>
      <w:r>
        <w:rPr>
          <w:rFonts w:hint="eastAsia" w:ascii="仿宋" w:hAnsi="仿宋" w:eastAsia="仿宋" w:cs="仿宋"/>
          <w:i w:val="0"/>
          <w:caps w:val="0"/>
          <w:color w:val="333333"/>
          <w:spacing w:val="0"/>
          <w:sz w:val="32"/>
          <w:szCs w:val="32"/>
          <w:shd w:val="clear" w:color="070000" w:fill="FFFFFF"/>
        </w:rPr>
        <w:t>项目实施保障了</w:t>
      </w:r>
      <w:r>
        <w:rPr>
          <w:rFonts w:hint="eastAsia" w:ascii="仿宋" w:hAnsi="仿宋" w:eastAsia="仿宋" w:cs="仿宋"/>
          <w:i w:val="0"/>
          <w:caps w:val="0"/>
          <w:color w:val="333333"/>
          <w:spacing w:val="0"/>
          <w:sz w:val="32"/>
          <w:szCs w:val="32"/>
          <w:shd w:val="clear" w:color="070000" w:fill="FFFFFF"/>
          <w:lang w:eastAsia="zh-CN"/>
        </w:rPr>
        <w:t>奇台县博物馆</w:t>
      </w:r>
      <w:r>
        <w:rPr>
          <w:rFonts w:hint="eastAsia" w:ascii="仿宋" w:hAnsi="仿宋" w:eastAsia="仿宋" w:cs="仿宋"/>
          <w:i w:val="0"/>
          <w:caps w:val="0"/>
          <w:color w:val="333333"/>
          <w:spacing w:val="0"/>
          <w:sz w:val="32"/>
          <w:szCs w:val="32"/>
          <w:shd w:val="clear" w:color="070000" w:fill="FFFFFF"/>
        </w:rPr>
        <w:t>免费开放及正常运行，</w:t>
      </w:r>
      <w:r>
        <w:rPr>
          <w:rFonts w:hint="eastAsia" w:ascii="仿宋" w:hAnsi="仿宋" w:eastAsia="仿宋" w:cs="仿宋"/>
          <w:i w:val="0"/>
          <w:caps w:val="0"/>
          <w:color w:val="333333"/>
          <w:spacing w:val="0"/>
          <w:sz w:val="32"/>
          <w:szCs w:val="32"/>
          <w:shd w:val="clear" w:color="070000" w:fill="FFFFFF"/>
          <w:lang w:eastAsia="zh-CN"/>
        </w:rPr>
        <w:t>让广大群众充分享受到国家各项文化惠民政策。</w:t>
      </w:r>
    </w:p>
    <w:p>
      <w:pPr>
        <w:pStyle w:val="7"/>
        <w:widowControl/>
        <w:pBdr>
          <w:top w:val="none" w:color="auto" w:sz="0" w:space="0"/>
          <w:left w:val="none" w:color="auto" w:sz="0" w:space="0"/>
          <w:bottom w:val="none" w:color="auto" w:sz="0" w:space="0"/>
          <w:right w:val="none" w:color="auto" w:sz="0" w:space="0"/>
        </w:pBdr>
        <w:wordWrap/>
        <w:adjustRightInd/>
        <w:snapToGrid/>
        <w:spacing w:before="0" w:beforeAutospacing="0" w:after="0" w:afterAutospacing="0" w:line="500" w:lineRule="exact"/>
        <w:ind w:left="0" w:right="0" w:firstLine="420"/>
        <w:jc w:val="left"/>
        <w:outlineLvl w:val="9"/>
        <w:rPr>
          <w:rFonts w:hint="eastAsia" w:ascii="仿宋" w:hAnsi="仿宋" w:eastAsia="仿宋" w:cs="仿宋"/>
          <w:i w:val="0"/>
          <w:caps w:val="0"/>
          <w:color w:val="333333"/>
          <w:spacing w:val="0"/>
          <w:sz w:val="32"/>
          <w:szCs w:val="32"/>
          <w:shd w:val="clear" w:color="070000" w:fill="FFFFFF"/>
        </w:rPr>
      </w:pPr>
      <w:r>
        <w:rPr>
          <w:rFonts w:hint="eastAsia" w:ascii="仿宋" w:hAnsi="仿宋" w:eastAsia="仿宋" w:cs="仿宋"/>
          <w:b/>
          <w:bCs/>
          <w:i w:val="0"/>
          <w:caps w:val="0"/>
          <w:color w:val="333333"/>
          <w:spacing w:val="0"/>
          <w:sz w:val="32"/>
          <w:szCs w:val="32"/>
          <w:shd w:val="clear" w:color="070000" w:fill="FFFFFF"/>
        </w:rPr>
        <w:t>4. 项目的可持续性分析</w:t>
      </w:r>
      <w:r>
        <w:rPr>
          <w:rFonts w:hint="eastAsia" w:ascii="仿宋" w:hAnsi="仿宋" w:eastAsia="仿宋" w:cs="仿宋"/>
          <w:b/>
          <w:bCs/>
          <w:i w:val="0"/>
          <w:caps w:val="0"/>
          <w:color w:val="333333"/>
          <w:spacing w:val="0"/>
          <w:sz w:val="32"/>
          <w:szCs w:val="32"/>
          <w:shd w:val="clear" w:color="070000" w:fill="FFFFFF"/>
          <w:lang w:eastAsia="zh-CN"/>
        </w:rPr>
        <w:t>：</w:t>
      </w:r>
      <w:r>
        <w:rPr>
          <w:rFonts w:hint="eastAsia" w:ascii="仿宋" w:hAnsi="仿宋" w:eastAsia="仿宋" w:cs="仿宋"/>
          <w:i w:val="0"/>
          <w:caps w:val="0"/>
          <w:color w:val="333333"/>
          <w:spacing w:val="0"/>
          <w:sz w:val="32"/>
          <w:szCs w:val="32"/>
          <w:shd w:val="clear" w:color="070000" w:fill="FFFFFF"/>
          <w:lang w:eastAsia="zh-CN"/>
        </w:rPr>
        <w:t>奇台县博物馆</w:t>
      </w:r>
      <w:r>
        <w:rPr>
          <w:rFonts w:hint="eastAsia" w:ascii="仿宋" w:hAnsi="仿宋" w:eastAsia="仿宋" w:cs="仿宋"/>
          <w:i w:val="0"/>
          <w:caps w:val="0"/>
          <w:color w:val="333333"/>
          <w:spacing w:val="0"/>
          <w:sz w:val="32"/>
          <w:szCs w:val="32"/>
          <w:shd w:val="clear" w:color="070000" w:fill="FFFFFF"/>
        </w:rPr>
        <w:t>是公益性窗口服务单位，国家及地方财政每年均全额拨款,保障</w:t>
      </w:r>
      <w:r>
        <w:rPr>
          <w:rFonts w:hint="eastAsia" w:ascii="仿宋" w:hAnsi="仿宋" w:eastAsia="仿宋" w:cs="仿宋"/>
          <w:i w:val="0"/>
          <w:caps w:val="0"/>
          <w:color w:val="333333"/>
          <w:spacing w:val="0"/>
          <w:sz w:val="32"/>
          <w:szCs w:val="32"/>
          <w:shd w:val="clear" w:color="070000" w:fill="FFFFFF"/>
          <w:lang w:eastAsia="zh-CN"/>
        </w:rPr>
        <w:t>博物馆</w:t>
      </w:r>
      <w:r>
        <w:rPr>
          <w:rFonts w:hint="eastAsia" w:ascii="仿宋" w:hAnsi="仿宋" w:eastAsia="仿宋" w:cs="仿宋"/>
          <w:i w:val="0"/>
          <w:caps w:val="0"/>
          <w:color w:val="333333"/>
          <w:spacing w:val="0"/>
          <w:sz w:val="32"/>
          <w:szCs w:val="32"/>
          <w:shd w:val="clear" w:color="070000" w:fill="FFFFFF"/>
        </w:rPr>
        <w:t>免费开放的可持续性。</w:t>
      </w:r>
    </w:p>
    <w:p>
      <w:pPr>
        <w:pStyle w:val="7"/>
        <w:widowControl/>
        <w:pBdr>
          <w:top w:val="none" w:color="auto" w:sz="0" w:space="0"/>
          <w:left w:val="none" w:color="auto" w:sz="0" w:space="0"/>
          <w:bottom w:val="none" w:color="auto" w:sz="0" w:space="0"/>
          <w:right w:val="none" w:color="auto" w:sz="0" w:space="0"/>
        </w:pBdr>
        <w:wordWrap/>
        <w:adjustRightInd/>
        <w:snapToGrid/>
        <w:spacing w:before="0" w:beforeAutospacing="0" w:after="0" w:afterAutospacing="0" w:line="500" w:lineRule="exact"/>
        <w:ind w:left="0" w:right="0" w:firstLine="420"/>
        <w:jc w:val="left"/>
        <w:outlineLvl w:val="9"/>
        <w:rPr>
          <w:rStyle w:val="6"/>
          <w:rFonts w:hint="eastAsia" w:ascii="仿宋" w:hAnsi="仿宋" w:eastAsia="仿宋" w:cs="仿宋"/>
          <w:b w:val="0"/>
          <w:spacing w:val="-4"/>
          <w:sz w:val="32"/>
          <w:szCs w:val="32"/>
          <w:highlight w:val="yellow"/>
        </w:rPr>
      </w:pPr>
      <w:r>
        <w:rPr>
          <w:rFonts w:hint="eastAsia" w:ascii="仿宋" w:hAnsi="仿宋" w:eastAsia="仿宋" w:cs="仿宋"/>
          <w:b/>
          <w:i w:val="0"/>
          <w:caps w:val="0"/>
          <w:color w:val="333333"/>
          <w:spacing w:val="0"/>
          <w:sz w:val="32"/>
          <w:szCs w:val="32"/>
          <w:shd w:val="clear" w:color="080000" w:fill="FFFFFF"/>
          <w:lang w:val="en-US" w:eastAsia="zh-CN"/>
        </w:rPr>
        <w:t>5、</w:t>
      </w:r>
      <w:r>
        <w:rPr>
          <w:rFonts w:hint="eastAsia" w:ascii="仿宋" w:hAnsi="仿宋" w:eastAsia="仿宋" w:cs="仿宋"/>
          <w:b/>
          <w:i w:val="0"/>
          <w:caps w:val="0"/>
          <w:color w:val="333333"/>
          <w:spacing w:val="0"/>
          <w:sz w:val="32"/>
          <w:szCs w:val="32"/>
          <w:shd w:val="clear" w:color="080000" w:fill="FFFFFF"/>
        </w:rPr>
        <w:t>群众满意度（服务量、服务设施、服务质量）：</w:t>
      </w:r>
      <w:r>
        <w:rPr>
          <w:rFonts w:hint="eastAsia" w:ascii="仿宋" w:hAnsi="仿宋" w:eastAsia="仿宋" w:cs="仿宋"/>
          <w:i w:val="0"/>
          <w:caps w:val="0"/>
          <w:color w:val="333333"/>
          <w:spacing w:val="0"/>
          <w:sz w:val="32"/>
          <w:szCs w:val="32"/>
          <w:shd w:val="clear" w:color="070000" w:fill="FFFFFF"/>
        </w:rPr>
        <w:t>绩效目标为群众满意度9</w:t>
      </w:r>
      <w:r>
        <w:rPr>
          <w:rFonts w:hint="eastAsia" w:ascii="仿宋" w:hAnsi="仿宋" w:eastAsia="仿宋" w:cs="仿宋"/>
          <w:i w:val="0"/>
          <w:caps w:val="0"/>
          <w:color w:val="333333"/>
          <w:spacing w:val="0"/>
          <w:sz w:val="32"/>
          <w:szCs w:val="32"/>
          <w:shd w:val="clear" w:color="070000" w:fill="FFFFFF"/>
          <w:lang w:val="en-US" w:eastAsia="zh-CN"/>
        </w:rPr>
        <w:t>6</w:t>
      </w:r>
      <w:r>
        <w:rPr>
          <w:rFonts w:hint="eastAsia" w:ascii="仿宋" w:hAnsi="仿宋" w:eastAsia="仿宋" w:cs="仿宋"/>
          <w:i w:val="0"/>
          <w:caps w:val="0"/>
          <w:color w:val="333333"/>
          <w:spacing w:val="0"/>
          <w:sz w:val="32"/>
          <w:szCs w:val="32"/>
          <w:shd w:val="clear" w:color="070000" w:fill="FFFFFF"/>
        </w:rPr>
        <w:t>分以上，本次满意度调查问卷收回</w:t>
      </w:r>
      <w:r>
        <w:rPr>
          <w:rFonts w:hint="eastAsia" w:ascii="仿宋" w:hAnsi="仿宋" w:eastAsia="仿宋" w:cs="仿宋"/>
          <w:i w:val="0"/>
          <w:caps w:val="0"/>
          <w:color w:val="333333"/>
          <w:spacing w:val="0"/>
          <w:sz w:val="32"/>
          <w:szCs w:val="32"/>
          <w:shd w:val="clear" w:color="070000" w:fill="FFFFFF"/>
          <w:lang w:val="en-US" w:eastAsia="zh-CN"/>
        </w:rPr>
        <w:t>100</w:t>
      </w:r>
      <w:r>
        <w:rPr>
          <w:rFonts w:hint="eastAsia" w:ascii="仿宋" w:hAnsi="仿宋" w:eastAsia="仿宋" w:cs="仿宋"/>
          <w:i w:val="0"/>
          <w:caps w:val="0"/>
          <w:color w:val="333333"/>
          <w:spacing w:val="0"/>
          <w:sz w:val="32"/>
          <w:szCs w:val="32"/>
          <w:shd w:val="clear" w:color="070000" w:fill="FFFFFF"/>
        </w:rPr>
        <w:t>份, 其中学生</w:t>
      </w:r>
      <w:r>
        <w:rPr>
          <w:rFonts w:hint="eastAsia" w:ascii="仿宋" w:hAnsi="仿宋" w:eastAsia="仿宋" w:cs="仿宋"/>
          <w:i w:val="0"/>
          <w:caps w:val="0"/>
          <w:color w:val="333333"/>
          <w:spacing w:val="0"/>
          <w:sz w:val="32"/>
          <w:szCs w:val="32"/>
          <w:shd w:val="clear" w:color="070000" w:fill="FFFFFF"/>
          <w:lang w:val="en-US" w:eastAsia="zh-CN"/>
        </w:rPr>
        <w:t>50</w:t>
      </w:r>
      <w:r>
        <w:rPr>
          <w:rFonts w:hint="eastAsia" w:ascii="仿宋" w:hAnsi="仿宋" w:eastAsia="仿宋" w:cs="仿宋"/>
          <w:i w:val="0"/>
          <w:caps w:val="0"/>
          <w:color w:val="333333"/>
          <w:spacing w:val="0"/>
          <w:sz w:val="32"/>
          <w:szCs w:val="32"/>
          <w:shd w:val="clear" w:color="070000" w:fill="FFFFFF"/>
        </w:rPr>
        <w:t>份，社会群众</w:t>
      </w:r>
      <w:r>
        <w:rPr>
          <w:rFonts w:hint="eastAsia" w:ascii="仿宋" w:hAnsi="仿宋" w:eastAsia="仿宋" w:cs="仿宋"/>
          <w:i w:val="0"/>
          <w:caps w:val="0"/>
          <w:color w:val="333333"/>
          <w:spacing w:val="0"/>
          <w:sz w:val="32"/>
          <w:szCs w:val="32"/>
          <w:shd w:val="clear" w:color="070000" w:fill="FFFFFF"/>
          <w:lang w:val="en-US" w:eastAsia="zh-CN"/>
        </w:rPr>
        <w:t>50</w:t>
      </w:r>
      <w:r>
        <w:rPr>
          <w:rFonts w:hint="eastAsia" w:ascii="仿宋" w:hAnsi="仿宋" w:eastAsia="仿宋" w:cs="仿宋"/>
          <w:i w:val="0"/>
          <w:caps w:val="0"/>
          <w:color w:val="333333"/>
          <w:spacing w:val="0"/>
          <w:sz w:val="32"/>
          <w:szCs w:val="32"/>
          <w:shd w:val="clear" w:color="070000" w:fill="FFFFFF"/>
        </w:rPr>
        <w:t>份(包括教师、退休人员、</w:t>
      </w:r>
      <w:r>
        <w:rPr>
          <w:rFonts w:hint="eastAsia" w:ascii="仿宋" w:hAnsi="仿宋" w:eastAsia="仿宋" w:cs="仿宋"/>
          <w:i w:val="0"/>
          <w:caps w:val="0"/>
          <w:color w:val="333333"/>
          <w:spacing w:val="0"/>
          <w:sz w:val="32"/>
          <w:szCs w:val="32"/>
          <w:shd w:val="clear" w:color="070000" w:fill="FFFFFF"/>
          <w:lang w:eastAsia="zh-CN"/>
        </w:rPr>
        <w:t>群众</w:t>
      </w:r>
      <w:r>
        <w:rPr>
          <w:rFonts w:hint="eastAsia" w:ascii="仿宋" w:hAnsi="仿宋" w:eastAsia="仿宋" w:cs="仿宋"/>
          <w:i w:val="0"/>
          <w:caps w:val="0"/>
          <w:color w:val="333333"/>
          <w:spacing w:val="0"/>
          <w:sz w:val="32"/>
          <w:szCs w:val="32"/>
          <w:shd w:val="clear" w:color="070000" w:fill="FFFFFF"/>
        </w:rPr>
        <w:t>等)</w:t>
      </w:r>
      <w:r>
        <w:rPr>
          <w:rFonts w:hint="eastAsia" w:ascii="仿宋" w:hAnsi="仿宋" w:eastAsia="仿宋" w:cs="仿宋"/>
          <w:i w:val="0"/>
          <w:caps w:val="0"/>
          <w:color w:val="333333"/>
          <w:spacing w:val="0"/>
          <w:sz w:val="32"/>
          <w:szCs w:val="32"/>
          <w:shd w:val="clear" w:color="070000" w:fill="FFFFFF"/>
          <w:lang w:eastAsia="zh-CN"/>
        </w:rPr>
        <w:t>。</w:t>
      </w:r>
    </w:p>
    <w:p>
      <w:pPr>
        <w:numPr>
          <w:ilvl w:val="0"/>
          <w:numId w:val="1"/>
        </w:numPr>
        <w:wordWrap/>
        <w:adjustRightInd/>
        <w:snapToGrid/>
        <w:spacing w:after="0" w:line="500" w:lineRule="exact"/>
        <w:ind w:left="0" w:leftChars="0" w:right="0" w:firstLine="567" w:firstLineChars="181"/>
        <w:outlineLvl w:val="9"/>
        <w:rPr>
          <w:rFonts w:hint="eastAsia" w:ascii="仿宋" w:hAnsi="仿宋" w:eastAsia="仿宋" w:cs="仿宋"/>
          <w:b/>
          <w:spacing w:val="-4"/>
          <w:sz w:val="32"/>
          <w:szCs w:val="32"/>
          <w:lang w:eastAsia="zh-CN"/>
        </w:rPr>
      </w:pPr>
      <w:r>
        <w:rPr>
          <w:rFonts w:hint="eastAsia" w:ascii="仿宋" w:hAnsi="仿宋" w:eastAsia="仿宋" w:cs="仿宋"/>
          <w:b/>
          <w:spacing w:val="-4"/>
          <w:sz w:val="32"/>
          <w:szCs w:val="32"/>
        </w:rPr>
        <w:t>项目绩效目标未完成原因分析</w:t>
      </w:r>
    </w:p>
    <w:p>
      <w:pPr>
        <w:numPr>
          <w:ilvl w:val="0"/>
          <w:numId w:val="0"/>
        </w:numPr>
        <w:wordWrap/>
        <w:adjustRightInd/>
        <w:snapToGrid/>
        <w:spacing w:after="0" w:line="500" w:lineRule="exact"/>
        <w:ind w:right="0"/>
        <w:outlineLvl w:val="9"/>
        <w:rPr>
          <w:rFonts w:hint="eastAsia" w:ascii="仿宋" w:hAnsi="仿宋" w:eastAsia="仿宋" w:cs="仿宋"/>
          <w:b/>
          <w:spacing w:val="-4"/>
          <w:sz w:val="32"/>
          <w:szCs w:val="32"/>
          <w:lang w:eastAsia="zh-CN"/>
        </w:rPr>
      </w:pPr>
      <w:r>
        <w:rPr>
          <w:rFonts w:hint="eastAsia" w:ascii="仿宋" w:hAnsi="仿宋" w:eastAsia="仿宋" w:cs="仿宋"/>
          <w:i w:val="0"/>
          <w:caps w:val="0"/>
          <w:color w:val="333333"/>
          <w:spacing w:val="0"/>
          <w:sz w:val="32"/>
          <w:szCs w:val="32"/>
          <w:shd w:val="clear" w:color="070000" w:fill="FFFFFF"/>
          <w:lang w:val="en-US" w:eastAsia="zh-CN"/>
        </w:rPr>
        <w:t xml:space="preserve">    </w:t>
      </w:r>
      <w:r>
        <w:rPr>
          <w:rFonts w:hint="eastAsia" w:ascii="仿宋" w:hAnsi="仿宋" w:eastAsia="仿宋" w:cs="仿宋"/>
          <w:i w:val="0"/>
          <w:caps w:val="0"/>
          <w:color w:val="333333"/>
          <w:spacing w:val="0"/>
          <w:sz w:val="32"/>
          <w:szCs w:val="32"/>
          <w:shd w:val="clear" w:color="070000" w:fill="FFFFFF"/>
        </w:rPr>
        <w:t>201</w:t>
      </w:r>
      <w:r>
        <w:rPr>
          <w:rFonts w:hint="eastAsia" w:ascii="仿宋" w:hAnsi="仿宋" w:eastAsia="仿宋" w:cs="仿宋"/>
          <w:i w:val="0"/>
          <w:caps w:val="0"/>
          <w:color w:val="333333"/>
          <w:spacing w:val="0"/>
          <w:sz w:val="32"/>
          <w:szCs w:val="32"/>
          <w:shd w:val="clear" w:color="070000" w:fill="FFFFFF"/>
          <w:lang w:val="en-US" w:eastAsia="zh-CN"/>
        </w:rPr>
        <w:t>8</w:t>
      </w:r>
      <w:r>
        <w:rPr>
          <w:rFonts w:hint="eastAsia" w:ascii="仿宋" w:hAnsi="仿宋" w:eastAsia="仿宋" w:cs="仿宋"/>
          <w:i w:val="0"/>
          <w:caps w:val="0"/>
          <w:color w:val="333333"/>
          <w:spacing w:val="0"/>
          <w:sz w:val="32"/>
          <w:szCs w:val="32"/>
          <w:shd w:val="clear" w:color="070000" w:fill="FFFFFF"/>
        </w:rPr>
        <w:t>年项目绩效目标已完成。</w:t>
      </w:r>
    </w:p>
    <w:p>
      <w:pPr>
        <w:wordWrap/>
        <w:adjustRightInd/>
        <w:snapToGrid/>
        <w:spacing w:after="0" w:line="500" w:lineRule="exact"/>
        <w:ind w:right="0"/>
        <w:outlineLvl w:val="9"/>
        <w:rPr>
          <w:rStyle w:val="6"/>
          <w:rFonts w:hint="eastAsia" w:ascii="仿宋" w:hAnsi="仿宋" w:eastAsia="仿宋" w:cs="仿宋"/>
          <w:b w:val="0"/>
          <w:spacing w:val="-4"/>
          <w:sz w:val="32"/>
          <w:szCs w:val="32"/>
        </w:rPr>
      </w:pPr>
      <w:r>
        <w:rPr>
          <w:rStyle w:val="6"/>
          <w:rFonts w:hint="eastAsia" w:ascii="仿宋" w:hAnsi="仿宋" w:eastAsia="仿宋" w:cs="仿宋"/>
          <w:b w:val="0"/>
          <w:spacing w:val="-4"/>
          <w:sz w:val="32"/>
          <w:szCs w:val="32"/>
          <w:lang w:val="en-US" w:eastAsia="zh-CN"/>
        </w:rPr>
        <w:t xml:space="preserve">    </w:t>
      </w:r>
      <w:r>
        <w:rPr>
          <w:rStyle w:val="6"/>
          <w:rFonts w:hint="eastAsia" w:ascii="仿宋" w:hAnsi="仿宋" w:eastAsia="仿宋" w:cs="仿宋"/>
          <w:b/>
          <w:bCs w:val="0"/>
          <w:spacing w:val="-4"/>
          <w:sz w:val="32"/>
          <w:szCs w:val="32"/>
        </w:rPr>
        <w:t>五、其他需要说明的问题</w:t>
      </w:r>
    </w:p>
    <w:p>
      <w:pPr>
        <w:wordWrap/>
        <w:adjustRightInd/>
        <w:snapToGrid/>
        <w:spacing w:after="0" w:line="500" w:lineRule="exact"/>
        <w:ind w:right="0" w:firstLine="567" w:firstLineChars="181"/>
        <w:outlineLvl w:val="9"/>
        <w:rPr>
          <w:rFonts w:hint="eastAsia" w:ascii="仿宋" w:hAnsi="仿宋" w:eastAsia="仿宋" w:cs="仿宋"/>
          <w:b/>
          <w:spacing w:val="-4"/>
          <w:sz w:val="32"/>
          <w:szCs w:val="32"/>
        </w:rPr>
      </w:pPr>
      <w:r>
        <w:rPr>
          <w:rFonts w:hint="eastAsia" w:ascii="仿宋" w:hAnsi="仿宋" w:eastAsia="仿宋" w:cs="仿宋"/>
          <w:b/>
          <w:spacing w:val="-4"/>
          <w:sz w:val="32"/>
          <w:szCs w:val="32"/>
        </w:rPr>
        <w:t>（一）后续工作计划</w:t>
      </w:r>
    </w:p>
    <w:p>
      <w:pPr>
        <w:wordWrap/>
        <w:adjustRightInd/>
        <w:snapToGrid/>
        <w:spacing w:after="0" w:line="500" w:lineRule="exact"/>
        <w:ind w:right="0" w:firstLine="564" w:firstLineChars="181"/>
        <w:outlineLvl w:val="9"/>
        <w:rPr>
          <w:rFonts w:hint="eastAsia" w:ascii="仿宋" w:hAnsi="仿宋" w:eastAsia="仿宋" w:cs="仿宋"/>
          <w:b w:val="0"/>
          <w:bCs/>
          <w:spacing w:val="-4"/>
          <w:sz w:val="32"/>
          <w:szCs w:val="32"/>
          <w:lang w:eastAsia="zh-CN"/>
        </w:rPr>
      </w:pPr>
      <w:r>
        <w:rPr>
          <w:rFonts w:hint="eastAsia" w:ascii="仿宋" w:hAnsi="仿宋" w:eastAsia="仿宋" w:cs="仿宋"/>
          <w:b w:val="0"/>
          <w:bCs/>
          <w:spacing w:val="-4"/>
          <w:sz w:val="32"/>
          <w:szCs w:val="32"/>
          <w:lang w:eastAsia="zh-CN"/>
        </w:rPr>
        <w:t>继续做好博物馆免费开放各项工作。</w:t>
      </w:r>
    </w:p>
    <w:p>
      <w:pPr>
        <w:wordWrap/>
        <w:adjustRightInd/>
        <w:snapToGrid/>
        <w:spacing w:after="0" w:line="500" w:lineRule="exact"/>
        <w:ind w:right="0" w:firstLine="567" w:firstLineChars="181"/>
        <w:outlineLvl w:val="9"/>
        <w:rPr>
          <w:rFonts w:hint="eastAsia" w:ascii="仿宋" w:hAnsi="仿宋" w:eastAsia="仿宋" w:cs="仿宋"/>
          <w:b/>
          <w:spacing w:val="-4"/>
          <w:sz w:val="32"/>
          <w:szCs w:val="32"/>
        </w:rPr>
      </w:pPr>
      <w:r>
        <w:rPr>
          <w:rFonts w:hint="eastAsia" w:ascii="仿宋" w:hAnsi="仿宋" w:eastAsia="仿宋" w:cs="仿宋"/>
          <w:b/>
          <w:spacing w:val="-4"/>
          <w:sz w:val="32"/>
          <w:szCs w:val="32"/>
        </w:rPr>
        <w:t>（二）主要经验及做法、存在问题和建议</w:t>
      </w:r>
    </w:p>
    <w:p>
      <w:pPr>
        <w:pStyle w:val="7"/>
        <w:widowControl/>
        <w:pBdr>
          <w:top w:val="none" w:color="auto" w:sz="0" w:space="0"/>
          <w:left w:val="none" w:color="auto" w:sz="0" w:space="0"/>
          <w:bottom w:val="none" w:color="auto" w:sz="0" w:space="0"/>
          <w:right w:val="none" w:color="auto" w:sz="0" w:space="0"/>
        </w:pBdr>
        <w:wordWrap/>
        <w:adjustRightInd/>
        <w:snapToGrid/>
        <w:spacing w:before="0" w:beforeAutospacing="0" w:after="0" w:afterAutospacing="0" w:line="500" w:lineRule="exact"/>
        <w:ind w:left="0" w:right="0" w:firstLine="420"/>
        <w:jc w:val="left"/>
        <w:outlineLvl w:val="9"/>
        <w:rPr>
          <w:rFonts w:hint="eastAsia" w:ascii="仿宋" w:hAnsi="仿宋" w:eastAsia="仿宋" w:cs="仿宋"/>
          <w:sz w:val="32"/>
          <w:szCs w:val="32"/>
        </w:rPr>
      </w:pPr>
      <w:r>
        <w:rPr>
          <w:rFonts w:hint="eastAsia" w:ascii="仿宋" w:hAnsi="仿宋" w:eastAsia="仿宋" w:cs="仿宋"/>
          <w:i w:val="0"/>
          <w:caps w:val="0"/>
          <w:color w:val="333333"/>
          <w:spacing w:val="0"/>
          <w:sz w:val="32"/>
          <w:szCs w:val="32"/>
          <w:shd w:val="clear" w:color="070000" w:fill="FFFFFF"/>
        </w:rPr>
        <w:t>1、</w:t>
      </w:r>
      <w:r>
        <w:rPr>
          <w:rFonts w:hint="eastAsia" w:ascii="仿宋" w:hAnsi="仿宋" w:eastAsia="仿宋" w:cs="仿宋"/>
          <w:i w:val="0"/>
          <w:caps w:val="0"/>
          <w:color w:val="333333"/>
          <w:spacing w:val="0"/>
          <w:sz w:val="32"/>
          <w:szCs w:val="32"/>
          <w:shd w:val="clear" w:color="070000" w:fill="FFFFFF"/>
          <w:lang w:eastAsia="zh-CN"/>
        </w:rPr>
        <w:t>奇台县博物馆</w:t>
      </w:r>
      <w:r>
        <w:rPr>
          <w:rFonts w:hint="eastAsia" w:ascii="仿宋" w:hAnsi="仿宋" w:eastAsia="仿宋" w:cs="仿宋"/>
          <w:i w:val="0"/>
          <w:caps w:val="0"/>
          <w:color w:val="333333"/>
          <w:spacing w:val="0"/>
          <w:sz w:val="32"/>
          <w:szCs w:val="32"/>
          <w:shd w:val="clear" w:color="070000" w:fill="FFFFFF"/>
          <w:lang w:val="en-US" w:eastAsia="zh-CN"/>
        </w:rPr>
        <w:t>2015年开始进行改造提升，在2018年春节期间进行了试开馆，接待参观群众3500余人</w:t>
      </w:r>
      <w:r>
        <w:rPr>
          <w:rFonts w:hint="eastAsia" w:ascii="仿宋" w:hAnsi="仿宋" w:eastAsia="仿宋" w:cs="仿宋"/>
          <w:i w:val="0"/>
          <w:caps w:val="0"/>
          <w:color w:val="333333"/>
          <w:spacing w:val="0"/>
          <w:sz w:val="32"/>
          <w:szCs w:val="32"/>
          <w:shd w:val="clear" w:color="070000" w:fill="FFFFFF"/>
        </w:rPr>
        <w:t>。</w:t>
      </w:r>
    </w:p>
    <w:p>
      <w:pPr>
        <w:pStyle w:val="7"/>
        <w:widowControl/>
        <w:pBdr>
          <w:top w:val="none" w:color="auto" w:sz="0" w:space="0"/>
          <w:left w:val="none" w:color="auto" w:sz="0" w:space="0"/>
          <w:bottom w:val="none" w:color="auto" w:sz="0" w:space="0"/>
          <w:right w:val="none" w:color="auto" w:sz="0" w:space="0"/>
        </w:pBdr>
        <w:wordWrap/>
        <w:adjustRightInd/>
        <w:snapToGrid/>
        <w:spacing w:before="0" w:beforeAutospacing="0" w:after="0" w:afterAutospacing="0" w:line="500" w:lineRule="exact"/>
        <w:ind w:left="0" w:right="0" w:firstLine="420"/>
        <w:jc w:val="left"/>
        <w:outlineLvl w:val="9"/>
        <w:rPr>
          <w:rFonts w:hint="eastAsia" w:ascii="仿宋" w:hAnsi="仿宋" w:eastAsia="仿宋" w:cs="仿宋"/>
          <w:i w:val="0"/>
          <w:caps w:val="0"/>
          <w:color w:val="333333"/>
          <w:spacing w:val="0"/>
          <w:sz w:val="32"/>
          <w:szCs w:val="32"/>
          <w:shd w:val="clear" w:color="070000" w:fill="FFFFFF"/>
          <w:lang w:val="en-US" w:eastAsia="zh-CN"/>
        </w:rPr>
      </w:pPr>
      <w:r>
        <w:rPr>
          <w:rFonts w:hint="eastAsia" w:ascii="仿宋" w:hAnsi="仿宋" w:eastAsia="仿宋" w:cs="仿宋"/>
          <w:i w:val="0"/>
          <w:caps w:val="0"/>
          <w:color w:val="333333"/>
          <w:spacing w:val="0"/>
          <w:sz w:val="32"/>
          <w:szCs w:val="32"/>
          <w:shd w:val="clear" w:color="070000" w:fill="FFFFFF"/>
          <w:lang w:val="en-US" w:eastAsia="zh-CN"/>
        </w:rPr>
        <w:t>2、充分发挥博物馆的教育功能，利用博物馆日、文化遗产日及流动展览等活动，宣传新疆四史,接待参观群众15000余人次。</w:t>
      </w:r>
    </w:p>
    <w:p>
      <w:pPr>
        <w:pStyle w:val="7"/>
        <w:widowControl/>
        <w:pBdr>
          <w:top w:val="none" w:color="auto" w:sz="0" w:space="0"/>
          <w:left w:val="none" w:color="auto" w:sz="0" w:space="0"/>
          <w:bottom w:val="none" w:color="auto" w:sz="0" w:space="0"/>
          <w:right w:val="none" w:color="auto" w:sz="0" w:space="0"/>
        </w:pBdr>
        <w:wordWrap/>
        <w:adjustRightInd/>
        <w:snapToGrid/>
        <w:spacing w:before="0" w:beforeAutospacing="0" w:after="0" w:afterAutospacing="0" w:line="500" w:lineRule="exact"/>
        <w:ind w:left="0" w:right="0" w:firstLine="420"/>
        <w:jc w:val="left"/>
        <w:outlineLvl w:val="9"/>
        <w:rPr>
          <w:rFonts w:hint="eastAsia" w:ascii="仿宋" w:hAnsi="仿宋" w:eastAsia="仿宋" w:cs="仿宋"/>
          <w:b/>
          <w:bCs/>
          <w:i w:val="0"/>
          <w:caps w:val="0"/>
          <w:color w:val="333333"/>
          <w:spacing w:val="0"/>
          <w:sz w:val="32"/>
          <w:szCs w:val="32"/>
          <w:shd w:val="clear" w:color="070000" w:fill="FFFFFF"/>
        </w:rPr>
      </w:pPr>
      <w:r>
        <w:rPr>
          <w:rFonts w:hint="eastAsia" w:ascii="仿宋" w:hAnsi="仿宋" w:eastAsia="仿宋" w:cs="仿宋"/>
          <w:b/>
          <w:bCs/>
          <w:i w:val="0"/>
          <w:caps w:val="0"/>
          <w:color w:val="333333"/>
          <w:spacing w:val="0"/>
          <w:sz w:val="32"/>
          <w:szCs w:val="32"/>
          <w:shd w:val="clear" w:color="070000" w:fill="FFFFFF"/>
        </w:rPr>
        <w:t>(</w:t>
      </w:r>
      <w:r>
        <w:rPr>
          <w:rFonts w:hint="eastAsia" w:ascii="仿宋" w:hAnsi="仿宋" w:eastAsia="仿宋" w:cs="仿宋"/>
          <w:b/>
          <w:bCs/>
          <w:i w:val="0"/>
          <w:caps w:val="0"/>
          <w:color w:val="333333"/>
          <w:spacing w:val="0"/>
          <w:sz w:val="32"/>
          <w:szCs w:val="32"/>
          <w:shd w:val="clear" w:color="070000" w:fill="FFFFFF"/>
          <w:lang w:eastAsia="zh-CN"/>
        </w:rPr>
        <w:t>三</w:t>
      </w:r>
      <w:r>
        <w:rPr>
          <w:rFonts w:hint="eastAsia" w:ascii="仿宋" w:hAnsi="仿宋" w:eastAsia="仿宋" w:cs="仿宋"/>
          <w:b/>
          <w:bCs/>
          <w:i w:val="0"/>
          <w:caps w:val="0"/>
          <w:color w:val="333333"/>
          <w:spacing w:val="0"/>
          <w:sz w:val="32"/>
          <w:szCs w:val="32"/>
          <w:shd w:val="clear" w:color="070000" w:fill="FFFFFF"/>
        </w:rPr>
        <w:t>)存在问题</w:t>
      </w:r>
    </w:p>
    <w:p>
      <w:pPr>
        <w:pStyle w:val="7"/>
        <w:widowControl/>
        <w:pBdr>
          <w:top w:val="none" w:color="auto" w:sz="0" w:space="0"/>
          <w:left w:val="none" w:color="auto" w:sz="0" w:space="0"/>
          <w:bottom w:val="none" w:color="auto" w:sz="0" w:space="0"/>
          <w:right w:val="none" w:color="auto" w:sz="0" w:space="0"/>
        </w:pBdr>
        <w:wordWrap/>
        <w:adjustRightInd/>
        <w:snapToGrid/>
        <w:spacing w:before="0" w:beforeAutospacing="0" w:after="0" w:afterAutospacing="0" w:line="500" w:lineRule="exact"/>
        <w:ind w:right="0" w:firstLine="320" w:firstLineChars="100"/>
        <w:jc w:val="left"/>
        <w:outlineLvl w:val="9"/>
        <w:rPr>
          <w:rFonts w:hint="eastAsia" w:ascii="仿宋" w:hAnsi="仿宋" w:eastAsia="仿宋" w:cs="仿宋"/>
          <w:i w:val="0"/>
          <w:caps w:val="0"/>
          <w:color w:val="333333"/>
          <w:spacing w:val="0"/>
          <w:sz w:val="32"/>
          <w:szCs w:val="32"/>
          <w:shd w:val="clear" w:color="070000" w:fill="FFFFFF"/>
        </w:rPr>
      </w:pPr>
      <w:r>
        <w:rPr>
          <w:rFonts w:hint="eastAsia" w:ascii="仿宋" w:hAnsi="仿宋" w:eastAsia="仿宋" w:cs="仿宋"/>
          <w:i w:val="0"/>
          <w:caps w:val="0"/>
          <w:color w:val="333333"/>
          <w:spacing w:val="0"/>
          <w:sz w:val="32"/>
          <w:szCs w:val="32"/>
          <w:shd w:val="clear" w:color="070000" w:fill="FFFFFF"/>
        </w:rPr>
        <w:t xml:space="preserve"> </w:t>
      </w:r>
      <w:r>
        <w:rPr>
          <w:rFonts w:hint="eastAsia" w:ascii="仿宋" w:hAnsi="仿宋" w:eastAsia="仿宋" w:cs="仿宋"/>
          <w:i w:val="0"/>
          <w:caps w:val="0"/>
          <w:color w:val="333333"/>
          <w:spacing w:val="0"/>
          <w:sz w:val="32"/>
          <w:szCs w:val="32"/>
          <w:shd w:val="clear" w:color="070000" w:fill="FFFFFF"/>
          <w:lang w:val="en-US" w:eastAsia="zh-CN"/>
        </w:rPr>
        <w:t>1、博物馆改成布展未完成。</w:t>
      </w:r>
    </w:p>
    <w:p>
      <w:pPr>
        <w:pStyle w:val="7"/>
        <w:widowControl/>
        <w:pBdr>
          <w:top w:val="none" w:color="auto" w:sz="0" w:space="0"/>
          <w:left w:val="none" w:color="auto" w:sz="0" w:space="0"/>
          <w:bottom w:val="none" w:color="auto" w:sz="0" w:space="0"/>
          <w:right w:val="none" w:color="auto" w:sz="0" w:space="0"/>
        </w:pBdr>
        <w:wordWrap/>
        <w:adjustRightInd/>
        <w:snapToGrid/>
        <w:spacing w:before="0" w:beforeAutospacing="0" w:after="0" w:afterAutospacing="0" w:line="500" w:lineRule="exact"/>
        <w:ind w:left="0" w:right="0" w:firstLine="420"/>
        <w:jc w:val="left"/>
        <w:outlineLvl w:val="9"/>
        <w:rPr>
          <w:rFonts w:hint="eastAsia" w:ascii="仿宋" w:hAnsi="仿宋" w:eastAsia="仿宋" w:cs="仿宋"/>
          <w:b/>
          <w:bCs/>
          <w:sz w:val="32"/>
          <w:szCs w:val="32"/>
        </w:rPr>
      </w:pPr>
      <w:r>
        <w:rPr>
          <w:rFonts w:hint="eastAsia" w:ascii="仿宋" w:hAnsi="仿宋" w:eastAsia="仿宋" w:cs="仿宋"/>
          <w:b/>
          <w:bCs/>
          <w:i w:val="0"/>
          <w:caps w:val="0"/>
          <w:color w:val="333333"/>
          <w:spacing w:val="0"/>
          <w:sz w:val="32"/>
          <w:szCs w:val="32"/>
          <w:shd w:val="clear" w:color="070000" w:fill="FFFFFF"/>
        </w:rPr>
        <w:t>(</w:t>
      </w:r>
      <w:r>
        <w:rPr>
          <w:rFonts w:hint="eastAsia" w:ascii="仿宋" w:hAnsi="仿宋" w:eastAsia="仿宋" w:cs="仿宋"/>
          <w:b/>
          <w:bCs/>
          <w:i w:val="0"/>
          <w:caps w:val="0"/>
          <w:color w:val="333333"/>
          <w:spacing w:val="0"/>
          <w:sz w:val="32"/>
          <w:szCs w:val="32"/>
          <w:shd w:val="clear" w:color="070000" w:fill="FFFFFF"/>
          <w:lang w:eastAsia="zh-CN"/>
        </w:rPr>
        <w:t>四</w:t>
      </w:r>
      <w:r>
        <w:rPr>
          <w:rFonts w:hint="eastAsia" w:ascii="仿宋" w:hAnsi="仿宋" w:eastAsia="仿宋" w:cs="仿宋"/>
          <w:b/>
          <w:bCs/>
          <w:i w:val="0"/>
          <w:caps w:val="0"/>
          <w:color w:val="333333"/>
          <w:spacing w:val="0"/>
          <w:sz w:val="32"/>
          <w:szCs w:val="32"/>
          <w:shd w:val="clear" w:color="070000" w:fill="FFFFFF"/>
        </w:rPr>
        <w:t>)建议</w:t>
      </w:r>
    </w:p>
    <w:p>
      <w:pPr>
        <w:pStyle w:val="7"/>
        <w:widowControl/>
        <w:pBdr>
          <w:top w:val="none" w:color="auto" w:sz="0" w:space="0"/>
          <w:left w:val="none" w:color="auto" w:sz="0" w:space="0"/>
          <w:bottom w:val="none" w:color="auto" w:sz="0" w:space="0"/>
          <w:right w:val="none" w:color="auto" w:sz="0" w:space="0"/>
        </w:pBdr>
        <w:wordWrap/>
        <w:adjustRightInd/>
        <w:snapToGrid/>
        <w:spacing w:before="0" w:beforeAutospacing="0" w:after="0" w:afterAutospacing="0" w:line="500" w:lineRule="exact"/>
        <w:ind w:right="0" w:firstLine="640" w:firstLineChars="200"/>
        <w:jc w:val="left"/>
        <w:outlineLvl w:val="9"/>
        <w:rPr>
          <w:rFonts w:hint="eastAsia" w:ascii="仿宋" w:hAnsi="仿宋" w:eastAsia="仿宋" w:cs="仿宋"/>
          <w:sz w:val="32"/>
          <w:szCs w:val="32"/>
        </w:rPr>
      </w:pPr>
      <w:r>
        <w:rPr>
          <w:rFonts w:hint="eastAsia" w:ascii="仿宋" w:hAnsi="仿宋" w:eastAsia="仿宋" w:cs="仿宋"/>
          <w:i w:val="0"/>
          <w:caps w:val="0"/>
          <w:color w:val="333333"/>
          <w:spacing w:val="0"/>
          <w:sz w:val="32"/>
          <w:szCs w:val="32"/>
          <w:shd w:val="clear" w:color="070000" w:fill="FFFFFF"/>
        </w:rPr>
        <w:t>1</w:t>
      </w:r>
      <w:r>
        <w:rPr>
          <w:rFonts w:hint="eastAsia" w:ascii="仿宋" w:hAnsi="仿宋" w:eastAsia="仿宋" w:cs="仿宋"/>
          <w:i w:val="0"/>
          <w:caps w:val="0"/>
          <w:color w:val="333333"/>
          <w:spacing w:val="0"/>
          <w:sz w:val="32"/>
          <w:szCs w:val="32"/>
          <w:shd w:val="clear" w:color="070000" w:fill="FFFFFF"/>
          <w:lang w:eastAsia="zh-CN"/>
        </w:rPr>
        <w:t>、加强讲解员培训</w:t>
      </w:r>
      <w:r>
        <w:rPr>
          <w:rFonts w:hint="eastAsia" w:ascii="仿宋" w:hAnsi="仿宋" w:eastAsia="仿宋" w:cs="仿宋"/>
          <w:i w:val="0"/>
          <w:caps w:val="0"/>
          <w:color w:val="333333"/>
          <w:spacing w:val="0"/>
          <w:sz w:val="32"/>
          <w:szCs w:val="32"/>
          <w:shd w:val="clear" w:color="070000" w:fill="FFFFFF"/>
        </w:rPr>
        <w:t>。</w:t>
      </w:r>
    </w:p>
    <w:p>
      <w:pPr>
        <w:pStyle w:val="7"/>
        <w:widowControl/>
        <w:pBdr>
          <w:top w:val="none" w:color="auto" w:sz="0" w:space="0"/>
          <w:left w:val="none" w:color="auto" w:sz="0" w:space="0"/>
          <w:bottom w:val="none" w:color="auto" w:sz="0" w:space="0"/>
          <w:right w:val="none" w:color="auto" w:sz="0" w:space="0"/>
        </w:pBdr>
        <w:wordWrap/>
        <w:adjustRightInd/>
        <w:snapToGrid/>
        <w:spacing w:before="0" w:beforeAutospacing="0" w:after="0" w:afterAutospacing="0" w:line="500" w:lineRule="exact"/>
        <w:ind w:right="0" w:firstLine="320" w:firstLineChars="100"/>
        <w:jc w:val="left"/>
        <w:outlineLvl w:val="9"/>
        <w:rPr>
          <w:rFonts w:hint="eastAsia" w:ascii="仿宋" w:hAnsi="仿宋" w:eastAsia="仿宋" w:cs="仿宋"/>
          <w:i w:val="0"/>
          <w:caps w:val="0"/>
          <w:color w:val="333333"/>
          <w:spacing w:val="0"/>
          <w:sz w:val="32"/>
          <w:szCs w:val="32"/>
          <w:shd w:val="clear" w:color="070000" w:fill="FFFFFF"/>
          <w:lang w:eastAsia="zh-CN"/>
        </w:rPr>
      </w:pPr>
      <w:r>
        <w:rPr>
          <w:rFonts w:hint="eastAsia" w:ascii="仿宋" w:hAnsi="仿宋" w:eastAsia="仿宋" w:cs="仿宋"/>
          <w:i w:val="0"/>
          <w:caps w:val="0"/>
          <w:color w:val="333333"/>
          <w:spacing w:val="0"/>
          <w:sz w:val="32"/>
          <w:szCs w:val="32"/>
          <w:shd w:val="clear" w:color="070000" w:fill="FFFFFF"/>
          <w:lang w:val="en-US" w:eastAsia="zh-CN"/>
        </w:rPr>
        <w:t xml:space="preserve">  2、组织培训，系统学习“新疆四史”内容及“纪要”精神，确保在讲解中能够更好地运用。</w:t>
      </w:r>
    </w:p>
    <w:p>
      <w:pPr>
        <w:wordWrap/>
        <w:adjustRightInd/>
        <w:snapToGrid/>
        <w:spacing w:after="0" w:line="500" w:lineRule="exact"/>
        <w:ind w:right="0"/>
        <w:outlineLvl w:val="9"/>
        <w:rPr>
          <w:rFonts w:hint="eastAsia" w:ascii="仿宋" w:hAnsi="仿宋" w:eastAsia="仿宋" w:cs="仿宋"/>
          <w:b/>
          <w:spacing w:val="-4"/>
          <w:sz w:val="32"/>
          <w:szCs w:val="32"/>
        </w:rPr>
      </w:pPr>
      <w:r>
        <w:rPr>
          <w:rFonts w:hint="eastAsia" w:ascii="仿宋" w:hAnsi="仿宋" w:eastAsia="仿宋" w:cs="仿宋"/>
          <w:b/>
          <w:spacing w:val="-4"/>
          <w:sz w:val="32"/>
          <w:szCs w:val="32"/>
          <w:lang w:val="en-US" w:eastAsia="zh-CN"/>
        </w:rPr>
        <w:t xml:space="preserve">  </w:t>
      </w:r>
      <w:r>
        <w:rPr>
          <w:rFonts w:hint="eastAsia" w:ascii="仿宋" w:hAnsi="仿宋" w:eastAsia="仿宋" w:cs="仿宋"/>
          <w:b/>
          <w:spacing w:val="-4"/>
          <w:sz w:val="32"/>
          <w:szCs w:val="32"/>
          <w:lang w:eastAsia="zh-CN"/>
        </w:rPr>
        <w:t>（</w:t>
      </w:r>
      <w:r>
        <w:rPr>
          <w:rFonts w:hint="eastAsia" w:ascii="仿宋" w:hAnsi="仿宋" w:eastAsia="仿宋" w:cs="仿宋"/>
          <w:b/>
          <w:spacing w:val="-4"/>
          <w:sz w:val="32"/>
          <w:szCs w:val="32"/>
        </w:rPr>
        <w:t>三）其他</w:t>
      </w:r>
      <w:r>
        <w:rPr>
          <w:rFonts w:hint="eastAsia" w:ascii="仿宋" w:hAnsi="仿宋" w:eastAsia="仿宋" w:cs="仿宋"/>
          <w:b/>
          <w:spacing w:val="-4"/>
          <w:sz w:val="32"/>
          <w:szCs w:val="32"/>
          <w:lang w:eastAsia="zh-CN"/>
        </w:rPr>
        <w:t>：无</w:t>
      </w:r>
    </w:p>
    <w:p>
      <w:pPr>
        <w:wordWrap/>
        <w:adjustRightInd/>
        <w:snapToGrid/>
        <w:spacing w:after="0" w:line="500" w:lineRule="exact"/>
        <w:ind w:right="0" w:firstLine="640"/>
        <w:outlineLvl w:val="9"/>
        <w:rPr>
          <w:rStyle w:val="6"/>
          <w:rFonts w:hint="eastAsia" w:ascii="仿宋" w:hAnsi="仿宋" w:eastAsia="仿宋" w:cs="仿宋"/>
          <w:b/>
          <w:bCs w:val="0"/>
          <w:spacing w:val="-4"/>
          <w:sz w:val="32"/>
          <w:szCs w:val="32"/>
        </w:rPr>
      </w:pPr>
      <w:r>
        <w:rPr>
          <w:rStyle w:val="6"/>
          <w:rFonts w:hint="eastAsia" w:ascii="仿宋" w:hAnsi="仿宋" w:eastAsia="仿宋" w:cs="仿宋"/>
          <w:b/>
          <w:bCs w:val="0"/>
          <w:spacing w:val="-4"/>
          <w:sz w:val="32"/>
          <w:szCs w:val="32"/>
        </w:rPr>
        <w:t>六、项目评价工作情况</w:t>
      </w:r>
    </w:p>
    <w:p>
      <w:pPr>
        <w:wordWrap/>
        <w:adjustRightInd/>
        <w:snapToGrid/>
        <w:spacing w:after="0" w:line="500" w:lineRule="exact"/>
        <w:ind w:right="0" w:firstLine="624" w:firstLineChars="200"/>
        <w:outlineLvl w:val="9"/>
        <w:rPr>
          <w:rFonts w:hint="eastAsia" w:ascii="仿宋" w:hAnsi="仿宋" w:eastAsia="仿宋" w:cs="仿宋"/>
          <w:spacing w:val="-4"/>
          <w:sz w:val="32"/>
          <w:szCs w:val="32"/>
          <w:highlight w:val="none"/>
        </w:rPr>
      </w:pPr>
      <w:r>
        <w:rPr>
          <w:rFonts w:hint="eastAsia" w:ascii="仿宋" w:hAnsi="仿宋" w:eastAsia="仿宋" w:cs="仿宋"/>
          <w:spacing w:val="-4"/>
          <w:sz w:val="32"/>
          <w:szCs w:val="32"/>
          <w:highlight w:val="none"/>
          <w:lang w:eastAsia="zh-CN"/>
        </w:rPr>
        <w:t>奇台县博物馆免费开放在项目资金的收入支出以及在项目实施过程中的监督管理等工作，都能严格执行，按时完成项目评价工作</w:t>
      </w:r>
    </w:p>
    <w:p>
      <w:pPr>
        <w:wordWrap/>
        <w:adjustRightInd/>
        <w:snapToGrid/>
        <w:spacing w:after="0" w:line="500" w:lineRule="exact"/>
        <w:ind w:right="0" w:firstLine="640"/>
        <w:outlineLvl w:val="9"/>
        <w:rPr>
          <w:rStyle w:val="6"/>
          <w:rFonts w:hint="eastAsia" w:ascii="仿宋" w:hAnsi="仿宋" w:eastAsia="仿宋" w:cs="仿宋"/>
          <w:b w:val="0"/>
          <w:spacing w:val="-4"/>
          <w:sz w:val="32"/>
          <w:szCs w:val="32"/>
        </w:rPr>
      </w:pPr>
      <w:r>
        <w:rPr>
          <w:rStyle w:val="6"/>
          <w:rFonts w:hint="eastAsia" w:ascii="仿宋" w:hAnsi="仿宋" w:eastAsia="仿宋" w:cs="仿宋"/>
          <w:b w:val="0"/>
          <w:spacing w:val="-4"/>
          <w:sz w:val="32"/>
          <w:szCs w:val="32"/>
        </w:rPr>
        <w:t>七、附表</w:t>
      </w:r>
    </w:p>
    <w:p>
      <w:pPr>
        <w:wordWrap/>
        <w:adjustRightInd/>
        <w:snapToGrid/>
        <w:spacing w:after="0" w:line="500" w:lineRule="exact"/>
        <w:ind w:right="0" w:firstLine="567"/>
        <w:outlineLvl w:val="9"/>
        <w:rPr>
          <w:rStyle w:val="6"/>
          <w:rFonts w:hint="eastAsia" w:ascii="仿宋" w:hAnsi="仿宋" w:eastAsia="仿宋" w:cs="仿宋"/>
          <w:b w:val="0"/>
          <w:spacing w:val="-4"/>
          <w:sz w:val="32"/>
          <w:szCs w:val="32"/>
        </w:rPr>
      </w:pPr>
      <w:r>
        <w:rPr>
          <w:rStyle w:val="6"/>
          <w:rFonts w:hint="eastAsia" w:ascii="仿宋" w:hAnsi="仿宋" w:eastAsia="仿宋" w:cs="仿宋"/>
          <w:b w:val="0"/>
          <w:spacing w:val="-4"/>
          <w:sz w:val="32"/>
          <w:szCs w:val="32"/>
        </w:rPr>
        <w:t>《自治州财政项目支出绩效自评表》</w:t>
      </w:r>
    </w:p>
    <w:p>
      <w:pPr>
        <w:wordWrap/>
        <w:adjustRightInd/>
        <w:snapToGrid/>
        <w:spacing w:after="0" w:line="500" w:lineRule="exact"/>
        <w:ind w:right="0" w:firstLine="567"/>
        <w:outlineLvl w:val="9"/>
        <w:rPr>
          <w:rStyle w:val="6"/>
          <w:rFonts w:hint="eastAsia" w:ascii="仿宋" w:hAnsi="仿宋" w:eastAsia="仿宋" w:cs="仿宋"/>
          <w:b w:val="0"/>
          <w:spacing w:val="-4"/>
          <w:sz w:val="32"/>
          <w:szCs w:val="32"/>
        </w:rPr>
      </w:pPr>
    </w:p>
    <w:tbl>
      <w:tblPr>
        <w:tblStyle w:val="4"/>
        <w:tblW w:w="9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wordWrap/>
              <w:adjustRightInd/>
              <w:snapToGrid/>
              <w:spacing w:after="0" w:line="500" w:lineRule="exact"/>
              <w:ind w:right="0"/>
              <w:jc w:val="center"/>
              <w:outlineLvl w:val="9"/>
              <w:rPr>
                <w:rFonts w:hint="eastAsia" w:ascii="仿宋" w:hAnsi="仿宋" w:eastAsia="仿宋" w:cs="仿宋"/>
                <w:b/>
                <w:bCs/>
                <w:kern w:val="0"/>
                <w:sz w:val="24"/>
                <w:szCs w:val="24"/>
              </w:rPr>
            </w:pPr>
            <w:r>
              <w:rPr>
                <w:rFonts w:hint="eastAsia" w:ascii="仿宋" w:hAnsi="仿宋" w:eastAsia="仿宋" w:cs="仿宋"/>
                <w:b/>
                <w:bCs/>
                <w:kern w:val="0"/>
                <w:sz w:val="24"/>
                <w:szCs w:val="24"/>
                <w:lang w:eastAsia="zh-CN"/>
              </w:rPr>
              <w:t>奇台县</w:t>
            </w:r>
            <w:r>
              <w:rPr>
                <w:rFonts w:hint="eastAsia" w:ascii="仿宋" w:hAnsi="仿宋" w:eastAsia="仿宋" w:cs="仿宋"/>
                <w:b/>
                <w:bCs/>
                <w:kern w:val="0"/>
                <w:sz w:val="24"/>
                <w:szCs w:val="24"/>
              </w:rPr>
              <w:t>财政项目支出绩效自评表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w:t>
            </w:r>
            <w:r>
              <w:rPr>
                <w:rFonts w:hint="eastAsia" w:ascii="仿宋" w:hAnsi="仿宋" w:eastAsia="仿宋" w:cs="仿宋"/>
                <w:kern w:val="0"/>
                <w:sz w:val="24"/>
                <w:szCs w:val="24"/>
                <w:lang w:val="en-US" w:eastAsia="zh-CN"/>
              </w:rPr>
              <w:t>2018</w:t>
            </w:r>
            <w:r>
              <w:rPr>
                <w:rFonts w:hint="eastAsia" w:ascii="仿宋" w:hAnsi="仿宋" w:eastAsia="仿宋" w:cs="仿宋"/>
                <w:kern w:val="0"/>
                <w:sz w:val="24"/>
                <w:szCs w:val="24"/>
              </w:rPr>
              <w:t xml:space="preserve">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p>
        </w:tc>
        <w:tc>
          <w:tcPr>
            <w:tcW w:w="1140" w:type="dxa"/>
            <w:tcBorders>
              <w:top w:val="nil"/>
              <w:left w:val="nil"/>
              <w:bottom w:val="nil"/>
              <w:right w:val="nil"/>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p>
        </w:tc>
        <w:tc>
          <w:tcPr>
            <w:tcW w:w="1360" w:type="dxa"/>
            <w:tcBorders>
              <w:top w:val="nil"/>
              <w:left w:val="nil"/>
              <w:bottom w:val="nil"/>
              <w:right w:val="nil"/>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p>
        </w:tc>
        <w:tc>
          <w:tcPr>
            <w:tcW w:w="1080" w:type="dxa"/>
            <w:tcBorders>
              <w:top w:val="nil"/>
              <w:left w:val="nil"/>
              <w:bottom w:val="nil"/>
              <w:right w:val="nil"/>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p>
        </w:tc>
        <w:tc>
          <w:tcPr>
            <w:tcW w:w="880" w:type="dxa"/>
            <w:tcBorders>
              <w:top w:val="nil"/>
              <w:left w:val="nil"/>
              <w:bottom w:val="nil"/>
              <w:right w:val="nil"/>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p>
        </w:tc>
        <w:tc>
          <w:tcPr>
            <w:tcW w:w="2060" w:type="dxa"/>
            <w:tcBorders>
              <w:top w:val="nil"/>
              <w:left w:val="nil"/>
              <w:bottom w:val="nil"/>
              <w:right w:val="nil"/>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p>
        </w:tc>
        <w:tc>
          <w:tcPr>
            <w:tcW w:w="1780" w:type="dxa"/>
            <w:tcBorders>
              <w:top w:val="nil"/>
              <w:left w:val="nil"/>
              <w:bottom w:val="nil"/>
              <w:right w:val="nil"/>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firstLine="480" w:firstLineChars="200"/>
              <w:jc w:val="both"/>
              <w:outlineLvl w:val="9"/>
              <w:rPr>
                <w:rFonts w:hint="eastAsia" w:ascii="仿宋" w:hAnsi="仿宋" w:eastAsia="仿宋" w:cs="仿宋"/>
                <w:kern w:val="0"/>
                <w:sz w:val="24"/>
                <w:szCs w:val="24"/>
              </w:rPr>
            </w:pPr>
            <w:r>
              <w:rPr>
                <w:rFonts w:hint="eastAsia" w:ascii="仿宋" w:hAnsi="仿宋" w:eastAsia="仿宋" w:cs="仿宋"/>
                <w:kern w:val="0"/>
                <w:sz w:val="24"/>
                <w:szCs w:val="24"/>
                <w:lang w:eastAsia="zh-CN"/>
              </w:rPr>
              <w:t>博物馆免费开放经费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wordWrap/>
              <w:adjustRightInd/>
              <w:snapToGrid/>
              <w:spacing w:after="0" w:line="500" w:lineRule="exact"/>
              <w:ind w:right="0" w:firstLine="720" w:firstLineChars="300"/>
              <w:jc w:val="both"/>
              <w:outlineLvl w:val="9"/>
              <w:rPr>
                <w:rFonts w:hint="eastAsia" w:ascii="仿宋" w:hAnsi="仿宋" w:eastAsia="仿宋" w:cs="仿宋"/>
                <w:kern w:val="0"/>
                <w:sz w:val="24"/>
                <w:szCs w:val="24"/>
              </w:rPr>
            </w:pPr>
            <w:r>
              <w:rPr>
                <w:rFonts w:hint="eastAsia" w:ascii="仿宋" w:hAnsi="仿宋" w:eastAsia="仿宋" w:cs="仿宋"/>
                <w:kern w:val="0"/>
                <w:sz w:val="24"/>
                <w:szCs w:val="24"/>
                <w:lang w:eastAsia="zh-CN"/>
              </w:rPr>
              <w:t>奇台县博物馆</w:t>
            </w:r>
            <w:r>
              <w:rPr>
                <w:rFonts w:hint="eastAsia" w:ascii="仿宋" w:hAnsi="仿宋" w:eastAsia="仿宋" w:cs="仿宋"/>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预算</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执行</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情况</w:t>
            </w:r>
            <w:r>
              <w:rPr>
                <w:rFonts w:hint="eastAsia" w:ascii="仿宋" w:hAnsi="仿宋" w:eastAsia="仿宋" w:cs="仿宋"/>
                <w:kern w:val="0"/>
                <w:sz w:val="24"/>
                <w:szCs w:val="24"/>
              </w:rPr>
              <w:br w:type="textWrapping"/>
            </w:r>
            <w:r>
              <w:rPr>
                <w:rFonts w:hint="eastAsia" w:ascii="仿宋" w:hAnsi="仿宋" w:eastAsia="仿宋" w:cs="仿宋"/>
                <w:kern w:val="0"/>
                <w:sz w:val="24"/>
                <w:szCs w:val="24"/>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wordWrap/>
              <w:adjustRightInd/>
              <w:snapToGrid/>
              <w:spacing w:after="0" w:line="500" w:lineRule="exact"/>
              <w:ind w:right="0"/>
              <w:jc w:val="center"/>
              <w:outlineLvl w:val="9"/>
              <w:rPr>
                <w:rFonts w:hint="eastAsia" w:ascii="仿宋" w:hAnsi="仿宋" w:eastAsia="仿宋" w:cs="仿宋"/>
                <w:color w:val="000000"/>
                <w:kern w:val="0"/>
                <w:sz w:val="24"/>
                <w:szCs w:val="24"/>
                <w:lang w:val="en-US" w:eastAsia="zh-CN"/>
              </w:rPr>
            </w:pPr>
            <w:r>
              <w:rPr>
                <w:rFonts w:hint="eastAsia" w:ascii="仿宋" w:hAnsi="仿宋" w:eastAsia="仿宋" w:cs="仿宋"/>
                <w:i w:val="0"/>
                <w:color w:val="000000"/>
                <w:sz w:val="24"/>
                <w:szCs w:val="24"/>
                <w:u w:val="none"/>
                <w:lang w:val="en-US" w:eastAsia="zh-CN"/>
              </w:rPr>
              <w:t>55</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执行数：</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i w:val="0"/>
                <w:color w:val="auto"/>
                <w:sz w:val="24"/>
                <w:szCs w:val="24"/>
                <w:u w:val="none"/>
                <w:lang w:val="en-US" w:eastAsia="zh-CN"/>
              </w:rPr>
              <w:t>36.034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250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right"/>
              <w:outlineLvl w:val="9"/>
              <w:rPr>
                <w:rFonts w:hint="eastAsia" w:ascii="仿宋" w:hAnsi="仿宋" w:eastAsia="仿宋" w:cs="仿宋"/>
                <w:kern w:val="0"/>
                <w:sz w:val="24"/>
                <w:szCs w:val="24"/>
              </w:rPr>
            </w:pPr>
            <w:r>
              <w:rPr>
                <w:rFonts w:hint="eastAsia" w:ascii="仿宋" w:hAnsi="仿宋" w:eastAsia="仿宋" w:cs="仿宋"/>
                <w:kern w:val="0"/>
                <w:sz w:val="24"/>
                <w:szCs w:val="24"/>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wordWrap/>
              <w:adjustRightInd/>
              <w:snapToGrid/>
              <w:spacing w:after="0" w:line="500" w:lineRule="exact"/>
              <w:ind w:right="0"/>
              <w:jc w:val="center"/>
              <w:outlineLvl w:val="9"/>
              <w:rPr>
                <w:rFonts w:hint="eastAsia" w:ascii="仿宋" w:hAnsi="仿宋" w:eastAsia="仿宋" w:cs="仿宋"/>
                <w:color w:val="000000"/>
                <w:kern w:val="0"/>
                <w:sz w:val="24"/>
                <w:szCs w:val="24"/>
              </w:rPr>
            </w:pPr>
            <w:r>
              <w:rPr>
                <w:rFonts w:hint="eastAsia" w:ascii="仿宋" w:hAnsi="仿宋" w:eastAsia="仿宋" w:cs="仿宋"/>
                <w:i w:val="0"/>
                <w:color w:val="000000"/>
                <w:sz w:val="24"/>
                <w:szCs w:val="24"/>
                <w:u w:val="none"/>
                <w:lang w:val="en-US" w:eastAsia="zh-CN"/>
              </w:rPr>
              <w:t>55</w:t>
            </w:r>
          </w:p>
        </w:tc>
        <w:tc>
          <w:tcPr>
            <w:tcW w:w="2060" w:type="dxa"/>
            <w:tcBorders>
              <w:top w:val="nil"/>
              <w:left w:val="nil"/>
              <w:bottom w:val="nil"/>
              <w:right w:val="single" w:color="auto" w:sz="4" w:space="0"/>
            </w:tcBorders>
            <w:vAlign w:val="center"/>
          </w:tcPr>
          <w:p>
            <w:pPr>
              <w:widowControl/>
              <w:wordWrap/>
              <w:adjustRightInd/>
              <w:snapToGrid/>
              <w:spacing w:after="0" w:line="500" w:lineRule="exact"/>
              <w:ind w:right="0"/>
              <w:jc w:val="right"/>
              <w:outlineLvl w:val="9"/>
              <w:rPr>
                <w:rFonts w:hint="eastAsia" w:ascii="仿宋" w:hAnsi="仿宋" w:eastAsia="仿宋" w:cs="仿宋"/>
                <w:kern w:val="0"/>
                <w:sz w:val="24"/>
                <w:szCs w:val="24"/>
              </w:rPr>
            </w:pPr>
            <w:r>
              <w:rPr>
                <w:rFonts w:hint="eastAsia" w:ascii="仿宋" w:hAnsi="仿宋" w:eastAsia="仿宋" w:cs="仿宋"/>
                <w:kern w:val="0"/>
                <w:sz w:val="24"/>
                <w:szCs w:val="24"/>
              </w:rPr>
              <w:t>其中：财政拨款</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i w:val="0"/>
                <w:color w:val="auto"/>
                <w:sz w:val="24"/>
                <w:szCs w:val="24"/>
                <w:u w:val="none"/>
                <w:lang w:val="en-US" w:eastAsia="zh-CN"/>
              </w:rPr>
              <w:t>36.034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250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right"/>
              <w:outlineLvl w:val="9"/>
              <w:rPr>
                <w:rFonts w:hint="eastAsia" w:ascii="仿宋" w:hAnsi="仿宋" w:eastAsia="仿宋" w:cs="仿宋"/>
                <w:kern w:val="0"/>
                <w:sz w:val="24"/>
                <w:szCs w:val="24"/>
              </w:rPr>
            </w:pPr>
            <w:r>
              <w:rPr>
                <w:rFonts w:hint="eastAsia" w:ascii="仿宋" w:hAnsi="仿宋" w:eastAsia="仿宋" w:cs="仿宋"/>
                <w:kern w:val="0"/>
                <w:sz w:val="24"/>
                <w:szCs w:val="24"/>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2060" w:type="dxa"/>
            <w:tcBorders>
              <w:top w:val="single" w:color="auto" w:sz="4" w:space="0"/>
              <w:left w:val="nil"/>
              <w:bottom w:val="nil"/>
              <w:right w:val="single" w:color="auto" w:sz="4" w:space="0"/>
            </w:tcBorders>
            <w:vAlign w:val="center"/>
          </w:tcPr>
          <w:p>
            <w:pPr>
              <w:widowControl/>
              <w:wordWrap/>
              <w:adjustRightInd/>
              <w:snapToGrid/>
              <w:spacing w:after="0" w:line="500" w:lineRule="exact"/>
              <w:ind w:right="0"/>
              <w:jc w:val="right"/>
              <w:outlineLvl w:val="9"/>
              <w:rPr>
                <w:rFonts w:hint="eastAsia" w:ascii="仿宋" w:hAnsi="仿宋" w:eastAsia="仿宋" w:cs="仿宋"/>
                <w:kern w:val="0"/>
                <w:sz w:val="24"/>
                <w:szCs w:val="24"/>
              </w:rPr>
            </w:pPr>
            <w:r>
              <w:rPr>
                <w:rFonts w:hint="eastAsia" w:ascii="仿宋" w:hAnsi="仿宋" w:eastAsia="仿宋" w:cs="仿宋"/>
                <w:kern w:val="0"/>
                <w:sz w:val="24"/>
                <w:szCs w:val="24"/>
              </w:rPr>
              <w:t>其他资金</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righ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年度</w:t>
            </w:r>
            <w:r>
              <w:rPr>
                <w:rFonts w:hint="eastAsia" w:ascii="仿宋" w:hAnsi="仿宋" w:eastAsia="仿宋" w:cs="仿宋"/>
                <w:kern w:val="0"/>
                <w:sz w:val="24"/>
                <w:szCs w:val="24"/>
              </w:rPr>
              <w:br w:type="textWrapping"/>
            </w:r>
            <w:r>
              <w:rPr>
                <w:rFonts w:hint="eastAsia" w:ascii="仿宋" w:hAnsi="仿宋" w:eastAsia="仿宋" w:cs="仿宋"/>
                <w:kern w:val="0"/>
                <w:sz w:val="24"/>
                <w:szCs w:val="24"/>
              </w:rPr>
              <w:t>目标</w:t>
            </w:r>
            <w:r>
              <w:rPr>
                <w:rFonts w:hint="eastAsia" w:ascii="仿宋" w:hAnsi="仿宋" w:eastAsia="仿宋" w:cs="仿宋"/>
                <w:kern w:val="0"/>
                <w:sz w:val="24"/>
                <w:szCs w:val="24"/>
              </w:rPr>
              <w:br w:type="textWrapping"/>
            </w:r>
            <w:r>
              <w:rPr>
                <w:rFonts w:hint="eastAsia" w:ascii="仿宋" w:hAnsi="仿宋" w:eastAsia="仿宋" w:cs="仿宋"/>
                <w:kern w:val="0"/>
                <w:sz w:val="24"/>
                <w:szCs w:val="24"/>
              </w:rPr>
              <w:t>完成</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4460" w:type="dxa"/>
            <w:gridSpan w:val="4"/>
            <w:tcBorders>
              <w:top w:val="single" w:color="auto" w:sz="4" w:space="0"/>
              <w:left w:val="nil"/>
              <w:bottom w:val="single" w:color="auto" w:sz="4" w:space="0"/>
              <w:right w:val="single" w:color="000000" w:sz="4" w:space="0"/>
            </w:tcBorders>
            <w:vAlign w:val="top"/>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p>
            <w:pPr>
              <w:tabs>
                <w:tab w:val="left" w:pos="1038"/>
              </w:tabs>
              <w:wordWrap/>
              <w:adjustRightInd/>
              <w:snapToGrid/>
              <w:spacing w:after="0" w:line="500" w:lineRule="exact"/>
              <w:ind w:right="0"/>
              <w:jc w:val="left"/>
              <w:outlineLvl w:val="9"/>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2018年全年博物馆免费开放各项工作</w:t>
            </w:r>
          </w:p>
        </w:tc>
        <w:tc>
          <w:tcPr>
            <w:tcW w:w="3840" w:type="dxa"/>
            <w:gridSpan w:val="2"/>
            <w:tcBorders>
              <w:top w:val="single" w:color="auto" w:sz="4" w:space="0"/>
              <w:left w:val="nil"/>
              <w:bottom w:val="single" w:color="auto" w:sz="4" w:space="0"/>
              <w:right w:val="single" w:color="000000" w:sz="4" w:space="0"/>
            </w:tcBorders>
            <w:vAlign w:val="center"/>
          </w:tcPr>
          <w:p>
            <w:pPr>
              <w:widowControl/>
              <w:numPr>
                <w:ilvl w:val="0"/>
                <w:numId w:val="0"/>
              </w:numPr>
              <w:wordWrap/>
              <w:adjustRightInd/>
              <w:snapToGrid/>
              <w:spacing w:after="0" w:line="500" w:lineRule="exact"/>
              <w:ind w:right="0"/>
              <w:jc w:val="both"/>
              <w:outlineLvl w:val="9"/>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bidi="ar-SA"/>
              </w:rPr>
              <w:t>2018年100%完成博物馆免费开放各项工作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年度</w:t>
            </w:r>
            <w:r>
              <w:rPr>
                <w:rFonts w:hint="eastAsia" w:ascii="仿宋" w:hAnsi="仿宋" w:eastAsia="仿宋" w:cs="仿宋"/>
                <w:kern w:val="0"/>
                <w:sz w:val="24"/>
                <w:szCs w:val="24"/>
              </w:rPr>
              <w:br w:type="textWrapping"/>
            </w:r>
            <w:r>
              <w:rPr>
                <w:rFonts w:hint="eastAsia" w:ascii="仿宋" w:hAnsi="仿宋" w:eastAsia="仿宋" w:cs="仿宋"/>
                <w:kern w:val="0"/>
                <w:sz w:val="24"/>
                <w:szCs w:val="24"/>
              </w:rPr>
              <w:t>绩效</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指标</w:t>
            </w:r>
            <w:r>
              <w:rPr>
                <w:rFonts w:hint="eastAsia" w:ascii="仿宋" w:hAnsi="仿宋" w:eastAsia="仿宋" w:cs="仿宋"/>
                <w:kern w:val="0"/>
                <w:sz w:val="24"/>
                <w:szCs w:val="24"/>
              </w:rPr>
              <w:br w:type="textWrapping"/>
            </w:r>
            <w:r>
              <w:rPr>
                <w:rFonts w:hint="eastAsia" w:ascii="仿宋" w:hAnsi="仿宋" w:eastAsia="仿宋" w:cs="仿宋"/>
                <w:kern w:val="0"/>
                <w:sz w:val="24"/>
                <w:szCs w:val="24"/>
              </w:rPr>
              <w:t>完成</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情况</w:t>
            </w:r>
          </w:p>
        </w:tc>
        <w:tc>
          <w:tcPr>
            <w:tcW w:w="1140" w:type="dxa"/>
            <w:tcBorders>
              <w:top w:val="nil"/>
              <w:left w:val="nil"/>
              <w:bottom w:val="nil"/>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一级指标</w:t>
            </w:r>
          </w:p>
        </w:tc>
        <w:tc>
          <w:tcPr>
            <w:tcW w:w="13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三级指标</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预期指标值（包含数字及文字描述）</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实际完成指标值（包含数字及文字描述）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8"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指标1：</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博物馆免费参观人数</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w:t>
            </w:r>
            <w:r>
              <w:rPr>
                <w:rFonts w:hint="eastAsia" w:ascii="仿宋" w:hAnsi="仿宋" w:eastAsia="仿宋" w:cs="仿宋"/>
                <w:kern w:val="0"/>
                <w:sz w:val="24"/>
                <w:szCs w:val="24"/>
                <w:lang w:eastAsia="zh-CN"/>
              </w:rPr>
              <w:t>接待参观者</w:t>
            </w:r>
            <w:r>
              <w:rPr>
                <w:rFonts w:hint="eastAsia" w:ascii="仿宋" w:hAnsi="仿宋" w:eastAsia="仿宋" w:cs="仿宋"/>
                <w:kern w:val="0"/>
                <w:sz w:val="24"/>
                <w:szCs w:val="24"/>
                <w:lang w:val="en-US" w:eastAsia="zh-CN"/>
              </w:rPr>
              <w:t>3500人次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指标2：</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lang w:eastAsia="zh-CN"/>
              </w:rPr>
              <w:t>博物馆免费开放经费项目开展活动场次</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开展活动25场次</w:t>
            </w:r>
            <w:r>
              <w:rPr>
                <w:rFonts w:hint="eastAsia" w:ascii="仿宋" w:hAnsi="仿宋" w:eastAsia="仿宋" w:cs="仿宋"/>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 xml:space="preserve"> 指标</w:t>
            </w:r>
            <w:r>
              <w:rPr>
                <w:rFonts w:hint="eastAsia" w:ascii="仿宋" w:hAnsi="仿宋" w:eastAsia="仿宋" w:cs="仿宋"/>
                <w:kern w:val="0"/>
                <w:sz w:val="24"/>
                <w:szCs w:val="24"/>
                <w:lang w:val="en-US" w:eastAsia="zh-CN"/>
              </w:rPr>
              <w:t>3</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lang w:eastAsia="zh-CN"/>
              </w:rPr>
            </w:pPr>
            <w:r>
              <w:rPr>
                <w:rFonts w:hint="eastAsia" w:ascii="仿宋" w:hAnsi="仿宋" w:eastAsia="仿宋" w:cs="仿宋"/>
                <w:kern w:val="0"/>
                <w:sz w:val="24"/>
                <w:szCs w:val="24"/>
                <w:lang w:eastAsia="zh-CN"/>
              </w:rPr>
              <w:t>博物馆活动参观人数</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1.8万人次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指标1：</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指标2：</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指标1：</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lang w:eastAsia="zh-CN"/>
              </w:rPr>
              <w:t>博物馆免费开放经费项目完成率</w:t>
            </w:r>
            <w:r>
              <w:rPr>
                <w:rFonts w:hint="eastAsia" w:ascii="仿宋" w:hAnsi="仿宋" w:eastAsia="仿宋" w:cs="仿宋"/>
                <w:kern w:val="0"/>
                <w:sz w:val="24"/>
                <w:szCs w:val="24"/>
              </w:rPr>
              <w:t>　</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指标2：</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指标1：</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lang w:eastAsia="zh-CN"/>
              </w:rPr>
              <w:t>博物馆免费开放经费项目总支出</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　</w:t>
            </w:r>
            <w:r>
              <w:rPr>
                <w:rFonts w:hint="eastAsia" w:ascii="仿宋" w:hAnsi="仿宋" w:eastAsia="仿宋" w:cs="仿宋"/>
                <w:i w:val="0"/>
                <w:color w:val="auto"/>
                <w:sz w:val="24"/>
                <w:szCs w:val="24"/>
                <w:u w:val="none"/>
                <w:lang w:val="en-US" w:eastAsia="zh-CN"/>
              </w:rPr>
              <w:t>36.034</w:t>
            </w:r>
            <w:r>
              <w:rPr>
                <w:rFonts w:hint="eastAsia" w:ascii="仿宋" w:hAnsi="仿宋" w:eastAsia="仿宋" w:cs="仿宋"/>
                <w:kern w:val="0"/>
                <w:sz w:val="24"/>
                <w:szCs w:val="24"/>
                <w:lang w:val="en-US" w:eastAsia="zh-CN"/>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指标2：</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w:t>
            </w: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restart"/>
            <w:tcBorders>
              <w:top w:val="nil"/>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经济效益</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指标1：</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指标2：</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社会效益</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指标1：</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lang w:eastAsia="zh-CN"/>
              </w:rPr>
              <w:t>博物馆免费开放经费项目受益群众</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1.8万人次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指标2：</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生态效益</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指标1：</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lang w:eastAsia="zh-CN"/>
              </w:rPr>
            </w:pP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指标2：</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可持续影响</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指标1：</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lang w:eastAsia="zh-CN"/>
              </w:rPr>
              <w:t>博物馆免费开放项目保障期限</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lang w:eastAsia="zh-CN"/>
              </w:rPr>
            </w:pP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100%</w:t>
            </w:r>
            <w:r>
              <w:rPr>
                <w:rFonts w:hint="eastAsia" w:ascii="仿宋" w:hAnsi="仿宋" w:eastAsia="仿宋" w:cs="仿宋"/>
                <w:kern w:val="0"/>
                <w:sz w:val="24"/>
                <w:szCs w:val="24"/>
                <w:lang w:eastAsia="zh-CN"/>
              </w:rPr>
              <w:t>公益服务窗口单位，财政全额拨款，长期有效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指标2：</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nil"/>
              <w:left w:val="single" w:color="auto" w:sz="4" w:space="0"/>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w:t>
            </w: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满意度</w:t>
            </w:r>
            <w:r>
              <w:rPr>
                <w:rFonts w:hint="eastAsia" w:ascii="仿宋" w:hAnsi="仿宋" w:eastAsia="仿宋" w:cs="仿宋"/>
                <w:kern w:val="0"/>
                <w:sz w:val="24"/>
                <w:szCs w:val="24"/>
              </w:rPr>
              <w:br w:type="textWrapping"/>
            </w:r>
            <w:r>
              <w:rPr>
                <w:rFonts w:hint="eastAsia" w:ascii="仿宋" w:hAnsi="仿宋" w:eastAsia="仿宋" w:cs="仿宋"/>
                <w:kern w:val="0"/>
                <w:sz w:val="24"/>
                <w:szCs w:val="24"/>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指标1：</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both"/>
              <w:outlineLvl w:val="9"/>
              <w:rPr>
                <w:rFonts w:hint="eastAsia" w:ascii="仿宋" w:hAnsi="仿宋" w:eastAsia="仿宋" w:cs="仿宋"/>
                <w:kern w:val="0"/>
                <w:sz w:val="24"/>
                <w:szCs w:val="24"/>
              </w:rPr>
            </w:pPr>
            <w:r>
              <w:rPr>
                <w:rFonts w:hint="eastAsia" w:ascii="仿宋" w:hAnsi="仿宋" w:eastAsia="仿宋" w:cs="仿宋"/>
                <w:kern w:val="0"/>
                <w:sz w:val="24"/>
                <w:szCs w:val="24"/>
                <w:lang w:eastAsia="zh-CN"/>
              </w:rPr>
              <w:t>受益群众满意度</w:t>
            </w:r>
            <w:r>
              <w:rPr>
                <w:rFonts w:hint="eastAsia" w:ascii="仿宋" w:hAnsi="仿宋" w:eastAsia="仿宋" w:cs="仿宋"/>
                <w:kern w:val="0"/>
                <w:sz w:val="24"/>
                <w:szCs w:val="24"/>
              </w:rPr>
              <w:t>　</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96%，硬件设施有待提升</w:t>
            </w:r>
            <w:r>
              <w:rPr>
                <w:rFonts w:hint="eastAsia" w:ascii="仿宋" w:hAnsi="仿宋" w:eastAsia="仿宋" w:cs="仿宋"/>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指标2：</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 ……</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p>
        </w:tc>
        <w:tc>
          <w:tcPr>
            <w:tcW w:w="13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w:t>
            </w:r>
          </w:p>
        </w:tc>
        <w:tc>
          <w:tcPr>
            <w:tcW w:w="1960" w:type="dxa"/>
            <w:gridSpan w:val="2"/>
            <w:tcBorders>
              <w:top w:val="single" w:color="auto" w:sz="4" w:space="0"/>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206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center"/>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c>
          <w:tcPr>
            <w:tcW w:w="1780" w:type="dxa"/>
            <w:tcBorders>
              <w:top w:val="nil"/>
              <w:left w:val="nil"/>
              <w:bottom w:val="single" w:color="auto" w:sz="4" w:space="0"/>
              <w:right w:val="single" w:color="auto" w:sz="4" w:space="0"/>
            </w:tcBorders>
            <w:vAlign w:val="center"/>
          </w:tcPr>
          <w:p>
            <w:pPr>
              <w:widowControl/>
              <w:wordWrap/>
              <w:adjustRightInd/>
              <w:snapToGrid/>
              <w:spacing w:after="0" w:line="500" w:lineRule="exact"/>
              <w:ind w:right="0"/>
              <w:jc w:val="left"/>
              <w:outlineLvl w:val="9"/>
              <w:rPr>
                <w:rFonts w:hint="eastAsia" w:ascii="仿宋" w:hAnsi="仿宋" w:eastAsia="仿宋" w:cs="仿宋"/>
                <w:kern w:val="0"/>
                <w:sz w:val="24"/>
                <w:szCs w:val="24"/>
              </w:rPr>
            </w:pPr>
            <w:r>
              <w:rPr>
                <w:rFonts w:hint="eastAsia" w:ascii="仿宋" w:hAnsi="仿宋" w:eastAsia="仿宋" w:cs="仿宋"/>
                <w:kern w:val="0"/>
                <w:sz w:val="24"/>
                <w:szCs w:val="24"/>
              </w:rPr>
              <w:t>　</w:t>
            </w:r>
          </w:p>
        </w:tc>
      </w:tr>
    </w:tbl>
    <w:p>
      <w:pPr>
        <w:wordWrap/>
        <w:adjustRightInd/>
        <w:snapToGrid/>
        <w:spacing w:after="0" w:line="500" w:lineRule="exact"/>
        <w:ind w:right="0" w:firstLine="567"/>
        <w:outlineLvl w:val="9"/>
        <w:rPr>
          <w:rStyle w:val="6"/>
          <w:rFonts w:hint="eastAsia" w:ascii="仿宋" w:hAnsi="仿宋" w:eastAsia="仿宋" w:cs="仿宋"/>
          <w:b w:val="0"/>
          <w:spacing w:val="-4"/>
          <w:sz w:val="32"/>
          <w:szCs w:val="32"/>
        </w:rPr>
      </w:pPr>
    </w:p>
    <w:p>
      <w:pPr>
        <w:wordWrap/>
        <w:adjustRightInd/>
        <w:snapToGrid/>
        <w:spacing w:after="0" w:line="500" w:lineRule="exact"/>
        <w:ind w:right="0"/>
        <w:outlineLvl w:val="9"/>
        <w:rPr>
          <w:rFonts w:hint="eastAsia" w:ascii="仿宋" w:hAnsi="仿宋" w:eastAsia="仿宋" w:cs="仿宋"/>
          <w:sz w:val="32"/>
          <w:szCs w:val="32"/>
        </w:rPr>
      </w:pPr>
    </w:p>
    <w:sectPr>
      <w:footerReference r:id="rId5" w:type="default"/>
      <w:pgSz w:w="11906" w:h="16838"/>
      <w:pgMar w:top="1440" w:right="1558"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4</w:t>
    </w:r>
    <w:r>
      <w:fldChar w:fldCharType="end"/>
    </w:r>
  </w:p>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singleLevel"/>
    <w:tmpl w:val="0000000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ZiOGZiYWVmZDhlOWI5MWU4OWZmOTU1MWVjZmE1NjcifQ=="/>
  </w:docVars>
  <w:rsids>
    <w:rsidRoot w:val="00000000"/>
    <w:rsid w:val="763017B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uiPriority w:val="0"/>
    <w:rPr>
      <w:sz w:val="32"/>
      <w:szCs w:val="32"/>
    </w:rPr>
  </w:style>
  <w:style w:type="paragraph" w:styleId="3">
    <w:name w:val="footer"/>
    <w:basedOn w:val="1"/>
    <w:uiPriority w:val="0"/>
    <w:pPr>
      <w:tabs>
        <w:tab w:val="center" w:pos="4153"/>
        <w:tab w:val="right" w:pos="8306"/>
      </w:tabs>
      <w:snapToGrid w:val="0"/>
      <w:jc w:val="left"/>
    </w:pPr>
    <w:rPr>
      <w:rFonts w:ascii="Calibri" w:hAnsi="Calibri" w:eastAsia="宋体"/>
      <w:kern w:val="2"/>
      <w:sz w:val="18"/>
      <w:szCs w:val="18"/>
    </w:rPr>
  </w:style>
  <w:style w:type="character" w:styleId="6">
    <w:name w:val="Strong"/>
    <w:basedOn w:val="5"/>
    <w:uiPriority w:val="0"/>
    <w:rPr>
      <w:b/>
      <w:bCs/>
    </w:rPr>
  </w:style>
  <w:style w:type="paragraph" w:customStyle="1" w:styleId="7">
    <w:name w:val="Normal (Web)"/>
    <w:basedOn w:val="1"/>
    <w:uiPriority w:val="0"/>
    <w:rPr>
      <w:sz w:val="24"/>
    </w:rPr>
  </w:style>
  <w:style w:type="character" w:customStyle="1" w:styleId="8">
    <w:name w:val="font61"/>
    <w:basedOn w:val="5"/>
    <w:uiPriority w:val="0"/>
    <w:rPr>
      <w:rFonts w:hint="eastAsia" w:ascii="宋体" w:hAnsi="宋体" w:eastAsia="宋体" w:cs="宋体"/>
      <w:color w:val="auto"/>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2532</Words>
  <Characters>2700</Characters>
  <Lines>0</Lines>
  <Paragraphs>0</Paragraphs>
  <TotalTime>0</TotalTime>
  <ScaleCrop>false</ScaleCrop>
  <LinksUpToDate>false</LinksUpToDate>
  <CharactersWithSpaces>2836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2019-01-24T12:06:00Z</dcterms:created>
  <dc:creator>Administrator</dc:creator>
  <cp:lastModifiedBy>Administrator</cp:lastModifiedBy>
  <dcterms:modified xsi:type="dcterms:W3CDTF">2024-03-22T08:58:34Z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2159A56EBF7A4EE8837094982E107E4C_12</vt:lpwstr>
  </property>
</Properties>
</file>