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F84" w:rsidRDefault="008E2F84">
      <w:pPr>
        <w:spacing w:line="540" w:lineRule="exact"/>
        <w:jc w:val="left"/>
        <w:rPr>
          <w:rFonts w:ascii="??" w:hAnsi="??" w:cs="宋体"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32"/>
          <w:szCs w:val="32"/>
        </w:rPr>
        <w:t>附件</w:t>
      </w:r>
      <w:r>
        <w:rPr>
          <w:rFonts w:ascii="??" w:hAnsi="??" w:cs="宋体"/>
          <w:kern w:val="0"/>
          <w:sz w:val="32"/>
          <w:szCs w:val="32"/>
        </w:rPr>
        <w:t>1</w:t>
      </w:r>
      <w:r>
        <w:rPr>
          <w:rFonts w:ascii="宋体" w:hAnsi="宋体" w:cs="宋体" w:hint="eastAsia"/>
          <w:kern w:val="0"/>
          <w:sz w:val="32"/>
          <w:szCs w:val="32"/>
        </w:rPr>
        <w:t>：</w:t>
      </w:r>
    </w:p>
    <w:p w:rsidR="008E2F84" w:rsidRDefault="008E2F8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8E2F84" w:rsidRDefault="008E2F8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8E2F84" w:rsidRDefault="008E2F8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8E2F84" w:rsidRDefault="008E2F8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8E2F84" w:rsidRDefault="008E2F8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8E2F84" w:rsidRDefault="008E2F8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8E2F84" w:rsidRDefault="008E2F84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奇台县</w:t>
      </w:r>
      <w:bookmarkStart w:id="0" w:name="_GoBack"/>
      <w:bookmarkEnd w:id="0"/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财政项目支出绩效自评报告</w:t>
      </w:r>
    </w:p>
    <w:p w:rsidR="008E2F84" w:rsidRDefault="008E2F8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8E2F84" w:rsidRDefault="008E2F84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8E2F84" w:rsidRDefault="008E2F84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8E2F84" w:rsidRDefault="008E2F84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8E2F84" w:rsidRDefault="008E2F84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8E2F84" w:rsidRDefault="008E2F84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8E2F84" w:rsidRDefault="008E2F84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8E2F84" w:rsidRDefault="008E2F84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项目名称：体育馆免费开放活动</w:t>
      </w:r>
    </w:p>
    <w:p w:rsidR="008E2F84" w:rsidRDefault="008E2F84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实施单位（公章）：奇台县文化体育广播影视局</w:t>
      </w:r>
    </w:p>
    <w:p w:rsidR="008E2F84" w:rsidRDefault="008E2F84" w:rsidP="00585C2D">
      <w:pPr>
        <w:spacing w:line="700" w:lineRule="exact"/>
        <w:ind w:firstLineChars="236" w:firstLine="3168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主管部门（公章）：奇台县人民政府</w:t>
      </w:r>
      <w:r>
        <w:rPr>
          <w:rFonts w:eastAsia="仿宋_GB2312" w:hAnsi="宋体" w:cs="宋体"/>
          <w:kern w:val="0"/>
          <w:sz w:val="36"/>
          <w:szCs w:val="36"/>
        </w:rPr>
        <w:t xml:space="preserve"> </w:t>
      </w:r>
    </w:p>
    <w:p w:rsidR="008E2F84" w:rsidRDefault="008E2F84" w:rsidP="00585C2D">
      <w:pPr>
        <w:spacing w:line="700" w:lineRule="exact"/>
        <w:ind w:firstLineChars="236" w:firstLine="3168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项目负责人（签章）：王晓文</w:t>
      </w:r>
    </w:p>
    <w:p w:rsidR="008E2F84" w:rsidRDefault="008E2F84" w:rsidP="00585C2D">
      <w:pPr>
        <w:spacing w:line="700" w:lineRule="exact"/>
        <w:ind w:firstLineChars="236" w:firstLine="31680"/>
        <w:jc w:val="left"/>
        <w:rPr>
          <w:rFonts w:eastAsia="仿宋_GB2312" w:hAnsi="宋体" w:cs="宋体"/>
          <w:kern w:val="0"/>
          <w:sz w:val="30"/>
          <w:szCs w:val="30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Fonts w:eastAsia="仿宋_GB2312" w:hAnsi="宋体" w:cs="宋体"/>
          <w:kern w:val="0"/>
          <w:sz w:val="36"/>
          <w:szCs w:val="36"/>
        </w:rPr>
        <w:t xml:space="preserve">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5"/>
          <w:attr w:name="Month" w:val="1"/>
          <w:attr w:name="Year" w:val="2019"/>
        </w:smartTagPr>
        <w:r>
          <w:rPr>
            <w:rFonts w:eastAsia="仿宋_GB2312" w:hAnsi="宋体" w:cs="宋体"/>
            <w:kern w:val="0"/>
            <w:sz w:val="36"/>
            <w:szCs w:val="36"/>
          </w:rPr>
          <w:t>2019</w:t>
        </w:r>
        <w:r>
          <w:rPr>
            <w:rFonts w:eastAsia="仿宋_GB2312" w:hAnsi="宋体" w:cs="宋体" w:hint="eastAsia"/>
            <w:kern w:val="0"/>
            <w:sz w:val="36"/>
            <w:szCs w:val="36"/>
          </w:rPr>
          <w:t>年</w:t>
        </w:r>
        <w:r>
          <w:rPr>
            <w:rFonts w:eastAsia="仿宋_GB2312" w:hAnsi="宋体" w:cs="宋体"/>
            <w:kern w:val="0"/>
            <w:sz w:val="36"/>
            <w:szCs w:val="36"/>
          </w:rPr>
          <w:t>1</w:t>
        </w:r>
        <w:r>
          <w:rPr>
            <w:rFonts w:eastAsia="仿宋_GB2312" w:hAnsi="宋体" w:cs="宋体" w:hint="eastAsia"/>
            <w:kern w:val="0"/>
            <w:sz w:val="36"/>
            <w:szCs w:val="36"/>
          </w:rPr>
          <w:t>月</w:t>
        </w:r>
        <w:r>
          <w:rPr>
            <w:rFonts w:eastAsia="仿宋_GB2312" w:hAnsi="宋体" w:cs="宋体"/>
            <w:kern w:val="0"/>
            <w:sz w:val="36"/>
            <w:szCs w:val="36"/>
          </w:rPr>
          <w:t>25</w:t>
        </w:r>
        <w:r>
          <w:rPr>
            <w:rFonts w:eastAsia="仿宋_GB2312" w:hAnsi="宋体" w:cs="宋体" w:hint="eastAsia"/>
            <w:kern w:val="0"/>
            <w:sz w:val="36"/>
            <w:szCs w:val="36"/>
          </w:rPr>
          <w:t>日</w:t>
        </w:r>
      </w:smartTag>
    </w:p>
    <w:p w:rsidR="008E2F84" w:rsidRDefault="008E2F84">
      <w:pPr>
        <w:spacing w:line="540" w:lineRule="exact"/>
        <w:rPr>
          <w:rStyle w:val="Strong"/>
          <w:rFonts w:ascii="黑体" w:eastAsia="黑体" w:hAnsi="黑体"/>
          <w:b w:val="0"/>
          <w:spacing w:val="-4"/>
          <w:sz w:val="32"/>
          <w:szCs w:val="32"/>
        </w:rPr>
      </w:pPr>
    </w:p>
    <w:p w:rsidR="008E2F84" w:rsidRDefault="008E2F84">
      <w:pPr>
        <w:spacing w:line="540" w:lineRule="exact"/>
        <w:ind w:firstLine="640"/>
        <w:rPr>
          <w:rStyle w:val="Strong"/>
          <w:rFonts w:ascii="黑体" w:eastAsia="黑体" w:hAnsi="黑体"/>
          <w:b w:val="0"/>
          <w:spacing w:val="-4"/>
          <w:sz w:val="32"/>
          <w:szCs w:val="32"/>
        </w:rPr>
      </w:pPr>
    </w:p>
    <w:p w:rsidR="008E2F84" w:rsidRDefault="008E2F84">
      <w:pPr>
        <w:spacing w:line="540" w:lineRule="exact"/>
        <w:ind w:firstLine="640"/>
        <w:rPr>
          <w:rStyle w:val="Strong"/>
          <w:rFonts w:ascii="黑体" w:eastAsia="黑体" w:hAnsi="黑体"/>
          <w:b w:val="0"/>
          <w:spacing w:val="-4"/>
          <w:sz w:val="32"/>
          <w:szCs w:val="32"/>
        </w:rPr>
      </w:pPr>
    </w:p>
    <w:p w:rsidR="008E2F84" w:rsidRDefault="008E2F84">
      <w:pPr>
        <w:spacing w:line="540" w:lineRule="exact"/>
        <w:ind w:firstLine="640"/>
        <w:rPr>
          <w:rStyle w:val="Strong"/>
          <w:rFonts w:ascii="黑体" w:eastAsia="黑体" w:hAnsi="黑体"/>
          <w:b w:val="0"/>
          <w:spacing w:val="-4"/>
          <w:sz w:val="32"/>
          <w:szCs w:val="32"/>
        </w:rPr>
      </w:pPr>
    </w:p>
    <w:p w:rsidR="008E2F84" w:rsidRPr="00111A29" w:rsidRDefault="008E2F84">
      <w:pPr>
        <w:spacing w:line="540" w:lineRule="exact"/>
        <w:ind w:firstLine="640"/>
        <w:rPr>
          <w:rStyle w:val="Strong"/>
          <w:rFonts w:ascii="仿宋_GB2312" w:eastAsia="仿宋_GB2312" w:hAnsi="黑体"/>
          <w:spacing w:val="-4"/>
          <w:sz w:val="32"/>
          <w:szCs w:val="32"/>
        </w:rPr>
      </w:pPr>
      <w:r w:rsidRPr="00111A29">
        <w:rPr>
          <w:rStyle w:val="Strong"/>
          <w:rFonts w:ascii="仿宋_GB2312" w:eastAsia="仿宋_GB2312" w:hAnsi="黑体" w:hint="eastAsia"/>
          <w:spacing w:val="-4"/>
          <w:sz w:val="32"/>
          <w:szCs w:val="32"/>
        </w:rPr>
        <w:t>一、项目概况</w:t>
      </w:r>
    </w:p>
    <w:p w:rsidR="008E2F84" w:rsidRPr="00111A29" w:rsidRDefault="008E2F84">
      <w:pPr>
        <w:spacing w:line="540" w:lineRule="exact"/>
        <w:ind w:firstLine="567"/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</w:pPr>
      <w:r w:rsidRPr="00111A29"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  <w:t>（一）项目单位基本情况</w:t>
      </w:r>
    </w:p>
    <w:p w:rsidR="008E2F84" w:rsidRPr="00111A29" w:rsidRDefault="008E2F84">
      <w:pPr>
        <w:spacing w:line="540" w:lineRule="exact"/>
        <w:ind w:firstLine="567"/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</w:pPr>
      <w:r w:rsidRPr="00111A29">
        <w:rPr>
          <w:rFonts w:ascii="仿宋_GB2312" w:eastAsia="仿宋_GB2312" w:hAnsi="仿宋_GB2312" w:hint="eastAsia"/>
          <w:kern w:val="0"/>
          <w:sz w:val="32"/>
          <w:szCs w:val="32"/>
        </w:rPr>
        <w:t>贯彻执行党和国家及自治区、自治州关于文化、体育、广播影视、新闻出版（版权）工作的路线、方针、政策和法律、法规、规章；</w:t>
      </w:r>
      <w:r w:rsidRPr="00111A29">
        <w:rPr>
          <w:rFonts w:ascii="仿宋_GB2312" w:eastAsia="仿宋_GB2312" w:hAnsi="仿宋_GB2312" w:cs="宋体" w:hint="eastAsia"/>
          <w:kern w:val="0"/>
          <w:sz w:val="32"/>
          <w:szCs w:val="32"/>
        </w:rPr>
        <w:t>研究制定并组织实施奇台县文化、体育、广播影视、新闻出版（版权）</w:t>
      </w:r>
      <w:r w:rsidRPr="00111A29">
        <w:rPr>
          <w:rFonts w:ascii="仿宋_GB2312" w:eastAsia="仿宋_GB2312" w:hAnsi="仿宋_GB2312" w:hint="eastAsia"/>
          <w:kern w:val="0"/>
          <w:sz w:val="32"/>
          <w:szCs w:val="32"/>
        </w:rPr>
        <w:t>事业发展规划和年度计划。</w:t>
      </w:r>
    </w:p>
    <w:p w:rsidR="008E2F84" w:rsidRPr="00111A29" w:rsidRDefault="008E2F84" w:rsidP="00585C2D">
      <w:pPr>
        <w:spacing w:line="540" w:lineRule="exact"/>
        <w:ind w:firstLineChars="181" w:firstLine="31680"/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</w:pPr>
      <w:r w:rsidRPr="00111A29"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  <w:t>（二）项目预算绩效目标设定情况</w:t>
      </w:r>
    </w:p>
    <w:p w:rsidR="008E2F84" w:rsidRPr="00111A29" w:rsidRDefault="008E2F84" w:rsidP="00585C2D">
      <w:pPr>
        <w:spacing w:line="540" w:lineRule="exact"/>
        <w:ind w:firstLineChars="181" w:firstLine="31680"/>
        <w:rPr>
          <w:rStyle w:val="Strong"/>
          <w:rFonts w:ascii="仿宋_GB2312" w:eastAsia="仿宋_GB2312" w:cs="宋体"/>
          <w:b w:val="0"/>
          <w:spacing w:val="-4"/>
          <w:sz w:val="32"/>
          <w:szCs w:val="32"/>
        </w:rPr>
      </w:pPr>
      <w:r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预期目标：在全县范围内发展文化体育</w:t>
      </w:r>
      <w:r w:rsidRPr="00111A29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活动，不断满足</w:t>
      </w:r>
      <w:r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增强人民体质，满足人民日益增长的文化需要</w:t>
      </w:r>
      <w:r w:rsidRPr="00111A29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。</w:t>
      </w:r>
    </w:p>
    <w:p w:rsidR="008E2F84" w:rsidRDefault="008E2F84" w:rsidP="00585C2D">
      <w:pPr>
        <w:spacing w:line="540" w:lineRule="exact"/>
        <w:ind w:firstLineChars="181" w:firstLine="31680"/>
        <w:rPr>
          <w:rStyle w:val="Strong"/>
          <w:rFonts w:ascii="仿宋_GB2312" w:eastAsia="仿宋_GB2312" w:hAnsi="宋体" w:cs="宋体"/>
          <w:b w:val="0"/>
          <w:spacing w:val="-4"/>
          <w:sz w:val="32"/>
          <w:szCs w:val="32"/>
        </w:rPr>
      </w:pPr>
      <w:r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项目性质：体育活动。</w:t>
      </w:r>
    </w:p>
    <w:p w:rsidR="008E2F84" w:rsidRPr="00111A29" w:rsidRDefault="008E2F84" w:rsidP="00585C2D">
      <w:pPr>
        <w:spacing w:line="540" w:lineRule="exact"/>
        <w:ind w:firstLineChars="181" w:firstLine="31680"/>
        <w:rPr>
          <w:rStyle w:val="Strong"/>
          <w:rFonts w:ascii="仿宋_GB2312" w:eastAsia="仿宋_GB2312" w:cs="宋体"/>
          <w:b w:val="0"/>
          <w:spacing w:val="-4"/>
          <w:sz w:val="32"/>
          <w:szCs w:val="32"/>
        </w:rPr>
      </w:pPr>
      <w:r w:rsidRPr="00111A29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用途和主要内容：</w:t>
      </w:r>
      <w:r w:rsidRPr="00111A29">
        <w:rPr>
          <w:rStyle w:val="Strong"/>
          <w:rFonts w:ascii="仿宋_GB2312" w:eastAsia="仿宋_GB2312" w:hAnsi="宋体" w:cs="宋体"/>
          <w:b w:val="0"/>
          <w:spacing w:val="-4"/>
          <w:sz w:val="32"/>
          <w:szCs w:val="32"/>
        </w:rPr>
        <w:t>201</w:t>
      </w:r>
      <w:r>
        <w:rPr>
          <w:rStyle w:val="Strong"/>
          <w:rFonts w:ascii="仿宋_GB2312" w:eastAsia="仿宋_GB2312" w:hAnsi="宋体" w:cs="宋体"/>
          <w:b w:val="0"/>
          <w:spacing w:val="-4"/>
          <w:sz w:val="32"/>
          <w:szCs w:val="32"/>
        </w:rPr>
        <w:t>8</w:t>
      </w:r>
      <w:r w:rsidRPr="00111A29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年，</w:t>
      </w:r>
      <w:r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体育馆</w:t>
      </w:r>
      <w:r w:rsidRPr="00111A29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免费开放经费</w:t>
      </w:r>
      <w:r>
        <w:rPr>
          <w:rStyle w:val="Strong"/>
          <w:rFonts w:ascii="仿宋_GB2312" w:eastAsia="仿宋_GB2312" w:hAnsi="宋体" w:cs="宋体"/>
          <w:b w:val="0"/>
          <w:spacing w:val="-4"/>
          <w:sz w:val="32"/>
          <w:szCs w:val="32"/>
        </w:rPr>
        <w:t>90</w:t>
      </w:r>
      <w:r w:rsidRPr="00111A29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万元，主要用于</w:t>
      </w:r>
      <w:r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体育馆开</w:t>
      </w:r>
      <w:r w:rsidRPr="00111A29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展</w:t>
      </w:r>
      <w:r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免费</w:t>
      </w:r>
      <w:r w:rsidRPr="00111A29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活动</w:t>
      </w:r>
      <w:r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的日常运行</w:t>
      </w:r>
      <w:r w:rsidRPr="00111A29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，丰富</w:t>
      </w:r>
      <w:r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城镇居</w:t>
      </w:r>
      <w:r w:rsidRPr="00111A29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民</w:t>
      </w:r>
      <w:r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的业余</w:t>
      </w:r>
      <w:r w:rsidRPr="00111A29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文化</w:t>
      </w:r>
      <w:r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体育</w:t>
      </w:r>
      <w:r w:rsidRPr="00111A29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生活。</w:t>
      </w:r>
    </w:p>
    <w:p w:rsidR="008E2F84" w:rsidRPr="00111A29" w:rsidRDefault="008E2F84" w:rsidP="00585C2D">
      <w:pPr>
        <w:spacing w:line="540" w:lineRule="exact"/>
        <w:ind w:firstLineChars="181" w:firstLine="31680"/>
        <w:rPr>
          <w:rStyle w:val="Strong"/>
          <w:rFonts w:ascii="仿宋_GB2312" w:eastAsia="仿宋_GB2312" w:hAnsi="??"/>
          <w:b w:val="0"/>
          <w:spacing w:val="-4"/>
          <w:sz w:val="32"/>
          <w:szCs w:val="32"/>
        </w:rPr>
      </w:pPr>
      <w:r w:rsidRPr="00111A29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涉及范围：全县</w:t>
      </w:r>
      <w:r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城</w:t>
      </w:r>
      <w:r w:rsidRPr="00111A29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镇</w:t>
      </w:r>
      <w:r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居</w:t>
      </w:r>
      <w:r w:rsidRPr="00111A29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民群众。</w:t>
      </w:r>
    </w:p>
    <w:p w:rsidR="008E2F84" w:rsidRPr="00111A29" w:rsidRDefault="008E2F84" w:rsidP="00585C2D">
      <w:pPr>
        <w:ind w:firstLineChars="200" w:firstLine="31680"/>
        <w:jc w:val="left"/>
        <w:rPr>
          <w:rStyle w:val="Strong"/>
          <w:rFonts w:ascii="仿宋_GB2312" w:eastAsia="仿宋_GB2312" w:hAnsi="黑体"/>
          <w:spacing w:val="-4"/>
          <w:sz w:val="32"/>
          <w:szCs w:val="32"/>
        </w:rPr>
      </w:pPr>
      <w:r w:rsidRPr="00111A29">
        <w:rPr>
          <w:rStyle w:val="Strong"/>
          <w:rFonts w:ascii="仿宋_GB2312" w:eastAsia="仿宋_GB2312" w:hAnsi="黑体" w:hint="eastAsia"/>
          <w:spacing w:val="-4"/>
          <w:sz w:val="32"/>
          <w:szCs w:val="32"/>
        </w:rPr>
        <w:t>二、项目资金使用及管理情况</w:t>
      </w:r>
    </w:p>
    <w:p w:rsidR="008E2F84" w:rsidRPr="00111A29" w:rsidRDefault="008E2F84" w:rsidP="00585C2D">
      <w:pPr>
        <w:spacing w:line="540" w:lineRule="exact"/>
        <w:ind w:firstLineChars="181" w:firstLine="31680"/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</w:pPr>
      <w:r w:rsidRPr="00111A29"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  <w:t>（一）项目资金安排落实、总投入等情况分析</w:t>
      </w:r>
    </w:p>
    <w:p w:rsidR="008E2F84" w:rsidRPr="00111A29" w:rsidRDefault="008E2F84" w:rsidP="00585C2D">
      <w:pPr>
        <w:spacing w:line="540" w:lineRule="exact"/>
        <w:ind w:firstLineChars="200" w:firstLine="31680"/>
        <w:rPr>
          <w:rStyle w:val="Strong"/>
          <w:rFonts w:ascii="仿宋_GB2312" w:eastAsia="仿宋_GB2312" w:hAnsi="??"/>
          <w:b w:val="0"/>
          <w:spacing w:val="-4"/>
          <w:sz w:val="32"/>
          <w:szCs w:val="32"/>
        </w:rPr>
      </w:pPr>
      <w:r w:rsidRPr="00111A29">
        <w:rPr>
          <w:rStyle w:val="Strong"/>
          <w:rFonts w:ascii="仿宋_GB2312" w:eastAsia="仿宋_GB2312" w:hAnsi="宋体" w:cs="宋体"/>
          <w:b w:val="0"/>
          <w:spacing w:val="-4"/>
          <w:sz w:val="32"/>
          <w:szCs w:val="32"/>
        </w:rPr>
        <w:t>201</w:t>
      </w:r>
      <w:r>
        <w:rPr>
          <w:rStyle w:val="Strong"/>
          <w:rFonts w:ascii="仿宋_GB2312" w:eastAsia="仿宋_GB2312" w:hAnsi="宋体" w:cs="宋体"/>
          <w:b w:val="0"/>
          <w:spacing w:val="-4"/>
          <w:sz w:val="32"/>
          <w:szCs w:val="32"/>
        </w:rPr>
        <w:t>8</w:t>
      </w:r>
      <w:r w:rsidRPr="00111A29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年，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体育馆</w:t>
      </w:r>
      <w:r w:rsidRPr="00111A29">
        <w:rPr>
          <w:rFonts w:ascii="仿宋_GB2312" w:eastAsia="仿宋_GB2312" w:hAnsi="宋体" w:cs="宋体" w:hint="eastAsia"/>
          <w:kern w:val="0"/>
          <w:sz w:val="32"/>
          <w:szCs w:val="32"/>
        </w:rPr>
        <w:t>免费开放活动共投入</w:t>
      </w:r>
      <w:r>
        <w:rPr>
          <w:rStyle w:val="Strong"/>
          <w:rFonts w:ascii="仿宋_GB2312" w:eastAsia="仿宋_GB2312" w:hAnsi="宋体" w:cs="宋体"/>
          <w:b w:val="0"/>
          <w:spacing w:val="-4"/>
          <w:sz w:val="32"/>
          <w:szCs w:val="32"/>
        </w:rPr>
        <w:t>90</w:t>
      </w:r>
      <w:r w:rsidRPr="00111A29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万元，全部为上级财政拨款。</w:t>
      </w:r>
    </w:p>
    <w:p w:rsidR="008E2F84" w:rsidRDefault="008E2F84" w:rsidP="00585C2D">
      <w:pPr>
        <w:spacing w:line="540" w:lineRule="exact"/>
        <w:ind w:firstLineChars="181" w:firstLine="31680"/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</w:pPr>
      <w:r w:rsidRPr="00111A29"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  <w:t>（二）项目资金实际使用情况分析</w:t>
      </w:r>
    </w:p>
    <w:p w:rsidR="008E2F84" w:rsidRPr="00111A29" w:rsidRDefault="008E2F84" w:rsidP="00585C2D">
      <w:pPr>
        <w:spacing w:line="540" w:lineRule="exact"/>
        <w:ind w:firstLineChars="181" w:firstLine="31680"/>
        <w:rPr>
          <w:rStyle w:val="Strong"/>
          <w:rFonts w:ascii="仿宋_GB2312" w:eastAsia="仿宋_GB2312" w:hAnsi="??"/>
          <w:b w:val="0"/>
          <w:spacing w:val="-4"/>
          <w:sz w:val="32"/>
          <w:szCs w:val="32"/>
        </w:rPr>
      </w:pPr>
      <w:r w:rsidRPr="00111A29">
        <w:rPr>
          <w:rStyle w:val="Strong"/>
          <w:rFonts w:ascii="仿宋_GB2312" w:eastAsia="仿宋_GB2312" w:hAnsi="宋体" w:cs="宋体"/>
          <w:b w:val="0"/>
          <w:spacing w:val="-4"/>
          <w:sz w:val="32"/>
          <w:szCs w:val="32"/>
        </w:rPr>
        <w:t>201</w:t>
      </w:r>
      <w:r>
        <w:rPr>
          <w:rStyle w:val="Strong"/>
          <w:rFonts w:ascii="仿宋_GB2312" w:eastAsia="仿宋_GB2312" w:hAnsi="宋体" w:cs="宋体"/>
          <w:b w:val="0"/>
          <w:spacing w:val="-4"/>
          <w:sz w:val="32"/>
          <w:szCs w:val="32"/>
        </w:rPr>
        <w:t>8</w:t>
      </w:r>
      <w:r w:rsidRPr="00111A29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年，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体育馆</w:t>
      </w:r>
      <w:r w:rsidRPr="00111A29">
        <w:rPr>
          <w:rFonts w:ascii="仿宋_GB2312" w:eastAsia="仿宋_GB2312" w:hAnsi="宋体" w:cs="宋体" w:hint="eastAsia"/>
          <w:kern w:val="0"/>
          <w:sz w:val="32"/>
          <w:szCs w:val="32"/>
        </w:rPr>
        <w:t>免费开放活动共投入</w:t>
      </w:r>
      <w:r>
        <w:rPr>
          <w:rFonts w:ascii="仿宋_GB2312" w:eastAsia="仿宋_GB2312" w:hAnsi="宋体" w:cs="宋体"/>
          <w:kern w:val="0"/>
          <w:sz w:val="32"/>
          <w:szCs w:val="32"/>
        </w:rPr>
        <w:t>90</w:t>
      </w:r>
      <w:r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万元，全部为上级财政拨款，主要用于支付体育馆免费开放</w:t>
      </w:r>
      <w:r w:rsidRPr="00111A29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活动</w:t>
      </w:r>
      <w:r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中所产生的各项费用</w:t>
      </w:r>
      <w:r w:rsidRPr="00111A29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。</w:t>
      </w:r>
    </w:p>
    <w:p w:rsidR="008E2F84" w:rsidRPr="00111A29" w:rsidRDefault="008E2F84" w:rsidP="00585C2D">
      <w:pPr>
        <w:spacing w:line="540" w:lineRule="exact"/>
        <w:ind w:firstLineChars="181" w:firstLine="31680"/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</w:pPr>
      <w:r w:rsidRPr="00111A29"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  <w:t>（三）项目资金管理情况分析</w:t>
      </w:r>
    </w:p>
    <w:p w:rsidR="008E2F84" w:rsidRPr="00111A29" w:rsidRDefault="008E2F84" w:rsidP="00585C2D">
      <w:pPr>
        <w:spacing w:line="540" w:lineRule="exact"/>
        <w:ind w:firstLineChars="200" w:firstLine="31680"/>
        <w:rPr>
          <w:rStyle w:val="Strong"/>
          <w:rFonts w:ascii="仿宋_GB2312" w:eastAsia="仿宋_GB2312" w:hAnsi="??"/>
          <w:b w:val="0"/>
          <w:spacing w:val="-4"/>
          <w:sz w:val="32"/>
          <w:szCs w:val="32"/>
        </w:rPr>
      </w:pPr>
      <w:r w:rsidRPr="00111A29">
        <w:rPr>
          <w:rStyle w:val="Strong"/>
          <w:rFonts w:ascii="仿宋_GB2312" w:eastAsia="仿宋_GB2312" w:hAnsi="宋体" w:cs="宋体"/>
          <w:b w:val="0"/>
          <w:spacing w:val="-4"/>
          <w:sz w:val="32"/>
          <w:szCs w:val="32"/>
        </w:rPr>
        <w:t>201</w:t>
      </w:r>
      <w:r>
        <w:rPr>
          <w:rStyle w:val="Strong"/>
          <w:rFonts w:ascii="仿宋_GB2312" w:eastAsia="仿宋_GB2312" w:hAnsi="宋体" w:cs="宋体"/>
          <w:b w:val="0"/>
          <w:spacing w:val="-4"/>
          <w:sz w:val="32"/>
          <w:szCs w:val="32"/>
        </w:rPr>
        <w:t>8</w:t>
      </w:r>
      <w:r w:rsidRPr="00111A29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年，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体育馆</w:t>
      </w:r>
      <w:r w:rsidRPr="00111A29">
        <w:rPr>
          <w:rFonts w:ascii="仿宋_GB2312" w:eastAsia="仿宋_GB2312" w:hAnsi="宋体" w:cs="宋体" w:hint="eastAsia"/>
          <w:kern w:val="0"/>
          <w:sz w:val="32"/>
          <w:szCs w:val="32"/>
        </w:rPr>
        <w:t>免费开放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经费实行专款专用，</w:t>
      </w:r>
      <w:r w:rsidRPr="00111A29">
        <w:rPr>
          <w:rFonts w:ascii="仿宋_GB2312" w:eastAsia="仿宋_GB2312" w:hint="eastAsia"/>
          <w:sz w:val="32"/>
          <w:szCs w:val="32"/>
        </w:rPr>
        <w:t>不存在虚报、冒领、挤占、挪用资金的问题。</w:t>
      </w:r>
    </w:p>
    <w:p w:rsidR="008E2F84" w:rsidRPr="00B656F1" w:rsidRDefault="008E2F84">
      <w:pPr>
        <w:spacing w:line="540" w:lineRule="exact"/>
        <w:ind w:firstLine="640"/>
        <w:rPr>
          <w:rStyle w:val="Strong"/>
          <w:rFonts w:ascii="仿宋_GB2312" w:eastAsia="仿宋_GB2312" w:hAnsi="黑体"/>
          <w:spacing w:val="-4"/>
          <w:sz w:val="32"/>
          <w:szCs w:val="32"/>
        </w:rPr>
      </w:pPr>
      <w:r w:rsidRPr="00B656F1">
        <w:rPr>
          <w:rStyle w:val="Strong"/>
          <w:rFonts w:ascii="仿宋_GB2312" w:eastAsia="仿宋_GB2312" w:hAnsi="黑体" w:hint="eastAsia"/>
          <w:spacing w:val="-4"/>
          <w:sz w:val="32"/>
          <w:szCs w:val="32"/>
        </w:rPr>
        <w:t>三、项目组织实施情况</w:t>
      </w:r>
    </w:p>
    <w:p w:rsidR="008E2F84" w:rsidRPr="00111A29" w:rsidRDefault="008E2F84" w:rsidP="00585C2D">
      <w:pPr>
        <w:spacing w:line="540" w:lineRule="exact"/>
        <w:ind w:firstLineChars="181" w:firstLine="31680"/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</w:pPr>
      <w:r w:rsidRPr="00111A29"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  <w:t>（一）项目组织情况分析</w:t>
      </w:r>
    </w:p>
    <w:p w:rsidR="008E2F84" w:rsidRPr="00111A29" w:rsidRDefault="008E2F84" w:rsidP="00585C2D">
      <w:pPr>
        <w:spacing w:line="540" w:lineRule="exact"/>
        <w:ind w:firstLineChars="200" w:firstLine="31680"/>
        <w:rPr>
          <w:rStyle w:val="Strong"/>
          <w:rFonts w:ascii="仿宋_GB2312" w:eastAsia="仿宋_GB2312" w:hAnsi="??"/>
          <w:b w:val="0"/>
          <w:spacing w:val="-4"/>
          <w:sz w:val="32"/>
          <w:szCs w:val="32"/>
        </w:rPr>
      </w:pPr>
      <w:r w:rsidRPr="00111A29">
        <w:rPr>
          <w:rStyle w:val="Strong"/>
          <w:rFonts w:ascii="仿宋_GB2312" w:eastAsia="仿宋_GB2312" w:hAnsi="宋体" w:cs="宋体"/>
          <w:b w:val="0"/>
          <w:spacing w:val="-4"/>
          <w:sz w:val="32"/>
          <w:szCs w:val="32"/>
        </w:rPr>
        <w:t>201</w:t>
      </w:r>
      <w:r>
        <w:rPr>
          <w:rStyle w:val="Strong"/>
          <w:rFonts w:ascii="仿宋_GB2312" w:eastAsia="仿宋_GB2312" w:hAnsi="宋体" w:cs="宋体"/>
          <w:b w:val="0"/>
          <w:spacing w:val="-4"/>
          <w:sz w:val="32"/>
          <w:szCs w:val="32"/>
        </w:rPr>
        <w:t>8</w:t>
      </w:r>
      <w:r w:rsidRPr="00111A29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年，</w:t>
      </w:r>
      <w:r>
        <w:rPr>
          <w:rFonts w:eastAsia="仿宋_GB2312" w:hAnsi="宋体" w:cs="宋体" w:hint="eastAsia"/>
          <w:kern w:val="0"/>
          <w:sz w:val="32"/>
          <w:szCs w:val="32"/>
        </w:rPr>
        <w:t>体育馆</w:t>
      </w:r>
      <w:r w:rsidRPr="00686F47">
        <w:rPr>
          <w:rFonts w:eastAsia="仿宋_GB2312" w:hAnsi="宋体" w:cs="宋体" w:hint="eastAsia"/>
          <w:kern w:val="0"/>
          <w:sz w:val="32"/>
          <w:szCs w:val="32"/>
        </w:rPr>
        <w:t>免费开放活动</w:t>
      </w:r>
      <w:r w:rsidRPr="00111A29">
        <w:rPr>
          <w:rFonts w:ascii="仿宋_GB2312" w:eastAsia="仿宋_GB2312" w:hAnsi="宋体" w:cs="宋体" w:hint="eastAsia"/>
          <w:kern w:val="0"/>
          <w:sz w:val="32"/>
          <w:szCs w:val="32"/>
        </w:rPr>
        <w:t>由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奇台县文化体育广播影视局实施监督，体育馆组</w:t>
      </w:r>
      <w:r w:rsidRPr="00111A29">
        <w:rPr>
          <w:rFonts w:ascii="仿宋_GB2312" w:eastAsia="仿宋_GB2312" w:hAnsi="宋体" w:cs="宋体" w:hint="eastAsia"/>
          <w:kern w:val="0"/>
          <w:sz w:val="32"/>
          <w:szCs w:val="32"/>
        </w:rPr>
        <w:t>织实施，无需进行招投标。</w:t>
      </w:r>
    </w:p>
    <w:p w:rsidR="008E2F84" w:rsidRPr="00111A29" w:rsidRDefault="008E2F84" w:rsidP="00585C2D">
      <w:pPr>
        <w:spacing w:line="540" w:lineRule="exact"/>
        <w:ind w:firstLineChars="181" w:firstLine="31680"/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</w:pPr>
      <w:r w:rsidRPr="00111A29"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  <w:t>（二）项目管理情况分析</w:t>
      </w:r>
    </w:p>
    <w:p w:rsidR="008E2F84" w:rsidRPr="00111A29" w:rsidRDefault="008E2F84" w:rsidP="00585C2D">
      <w:pPr>
        <w:spacing w:line="540" w:lineRule="exact"/>
        <w:ind w:firstLineChars="200" w:firstLine="31680"/>
        <w:rPr>
          <w:rStyle w:val="Strong"/>
          <w:rFonts w:ascii="仿宋_GB2312" w:eastAsia="仿宋_GB2312" w:hAnsi="??"/>
          <w:b w:val="0"/>
          <w:spacing w:val="-4"/>
          <w:sz w:val="32"/>
          <w:szCs w:val="32"/>
        </w:rPr>
      </w:pPr>
      <w:r w:rsidRPr="00111A29">
        <w:rPr>
          <w:rStyle w:val="Strong"/>
          <w:rFonts w:ascii="仿宋_GB2312" w:eastAsia="仿宋_GB2312" w:hAnsi="宋体" w:cs="宋体"/>
          <w:b w:val="0"/>
          <w:spacing w:val="-4"/>
          <w:sz w:val="32"/>
          <w:szCs w:val="32"/>
        </w:rPr>
        <w:t>201</w:t>
      </w:r>
      <w:r>
        <w:rPr>
          <w:rStyle w:val="Strong"/>
          <w:rFonts w:ascii="仿宋_GB2312" w:eastAsia="仿宋_GB2312" w:hAnsi="宋体" w:cs="宋体"/>
          <w:b w:val="0"/>
          <w:spacing w:val="-4"/>
          <w:sz w:val="32"/>
          <w:szCs w:val="32"/>
        </w:rPr>
        <w:t>8</w:t>
      </w:r>
      <w:r w:rsidRPr="00111A29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年，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体育馆</w:t>
      </w:r>
      <w:r w:rsidRPr="00111A29">
        <w:rPr>
          <w:rFonts w:ascii="仿宋_GB2312" w:eastAsia="仿宋_GB2312" w:hAnsi="宋体" w:cs="宋体" w:hint="eastAsia"/>
          <w:kern w:val="0"/>
          <w:sz w:val="32"/>
          <w:szCs w:val="32"/>
        </w:rPr>
        <w:t>免费开放活动由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体育馆</w:t>
      </w:r>
      <w:r w:rsidRPr="00111A29">
        <w:rPr>
          <w:rFonts w:ascii="仿宋_GB2312" w:eastAsia="仿宋_GB2312" w:hAnsi="宋体" w:cs="宋体" w:hint="eastAsia"/>
          <w:kern w:val="0"/>
          <w:sz w:val="32"/>
          <w:szCs w:val="32"/>
        </w:rPr>
        <w:t>组织实施，</w:t>
      </w:r>
      <w:r w:rsidRPr="00111A29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由奇台县文化体育广播影视局负责日常检查、监督和管理。</w:t>
      </w:r>
    </w:p>
    <w:p w:rsidR="008E2F84" w:rsidRPr="00B656F1" w:rsidRDefault="008E2F84">
      <w:pPr>
        <w:spacing w:line="540" w:lineRule="exact"/>
        <w:ind w:firstLine="640"/>
        <w:rPr>
          <w:rStyle w:val="Strong"/>
          <w:rFonts w:ascii="仿宋_GB2312" w:eastAsia="仿宋_GB2312" w:hAnsi="黑体"/>
          <w:sz w:val="32"/>
          <w:szCs w:val="32"/>
        </w:rPr>
      </w:pPr>
      <w:r w:rsidRPr="00B656F1">
        <w:rPr>
          <w:rStyle w:val="Strong"/>
          <w:rFonts w:ascii="仿宋_GB2312" w:eastAsia="仿宋_GB2312" w:hAnsi="黑体" w:hint="eastAsia"/>
          <w:spacing w:val="-4"/>
          <w:sz w:val="32"/>
          <w:szCs w:val="32"/>
        </w:rPr>
        <w:t>四、项目绩效情况</w:t>
      </w:r>
    </w:p>
    <w:p w:rsidR="008E2F84" w:rsidRPr="00111A29" w:rsidRDefault="008E2F84" w:rsidP="00585C2D">
      <w:pPr>
        <w:spacing w:line="540" w:lineRule="exact"/>
        <w:ind w:firstLineChars="181" w:firstLine="31680"/>
        <w:rPr>
          <w:rFonts w:ascii="仿宋_GB2312" w:eastAsia="仿宋_GB2312" w:hAnsi="楷体" w:hint="eastAsia"/>
          <w:b/>
          <w:spacing w:val="-4"/>
          <w:sz w:val="32"/>
          <w:szCs w:val="32"/>
        </w:rPr>
      </w:pPr>
      <w:r w:rsidRPr="00111A29">
        <w:rPr>
          <w:rFonts w:ascii="仿宋_GB2312" w:eastAsia="仿宋_GB2312" w:hAnsi="楷体" w:hint="eastAsia"/>
          <w:b/>
          <w:spacing w:val="-4"/>
          <w:sz w:val="32"/>
          <w:szCs w:val="32"/>
        </w:rPr>
        <w:t>（一）项目绩效目标完成情况分析</w:t>
      </w:r>
    </w:p>
    <w:p w:rsidR="008E2F84" w:rsidRPr="00111A29" w:rsidRDefault="008E2F84" w:rsidP="009E0B10">
      <w:pPr>
        <w:spacing w:line="640" w:lineRule="exact"/>
        <w:ind w:firstLine="660"/>
        <w:rPr>
          <w:rFonts w:ascii="仿宋_GB2312" w:eastAsia="仿宋_GB2312"/>
          <w:sz w:val="32"/>
          <w:szCs w:val="32"/>
        </w:rPr>
      </w:pPr>
      <w:r w:rsidRPr="00111A29">
        <w:rPr>
          <w:rFonts w:ascii="仿宋_GB2312" w:eastAsia="仿宋_GB2312"/>
          <w:sz w:val="32"/>
          <w:szCs w:val="32"/>
        </w:rPr>
        <w:t>201</w:t>
      </w:r>
      <w:r>
        <w:rPr>
          <w:rFonts w:ascii="仿宋_GB2312" w:eastAsia="仿宋_GB2312"/>
          <w:sz w:val="32"/>
          <w:szCs w:val="32"/>
        </w:rPr>
        <w:t>8</w:t>
      </w:r>
      <w:r w:rsidRPr="00111A29">
        <w:rPr>
          <w:rFonts w:ascii="仿宋_GB2312" w:eastAsia="仿宋_GB2312" w:hint="eastAsia"/>
          <w:sz w:val="32"/>
          <w:szCs w:val="32"/>
        </w:rPr>
        <w:t>年，</w:t>
      </w:r>
      <w:r>
        <w:rPr>
          <w:rFonts w:ascii="仿宋_GB2312" w:eastAsia="仿宋_GB2312" w:hint="eastAsia"/>
          <w:sz w:val="32"/>
          <w:szCs w:val="32"/>
        </w:rPr>
        <w:t>在体育馆举办</w:t>
      </w:r>
      <w:r w:rsidRPr="00585C2D">
        <w:rPr>
          <w:rFonts w:ascii="仿宋_GB2312" w:eastAsia="仿宋_GB2312" w:hAnsi="宋体" w:cs="宋体" w:hint="eastAsia"/>
          <w:sz w:val="32"/>
          <w:szCs w:val="32"/>
        </w:rPr>
        <w:t>首届</w:t>
      </w:r>
      <w:r w:rsidRPr="00585C2D">
        <w:rPr>
          <w:rFonts w:ascii="仿宋_GB2312" w:eastAsia="仿宋_GB2312" w:hAnsi="??_GB2312" w:cs="??_GB2312" w:hint="eastAsia"/>
          <w:sz w:val="32"/>
          <w:szCs w:val="32"/>
        </w:rPr>
        <w:t>“</w:t>
      </w:r>
      <w:r w:rsidRPr="00585C2D">
        <w:rPr>
          <w:rFonts w:ascii="仿宋_GB2312" w:eastAsia="仿宋_GB2312" w:hAnsi="宋体" w:cs="宋体" w:hint="eastAsia"/>
          <w:sz w:val="32"/>
          <w:szCs w:val="32"/>
        </w:rPr>
        <w:t>中国农民丰收节</w:t>
      </w:r>
      <w:r w:rsidRPr="00585C2D">
        <w:rPr>
          <w:rFonts w:ascii="仿宋_GB2312" w:eastAsia="仿宋_GB2312" w:hAnsi="??_GB2312" w:cs="??_GB2312" w:hint="eastAsia"/>
          <w:sz w:val="32"/>
          <w:szCs w:val="32"/>
        </w:rPr>
        <w:t>”</w:t>
      </w:r>
      <w:r w:rsidRPr="00585C2D">
        <w:rPr>
          <w:rFonts w:ascii="仿宋_GB2312" w:eastAsia="仿宋_GB2312" w:hAnsi="宋体" w:cs="宋体" w:hint="eastAsia"/>
          <w:sz w:val="32"/>
          <w:szCs w:val="32"/>
        </w:rPr>
        <w:t>文艺晚会、</w:t>
      </w:r>
      <w:r w:rsidRPr="00585C2D">
        <w:rPr>
          <w:rFonts w:ascii="仿宋_GB2312" w:eastAsia="仿宋_GB2312" w:hAnsi="仿宋" w:hint="eastAsia"/>
          <w:sz w:val="32"/>
          <w:szCs w:val="32"/>
        </w:rPr>
        <w:t>中国声乐艺术节奇台站歌手比赛、</w:t>
      </w:r>
      <w:r w:rsidRPr="00585C2D">
        <w:rPr>
          <w:rFonts w:ascii="仿宋_GB2312" w:eastAsia="仿宋_GB2312" w:hAnsi="宋体" w:cs="宋体" w:hint="eastAsia"/>
          <w:sz w:val="32"/>
          <w:szCs w:val="32"/>
        </w:rPr>
        <w:t>江布拉克音乐会、首届</w:t>
      </w:r>
      <w:r w:rsidRPr="00585C2D">
        <w:rPr>
          <w:rFonts w:ascii="仿宋_GB2312" w:eastAsia="仿宋_GB2312" w:hAnsi="??_GB2312" w:cs="??_GB2312" w:hint="eastAsia"/>
          <w:sz w:val="32"/>
          <w:szCs w:val="32"/>
        </w:rPr>
        <w:t>“</w:t>
      </w:r>
      <w:r w:rsidRPr="00585C2D">
        <w:rPr>
          <w:rFonts w:ascii="仿宋_GB2312" w:eastAsia="仿宋_GB2312" w:hAnsi="宋体" w:cs="宋体" w:hint="eastAsia"/>
          <w:sz w:val="32"/>
          <w:szCs w:val="32"/>
        </w:rPr>
        <w:t>天和杯</w:t>
      </w:r>
      <w:r w:rsidRPr="00585C2D">
        <w:rPr>
          <w:rFonts w:ascii="仿宋_GB2312" w:eastAsia="仿宋_GB2312" w:hAnsi="??_GB2312" w:cs="??_GB2312" w:hint="eastAsia"/>
          <w:sz w:val="32"/>
          <w:szCs w:val="32"/>
        </w:rPr>
        <w:t>”</w:t>
      </w:r>
      <w:r w:rsidRPr="00585C2D">
        <w:rPr>
          <w:rFonts w:ascii="仿宋_GB2312" w:eastAsia="仿宋_GB2312" w:hAnsi="宋体" w:cs="宋体" w:hint="eastAsia"/>
          <w:sz w:val="32"/>
          <w:szCs w:val="32"/>
        </w:rPr>
        <w:t>电音节等品牌文化活动</w:t>
      </w:r>
      <w:r>
        <w:rPr>
          <w:rFonts w:ascii="仿宋_GB2312" w:eastAsia="仿宋_GB2312" w:hAnsi="宋体" w:cs="宋体" w:hint="eastAsia"/>
          <w:sz w:val="32"/>
          <w:szCs w:val="32"/>
        </w:rPr>
        <w:t>，全年共接待前来体育锻炼的群众</w:t>
      </w:r>
      <w:r>
        <w:rPr>
          <w:rFonts w:ascii="仿宋_GB2312" w:eastAsia="仿宋_GB2312" w:hAnsi="宋体" w:cs="宋体"/>
          <w:sz w:val="32"/>
          <w:szCs w:val="32"/>
        </w:rPr>
        <w:t>3</w:t>
      </w:r>
      <w:r>
        <w:rPr>
          <w:rFonts w:ascii="仿宋_GB2312" w:eastAsia="仿宋_GB2312" w:hAnsi="宋体" w:cs="宋体" w:hint="eastAsia"/>
          <w:sz w:val="32"/>
          <w:szCs w:val="32"/>
        </w:rPr>
        <w:t>万多人次</w:t>
      </w:r>
      <w:r w:rsidRPr="00585C2D">
        <w:rPr>
          <w:rFonts w:ascii="仿宋_GB2312" w:eastAsia="仿宋_GB2312" w:hAnsi="宋体" w:cs="宋体" w:hint="eastAsia"/>
          <w:sz w:val="32"/>
          <w:szCs w:val="32"/>
        </w:rPr>
        <w:t>。</w:t>
      </w:r>
    </w:p>
    <w:p w:rsidR="008E2F84" w:rsidRPr="00111A29" w:rsidRDefault="008E2F84" w:rsidP="00585C2D">
      <w:pPr>
        <w:spacing w:line="540" w:lineRule="exact"/>
        <w:ind w:firstLineChars="181" w:firstLine="31680"/>
        <w:rPr>
          <w:rFonts w:ascii="仿宋_GB2312" w:eastAsia="仿宋_GB2312" w:hAnsi="楷体" w:hint="eastAsia"/>
          <w:b/>
          <w:spacing w:val="-4"/>
          <w:sz w:val="32"/>
          <w:szCs w:val="32"/>
        </w:rPr>
      </w:pPr>
      <w:r w:rsidRPr="00111A29">
        <w:rPr>
          <w:rFonts w:ascii="仿宋_GB2312" w:eastAsia="仿宋_GB2312" w:hAnsi="楷体" w:hint="eastAsia"/>
          <w:b/>
          <w:spacing w:val="-4"/>
          <w:sz w:val="32"/>
          <w:szCs w:val="32"/>
        </w:rPr>
        <w:t>（二）项目绩效目标未完成原因分析</w:t>
      </w:r>
    </w:p>
    <w:p w:rsidR="008E2F84" w:rsidRPr="00111A29" w:rsidRDefault="008E2F84" w:rsidP="00585C2D">
      <w:pPr>
        <w:spacing w:line="540" w:lineRule="exact"/>
        <w:ind w:firstLineChars="181" w:firstLine="31680"/>
        <w:rPr>
          <w:rFonts w:ascii="仿宋_GB2312" w:eastAsia="仿宋_GB2312" w:cs="宋体"/>
          <w:spacing w:val="-4"/>
          <w:sz w:val="32"/>
          <w:szCs w:val="32"/>
        </w:rPr>
      </w:pPr>
      <w:r w:rsidRPr="00111A29">
        <w:rPr>
          <w:rFonts w:ascii="仿宋_GB2312" w:eastAsia="仿宋_GB2312" w:hAnsi="宋体" w:cs="宋体" w:hint="eastAsia"/>
          <w:spacing w:val="-4"/>
          <w:sz w:val="32"/>
          <w:szCs w:val="32"/>
        </w:rPr>
        <w:t>无。</w:t>
      </w:r>
    </w:p>
    <w:p w:rsidR="008E2F84" w:rsidRPr="00585C2D" w:rsidRDefault="008E2F84" w:rsidP="00585C2D">
      <w:pPr>
        <w:spacing w:line="540" w:lineRule="exact"/>
        <w:ind w:firstLineChars="181" w:firstLine="31680"/>
        <w:rPr>
          <w:rStyle w:val="Strong"/>
          <w:rFonts w:ascii="仿宋_GB2312" w:eastAsia="仿宋_GB2312" w:hAnsi="黑体"/>
          <w:spacing w:val="-4"/>
          <w:sz w:val="32"/>
          <w:szCs w:val="32"/>
        </w:rPr>
      </w:pPr>
      <w:r w:rsidRPr="00585C2D">
        <w:rPr>
          <w:rStyle w:val="Strong"/>
          <w:rFonts w:ascii="仿宋_GB2312" w:eastAsia="仿宋_GB2312" w:hAnsi="黑体" w:hint="eastAsia"/>
          <w:spacing w:val="-4"/>
          <w:sz w:val="32"/>
          <w:szCs w:val="32"/>
        </w:rPr>
        <w:t>五、其他需要说明的问题</w:t>
      </w:r>
    </w:p>
    <w:p w:rsidR="008E2F84" w:rsidRPr="00585C2D" w:rsidRDefault="008E2F84" w:rsidP="00585C2D">
      <w:pPr>
        <w:spacing w:line="540" w:lineRule="exact"/>
        <w:ind w:firstLineChars="181" w:firstLine="31680"/>
        <w:rPr>
          <w:rFonts w:ascii="仿宋_GB2312" w:eastAsia="仿宋_GB2312" w:hAnsi="楷体" w:hint="eastAsia"/>
          <w:spacing w:val="-4"/>
          <w:sz w:val="32"/>
          <w:szCs w:val="32"/>
        </w:rPr>
      </w:pPr>
      <w:r w:rsidRPr="00585C2D">
        <w:rPr>
          <w:rFonts w:ascii="仿宋_GB2312" w:eastAsia="仿宋_GB2312" w:hAnsi="楷体" w:hint="eastAsia"/>
          <w:spacing w:val="-4"/>
          <w:sz w:val="32"/>
          <w:szCs w:val="32"/>
        </w:rPr>
        <w:t>无。</w:t>
      </w:r>
    </w:p>
    <w:p w:rsidR="008E2F84" w:rsidRPr="00585C2D" w:rsidRDefault="008E2F84">
      <w:pPr>
        <w:spacing w:line="540" w:lineRule="exact"/>
        <w:ind w:firstLine="640"/>
        <w:rPr>
          <w:rStyle w:val="Strong"/>
          <w:rFonts w:ascii="仿宋_GB2312" w:eastAsia="仿宋_GB2312" w:hAnsi="黑体"/>
          <w:spacing w:val="-4"/>
          <w:sz w:val="32"/>
          <w:szCs w:val="32"/>
        </w:rPr>
      </w:pPr>
      <w:r w:rsidRPr="00585C2D">
        <w:rPr>
          <w:rStyle w:val="Strong"/>
          <w:rFonts w:ascii="仿宋_GB2312" w:eastAsia="仿宋_GB2312" w:hAnsi="黑体" w:hint="eastAsia"/>
          <w:spacing w:val="-4"/>
          <w:sz w:val="32"/>
          <w:szCs w:val="32"/>
        </w:rPr>
        <w:t>六、项目评价工作情况</w:t>
      </w:r>
    </w:p>
    <w:p w:rsidR="008E2F84" w:rsidRPr="00111A29" w:rsidRDefault="008E2F84">
      <w:pPr>
        <w:spacing w:line="54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体育馆</w:t>
      </w:r>
      <w:r w:rsidRPr="00111A29">
        <w:rPr>
          <w:rFonts w:ascii="仿宋_GB2312" w:eastAsia="仿宋_GB2312" w:hint="eastAsia"/>
          <w:sz w:val="32"/>
          <w:szCs w:val="32"/>
        </w:rPr>
        <w:t>免费</w:t>
      </w:r>
      <w:r>
        <w:rPr>
          <w:rFonts w:ascii="仿宋_GB2312" w:eastAsia="仿宋_GB2312" w:hint="eastAsia"/>
          <w:sz w:val="32"/>
          <w:szCs w:val="32"/>
        </w:rPr>
        <w:t>开放</w:t>
      </w:r>
      <w:r w:rsidRPr="00111A29">
        <w:rPr>
          <w:rFonts w:ascii="仿宋_GB2312" w:eastAsia="仿宋_GB2312" w:hint="eastAsia"/>
          <w:sz w:val="32"/>
          <w:szCs w:val="32"/>
        </w:rPr>
        <w:t>补助资金的拨付使用，为</w:t>
      </w:r>
      <w:r>
        <w:rPr>
          <w:rFonts w:ascii="仿宋_GB2312" w:eastAsia="仿宋_GB2312" w:hint="eastAsia"/>
          <w:sz w:val="32"/>
          <w:szCs w:val="32"/>
        </w:rPr>
        <w:t>城镇</w:t>
      </w:r>
      <w:r w:rsidRPr="00111A29">
        <w:rPr>
          <w:rFonts w:ascii="仿宋_GB2312" w:eastAsia="仿宋_GB2312" w:hint="eastAsia"/>
          <w:sz w:val="32"/>
          <w:szCs w:val="32"/>
        </w:rPr>
        <w:t>文化</w:t>
      </w:r>
      <w:r>
        <w:rPr>
          <w:rFonts w:ascii="仿宋_GB2312" w:eastAsia="仿宋_GB2312" w:hint="eastAsia"/>
          <w:sz w:val="32"/>
          <w:szCs w:val="32"/>
        </w:rPr>
        <w:t>体育活动</w:t>
      </w:r>
      <w:r w:rsidRPr="00111A29">
        <w:rPr>
          <w:rFonts w:ascii="仿宋_GB2312" w:eastAsia="仿宋_GB2312" w:hint="eastAsia"/>
          <w:sz w:val="32"/>
          <w:szCs w:val="32"/>
        </w:rPr>
        <w:t>的发展提供了资金保障，极大地丰富了</w:t>
      </w:r>
      <w:r>
        <w:rPr>
          <w:rFonts w:ascii="仿宋_GB2312" w:eastAsia="仿宋_GB2312" w:hint="eastAsia"/>
          <w:sz w:val="32"/>
          <w:szCs w:val="32"/>
        </w:rPr>
        <w:t>城镇居民的业余</w:t>
      </w:r>
      <w:r w:rsidRPr="00111A29">
        <w:rPr>
          <w:rFonts w:ascii="仿宋_GB2312" w:eastAsia="仿宋_GB2312" w:hint="eastAsia"/>
          <w:sz w:val="32"/>
          <w:szCs w:val="32"/>
        </w:rPr>
        <w:t>文化</w:t>
      </w:r>
      <w:r>
        <w:rPr>
          <w:rFonts w:ascii="仿宋_GB2312" w:eastAsia="仿宋_GB2312" w:hint="eastAsia"/>
          <w:sz w:val="32"/>
          <w:szCs w:val="32"/>
        </w:rPr>
        <w:t>体育</w:t>
      </w:r>
      <w:r w:rsidRPr="00111A29">
        <w:rPr>
          <w:rFonts w:ascii="仿宋_GB2312" w:eastAsia="仿宋_GB2312" w:hint="eastAsia"/>
          <w:sz w:val="32"/>
          <w:szCs w:val="32"/>
        </w:rPr>
        <w:t>生活。</w:t>
      </w:r>
    </w:p>
    <w:p w:rsidR="008E2F84" w:rsidRPr="00111A29" w:rsidRDefault="008E2F84">
      <w:pPr>
        <w:spacing w:line="540" w:lineRule="exact"/>
        <w:ind w:firstLine="640"/>
        <w:rPr>
          <w:rStyle w:val="Strong"/>
          <w:rFonts w:ascii="仿宋_GB2312" w:eastAsia="仿宋_GB2312" w:hAnsi="黑体"/>
          <w:b w:val="0"/>
          <w:spacing w:val="-4"/>
          <w:sz w:val="32"/>
          <w:szCs w:val="32"/>
        </w:rPr>
      </w:pPr>
      <w:r w:rsidRPr="00111A29">
        <w:rPr>
          <w:rStyle w:val="Strong"/>
          <w:rFonts w:ascii="仿宋_GB2312" w:eastAsia="仿宋_GB2312" w:hAnsi="黑体" w:hint="eastAsia"/>
          <w:b w:val="0"/>
          <w:spacing w:val="-4"/>
          <w:sz w:val="32"/>
          <w:szCs w:val="32"/>
        </w:rPr>
        <w:t>七、附表</w:t>
      </w:r>
    </w:p>
    <w:p w:rsidR="008E2F84" w:rsidRPr="00111A29" w:rsidRDefault="008E2F84">
      <w:pPr>
        <w:spacing w:line="540" w:lineRule="exact"/>
        <w:ind w:firstLine="567"/>
        <w:rPr>
          <w:rStyle w:val="Strong"/>
          <w:rFonts w:ascii="仿宋_GB2312" w:eastAsia="仿宋_GB2312" w:hAnsi="??"/>
          <w:b w:val="0"/>
          <w:spacing w:val="-4"/>
          <w:sz w:val="32"/>
          <w:szCs w:val="32"/>
        </w:rPr>
      </w:pPr>
      <w:r w:rsidRPr="00111A29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《自治州财政项目支出绩效自评表》</w:t>
      </w:r>
    </w:p>
    <w:p w:rsidR="008E2F84" w:rsidRDefault="008E2F84">
      <w:pPr>
        <w:spacing w:line="540" w:lineRule="exact"/>
        <w:ind w:firstLine="567"/>
        <w:rPr>
          <w:rStyle w:val="Strong"/>
          <w:rFonts w:ascii="??" w:hAnsi="??"/>
          <w:b w:val="0"/>
          <w:spacing w:val="-4"/>
          <w:sz w:val="32"/>
          <w:szCs w:val="32"/>
        </w:rPr>
      </w:pPr>
    </w:p>
    <w:p w:rsidR="008E2F84" w:rsidRDefault="008E2F84">
      <w:pPr>
        <w:spacing w:line="540" w:lineRule="exact"/>
        <w:ind w:firstLine="567"/>
        <w:rPr>
          <w:rStyle w:val="Strong"/>
          <w:rFonts w:ascii="??" w:hAnsi="??"/>
          <w:b w:val="0"/>
          <w:spacing w:val="-4"/>
          <w:sz w:val="32"/>
          <w:szCs w:val="32"/>
        </w:rPr>
      </w:pPr>
    </w:p>
    <w:tbl>
      <w:tblPr>
        <w:tblW w:w="9020" w:type="dxa"/>
        <w:tblInd w:w="93" w:type="dxa"/>
        <w:tblLayout w:type="fixed"/>
        <w:tblLook w:val="00A0"/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 w:rsidR="008E2F84">
        <w:trPr>
          <w:trHeight w:val="40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2F84" w:rsidRDefault="008E2F84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奇台县财政项目支出绩效自评表</w:t>
            </w:r>
          </w:p>
        </w:tc>
      </w:tr>
      <w:tr w:rsidR="008E2F84">
        <w:trPr>
          <w:trHeight w:val="28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2F84" w:rsidRDefault="008E2F84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rFonts w:ascii="宋体" w:hAnsi="宋体" w:cs="宋体"/>
                <w:kern w:val="0"/>
                <w:sz w:val="24"/>
              </w:rPr>
              <w:t>2018</w:t>
            </w:r>
            <w:r>
              <w:rPr>
                <w:rFonts w:ascii="宋体" w:hAnsi="宋体" w:cs="宋体" w:hint="eastAsia"/>
                <w:kern w:val="0"/>
                <w:sz w:val="24"/>
              </w:rPr>
              <w:t>年度）</w:t>
            </w:r>
          </w:p>
        </w:tc>
      </w:tr>
      <w:tr w:rsidR="008E2F84">
        <w:trPr>
          <w:trHeight w:val="28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2F84" w:rsidRDefault="008E2F84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2F84" w:rsidRDefault="008E2F84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2F84" w:rsidRDefault="008E2F84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2F84" w:rsidRDefault="008E2F84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2F84" w:rsidRDefault="008E2F84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2F84" w:rsidRDefault="008E2F84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2F84" w:rsidRDefault="008E2F84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8E2F84">
        <w:trPr>
          <w:trHeight w:val="420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体育馆免费开放活动　</w:t>
            </w:r>
          </w:p>
        </w:tc>
      </w:tr>
      <w:tr w:rsidR="008E2F84">
        <w:trPr>
          <w:trHeight w:val="435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E2F84" w:rsidRDefault="008E2F84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奇台县文化体育广播影视局　</w:t>
            </w:r>
          </w:p>
        </w:tc>
      </w:tr>
      <w:tr w:rsidR="008E2F84">
        <w:trPr>
          <w:trHeight w:val="46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执行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E2F84" w:rsidRDefault="008E2F84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90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E2F84">
        <w:trPr>
          <w:trHeight w:val="509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E2F84" w:rsidRDefault="008E2F84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90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E2F84">
        <w:trPr>
          <w:trHeight w:val="433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E2F84" w:rsidRDefault="008E2F84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E2F84">
        <w:trPr>
          <w:trHeight w:val="45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目标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实际完成目标</w:t>
            </w:r>
          </w:p>
        </w:tc>
      </w:tr>
      <w:tr w:rsidR="008E2F84">
        <w:trPr>
          <w:trHeight w:val="142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E2F84" w:rsidRPr="00784AEC" w:rsidRDefault="008E2F84" w:rsidP="00784AEC">
            <w:pPr>
              <w:spacing w:line="540" w:lineRule="exact"/>
              <w:rPr>
                <w:rFonts w:ascii="宋体" w:cs="宋体"/>
                <w:kern w:val="0"/>
                <w:szCs w:val="21"/>
              </w:rPr>
            </w:pPr>
            <w:r w:rsidRPr="00784AEC">
              <w:rPr>
                <w:rStyle w:val="Strong"/>
                <w:rFonts w:ascii="仿宋_GB2312" w:eastAsia="仿宋_GB2312" w:hAnsi="宋体" w:cs="宋体" w:hint="eastAsia"/>
                <w:b w:val="0"/>
                <w:spacing w:val="-4"/>
                <w:szCs w:val="21"/>
              </w:rPr>
              <w:t>在全县范围内发展文化</w:t>
            </w:r>
            <w:r>
              <w:rPr>
                <w:rStyle w:val="Strong"/>
                <w:rFonts w:ascii="仿宋_GB2312" w:eastAsia="仿宋_GB2312" w:hAnsi="宋体" w:cs="宋体" w:hint="eastAsia"/>
                <w:b w:val="0"/>
                <w:spacing w:val="-4"/>
                <w:szCs w:val="21"/>
              </w:rPr>
              <w:t>体育</w:t>
            </w:r>
            <w:r w:rsidRPr="00784AEC">
              <w:rPr>
                <w:rStyle w:val="Strong"/>
                <w:rFonts w:ascii="仿宋_GB2312" w:eastAsia="仿宋_GB2312" w:hAnsi="宋体" w:cs="宋体" w:hint="eastAsia"/>
                <w:b w:val="0"/>
                <w:spacing w:val="-4"/>
                <w:szCs w:val="21"/>
              </w:rPr>
              <w:t>活动，不断满足人民群众日益增长的文化</w:t>
            </w:r>
            <w:r>
              <w:rPr>
                <w:rStyle w:val="Strong"/>
                <w:rFonts w:ascii="仿宋_GB2312" w:eastAsia="仿宋_GB2312" w:hAnsi="宋体" w:cs="宋体" w:hint="eastAsia"/>
                <w:b w:val="0"/>
                <w:spacing w:val="-4"/>
                <w:szCs w:val="21"/>
              </w:rPr>
              <w:t>体育</w:t>
            </w:r>
            <w:r w:rsidRPr="00784AEC">
              <w:rPr>
                <w:rStyle w:val="Strong"/>
                <w:rFonts w:ascii="仿宋_GB2312" w:eastAsia="仿宋_GB2312" w:hAnsi="宋体" w:cs="宋体" w:hint="eastAsia"/>
                <w:b w:val="0"/>
                <w:spacing w:val="-4"/>
                <w:szCs w:val="21"/>
              </w:rPr>
              <w:t>需求。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E2F84" w:rsidRPr="00585C2D" w:rsidRDefault="008E2F84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 w:rsidRPr="00585C2D">
              <w:rPr>
                <w:rFonts w:ascii="仿宋_GB2312" w:eastAsia="仿宋_GB2312" w:hint="eastAsia"/>
                <w:szCs w:val="21"/>
              </w:rPr>
              <w:t>体育馆免费开放补助资金的拨付使用，为城镇文化体育活动的发展提供了资金保障，极大地丰富了城镇居民的业余文化体育生活。</w:t>
            </w:r>
          </w:p>
        </w:tc>
      </w:tr>
      <w:tr w:rsidR="008E2F84">
        <w:trPr>
          <w:trHeight w:val="72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 w:rsidR="008E2F8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 w:rsidP="00B53EE0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：惠及人数</w:t>
            </w:r>
            <w:r>
              <w:rPr>
                <w:rFonts w:asci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 w:rsidP="00B53EE0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预计</w:t>
            </w:r>
            <w:r>
              <w:rPr>
                <w:rFonts w:ascii="宋体" w:cs="宋体"/>
                <w:kern w:val="0"/>
                <w:sz w:val="20"/>
                <w:szCs w:val="20"/>
              </w:rPr>
              <w:t>3</w:t>
            </w:r>
            <w:r>
              <w:rPr>
                <w:rFonts w:ascii="宋体" w:cs="宋体" w:hint="eastAsia"/>
                <w:kern w:val="0"/>
                <w:sz w:val="20"/>
                <w:szCs w:val="20"/>
              </w:rPr>
              <w:t>万人次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 w:rsidP="00B53EE0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≥实际惠及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万人次</w:t>
            </w:r>
          </w:p>
        </w:tc>
      </w:tr>
      <w:tr w:rsidR="008E2F8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 w:rsidP="00E01C81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  <w:r>
              <w:rPr>
                <w:rFonts w:asci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 w:rsidP="00E01C81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 w:rsidP="00E01C81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8E2F8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  <w:r>
              <w:rPr>
                <w:rFonts w:asci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8E2F8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E2F8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E2F8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E2F8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E2F8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E2F8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E2F8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：资金总投入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预算总投入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万元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≥实际投入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</w:tr>
      <w:tr w:rsidR="008E2F8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E2F8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E2F8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E2F8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8E2F8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8E2F8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  <w:r>
              <w:rPr>
                <w:rFonts w:asci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8E2F8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8E2F8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8E2F8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生态效益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8E2F8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8E2F8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8E2F8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E2F8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E2F8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E2F8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E2F8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E2F8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E2F8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2F84" w:rsidRDefault="008E2F84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8E2F84" w:rsidRDefault="008E2F84">
      <w:pPr>
        <w:spacing w:line="540" w:lineRule="exact"/>
        <w:ind w:firstLine="567"/>
        <w:rPr>
          <w:rStyle w:val="Strong"/>
          <w:rFonts w:ascii="??" w:hAnsi="??"/>
          <w:b w:val="0"/>
          <w:spacing w:val="-4"/>
          <w:sz w:val="32"/>
          <w:szCs w:val="32"/>
        </w:rPr>
      </w:pPr>
    </w:p>
    <w:sectPr w:rsidR="008E2F84" w:rsidSect="008861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2F84" w:rsidRDefault="008E2F84" w:rsidP="00886197">
      <w:r>
        <w:separator/>
      </w:r>
    </w:p>
  </w:endnote>
  <w:endnote w:type="continuationSeparator" w:id="1">
    <w:p w:rsidR="008E2F84" w:rsidRDefault="008E2F84" w:rsidP="008861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A00002BF" w:usb1="78CF7CFA" w:usb2="00000016" w:usb3="00000000" w:csb0="0016019D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楷体_GB2312"/>
    <w:panose1 w:val="00000000000000000000"/>
    <w:charset w:val="7A"/>
    <w:family w:val="modern"/>
    <w:notTrueType/>
    <w:pitch w:val="default"/>
    <w:sig w:usb0="00000001" w:usb1="00000000" w:usb2="00000000" w:usb3="00000000" w:csb0="00000000" w:csb1="00000000"/>
  </w:font>
  <w:font w:name="??_GB231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仿宋">
    <w:altName w:val="微软雅黑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F84" w:rsidRDefault="008E2F8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F84" w:rsidRDefault="008E2F84">
    <w:pPr>
      <w:pStyle w:val="Footer"/>
      <w:jc w:val="center"/>
    </w:pPr>
    <w:fldSimple w:instr="PAGE   \* MERGEFORMAT">
      <w:r w:rsidRPr="00585C2D">
        <w:rPr>
          <w:noProof/>
          <w:lang w:val="zh-CN"/>
        </w:rPr>
        <w:t>4</w:t>
      </w:r>
    </w:fldSimple>
  </w:p>
  <w:p w:rsidR="008E2F84" w:rsidRDefault="008E2F8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F84" w:rsidRDefault="008E2F8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2F84" w:rsidRDefault="008E2F84" w:rsidP="00886197">
      <w:r>
        <w:separator/>
      </w:r>
    </w:p>
  </w:footnote>
  <w:footnote w:type="continuationSeparator" w:id="1">
    <w:p w:rsidR="008E2F84" w:rsidRDefault="008E2F84" w:rsidP="008861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F84" w:rsidRDefault="008E2F8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F84" w:rsidRDefault="008E2F84" w:rsidP="00585C2D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F84" w:rsidRDefault="008E2F8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45FEA"/>
    <w:rsid w:val="00056465"/>
    <w:rsid w:val="00062828"/>
    <w:rsid w:val="001057B6"/>
    <w:rsid w:val="00111A29"/>
    <w:rsid w:val="00121AE4"/>
    <w:rsid w:val="00146AAD"/>
    <w:rsid w:val="00172A27"/>
    <w:rsid w:val="00194E42"/>
    <w:rsid w:val="001B3A40"/>
    <w:rsid w:val="001D7842"/>
    <w:rsid w:val="002535E5"/>
    <w:rsid w:val="002C6A9A"/>
    <w:rsid w:val="003867B0"/>
    <w:rsid w:val="003906C1"/>
    <w:rsid w:val="003C18BC"/>
    <w:rsid w:val="003E2A3B"/>
    <w:rsid w:val="0041036D"/>
    <w:rsid w:val="00415129"/>
    <w:rsid w:val="0043053D"/>
    <w:rsid w:val="004366A8"/>
    <w:rsid w:val="0046041D"/>
    <w:rsid w:val="00461897"/>
    <w:rsid w:val="00464900"/>
    <w:rsid w:val="004B616C"/>
    <w:rsid w:val="004B6BED"/>
    <w:rsid w:val="004E5DB1"/>
    <w:rsid w:val="00502BA7"/>
    <w:rsid w:val="005162F1"/>
    <w:rsid w:val="00535153"/>
    <w:rsid w:val="005438FF"/>
    <w:rsid w:val="00554F82"/>
    <w:rsid w:val="005572FB"/>
    <w:rsid w:val="0056390D"/>
    <w:rsid w:val="005719B0"/>
    <w:rsid w:val="00585C2D"/>
    <w:rsid w:val="005D10D6"/>
    <w:rsid w:val="00611EF4"/>
    <w:rsid w:val="00631D1C"/>
    <w:rsid w:val="006358DC"/>
    <w:rsid w:val="006475EA"/>
    <w:rsid w:val="00686F47"/>
    <w:rsid w:val="006D20F0"/>
    <w:rsid w:val="006D61B1"/>
    <w:rsid w:val="007016C7"/>
    <w:rsid w:val="007806A5"/>
    <w:rsid w:val="00784AEC"/>
    <w:rsid w:val="00794431"/>
    <w:rsid w:val="007E182D"/>
    <w:rsid w:val="00851246"/>
    <w:rsid w:val="00855E3A"/>
    <w:rsid w:val="00886197"/>
    <w:rsid w:val="008E2F84"/>
    <w:rsid w:val="00922CB9"/>
    <w:rsid w:val="00940E21"/>
    <w:rsid w:val="009849F7"/>
    <w:rsid w:val="00986BE8"/>
    <w:rsid w:val="009A4230"/>
    <w:rsid w:val="009C4BBB"/>
    <w:rsid w:val="009C6B6B"/>
    <w:rsid w:val="009E0B10"/>
    <w:rsid w:val="009E5CD9"/>
    <w:rsid w:val="00A11C54"/>
    <w:rsid w:val="00A26421"/>
    <w:rsid w:val="00A4293B"/>
    <w:rsid w:val="00A67D50"/>
    <w:rsid w:val="00A8691A"/>
    <w:rsid w:val="00AC1946"/>
    <w:rsid w:val="00AC50F1"/>
    <w:rsid w:val="00AE43E9"/>
    <w:rsid w:val="00B27BBF"/>
    <w:rsid w:val="00B352D8"/>
    <w:rsid w:val="00B40063"/>
    <w:rsid w:val="00B41F61"/>
    <w:rsid w:val="00B44A54"/>
    <w:rsid w:val="00B53EE0"/>
    <w:rsid w:val="00B656F1"/>
    <w:rsid w:val="00B976F7"/>
    <w:rsid w:val="00BA18D4"/>
    <w:rsid w:val="00BA46E6"/>
    <w:rsid w:val="00C56C72"/>
    <w:rsid w:val="00C63663"/>
    <w:rsid w:val="00CA45DD"/>
    <w:rsid w:val="00CA6457"/>
    <w:rsid w:val="00CA6A63"/>
    <w:rsid w:val="00D17F2E"/>
    <w:rsid w:val="00D30354"/>
    <w:rsid w:val="00DA5864"/>
    <w:rsid w:val="00DF42A0"/>
    <w:rsid w:val="00E01C81"/>
    <w:rsid w:val="00E46C51"/>
    <w:rsid w:val="00E5685B"/>
    <w:rsid w:val="00E5741D"/>
    <w:rsid w:val="00E769FE"/>
    <w:rsid w:val="00E87880"/>
    <w:rsid w:val="00EA2CBE"/>
    <w:rsid w:val="00EC6D28"/>
    <w:rsid w:val="00F32FEE"/>
    <w:rsid w:val="00FB10BB"/>
    <w:rsid w:val="0CFE70EC"/>
    <w:rsid w:val="11DA0264"/>
    <w:rsid w:val="144C5BDC"/>
    <w:rsid w:val="606A3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886197"/>
    <w:pPr>
      <w:widowControl w:val="0"/>
      <w:jc w:val="both"/>
    </w:pPr>
    <w:rPr>
      <w:rFonts w:ascii="Times New Roman" w:hAnsi="Times New Roman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86197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86197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86197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86197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86197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86197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86197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86197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86197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86197"/>
    <w:rPr>
      <w:rFonts w:ascii="Cambria" w:eastAsia="宋体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86197"/>
    <w:rPr>
      <w:rFonts w:ascii="Cambria" w:eastAsia="宋体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86197"/>
    <w:rPr>
      <w:rFonts w:ascii="Cambria" w:eastAsia="宋体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886197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886197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886197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886197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886197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886197"/>
    <w:rPr>
      <w:rFonts w:ascii="Cambria" w:eastAsia="宋体" w:hAnsi="Cambria" w:cs="Times New Roman"/>
    </w:rPr>
  </w:style>
  <w:style w:type="paragraph" w:styleId="BalloonText">
    <w:name w:val="Balloon Text"/>
    <w:basedOn w:val="Normal"/>
    <w:link w:val="BalloonTextChar"/>
    <w:uiPriority w:val="99"/>
    <w:rsid w:val="0088619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6197"/>
    <w:rPr>
      <w:rFonts w:ascii="Times New Roman" w:eastAsia="宋体" w:hAnsi="Times New Roman"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886197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86197"/>
    <w:rPr>
      <w:rFonts w:ascii="Calibri" w:eastAsia="宋体" w:hAnsi="Calibri" w:cs="Times New Roman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8861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86197"/>
    <w:rPr>
      <w:rFonts w:ascii="Calibri" w:eastAsia="宋体" w:hAnsi="Calibri" w:cs="Times New Roman"/>
      <w:kern w:val="2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99"/>
    <w:qFormat/>
    <w:rsid w:val="00886197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86197"/>
    <w:rPr>
      <w:rFonts w:ascii="Cambria" w:eastAsia="宋体" w:hAnsi="Cambria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886197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886197"/>
    <w:rPr>
      <w:rFonts w:ascii="Cambria" w:eastAsia="宋体" w:hAnsi="Cambria" w:cs="Times New Roman"/>
      <w:b/>
      <w:bCs/>
      <w:kern w:val="28"/>
      <w:sz w:val="32"/>
      <w:szCs w:val="32"/>
    </w:rPr>
  </w:style>
  <w:style w:type="character" w:styleId="Strong">
    <w:name w:val="Strong"/>
    <w:basedOn w:val="DefaultParagraphFont"/>
    <w:uiPriority w:val="99"/>
    <w:qFormat/>
    <w:rsid w:val="00886197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886197"/>
    <w:rPr>
      <w:rFonts w:ascii="Calibri" w:hAnsi="Calibri" w:cs="Times New Roman"/>
      <w:b/>
      <w:i/>
      <w:iCs/>
    </w:rPr>
  </w:style>
  <w:style w:type="paragraph" w:customStyle="1" w:styleId="NoSpacing1">
    <w:name w:val="No Spacing1"/>
    <w:basedOn w:val="Normal"/>
    <w:uiPriority w:val="99"/>
    <w:rsid w:val="00886197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customStyle="1" w:styleId="ListParagraph1">
    <w:name w:val="List Paragraph1"/>
    <w:basedOn w:val="Normal"/>
    <w:uiPriority w:val="99"/>
    <w:rsid w:val="00886197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customStyle="1" w:styleId="Quote1">
    <w:name w:val="Quote1"/>
    <w:basedOn w:val="Normal"/>
    <w:next w:val="Normal"/>
    <w:link w:val="Char"/>
    <w:uiPriority w:val="99"/>
    <w:rsid w:val="00886197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Char">
    <w:name w:val="引用 Char"/>
    <w:basedOn w:val="DefaultParagraphFont"/>
    <w:link w:val="Quote1"/>
    <w:uiPriority w:val="99"/>
    <w:locked/>
    <w:rsid w:val="00886197"/>
    <w:rPr>
      <w:rFonts w:cs="Times New Roman"/>
      <w:i/>
      <w:sz w:val="24"/>
      <w:szCs w:val="24"/>
    </w:rPr>
  </w:style>
  <w:style w:type="paragraph" w:customStyle="1" w:styleId="IntenseQuote1">
    <w:name w:val="Intense Quote1"/>
    <w:basedOn w:val="Normal"/>
    <w:next w:val="Normal"/>
    <w:link w:val="Char0"/>
    <w:uiPriority w:val="99"/>
    <w:rsid w:val="00886197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Char0">
    <w:name w:val="明显引用 Char"/>
    <w:basedOn w:val="DefaultParagraphFont"/>
    <w:link w:val="IntenseQuote1"/>
    <w:uiPriority w:val="99"/>
    <w:locked/>
    <w:rsid w:val="00886197"/>
    <w:rPr>
      <w:rFonts w:cs="Times New Roman"/>
      <w:b/>
      <w:i/>
      <w:sz w:val="24"/>
    </w:rPr>
  </w:style>
  <w:style w:type="character" w:customStyle="1" w:styleId="SubtleEmphasis1">
    <w:name w:val="Subtle Emphasis1"/>
    <w:uiPriority w:val="99"/>
    <w:rsid w:val="00886197"/>
    <w:rPr>
      <w:i/>
      <w:color w:val="595959"/>
    </w:rPr>
  </w:style>
  <w:style w:type="character" w:customStyle="1" w:styleId="IntenseEmphasis1">
    <w:name w:val="Intense Emphasis1"/>
    <w:basedOn w:val="DefaultParagraphFont"/>
    <w:uiPriority w:val="99"/>
    <w:rsid w:val="00886197"/>
    <w:rPr>
      <w:rFonts w:cs="Times New Roman"/>
      <w:b/>
      <w:i/>
      <w:sz w:val="24"/>
      <w:szCs w:val="24"/>
      <w:u w:val="single"/>
    </w:rPr>
  </w:style>
  <w:style w:type="character" w:customStyle="1" w:styleId="SubtleReference1">
    <w:name w:val="Subtle Reference1"/>
    <w:basedOn w:val="DefaultParagraphFont"/>
    <w:uiPriority w:val="99"/>
    <w:rsid w:val="00886197"/>
    <w:rPr>
      <w:rFonts w:cs="Times New Roman"/>
      <w:sz w:val="24"/>
      <w:szCs w:val="24"/>
      <w:u w:val="single"/>
    </w:rPr>
  </w:style>
  <w:style w:type="character" w:customStyle="1" w:styleId="IntenseReference1">
    <w:name w:val="Intense Reference1"/>
    <w:basedOn w:val="DefaultParagraphFont"/>
    <w:uiPriority w:val="99"/>
    <w:rsid w:val="00886197"/>
    <w:rPr>
      <w:rFonts w:cs="Times New Roman"/>
      <w:b/>
      <w:sz w:val="24"/>
      <w:u w:val="single"/>
    </w:rPr>
  </w:style>
  <w:style w:type="character" w:customStyle="1" w:styleId="BookTitle1">
    <w:name w:val="Book Title1"/>
    <w:basedOn w:val="DefaultParagraphFont"/>
    <w:uiPriority w:val="99"/>
    <w:rsid w:val="00886197"/>
    <w:rPr>
      <w:rFonts w:ascii="Cambria" w:eastAsia="宋体" w:hAnsi="Cambria" w:cs="Times New Roman"/>
      <w:b/>
      <w:i/>
      <w:sz w:val="24"/>
      <w:szCs w:val="24"/>
    </w:rPr>
  </w:style>
  <w:style w:type="paragraph" w:customStyle="1" w:styleId="TOCHeading1">
    <w:name w:val="TOC Heading1"/>
    <w:basedOn w:val="Heading1"/>
    <w:next w:val="Normal"/>
    <w:uiPriority w:val="99"/>
    <w:rsid w:val="00886197"/>
    <w:pPr>
      <w:outlineLvl w:val="9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5</Pages>
  <Words>267</Words>
  <Characters>1525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subject/>
  <dc:creator>赵 恺（预算处）</dc:creator>
  <cp:keywords/>
  <dc:description/>
  <cp:lastModifiedBy>微软用户</cp:lastModifiedBy>
  <cp:revision>4</cp:revision>
  <cp:lastPrinted>2019-01-13T12:20:00Z</cp:lastPrinted>
  <dcterms:created xsi:type="dcterms:W3CDTF">2019-01-21T09:08:00Z</dcterms:created>
  <dcterms:modified xsi:type="dcterms:W3CDTF">2019-01-22T03:06:00Z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