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6C4" w:rsidRDefault="009116C4">
      <w:pPr>
        <w:spacing w:line="540" w:lineRule="exact"/>
        <w:jc w:val="left"/>
        <w:rPr>
          <w:rFonts w:ascii="??" w:hAnsi="??" w:cs="宋体"/>
          <w:kern w:val="0"/>
          <w:sz w:val="32"/>
          <w:szCs w:val="32"/>
        </w:rPr>
      </w:pPr>
      <w:r>
        <w:rPr>
          <w:rFonts w:ascii="宋体" w:hAnsi="宋体" w:cs="宋体" w:hint="eastAsia"/>
          <w:kern w:val="0"/>
          <w:sz w:val="32"/>
          <w:szCs w:val="32"/>
        </w:rPr>
        <w:t>附件</w:t>
      </w:r>
      <w:r>
        <w:rPr>
          <w:rFonts w:ascii="??" w:hAnsi="??" w:cs="宋体"/>
          <w:kern w:val="0"/>
          <w:sz w:val="32"/>
          <w:szCs w:val="32"/>
        </w:rPr>
        <w:t>1</w:t>
      </w:r>
      <w:r>
        <w:rPr>
          <w:rFonts w:ascii="宋体" w:hAnsi="宋体" w:cs="宋体" w:hint="eastAsia"/>
          <w:kern w:val="0"/>
          <w:sz w:val="32"/>
          <w:szCs w:val="32"/>
        </w:rPr>
        <w:t>：</w:t>
      </w: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奇台县财政项目支出绩效自评报告</w:t>
      </w:r>
    </w:p>
    <w:p w:rsidR="009116C4" w:rsidRDefault="009116C4">
      <w:pPr>
        <w:spacing w:line="540" w:lineRule="exact"/>
        <w:jc w:val="center"/>
        <w:rPr>
          <w:rFonts w:ascii="华文中宋" w:eastAsia="华文中宋" w:hAnsi="华文中宋" w:cs="宋体"/>
          <w:b/>
          <w:kern w:val="0"/>
          <w:sz w:val="52"/>
          <w:szCs w:val="52"/>
        </w:rPr>
      </w:pPr>
    </w:p>
    <w:p w:rsidR="009116C4" w:rsidRDefault="009116C4">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rPr>
          <w:rFonts w:eastAsia="仿宋_GB2312" w:hAnsi="宋体" w:cs="宋体"/>
          <w:kern w:val="0"/>
          <w:sz w:val="30"/>
          <w:szCs w:val="30"/>
        </w:rPr>
      </w:pPr>
    </w:p>
    <w:p w:rsidR="009116C4" w:rsidRDefault="009116C4">
      <w:pPr>
        <w:spacing w:line="700" w:lineRule="exact"/>
        <w:jc w:val="left"/>
        <w:rPr>
          <w:rFonts w:ascii="仿宋_GB2312" w:eastAsia="仿宋_GB2312" w:hAnsi="宋体" w:cs="宋体"/>
          <w:kern w:val="0"/>
          <w:sz w:val="36"/>
          <w:szCs w:val="36"/>
        </w:rPr>
      </w:pPr>
      <w:r>
        <w:rPr>
          <w:rFonts w:eastAsia="仿宋_GB2312" w:hAnsi="宋体" w:cs="宋体"/>
          <w:kern w:val="0"/>
          <w:sz w:val="36"/>
          <w:szCs w:val="36"/>
        </w:rPr>
        <w:t xml:space="preserve">     </w:t>
      </w:r>
      <w:r>
        <w:rPr>
          <w:rFonts w:ascii="仿宋_GB2312" w:eastAsia="仿宋_GB2312" w:hAnsi="宋体" w:cs="宋体" w:hint="eastAsia"/>
          <w:kern w:val="0"/>
          <w:sz w:val="36"/>
          <w:szCs w:val="36"/>
        </w:rPr>
        <w:t>项目名称：西地镇卫生院中医馆建设</w:t>
      </w:r>
    </w:p>
    <w:p w:rsidR="009116C4" w:rsidRDefault="009116C4">
      <w:pPr>
        <w:spacing w:line="700" w:lineRule="exact"/>
        <w:jc w:val="left"/>
        <w:rPr>
          <w:rFonts w:ascii="仿宋_GB2312" w:eastAsia="仿宋_GB2312" w:hAnsi="宋体" w:cs="宋体"/>
          <w:kern w:val="0"/>
          <w:sz w:val="36"/>
          <w:szCs w:val="36"/>
        </w:rPr>
      </w:pPr>
      <w:r>
        <w:rPr>
          <w:rFonts w:ascii="仿宋_GB2312" w:eastAsia="仿宋_GB2312" w:hAnsi="宋体" w:cs="宋体"/>
          <w:kern w:val="0"/>
          <w:sz w:val="36"/>
          <w:szCs w:val="36"/>
        </w:rPr>
        <w:t xml:space="preserve">     </w:t>
      </w:r>
      <w:r>
        <w:rPr>
          <w:rFonts w:ascii="仿宋_GB2312" w:eastAsia="仿宋_GB2312" w:hAnsi="宋体" w:cs="宋体" w:hint="eastAsia"/>
          <w:kern w:val="0"/>
          <w:sz w:val="36"/>
          <w:szCs w:val="36"/>
        </w:rPr>
        <w:t>实施单位（公章）：奇台县西地镇卫生院</w:t>
      </w:r>
    </w:p>
    <w:p w:rsidR="009116C4" w:rsidRDefault="009116C4" w:rsidP="00CB726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主管部门（公章）：奇台县卫生和计划生育委员会</w:t>
      </w:r>
    </w:p>
    <w:p w:rsidR="009116C4" w:rsidRDefault="009116C4" w:rsidP="00CB7262">
      <w:pPr>
        <w:spacing w:line="700" w:lineRule="exact"/>
        <w:ind w:firstLineChars="236" w:firstLine="850"/>
        <w:jc w:val="left"/>
        <w:rPr>
          <w:rFonts w:ascii="仿宋_GB2312" w:eastAsia="仿宋_GB2312" w:hAnsi="宋体" w:cs="宋体"/>
          <w:kern w:val="0"/>
          <w:sz w:val="36"/>
          <w:szCs w:val="36"/>
        </w:rPr>
      </w:pPr>
      <w:r>
        <w:rPr>
          <w:rFonts w:ascii="仿宋_GB2312" w:eastAsia="仿宋_GB2312" w:hAnsi="宋体" w:cs="宋体" w:hint="eastAsia"/>
          <w:kern w:val="0"/>
          <w:sz w:val="36"/>
          <w:szCs w:val="36"/>
        </w:rPr>
        <w:t>项目负责人（签章）：段建中</w:t>
      </w:r>
    </w:p>
    <w:p w:rsidR="009116C4" w:rsidRDefault="009116C4" w:rsidP="00CB7262">
      <w:pPr>
        <w:spacing w:line="700" w:lineRule="exact"/>
        <w:ind w:firstLineChars="236" w:firstLine="850"/>
        <w:jc w:val="left"/>
        <w:rPr>
          <w:rFonts w:ascii="仿宋_GB2312" w:eastAsia="仿宋_GB2312" w:hAnsi="宋体" w:cs="宋体"/>
          <w:kern w:val="0"/>
          <w:sz w:val="36"/>
          <w:szCs w:val="36"/>
          <w:highlight w:val="yellow"/>
        </w:rPr>
      </w:pPr>
      <w:r>
        <w:rPr>
          <w:rFonts w:ascii="仿宋_GB2312" w:eastAsia="仿宋_GB2312" w:hAnsi="宋体" w:cs="宋体" w:hint="eastAsia"/>
          <w:kern w:val="0"/>
          <w:sz w:val="36"/>
          <w:szCs w:val="36"/>
        </w:rPr>
        <w:t>填报时间：</w:t>
      </w:r>
      <w:r>
        <w:rPr>
          <w:rFonts w:ascii="仿宋_GB2312" w:eastAsia="仿宋_GB2312" w:hAnsi="宋体" w:cs="宋体"/>
          <w:kern w:val="0"/>
          <w:sz w:val="36"/>
          <w:szCs w:val="36"/>
        </w:rPr>
        <w:t>2019</w:t>
      </w:r>
      <w:r>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Pr>
          <w:rFonts w:ascii="仿宋_GB2312" w:eastAsia="仿宋_GB2312" w:hAnsi="宋体" w:cs="宋体" w:hint="eastAsia"/>
          <w:kern w:val="0"/>
          <w:sz w:val="36"/>
          <w:szCs w:val="36"/>
        </w:rPr>
        <w:t>月</w:t>
      </w:r>
      <w:r>
        <w:rPr>
          <w:rFonts w:ascii="仿宋_GB2312" w:eastAsia="仿宋_GB2312" w:hAnsi="宋体" w:cs="宋体"/>
          <w:kern w:val="0"/>
          <w:sz w:val="36"/>
          <w:szCs w:val="36"/>
        </w:rPr>
        <w:t>5</w:t>
      </w:r>
      <w:r>
        <w:rPr>
          <w:rFonts w:ascii="仿宋_GB2312" w:eastAsia="仿宋_GB2312" w:hAnsi="宋体" w:cs="宋体" w:hint="eastAsia"/>
          <w:kern w:val="0"/>
          <w:sz w:val="36"/>
          <w:szCs w:val="36"/>
        </w:rPr>
        <w:t>日</w:t>
      </w:r>
    </w:p>
    <w:p w:rsidR="009116C4" w:rsidRDefault="009116C4">
      <w:pPr>
        <w:spacing w:line="540" w:lineRule="exact"/>
        <w:jc w:val="center"/>
        <w:rPr>
          <w:rFonts w:eastAsia="仿宋_GB2312" w:hAnsi="宋体" w:cs="宋体"/>
          <w:kern w:val="0"/>
          <w:sz w:val="30"/>
          <w:szCs w:val="30"/>
        </w:rPr>
      </w:pPr>
    </w:p>
    <w:p w:rsidR="009116C4" w:rsidRDefault="009116C4">
      <w:pPr>
        <w:spacing w:line="540" w:lineRule="exact"/>
        <w:rPr>
          <w:rStyle w:val="af"/>
          <w:rFonts w:ascii="黑体" w:eastAsia="黑体" w:hAnsi="黑体"/>
          <w:b w:val="0"/>
          <w:spacing w:val="-4"/>
          <w:sz w:val="32"/>
          <w:szCs w:val="32"/>
        </w:rPr>
      </w:pPr>
    </w:p>
    <w:p w:rsidR="009116C4" w:rsidRDefault="009116C4">
      <w:pPr>
        <w:spacing w:line="540" w:lineRule="exact"/>
        <w:ind w:firstLine="640"/>
        <w:rPr>
          <w:rStyle w:val="af"/>
          <w:rFonts w:ascii="黑体" w:eastAsia="黑体" w:hAnsi="黑体"/>
          <w:b w:val="0"/>
          <w:spacing w:val="-4"/>
          <w:sz w:val="32"/>
          <w:szCs w:val="32"/>
        </w:rPr>
      </w:pPr>
      <w:r>
        <w:rPr>
          <w:rStyle w:val="af"/>
          <w:rFonts w:ascii="黑体" w:eastAsia="黑体" w:hAnsi="黑体" w:hint="eastAsia"/>
          <w:b w:val="0"/>
          <w:spacing w:val="-4"/>
          <w:sz w:val="32"/>
          <w:szCs w:val="32"/>
        </w:rPr>
        <w:lastRenderedPageBreak/>
        <w:t>一、项目概况</w:t>
      </w:r>
    </w:p>
    <w:p w:rsidR="009116C4" w:rsidRDefault="009116C4">
      <w:pPr>
        <w:spacing w:line="540" w:lineRule="exact"/>
        <w:ind w:firstLine="567"/>
        <w:rPr>
          <w:rStyle w:val="af"/>
          <w:rFonts w:ascii="楷体" w:eastAsia="楷体" w:hAnsi="楷体"/>
          <w:spacing w:val="-4"/>
          <w:sz w:val="32"/>
          <w:szCs w:val="32"/>
        </w:rPr>
      </w:pPr>
      <w:r>
        <w:rPr>
          <w:rStyle w:val="af"/>
          <w:rFonts w:ascii="楷体" w:eastAsia="楷体" w:hAnsi="楷体" w:hint="eastAsia"/>
          <w:spacing w:val="-4"/>
          <w:sz w:val="32"/>
          <w:szCs w:val="32"/>
        </w:rPr>
        <w:t>（一）项目单位基本情况</w:t>
      </w:r>
    </w:p>
    <w:p w:rsidR="009116C4" w:rsidRDefault="009116C4">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西地卫生院成立于</w:t>
      </w:r>
      <w:r>
        <w:rPr>
          <w:rFonts w:ascii="仿宋_GB2312" w:eastAsia="仿宋_GB2312" w:hAnsi="仿宋_GB2312" w:cs="仿宋_GB2312"/>
          <w:sz w:val="32"/>
          <w:szCs w:val="32"/>
        </w:rPr>
        <w:t>1962</w:t>
      </w:r>
      <w:r>
        <w:rPr>
          <w:rFonts w:ascii="仿宋_GB2312" w:eastAsia="仿宋_GB2312" w:hAnsi="仿宋_GB2312" w:cs="仿宋_GB2312" w:hint="eastAsia"/>
          <w:sz w:val="32"/>
          <w:szCs w:val="32"/>
        </w:rPr>
        <w:t>年，占地面积</w:t>
      </w:r>
      <w:r>
        <w:rPr>
          <w:rFonts w:ascii="仿宋_GB2312" w:eastAsia="仿宋_GB2312" w:hAnsi="仿宋_GB2312" w:cs="仿宋_GB2312"/>
          <w:sz w:val="32"/>
          <w:szCs w:val="32"/>
        </w:rPr>
        <w:t>6860</w:t>
      </w:r>
      <w:r>
        <w:rPr>
          <w:rFonts w:ascii="仿宋_GB2312" w:eastAsia="仿宋_GB2312" w:hAnsi="仿宋_GB2312" w:cs="仿宋_GB2312" w:hint="eastAsia"/>
          <w:sz w:val="32"/>
          <w:szCs w:val="32"/>
        </w:rPr>
        <w:t>平方米，设有床位</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张，目前共有</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名医务人员，其中中级以上职称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人，配备全自动生化分析仪、数字化</w:t>
      </w:r>
      <w:r>
        <w:rPr>
          <w:rFonts w:ascii="仿宋_GB2312" w:eastAsia="仿宋_GB2312" w:hAnsi="仿宋_GB2312" w:cs="仿宋_GB2312"/>
          <w:sz w:val="32"/>
          <w:szCs w:val="32"/>
        </w:rPr>
        <w:t>X</w:t>
      </w:r>
      <w:r>
        <w:rPr>
          <w:rFonts w:ascii="仿宋_GB2312" w:eastAsia="仿宋_GB2312" w:hAnsi="仿宋_GB2312" w:cs="仿宋_GB2312" w:hint="eastAsia"/>
          <w:sz w:val="32"/>
          <w:szCs w:val="32"/>
        </w:rPr>
        <w:t>射线分析系统、彩超等医疗设备，下设</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个村卫生室</w:t>
      </w:r>
      <w:r>
        <w:rPr>
          <w:rFonts w:ascii="仿宋_GB2312" w:eastAsia="仿宋_GB2312" w:hAnsi="仿宋_GB2312" w:cs="仿宋_GB2312"/>
          <w:sz w:val="32"/>
          <w:szCs w:val="32"/>
        </w:rPr>
        <w:t>.</w:t>
      </w:r>
      <w:r>
        <w:rPr>
          <w:rFonts w:ascii="仿宋_GB2312" w:eastAsia="仿宋_GB2312" w:hAnsi="仿宋_GB2312" w:cs="仿宋_GB2312" w:hint="eastAsia"/>
          <w:color w:val="000000"/>
          <w:sz w:val="32"/>
          <w:szCs w:val="32"/>
        </w:rPr>
        <w:t>是一所集医疗、预防、保健、健康教育、康复为一体的综合性乡镇卫生院。</w:t>
      </w:r>
    </w:p>
    <w:p w:rsidR="009116C4" w:rsidRDefault="009116C4" w:rsidP="00695CB6">
      <w:pPr>
        <w:spacing w:line="540" w:lineRule="exact"/>
        <w:ind w:firstLineChars="181" w:firstLine="567"/>
        <w:rPr>
          <w:rStyle w:val="af"/>
          <w:rFonts w:ascii="楷体" w:eastAsia="楷体" w:hAnsi="楷体"/>
          <w:spacing w:val="-4"/>
          <w:sz w:val="32"/>
          <w:szCs w:val="32"/>
        </w:rPr>
      </w:pPr>
      <w:r>
        <w:rPr>
          <w:rStyle w:val="af"/>
          <w:rFonts w:ascii="楷体" w:eastAsia="楷体" w:hAnsi="楷体" w:hint="eastAsia"/>
          <w:spacing w:val="-4"/>
          <w:sz w:val="32"/>
          <w:szCs w:val="32"/>
        </w:rPr>
        <w:t>（二）项目预算绩效目标设定情况</w:t>
      </w:r>
    </w:p>
    <w:p w:rsidR="009116C4" w:rsidRPr="00CB7262" w:rsidRDefault="009116C4">
      <w:pPr>
        <w:spacing w:line="480" w:lineRule="exact"/>
        <w:ind w:firstLineChars="200" w:firstLine="640"/>
        <w:jc w:val="left"/>
        <w:rPr>
          <w:rFonts w:ascii="仿宋_GB2312" w:eastAsia="仿宋_GB2312" w:hAnsi="仿宋" w:cs="仿宋"/>
          <w:sz w:val="32"/>
          <w:szCs w:val="32"/>
        </w:rPr>
      </w:pPr>
      <w:r w:rsidRPr="00CB7262">
        <w:rPr>
          <w:rFonts w:ascii="仿宋_GB2312" w:eastAsia="仿宋_GB2312" w:hAnsi="仿宋" w:cs="仿宋"/>
          <w:sz w:val="32"/>
          <w:szCs w:val="32"/>
        </w:rPr>
        <w:t>1.</w:t>
      </w:r>
      <w:r w:rsidRPr="00CB7262">
        <w:rPr>
          <w:rFonts w:ascii="仿宋_GB2312" w:eastAsia="仿宋_GB2312" w:hAnsi="仿宋" w:cs="仿宋" w:hint="eastAsia"/>
          <w:sz w:val="32"/>
          <w:szCs w:val="32"/>
        </w:rPr>
        <w:t>改善中医药诊疗环境。将中医诊室、治疗室、中药房、煎药室等中医药科室集中设置，流程布局符合医疗卫生服务要求，形成相对独立的中医药特色诊疗区域，便于群众接受中医药服务；装饰装修采用中式风格，门扇可挂体现中医药文化内涵的对联，走廊、诊室张贴中医药知识宣传栏、宣传图片等，营造浓厚的传统文化、中医药文化氛围；集中开展基本医疗、预防保健、养生康复等一体化中医药服务，同时向群众宣传中医养生保健知识。</w:t>
      </w:r>
    </w:p>
    <w:p w:rsidR="009116C4" w:rsidRPr="00CB7262" w:rsidRDefault="009116C4">
      <w:pPr>
        <w:spacing w:line="480" w:lineRule="exact"/>
        <w:ind w:firstLineChars="200" w:firstLine="640"/>
        <w:jc w:val="left"/>
        <w:rPr>
          <w:rFonts w:ascii="仿宋_GB2312" w:eastAsia="仿宋_GB2312" w:hAnsi="仿宋" w:cs="仿宋"/>
          <w:sz w:val="32"/>
          <w:szCs w:val="32"/>
        </w:rPr>
      </w:pPr>
      <w:r w:rsidRPr="00CB7262">
        <w:rPr>
          <w:rFonts w:ascii="仿宋_GB2312" w:eastAsia="仿宋_GB2312" w:hAnsi="仿宋" w:cs="仿宋"/>
          <w:sz w:val="32"/>
          <w:szCs w:val="32"/>
        </w:rPr>
        <w:t>2.</w:t>
      </w:r>
      <w:r w:rsidRPr="00CB7262">
        <w:rPr>
          <w:rFonts w:ascii="仿宋_GB2312" w:eastAsia="仿宋_GB2312" w:hAnsi="仿宋" w:cs="仿宋" w:hint="eastAsia"/>
          <w:sz w:val="32"/>
          <w:szCs w:val="32"/>
        </w:rPr>
        <w:t>提高中医药技术水平。在本单位推广应用针法、灸法、推拿、刮痧、拔罐、敷熨、熏洗等</w:t>
      </w:r>
      <w:r w:rsidRPr="00CB7262">
        <w:rPr>
          <w:rFonts w:ascii="仿宋_GB2312" w:eastAsia="仿宋_GB2312" w:hAnsi="仿宋" w:cs="仿宋"/>
          <w:sz w:val="32"/>
          <w:szCs w:val="32"/>
        </w:rPr>
        <w:t>10</w:t>
      </w:r>
      <w:r w:rsidRPr="00CB7262">
        <w:rPr>
          <w:rFonts w:ascii="仿宋_GB2312" w:eastAsia="仿宋_GB2312" w:hAnsi="仿宋" w:cs="仿宋" w:hint="eastAsia"/>
          <w:sz w:val="32"/>
          <w:szCs w:val="32"/>
        </w:rPr>
        <w:t>种以上中医药适宜技术。</w:t>
      </w:r>
    </w:p>
    <w:p w:rsidR="009116C4" w:rsidRPr="00CB7262" w:rsidRDefault="009116C4">
      <w:pPr>
        <w:spacing w:line="480" w:lineRule="exact"/>
        <w:ind w:firstLineChars="200" w:firstLine="640"/>
        <w:jc w:val="left"/>
        <w:rPr>
          <w:rFonts w:ascii="仿宋_GB2312" w:eastAsia="仿宋_GB2312" w:hAnsi="仿宋" w:cs="仿宋"/>
          <w:sz w:val="32"/>
          <w:szCs w:val="32"/>
        </w:rPr>
      </w:pPr>
      <w:r w:rsidRPr="00CB7262">
        <w:rPr>
          <w:rFonts w:ascii="仿宋_GB2312" w:eastAsia="仿宋_GB2312" w:hAnsi="仿宋" w:cs="仿宋"/>
          <w:sz w:val="32"/>
          <w:szCs w:val="32"/>
        </w:rPr>
        <w:t>3.</w:t>
      </w:r>
      <w:r w:rsidRPr="00CB7262">
        <w:rPr>
          <w:rFonts w:ascii="仿宋_GB2312" w:eastAsia="仿宋_GB2312" w:hAnsi="仿宋" w:cs="仿宋" w:hint="eastAsia"/>
          <w:sz w:val="32"/>
          <w:szCs w:val="32"/>
        </w:rPr>
        <w:t>中药房建设。按照国家中医药管理局《医院中药房基本标准》（国中医药发〔</w:t>
      </w:r>
      <w:r w:rsidRPr="00CB7262">
        <w:rPr>
          <w:rFonts w:ascii="仿宋_GB2312" w:eastAsia="仿宋_GB2312" w:hAnsi="仿宋" w:cs="仿宋"/>
          <w:sz w:val="32"/>
          <w:szCs w:val="32"/>
        </w:rPr>
        <w:t>2009</w:t>
      </w:r>
      <w:r w:rsidRPr="00CB7262">
        <w:rPr>
          <w:rFonts w:ascii="仿宋_GB2312" w:eastAsia="仿宋_GB2312" w:hAnsi="仿宋" w:cs="仿宋" w:hint="eastAsia"/>
          <w:sz w:val="32"/>
          <w:szCs w:val="32"/>
        </w:rPr>
        <w:t>〕</w:t>
      </w:r>
      <w:r w:rsidRPr="00CB7262">
        <w:rPr>
          <w:rFonts w:ascii="仿宋_GB2312" w:eastAsia="仿宋_GB2312" w:hAnsi="仿宋" w:cs="仿宋"/>
          <w:sz w:val="32"/>
          <w:szCs w:val="32"/>
        </w:rPr>
        <w:t>4</w:t>
      </w:r>
      <w:r w:rsidRPr="00CB7262">
        <w:rPr>
          <w:rFonts w:ascii="仿宋_GB2312" w:eastAsia="仿宋_GB2312" w:hAnsi="仿宋" w:cs="仿宋" w:hint="eastAsia"/>
          <w:sz w:val="32"/>
          <w:szCs w:val="32"/>
        </w:rPr>
        <w:t>号）设置中药房和煎药室，严格中药饮片、中成药的使用管理，严格执行中医药临床技术操作规范等中医药相关标准规范。</w:t>
      </w:r>
    </w:p>
    <w:p w:rsidR="009116C4" w:rsidRPr="00CB7262" w:rsidRDefault="009116C4">
      <w:pPr>
        <w:spacing w:line="480" w:lineRule="exact"/>
        <w:ind w:firstLineChars="200" w:firstLine="640"/>
        <w:jc w:val="left"/>
        <w:rPr>
          <w:rFonts w:ascii="仿宋_GB2312" w:eastAsia="仿宋_GB2312" w:hAnsi="仿宋" w:cs="仿宋"/>
          <w:sz w:val="32"/>
          <w:szCs w:val="32"/>
        </w:rPr>
      </w:pPr>
      <w:r w:rsidRPr="00CB7262">
        <w:rPr>
          <w:rFonts w:ascii="仿宋_GB2312" w:eastAsia="仿宋_GB2312" w:hAnsi="仿宋" w:cs="仿宋"/>
          <w:sz w:val="32"/>
          <w:szCs w:val="32"/>
        </w:rPr>
        <w:t>4.</w:t>
      </w:r>
      <w:r w:rsidRPr="00CB7262">
        <w:rPr>
          <w:rFonts w:ascii="仿宋_GB2312" w:eastAsia="仿宋_GB2312" w:hAnsi="仿宋" w:cs="仿宋" w:hint="eastAsia"/>
          <w:sz w:val="32"/>
          <w:szCs w:val="32"/>
        </w:rPr>
        <w:t>配备用于连接基层中医药适宜技术推广视频网络的计算机系统、投影等设备。</w:t>
      </w:r>
    </w:p>
    <w:p w:rsidR="009116C4" w:rsidRPr="00CB7262" w:rsidRDefault="009116C4">
      <w:pPr>
        <w:spacing w:line="480" w:lineRule="exact"/>
        <w:ind w:firstLineChars="200" w:firstLine="640"/>
        <w:jc w:val="left"/>
        <w:rPr>
          <w:rFonts w:ascii="仿宋_GB2312" w:eastAsia="仿宋_GB2312" w:hAnsi="仿宋" w:cs="仿宋"/>
          <w:sz w:val="32"/>
          <w:szCs w:val="32"/>
        </w:rPr>
      </w:pPr>
      <w:r w:rsidRPr="00CB7262">
        <w:rPr>
          <w:rFonts w:ascii="仿宋_GB2312" w:eastAsia="仿宋_GB2312" w:hAnsi="仿宋" w:cs="仿宋"/>
          <w:sz w:val="32"/>
          <w:szCs w:val="32"/>
        </w:rPr>
        <w:t>5.</w:t>
      </w:r>
      <w:r w:rsidRPr="00CB7262">
        <w:rPr>
          <w:rFonts w:ascii="仿宋_GB2312" w:eastAsia="仿宋_GB2312" w:hAnsi="仿宋" w:cs="仿宋" w:hint="eastAsia"/>
          <w:sz w:val="32"/>
          <w:szCs w:val="32"/>
        </w:rPr>
        <w:t>配备中医诊疗设备。按照“填平补齐”的原则，配备必要的中医诊疗设备，为农村、社区居民提供多种形式的中医药服务。</w:t>
      </w:r>
    </w:p>
    <w:p w:rsidR="009116C4" w:rsidRDefault="009116C4">
      <w:pPr>
        <w:ind w:firstLineChars="200" w:firstLine="624"/>
        <w:jc w:val="left"/>
        <w:rPr>
          <w:rStyle w:val="af"/>
          <w:rFonts w:ascii="黑体" w:eastAsia="黑体" w:hAnsi="黑体"/>
          <w:b w:val="0"/>
          <w:spacing w:val="-4"/>
          <w:sz w:val="32"/>
          <w:szCs w:val="32"/>
        </w:rPr>
      </w:pPr>
      <w:r>
        <w:rPr>
          <w:rStyle w:val="af"/>
          <w:rFonts w:ascii="黑体" w:eastAsia="黑体" w:hAnsi="黑体" w:hint="eastAsia"/>
          <w:b w:val="0"/>
          <w:spacing w:val="-4"/>
          <w:sz w:val="32"/>
          <w:szCs w:val="32"/>
        </w:rPr>
        <w:t>二、项目资金使用及管理情况</w:t>
      </w:r>
    </w:p>
    <w:p w:rsidR="009116C4" w:rsidRDefault="009116C4" w:rsidP="00695CB6">
      <w:pPr>
        <w:spacing w:line="540" w:lineRule="exact"/>
        <w:ind w:firstLineChars="181" w:firstLine="567"/>
        <w:rPr>
          <w:rStyle w:val="af"/>
          <w:rFonts w:ascii="楷体" w:eastAsia="楷体" w:hAnsi="楷体"/>
          <w:spacing w:val="-4"/>
          <w:sz w:val="32"/>
          <w:szCs w:val="32"/>
        </w:rPr>
      </w:pPr>
      <w:r>
        <w:rPr>
          <w:rStyle w:val="af"/>
          <w:rFonts w:ascii="楷体" w:eastAsia="楷体" w:hAnsi="楷体" w:hint="eastAsia"/>
          <w:spacing w:val="-4"/>
          <w:sz w:val="32"/>
          <w:szCs w:val="32"/>
        </w:rPr>
        <w:lastRenderedPageBreak/>
        <w:t>（一）项目资金安排落实、总投入等情况分析</w:t>
      </w:r>
    </w:p>
    <w:p w:rsidR="009116C4" w:rsidRDefault="009116C4" w:rsidP="00695CB6">
      <w:pPr>
        <w:spacing w:line="540" w:lineRule="exact"/>
        <w:ind w:firstLineChars="181" w:firstLine="567"/>
        <w:rPr>
          <w:rStyle w:val="af"/>
          <w:rFonts w:ascii="楷体" w:eastAsia="楷体" w:hAnsi="楷体"/>
          <w:spacing w:val="-4"/>
          <w:sz w:val="32"/>
          <w:szCs w:val="32"/>
        </w:rPr>
      </w:pPr>
      <w:r>
        <w:rPr>
          <w:rStyle w:val="af"/>
          <w:rFonts w:ascii="楷体" w:eastAsia="楷体" w:hAnsi="楷体" w:hint="eastAsia"/>
          <w:spacing w:val="-4"/>
          <w:sz w:val="32"/>
          <w:szCs w:val="32"/>
        </w:rPr>
        <w:t>（</w:t>
      </w:r>
      <w:r>
        <w:rPr>
          <w:rStyle w:val="af"/>
          <w:rFonts w:ascii="楷体" w:eastAsia="楷体" w:hAnsi="楷体"/>
          <w:spacing w:val="-4"/>
          <w:sz w:val="32"/>
          <w:szCs w:val="32"/>
        </w:rPr>
        <w:t>1</w:t>
      </w:r>
      <w:r>
        <w:rPr>
          <w:rStyle w:val="af"/>
          <w:rFonts w:ascii="楷体" w:eastAsia="楷体" w:hAnsi="楷体" w:hint="eastAsia"/>
          <w:spacing w:val="-4"/>
          <w:sz w:val="32"/>
          <w:szCs w:val="32"/>
        </w:rPr>
        <w:t>）项目资金实际使用情况分析</w:t>
      </w:r>
    </w:p>
    <w:p w:rsidR="009116C4" w:rsidRDefault="009116C4">
      <w:pPr>
        <w:spacing w:line="540" w:lineRule="exact"/>
        <w:ind w:firstLineChars="181" w:firstLine="579"/>
        <w:rPr>
          <w:rFonts w:ascii="仿宋_GB2312" w:eastAsia="仿宋_GB2312" w:cs="仿宋_GB2312"/>
          <w:sz w:val="32"/>
          <w:szCs w:val="32"/>
        </w:rPr>
      </w:pPr>
      <w:r>
        <w:rPr>
          <w:rFonts w:ascii="仿宋_GB2312" w:eastAsia="仿宋_GB2312" w:hAnsi="宋体" w:cs="仿宋_GB2312"/>
          <w:sz w:val="32"/>
          <w:szCs w:val="32"/>
        </w:rPr>
        <w:t>2018</w:t>
      </w:r>
      <w:r>
        <w:rPr>
          <w:rFonts w:ascii="仿宋_GB2312" w:eastAsia="仿宋_GB2312" w:hAnsi="宋体" w:cs="仿宋_GB2312" w:hint="eastAsia"/>
          <w:sz w:val="32"/>
          <w:szCs w:val="32"/>
        </w:rPr>
        <w:t>年，到位项目资金共</w:t>
      </w:r>
      <w:r>
        <w:rPr>
          <w:rFonts w:ascii="仿宋_GB2312" w:eastAsia="仿宋_GB2312" w:hAnsi="宋体" w:cs="仿宋_GB2312"/>
          <w:sz w:val="32"/>
          <w:szCs w:val="32"/>
        </w:rPr>
        <w:t>15</w:t>
      </w:r>
      <w:r>
        <w:rPr>
          <w:rFonts w:ascii="仿宋_GB2312" w:eastAsia="仿宋_GB2312" w:hAnsi="宋体" w:cs="仿宋_GB2312" w:hint="eastAsia"/>
          <w:sz w:val="32"/>
          <w:szCs w:val="32"/>
        </w:rPr>
        <w:t>万元，全部用于西地镇中医馆建设项目。</w:t>
      </w:r>
    </w:p>
    <w:p w:rsidR="009116C4" w:rsidRDefault="009116C4" w:rsidP="00695CB6">
      <w:pPr>
        <w:spacing w:line="540" w:lineRule="exact"/>
        <w:ind w:firstLineChars="181" w:firstLine="567"/>
        <w:rPr>
          <w:rStyle w:val="af"/>
          <w:rFonts w:ascii="楷体" w:eastAsia="楷体" w:hAnsi="楷体"/>
          <w:spacing w:val="-4"/>
          <w:sz w:val="32"/>
          <w:szCs w:val="32"/>
        </w:rPr>
      </w:pPr>
      <w:r>
        <w:rPr>
          <w:rStyle w:val="af"/>
          <w:rFonts w:ascii="楷体" w:eastAsia="楷体" w:hAnsi="楷体" w:hint="eastAsia"/>
          <w:spacing w:val="-4"/>
          <w:sz w:val="32"/>
          <w:szCs w:val="32"/>
        </w:rPr>
        <w:t>（</w:t>
      </w:r>
      <w:r>
        <w:rPr>
          <w:rStyle w:val="af"/>
          <w:rFonts w:ascii="楷体" w:eastAsia="楷体" w:hAnsi="楷体"/>
          <w:spacing w:val="-4"/>
          <w:sz w:val="32"/>
          <w:szCs w:val="32"/>
        </w:rPr>
        <w:t>2</w:t>
      </w:r>
      <w:r>
        <w:rPr>
          <w:rStyle w:val="af"/>
          <w:rFonts w:ascii="楷体" w:eastAsia="楷体" w:hAnsi="楷体" w:hint="eastAsia"/>
          <w:spacing w:val="-4"/>
          <w:sz w:val="32"/>
          <w:szCs w:val="32"/>
        </w:rPr>
        <w:t>）项目资金管理情况分析</w:t>
      </w:r>
    </w:p>
    <w:p w:rsidR="009116C4"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我县对中医馆建设项目资金按各具体项目工作量及成本等进行测算，严格按照完成的数量、质量及考核结果进行分配。项目经费实行专帐管理，专款专用。</w:t>
      </w:r>
    </w:p>
    <w:p w:rsidR="009116C4" w:rsidRDefault="009116C4">
      <w:pPr>
        <w:spacing w:line="540" w:lineRule="exact"/>
        <w:ind w:firstLine="640"/>
        <w:rPr>
          <w:rStyle w:val="af"/>
          <w:rFonts w:ascii="黑体" w:eastAsia="黑体" w:hAnsi="黑体"/>
          <w:b w:val="0"/>
          <w:spacing w:val="-4"/>
          <w:sz w:val="32"/>
          <w:szCs w:val="32"/>
        </w:rPr>
      </w:pPr>
      <w:r>
        <w:rPr>
          <w:rStyle w:val="af"/>
          <w:rFonts w:ascii="黑体" w:eastAsia="黑体" w:hAnsi="黑体" w:hint="eastAsia"/>
          <w:b w:val="0"/>
          <w:spacing w:val="-4"/>
          <w:sz w:val="32"/>
          <w:szCs w:val="32"/>
        </w:rPr>
        <w:t>三、项目组织实施情况</w:t>
      </w:r>
    </w:p>
    <w:p w:rsidR="009116C4" w:rsidRDefault="009116C4" w:rsidP="00695CB6">
      <w:pPr>
        <w:spacing w:line="540" w:lineRule="exact"/>
        <w:ind w:firstLineChars="181" w:firstLine="567"/>
        <w:rPr>
          <w:rFonts w:ascii="仿宋_GB2312" w:eastAsia="仿宋_GB2312" w:hAnsi="仿宋_GB2312" w:cs="仿宋_GB2312"/>
          <w:sz w:val="32"/>
          <w:szCs w:val="32"/>
        </w:rPr>
      </w:pPr>
      <w:r>
        <w:rPr>
          <w:rStyle w:val="af"/>
          <w:rFonts w:ascii="楷体" w:eastAsia="楷体" w:hAnsi="楷体" w:hint="eastAsia"/>
          <w:spacing w:val="-4"/>
          <w:sz w:val="32"/>
          <w:szCs w:val="32"/>
        </w:rPr>
        <w:t>（一）项目组织情况分析</w:t>
      </w:r>
    </w:p>
    <w:p w:rsidR="009116C4"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县卫计委对负责辖区内符合条件的乡镇卫生院的申报，州卫生计生委（中医药局）负责辖区内符合条件的乡镇卫生院审核，自治区中医药管理局负责基层医疗卫生机构名单的确定，并对项目实施进行监督管理和评估。</w:t>
      </w:r>
    </w:p>
    <w:p w:rsidR="009116C4" w:rsidRPr="00CB7262"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sidRPr="00CB7262">
        <w:rPr>
          <w:rFonts w:ascii="仿宋_GB2312" w:eastAsia="仿宋_GB2312" w:hAnsi="仿宋" w:cs="仿宋"/>
          <w:sz w:val="32"/>
          <w:szCs w:val="32"/>
        </w:rPr>
        <w:t>2018</w:t>
      </w:r>
      <w:r w:rsidRPr="00CB7262">
        <w:rPr>
          <w:rFonts w:ascii="仿宋_GB2312" w:eastAsia="仿宋_GB2312" w:hAnsi="仿宋" w:cs="仿宋" w:hint="eastAsia"/>
          <w:sz w:val="32"/>
          <w:szCs w:val="32"/>
        </w:rPr>
        <w:t>年度中央对地方专项转移支付绩效目标自评工作</w:t>
      </w:r>
      <w:r w:rsidRPr="00CB7262">
        <w:rPr>
          <w:rFonts w:ascii="仿宋_GB2312" w:eastAsia="仿宋_GB2312" w:hAnsi="仿宋" w:cs="仿宋"/>
          <w:sz w:val="32"/>
          <w:szCs w:val="32"/>
        </w:rPr>
        <w:t>(</w:t>
      </w:r>
      <w:r w:rsidRPr="00CB7262">
        <w:rPr>
          <w:rFonts w:ascii="仿宋_GB2312" w:eastAsia="仿宋_GB2312" w:hAnsi="仿宋_GB2312" w:cs="仿宋_GB2312" w:hint="eastAsia"/>
          <w:sz w:val="32"/>
          <w:szCs w:val="32"/>
        </w:rPr>
        <w:t>中医馆建设项目</w:t>
      </w:r>
      <w:r w:rsidRPr="00CB7262">
        <w:rPr>
          <w:rFonts w:ascii="仿宋_GB2312" w:eastAsia="仿宋_GB2312" w:hAnsi="仿宋_GB2312" w:cs="仿宋_GB2312"/>
          <w:sz w:val="32"/>
          <w:szCs w:val="32"/>
        </w:rPr>
        <w:t>)</w:t>
      </w:r>
      <w:r w:rsidRPr="00CB7262">
        <w:rPr>
          <w:rFonts w:ascii="仿宋_GB2312" w:eastAsia="仿宋_GB2312" w:hAnsi="仿宋_GB2312" w:cs="仿宋_GB2312" w:hint="eastAsia"/>
          <w:sz w:val="32"/>
          <w:szCs w:val="32"/>
        </w:rPr>
        <w:t>建设资金共计</w:t>
      </w:r>
      <w:r w:rsidRPr="00CB7262">
        <w:rPr>
          <w:rFonts w:ascii="仿宋_GB2312" w:eastAsia="仿宋_GB2312" w:hAnsi="仿宋_GB2312" w:cs="仿宋_GB2312"/>
          <w:sz w:val="32"/>
          <w:szCs w:val="32"/>
        </w:rPr>
        <w:t>15</w:t>
      </w:r>
      <w:r w:rsidRPr="00CB7262">
        <w:rPr>
          <w:rFonts w:ascii="仿宋_GB2312" w:eastAsia="仿宋_GB2312" w:hAnsi="仿宋_GB2312" w:cs="仿宋_GB2312" w:hint="eastAsia"/>
          <w:sz w:val="32"/>
          <w:szCs w:val="32"/>
        </w:rPr>
        <w:t>万元。</w:t>
      </w:r>
    </w:p>
    <w:p w:rsidR="009116C4" w:rsidRDefault="009116C4">
      <w:pPr>
        <w:spacing w:line="500" w:lineRule="exact"/>
        <w:ind w:firstLineChars="200" w:firstLine="640"/>
        <w:rPr>
          <w:rFonts w:ascii="仿宋_GB2312" w:eastAsia="仿宋_GB2312" w:hAnsi="仿宋_GB2312" w:cs="仿宋_GB2312"/>
          <w:sz w:val="32"/>
          <w:szCs w:val="32"/>
        </w:rPr>
      </w:pPr>
      <w:r w:rsidRPr="00CB7262">
        <w:rPr>
          <w:rFonts w:ascii="仿宋_GB2312" w:eastAsia="仿宋_GB2312" w:hAnsi="仿宋_GB2312" w:cs="仿宋_GB2312"/>
          <w:sz w:val="32"/>
          <w:szCs w:val="32"/>
        </w:rPr>
        <w:t>3</w:t>
      </w:r>
      <w:r w:rsidRPr="00CB7262">
        <w:rPr>
          <w:rFonts w:ascii="仿宋_GB2312" w:eastAsia="仿宋_GB2312" w:hAnsi="仿宋_GB2312" w:cs="仿宋_GB2312" w:hint="eastAsia"/>
          <w:sz w:val="32"/>
          <w:szCs w:val="32"/>
        </w:rPr>
        <w:t>、奇台县高度重视</w:t>
      </w:r>
      <w:r w:rsidRPr="00CB7262">
        <w:rPr>
          <w:rFonts w:ascii="仿宋_GB2312" w:eastAsia="仿宋_GB2312" w:hAnsi="仿宋" w:cs="仿宋"/>
          <w:sz w:val="32"/>
          <w:szCs w:val="32"/>
        </w:rPr>
        <w:t>2018</w:t>
      </w:r>
      <w:r w:rsidRPr="00CB7262">
        <w:rPr>
          <w:rFonts w:ascii="仿宋_GB2312" w:eastAsia="仿宋_GB2312" w:hAnsi="仿宋" w:cs="仿宋" w:hint="eastAsia"/>
          <w:sz w:val="32"/>
          <w:szCs w:val="32"/>
        </w:rPr>
        <w:t>年度中央对地方专项转移支付绩效目标自评工作</w:t>
      </w:r>
      <w:r w:rsidRPr="00CB7262">
        <w:rPr>
          <w:rFonts w:ascii="仿宋_GB2312" w:eastAsia="仿宋_GB2312" w:hAnsi="仿宋" w:cs="仿宋"/>
          <w:sz w:val="32"/>
          <w:szCs w:val="32"/>
        </w:rPr>
        <w:t>(</w:t>
      </w:r>
      <w:r w:rsidRPr="00CB7262">
        <w:rPr>
          <w:rFonts w:ascii="仿宋_GB2312" w:eastAsia="仿宋_GB2312" w:hAnsi="仿宋_GB2312" w:cs="仿宋_GB2312" w:hint="eastAsia"/>
          <w:sz w:val="32"/>
          <w:szCs w:val="32"/>
        </w:rPr>
        <w:t>中医馆建设项目</w:t>
      </w:r>
      <w:r w:rsidRPr="00CB7262">
        <w:rPr>
          <w:rFonts w:ascii="仿宋_GB2312" w:eastAsia="仿宋_GB2312" w:hAnsi="仿宋_GB2312" w:cs="仿宋_GB2312"/>
          <w:sz w:val="32"/>
          <w:szCs w:val="32"/>
        </w:rPr>
        <w:t>)</w:t>
      </w:r>
      <w:r w:rsidRPr="00CB7262">
        <w:rPr>
          <w:rFonts w:ascii="仿宋_GB2312" w:eastAsia="仿宋_GB2312" w:hAnsi="仿宋_GB2312" w:cs="仿宋_GB2312" w:hint="eastAsia"/>
          <w:sz w:val="32"/>
          <w:szCs w:val="32"/>
        </w:rPr>
        <w:t>，成立了项目自评领导小</w:t>
      </w:r>
      <w:r>
        <w:rPr>
          <w:rFonts w:ascii="仿宋_GB2312" w:eastAsia="仿宋_GB2312" w:hAnsi="仿宋_GB2312" w:cs="仿宋_GB2312" w:hint="eastAsia"/>
          <w:sz w:val="32"/>
          <w:szCs w:val="32"/>
        </w:rPr>
        <w:t>组，明确工作任务、工作目标、职责分工。卫计委成立由分管领导和相关科室负责人组成的督导小组，定期对中医馆建设项目资金使用情况的项目进展情况进行定期或不定期的专项督导，以保证中医馆建设项目顺利实施，资金正常使用。</w:t>
      </w:r>
    </w:p>
    <w:p w:rsidR="009116C4" w:rsidRDefault="009116C4" w:rsidP="00695CB6">
      <w:pPr>
        <w:spacing w:line="540" w:lineRule="exact"/>
        <w:ind w:firstLineChars="181" w:firstLine="567"/>
        <w:rPr>
          <w:rStyle w:val="af"/>
          <w:rFonts w:ascii="楷体" w:eastAsia="楷体" w:hAnsi="楷体"/>
          <w:spacing w:val="-4"/>
          <w:sz w:val="32"/>
          <w:szCs w:val="32"/>
        </w:rPr>
      </w:pPr>
      <w:r>
        <w:rPr>
          <w:rStyle w:val="af"/>
          <w:rFonts w:ascii="楷体" w:eastAsia="楷体" w:hAnsi="楷体" w:hint="eastAsia"/>
          <w:spacing w:val="-4"/>
          <w:sz w:val="32"/>
          <w:szCs w:val="32"/>
        </w:rPr>
        <w:t>（二）项目管理情况分析</w:t>
      </w:r>
    </w:p>
    <w:p w:rsidR="009116C4"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、县卫计委负责监督项目实施，项目执行单位负责项目具体实施，建立管理档案。项目执行单位要切实加强项目的组织领导，要落实专人负责，严格按照实施方案开展工作。</w:t>
      </w:r>
    </w:p>
    <w:p w:rsidR="009116C4"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、县卫计委按照</w:t>
      </w:r>
      <w:r w:rsidRPr="00CB7262">
        <w:rPr>
          <w:rFonts w:ascii="仿宋_GB2312" w:eastAsia="仿宋_GB2312" w:hAnsi="仿宋" w:cs="仿宋" w:hint="eastAsia"/>
          <w:sz w:val="32"/>
          <w:szCs w:val="32"/>
        </w:rPr>
        <w:t>《基层医疗卫生机构中医诊疗区（中医</w:t>
      </w:r>
      <w:r w:rsidRPr="00CB7262">
        <w:rPr>
          <w:rFonts w:ascii="仿宋_GB2312" w:eastAsia="仿宋_GB2312" w:hAnsi="仿宋" w:cs="仿宋" w:hint="eastAsia"/>
          <w:sz w:val="32"/>
          <w:szCs w:val="32"/>
        </w:rPr>
        <w:lastRenderedPageBreak/>
        <w:t>馆）服务能力建设项目绩效考核评分表》</w:t>
      </w:r>
      <w:r w:rsidRPr="00CB726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定期对乡镇卫生院从项目管理、资金运行、制度建设、财务管理、项目收益、社会效益，群众满意等工作进行了进行考核，考核结果与国家中医馆建设项目资金发放直接挂钩，保证了工作实效性。</w:t>
      </w:r>
    </w:p>
    <w:p w:rsidR="009116C4" w:rsidRDefault="009116C4">
      <w:pPr>
        <w:spacing w:line="5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、项目执行单位要切实加强项目经费管理，确保专款专用，提高资金使用效益。</w:t>
      </w:r>
    </w:p>
    <w:p w:rsidR="009116C4" w:rsidRDefault="009116C4">
      <w:pPr>
        <w:spacing w:line="540" w:lineRule="exact"/>
        <w:ind w:firstLine="640"/>
        <w:rPr>
          <w:rStyle w:val="af"/>
          <w:rFonts w:ascii="黑体" w:eastAsia="黑体" w:hAnsi="黑体"/>
        </w:rPr>
      </w:pPr>
      <w:r>
        <w:rPr>
          <w:rStyle w:val="af"/>
          <w:rFonts w:ascii="黑体" w:eastAsia="黑体" w:hAnsi="黑体" w:hint="eastAsia"/>
          <w:b w:val="0"/>
          <w:spacing w:val="-4"/>
          <w:sz w:val="32"/>
          <w:szCs w:val="32"/>
        </w:rPr>
        <w:t>四、项目绩效情况</w:t>
      </w:r>
      <w:r>
        <w:rPr>
          <w:rStyle w:val="af"/>
          <w:rFonts w:ascii="黑体" w:eastAsia="黑体" w:hAnsi="黑体"/>
        </w:rPr>
        <w:t xml:space="preserve"> </w:t>
      </w:r>
    </w:p>
    <w:p w:rsidR="009116C4" w:rsidRDefault="009116C4" w:rsidP="00695C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9116C4" w:rsidRDefault="009116C4">
      <w:pPr>
        <w:spacing w:line="500" w:lineRule="exact"/>
        <w:ind w:firstLineChars="200" w:firstLine="640"/>
        <w:rPr>
          <w:rFonts w:ascii="仿宋_GB2312" w:eastAsia="仿宋_GB2312" w:cs="仿宋_GB2312"/>
          <w:sz w:val="32"/>
          <w:szCs w:val="32"/>
        </w:rPr>
      </w:pPr>
      <w:r>
        <w:rPr>
          <w:rFonts w:ascii="仿宋_GB2312" w:eastAsia="仿宋_GB2312" w:hAnsi="仿宋_GB2312" w:cs="仿宋_GB2312" w:hint="eastAsia"/>
          <w:sz w:val="32"/>
          <w:szCs w:val="32"/>
        </w:rPr>
        <w:t>全县</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年西地卫生院中医馆建设项目全部完成，资金按照规定分配至西地卫生院，项目完成率达到</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，资金到位率</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，群众满意度达到</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，切实提升了个我县中医适宜技术服务能力及水平。</w:t>
      </w:r>
    </w:p>
    <w:p w:rsidR="009116C4" w:rsidRDefault="009116C4" w:rsidP="00695C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9116C4" w:rsidRDefault="009116C4" w:rsidP="00CB7262">
      <w:pPr>
        <w:spacing w:line="540" w:lineRule="exact"/>
        <w:ind w:firstLineChars="181" w:firstLine="565"/>
        <w:rPr>
          <w:rFonts w:ascii="??" w:hAnsi="??"/>
          <w:spacing w:val="-4"/>
          <w:sz w:val="32"/>
          <w:szCs w:val="32"/>
        </w:rPr>
      </w:pPr>
      <w:r>
        <w:rPr>
          <w:rFonts w:ascii="仿宋" w:eastAsia="仿宋" w:hAnsi="仿宋" w:cs="仿宋" w:hint="eastAsia"/>
          <w:spacing w:val="-4"/>
          <w:sz w:val="32"/>
          <w:szCs w:val="32"/>
        </w:rPr>
        <w:t>本项目绩效目标全部完成</w:t>
      </w:r>
    </w:p>
    <w:p w:rsidR="009116C4" w:rsidRDefault="009116C4">
      <w:pPr>
        <w:spacing w:line="540" w:lineRule="exact"/>
        <w:ind w:firstLine="640"/>
        <w:rPr>
          <w:rStyle w:val="af"/>
          <w:rFonts w:ascii="黑体" w:eastAsia="黑体" w:hAnsi="黑体"/>
          <w:b w:val="0"/>
          <w:spacing w:val="-4"/>
          <w:sz w:val="32"/>
          <w:szCs w:val="32"/>
        </w:rPr>
      </w:pPr>
      <w:r>
        <w:rPr>
          <w:rStyle w:val="af"/>
          <w:rFonts w:ascii="黑体" w:eastAsia="黑体" w:hAnsi="黑体" w:hint="eastAsia"/>
          <w:b w:val="0"/>
          <w:spacing w:val="-4"/>
          <w:sz w:val="32"/>
          <w:szCs w:val="32"/>
        </w:rPr>
        <w:t>五、其他需要说明的问题</w:t>
      </w:r>
    </w:p>
    <w:p w:rsidR="009116C4" w:rsidRDefault="009116C4" w:rsidP="00695C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116C4" w:rsidRDefault="009116C4">
      <w:pPr>
        <w:spacing w:line="54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通过乡镇卫生院的中医馆建设，进一步完善我县基层中医药服务体系，并综合使用多种中医药技术服务城乡居民，切实加强中医药适宜技术在基层防治常见病多发病中的推广与应用，进一步提升基层中医药服务能力，促进中医药特色优势的发挥。</w:t>
      </w:r>
    </w:p>
    <w:p w:rsidR="009116C4" w:rsidRDefault="009116C4" w:rsidP="00695CB6">
      <w:pPr>
        <w:spacing w:line="540" w:lineRule="exact"/>
        <w:ind w:firstLineChars="200" w:firstLine="542"/>
        <w:rPr>
          <w:rFonts w:ascii="楷体" w:eastAsia="楷体" w:hAnsi="楷体" w:cs="楷体"/>
          <w:b/>
          <w:bCs/>
          <w:spacing w:val="-4"/>
          <w:sz w:val="32"/>
          <w:szCs w:val="32"/>
        </w:rPr>
      </w:pPr>
      <w:r>
        <w:rPr>
          <w:rFonts w:ascii="楷体" w:eastAsia="楷体" w:hAnsi="楷体" w:cs="楷体" w:hint="eastAsia"/>
          <w:b/>
          <w:bCs/>
          <w:color w:val="000000"/>
          <w:sz w:val="27"/>
          <w:szCs w:val="27"/>
          <w:shd w:val="clear" w:color="auto" w:fill="FFFFFF"/>
        </w:rPr>
        <w:t>（二）</w:t>
      </w:r>
      <w:r>
        <w:rPr>
          <w:rFonts w:ascii="楷体" w:eastAsia="楷体" w:hAnsi="楷体" w:cs="楷体" w:hint="eastAsia"/>
          <w:b/>
          <w:bCs/>
          <w:spacing w:val="-4"/>
          <w:sz w:val="32"/>
          <w:szCs w:val="32"/>
        </w:rPr>
        <w:t>主要经验及做法</w:t>
      </w:r>
    </w:p>
    <w:p w:rsidR="009116C4" w:rsidRPr="00CB7262" w:rsidRDefault="009116C4">
      <w:pPr>
        <w:spacing w:line="520" w:lineRule="exact"/>
        <w:ind w:firstLine="630"/>
        <w:rPr>
          <w:rFonts w:ascii="仿宋_GB2312" w:eastAsia="仿宋_GB2312" w:hAnsi="楷体"/>
          <w:b/>
          <w:spacing w:val="-4"/>
          <w:sz w:val="32"/>
          <w:szCs w:val="32"/>
        </w:rPr>
      </w:pPr>
      <w:r w:rsidRPr="00CB7262">
        <w:rPr>
          <w:rFonts w:ascii="仿宋_GB2312" w:eastAsia="仿宋_GB2312" w:hAnsi="仿宋" w:hint="eastAsia"/>
          <w:sz w:val="32"/>
          <w:szCs w:val="32"/>
        </w:rPr>
        <w:t>领导对调查项目重视程度较高。对参与的科室进行积极协调。补助经费全部用于项目工作，确保工作顺利实施。</w:t>
      </w:r>
      <w:r w:rsidRPr="00CB7262">
        <w:rPr>
          <w:rFonts w:ascii="仿宋_GB2312" w:eastAsia="仿宋_GB2312" w:hAnsi="仿宋" w:cs="Arial" w:hint="eastAsia"/>
          <w:sz w:val="32"/>
          <w:szCs w:val="32"/>
        </w:rPr>
        <w:t>结合中医针灸、刮痧、推拿、拔罐等中医特色理疗手段在对中老年人腰痹、</w:t>
      </w:r>
      <w:r w:rsidRPr="00CB7262">
        <w:rPr>
          <w:rFonts w:ascii="仿宋_GB2312" w:eastAsia="仿宋" w:hAnsi="仿宋" w:cs="Arial" w:hint="eastAsia"/>
          <w:sz w:val="32"/>
          <w:szCs w:val="32"/>
        </w:rPr>
        <w:t>項</w:t>
      </w:r>
      <w:r w:rsidRPr="00CB7262">
        <w:rPr>
          <w:rFonts w:ascii="仿宋_GB2312" w:eastAsia="仿宋_GB2312" w:hAnsi="仿宋" w:cs="Arial" w:hint="eastAsia"/>
          <w:sz w:val="32"/>
          <w:szCs w:val="32"/>
        </w:rPr>
        <w:t>痹、肩周炎等疾病均有明显疗效。</w:t>
      </w:r>
    </w:p>
    <w:p w:rsidR="009116C4" w:rsidRDefault="009116C4" w:rsidP="00695C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（三）存在问题和建议</w:t>
      </w:r>
    </w:p>
    <w:p w:rsidR="009116C4" w:rsidRPr="00CB7262" w:rsidRDefault="009116C4">
      <w:pPr>
        <w:pStyle w:val="11"/>
        <w:widowControl/>
        <w:spacing w:line="520" w:lineRule="exact"/>
        <w:ind w:firstLineChars="200" w:firstLine="640"/>
        <w:rPr>
          <w:rFonts w:ascii="仿宋_GB2312" w:eastAsia="仿宋_GB2312" w:hAnsi="仿宋" w:cs="Arial"/>
          <w:sz w:val="32"/>
          <w:szCs w:val="32"/>
        </w:rPr>
      </w:pPr>
      <w:r w:rsidRPr="00CB7262">
        <w:rPr>
          <w:rFonts w:ascii="仿宋_GB2312" w:eastAsia="仿宋_GB2312" w:hAnsi="仿宋" w:cs="Arial"/>
          <w:sz w:val="32"/>
          <w:szCs w:val="32"/>
        </w:rPr>
        <w:t>1</w:t>
      </w:r>
      <w:r w:rsidRPr="00CB7262">
        <w:rPr>
          <w:rFonts w:ascii="仿宋_GB2312" w:eastAsia="仿宋_GB2312" w:hAnsi="仿宋" w:cs="Arial" w:hint="eastAsia"/>
          <w:sz w:val="32"/>
          <w:szCs w:val="32"/>
        </w:rPr>
        <w:t>、中医药人才匮乏。目前我县乡村两级普遍存在中医药人才短缺的问题。</w:t>
      </w:r>
    </w:p>
    <w:p w:rsidR="009116C4" w:rsidRPr="00CB7262" w:rsidRDefault="009116C4">
      <w:pPr>
        <w:pStyle w:val="11"/>
        <w:widowControl/>
        <w:spacing w:line="520" w:lineRule="exact"/>
        <w:ind w:firstLineChars="200" w:firstLine="640"/>
        <w:rPr>
          <w:rFonts w:ascii="仿宋_GB2312" w:eastAsia="仿宋_GB2312" w:hAnsi="仿宋_GB2312" w:cs="仿宋_GB2312"/>
          <w:sz w:val="32"/>
          <w:szCs w:val="32"/>
        </w:rPr>
      </w:pPr>
      <w:r w:rsidRPr="00CB7262">
        <w:rPr>
          <w:rFonts w:ascii="仿宋_GB2312" w:eastAsia="仿宋_GB2312" w:hAnsi="仿宋" w:cs="Arial"/>
          <w:sz w:val="32"/>
          <w:szCs w:val="32"/>
        </w:rPr>
        <w:t>2</w:t>
      </w:r>
      <w:r w:rsidRPr="00CB7262">
        <w:rPr>
          <w:rFonts w:ascii="仿宋_GB2312" w:eastAsia="仿宋_GB2312" w:hAnsi="仿宋" w:cs="Arial" w:hint="eastAsia"/>
          <w:sz w:val="32"/>
          <w:szCs w:val="32"/>
        </w:rPr>
        <w:t>、中医民族药服务有待进一步落实。技术能力亟待提高。</w:t>
      </w:r>
    </w:p>
    <w:p w:rsidR="009116C4" w:rsidRDefault="009116C4" w:rsidP="00695CB6">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Fonts w:ascii="黑体" w:eastAsia="黑体" w:hAnsi="黑体" w:hint="eastAsia"/>
          <w:sz w:val="32"/>
          <w:szCs w:val="32"/>
        </w:rPr>
        <w:t>下一步打算</w:t>
      </w:r>
    </w:p>
    <w:p w:rsidR="009116C4" w:rsidRDefault="009116C4">
      <w:pPr>
        <w:ind w:firstLineChars="200" w:firstLine="640"/>
        <w:rPr>
          <w:rFonts w:ascii="仿宋_GB2312" w:eastAsia="仿宋_GB2312" w:hAnsi="楷体_GB2312" w:cs="楷体_GB2312"/>
          <w:sz w:val="32"/>
          <w:szCs w:val="32"/>
        </w:rPr>
      </w:pPr>
      <w:r>
        <w:rPr>
          <w:rFonts w:ascii="仿宋_GB2312" w:eastAsia="仿宋_GB2312" w:hAnsi="楷体_GB2312" w:cs="楷体_GB2312"/>
          <w:sz w:val="32"/>
          <w:szCs w:val="32"/>
        </w:rPr>
        <w:t>1</w:t>
      </w:r>
      <w:r>
        <w:rPr>
          <w:rFonts w:ascii="仿宋_GB2312" w:eastAsia="仿宋_GB2312" w:hAnsi="楷体_GB2312" w:cs="楷体_GB2312" w:hint="eastAsia"/>
          <w:sz w:val="32"/>
          <w:szCs w:val="32"/>
        </w:rPr>
        <w:t>、按照中医药服务功能，继续提高中医门诊人次占比，开展常用中医适宜技术服务。</w:t>
      </w:r>
    </w:p>
    <w:p w:rsidR="009116C4" w:rsidRDefault="009116C4">
      <w:pPr>
        <w:ind w:firstLineChars="200" w:firstLine="640"/>
        <w:rPr>
          <w:rFonts w:ascii="仿宋_GB2312" w:eastAsia="仿宋_GB2312" w:hAnsi="仿宋_GB2312" w:cs="仿宋_GB2312"/>
          <w:sz w:val="32"/>
          <w:szCs w:val="32"/>
        </w:rPr>
      </w:pPr>
      <w:r>
        <w:rPr>
          <w:rFonts w:ascii="仿宋_GB2312" w:eastAsia="仿宋_GB2312" w:hAnsi="楷体_GB2312" w:cs="楷体_GB2312"/>
          <w:sz w:val="32"/>
          <w:szCs w:val="32"/>
        </w:rPr>
        <w:t>2</w:t>
      </w:r>
      <w:r>
        <w:rPr>
          <w:rFonts w:ascii="仿宋_GB2312" w:eastAsia="仿宋_GB2312" w:hAnsi="楷体_GB2312" w:cs="楷体_GB2312" w:hint="eastAsia"/>
          <w:sz w:val="32"/>
          <w:szCs w:val="32"/>
        </w:rPr>
        <w:t>、逐步提高中医药健康管理率，开展中医药健康教育，引导农村居民学习和掌握中医药养生保健知识和中医药养生办法。</w:t>
      </w:r>
    </w:p>
    <w:p w:rsidR="009116C4" w:rsidRDefault="009116C4">
      <w:pPr>
        <w:spacing w:line="540" w:lineRule="exact"/>
        <w:ind w:firstLine="640"/>
        <w:rPr>
          <w:rStyle w:val="af"/>
          <w:rFonts w:ascii="黑体" w:eastAsia="黑体" w:hAnsi="黑体"/>
          <w:b w:val="0"/>
          <w:spacing w:val="-4"/>
          <w:sz w:val="32"/>
          <w:szCs w:val="32"/>
        </w:rPr>
      </w:pPr>
      <w:r>
        <w:rPr>
          <w:rStyle w:val="af"/>
          <w:rFonts w:ascii="黑体" w:eastAsia="黑体" w:hAnsi="黑体" w:hint="eastAsia"/>
          <w:b w:val="0"/>
          <w:spacing w:val="-4"/>
          <w:sz w:val="32"/>
          <w:szCs w:val="32"/>
        </w:rPr>
        <w:t>六、项目评价工作情况</w:t>
      </w:r>
    </w:p>
    <w:p w:rsidR="009116C4" w:rsidRDefault="009116C4">
      <w:pPr>
        <w:ind w:firstLineChars="200" w:firstLine="624"/>
        <w:rPr>
          <w:rFonts w:ascii="仿宋_GB2312" w:eastAsia="仿宋_GB2312"/>
          <w:spacing w:val="-4"/>
          <w:sz w:val="32"/>
          <w:szCs w:val="32"/>
        </w:rPr>
      </w:pPr>
      <w:r>
        <w:rPr>
          <w:rFonts w:ascii="仿宋_GB2312" w:eastAsia="仿宋_GB2312" w:hint="eastAsia"/>
          <w:spacing w:val="-4"/>
          <w:sz w:val="32"/>
          <w:szCs w:val="32"/>
        </w:rPr>
        <w:t>西地卫生院中医馆建设项目，总体经费到位良好，项目经费按照项目实施进度安排，按时足额到位，经费达到后，严格按照项目计划和规定用途专款专用，并定期向主管部门汇报项目建设情况，未出现项目滞后情况。项目经费均按照要求使用。</w:t>
      </w:r>
    </w:p>
    <w:p w:rsidR="009116C4" w:rsidRDefault="009116C4">
      <w:pPr>
        <w:spacing w:line="540" w:lineRule="exact"/>
        <w:ind w:firstLine="640"/>
        <w:rPr>
          <w:rStyle w:val="af"/>
          <w:rFonts w:ascii="黑体" w:eastAsia="黑体" w:hAnsi="黑体"/>
          <w:b w:val="0"/>
          <w:spacing w:val="-4"/>
          <w:sz w:val="32"/>
          <w:szCs w:val="32"/>
        </w:rPr>
      </w:pPr>
      <w:r>
        <w:rPr>
          <w:rStyle w:val="af"/>
          <w:rFonts w:ascii="黑体" w:eastAsia="黑体" w:hAnsi="黑体" w:hint="eastAsia"/>
          <w:b w:val="0"/>
          <w:spacing w:val="-4"/>
          <w:sz w:val="32"/>
          <w:szCs w:val="32"/>
        </w:rPr>
        <w:t>七、附表</w:t>
      </w:r>
    </w:p>
    <w:p w:rsidR="009116C4" w:rsidRDefault="009116C4">
      <w:pPr>
        <w:spacing w:line="540" w:lineRule="exact"/>
        <w:ind w:firstLine="567"/>
        <w:rPr>
          <w:rStyle w:val="af"/>
          <w:rFonts w:ascii="仿宋_GB2312" w:eastAsia="仿宋_GB2312" w:hAnsi="??"/>
          <w:b w:val="0"/>
          <w:spacing w:val="-4"/>
          <w:sz w:val="32"/>
          <w:szCs w:val="32"/>
        </w:rPr>
      </w:pPr>
      <w:r>
        <w:rPr>
          <w:rStyle w:val="af"/>
          <w:rFonts w:ascii="仿宋_GB2312" w:eastAsia="仿宋_GB2312" w:hAnsi="宋体" w:cs="宋体" w:hint="eastAsia"/>
          <w:b w:val="0"/>
          <w:spacing w:val="-4"/>
          <w:sz w:val="32"/>
          <w:szCs w:val="32"/>
        </w:rPr>
        <w:t>《自治州财政项目支出绩效自评表》</w:t>
      </w: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p w:rsidR="009116C4" w:rsidRDefault="009116C4">
      <w:pPr>
        <w:spacing w:line="540" w:lineRule="exact"/>
        <w:ind w:firstLine="567"/>
        <w:rPr>
          <w:rStyle w:val="af"/>
          <w:rFonts w:ascii="??" w:hAnsi="??"/>
          <w:b w:val="0"/>
          <w:spacing w:val="-4"/>
          <w:sz w:val="32"/>
          <w:szCs w:val="32"/>
        </w:rPr>
      </w:pPr>
    </w:p>
    <w:tbl>
      <w:tblPr>
        <w:tblW w:w="8237" w:type="dxa"/>
        <w:tblInd w:w="93" w:type="dxa"/>
        <w:tblLayout w:type="fixed"/>
        <w:tblLook w:val="00A0" w:firstRow="1" w:lastRow="0" w:firstColumn="1" w:lastColumn="0" w:noHBand="0" w:noVBand="0"/>
      </w:tblPr>
      <w:tblGrid>
        <w:gridCol w:w="719"/>
        <w:gridCol w:w="20"/>
        <w:gridCol w:w="895"/>
        <w:gridCol w:w="225"/>
        <w:gridCol w:w="1359"/>
        <w:gridCol w:w="35"/>
        <w:gridCol w:w="1044"/>
        <w:gridCol w:w="538"/>
        <w:gridCol w:w="342"/>
        <w:gridCol w:w="2034"/>
        <w:gridCol w:w="25"/>
        <w:gridCol w:w="1001"/>
      </w:tblGrid>
      <w:tr w:rsidR="009116C4" w:rsidTr="001B48A7">
        <w:trPr>
          <w:trHeight w:val="405"/>
        </w:trPr>
        <w:tc>
          <w:tcPr>
            <w:tcW w:w="8237" w:type="dxa"/>
            <w:gridSpan w:val="12"/>
            <w:tcBorders>
              <w:top w:val="nil"/>
              <w:left w:val="nil"/>
              <w:bottom w:val="nil"/>
              <w:right w:val="nil"/>
            </w:tcBorders>
            <w:vAlign w:val="center"/>
          </w:tcPr>
          <w:p w:rsidR="009116C4" w:rsidRDefault="009116C4">
            <w:pPr>
              <w:widowControl/>
              <w:jc w:val="center"/>
              <w:rPr>
                <w:rFonts w:ascii="宋体" w:cs="宋体"/>
                <w:b/>
                <w:bCs/>
                <w:kern w:val="0"/>
                <w:sz w:val="32"/>
                <w:szCs w:val="32"/>
              </w:rPr>
            </w:pPr>
            <w:bookmarkStart w:id="0" w:name="_Hlk20230288"/>
            <w:bookmarkStart w:id="1" w:name="_GoBack"/>
            <w:r>
              <w:rPr>
                <w:rFonts w:ascii="宋体" w:hAnsi="宋体" w:cs="宋体" w:hint="eastAsia"/>
                <w:b/>
                <w:bCs/>
                <w:kern w:val="0"/>
                <w:sz w:val="32"/>
                <w:szCs w:val="32"/>
              </w:rPr>
              <w:t>奇台县财政项目支出绩效自评表</w:t>
            </w:r>
          </w:p>
        </w:tc>
      </w:tr>
      <w:tr w:rsidR="009116C4" w:rsidTr="001B48A7">
        <w:trPr>
          <w:trHeight w:val="285"/>
        </w:trPr>
        <w:tc>
          <w:tcPr>
            <w:tcW w:w="8237" w:type="dxa"/>
            <w:gridSpan w:val="12"/>
            <w:tcBorders>
              <w:top w:val="nil"/>
              <w:left w:val="nil"/>
              <w:bottom w:val="nil"/>
              <w:right w:val="nil"/>
            </w:tcBorders>
            <w:vAlign w:val="center"/>
          </w:tcPr>
          <w:p w:rsidR="009116C4" w:rsidRDefault="009116C4">
            <w:pPr>
              <w:widowControl/>
              <w:jc w:val="center"/>
              <w:rPr>
                <w:rFonts w:ascii="宋体" w:cs="宋体"/>
                <w:kern w:val="0"/>
                <w:sz w:val="24"/>
              </w:rPr>
            </w:pPr>
            <w:r>
              <w:rPr>
                <w:rFonts w:ascii="宋体" w:hAnsi="宋体" w:cs="宋体" w:hint="eastAsia"/>
                <w:kern w:val="0"/>
                <w:sz w:val="24"/>
              </w:rPr>
              <w:t>（</w:t>
            </w:r>
            <w:r>
              <w:rPr>
                <w:kern w:val="0"/>
                <w:sz w:val="24"/>
              </w:rPr>
              <w:t xml:space="preserve">2018 </w:t>
            </w:r>
            <w:r>
              <w:rPr>
                <w:rFonts w:ascii="宋体" w:hAnsi="宋体" w:cs="宋体" w:hint="eastAsia"/>
                <w:kern w:val="0"/>
                <w:sz w:val="24"/>
              </w:rPr>
              <w:t>年度）</w:t>
            </w:r>
          </w:p>
        </w:tc>
      </w:tr>
      <w:tr w:rsidR="009116C4" w:rsidTr="001B48A7">
        <w:trPr>
          <w:trHeight w:val="285"/>
        </w:trPr>
        <w:tc>
          <w:tcPr>
            <w:tcW w:w="719" w:type="dxa"/>
            <w:tcBorders>
              <w:top w:val="nil"/>
              <w:left w:val="nil"/>
              <w:bottom w:val="nil"/>
              <w:right w:val="nil"/>
            </w:tcBorders>
            <w:vAlign w:val="center"/>
          </w:tcPr>
          <w:p w:rsidR="009116C4" w:rsidRDefault="009116C4">
            <w:pPr>
              <w:widowControl/>
              <w:jc w:val="center"/>
              <w:rPr>
                <w:rFonts w:ascii="宋体" w:cs="宋体"/>
                <w:kern w:val="0"/>
                <w:sz w:val="24"/>
              </w:rPr>
            </w:pPr>
          </w:p>
        </w:tc>
        <w:tc>
          <w:tcPr>
            <w:tcW w:w="1140" w:type="dxa"/>
            <w:gridSpan w:val="3"/>
            <w:tcBorders>
              <w:top w:val="nil"/>
              <w:left w:val="nil"/>
              <w:bottom w:val="nil"/>
              <w:right w:val="nil"/>
            </w:tcBorders>
            <w:vAlign w:val="center"/>
          </w:tcPr>
          <w:p w:rsidR="009116C4" w:rsidRDefault="009116C4">
            <w:pPr>
              <w:widowControl/>
              <w:jc w:val="center"/>
              <w:rPr>
                <w:rFonts w:ascii="宋体" w:cs="宋体"/>
                <w:kern w:val="0"/>
                <w:sz w:val="24"/>
              </w:rPr>
            </w:pPr>
          </w:p>
        </w:tc>
        <w:tc>
          <w:tcPr>
            <w:tcW w:w="1359" w:type="dxa"/>
            <w:tcBorders>
              <w:top w:val="nil"/>
              <w:left w:val="nil"/>
              <w:bottom w:val="nil"/>
              <w:right w:val="nil"/>
            </w:tcBorders>
            <w:vAlign w:val="center"/>
          </w:tcPr>
          <w:p w:rsidR="009116C4" w:rsidRDefault="009116C4">
            <w:pPr>
              <w:widowControl/>
              <w:jc w:val="center"/>
              <w:rPr>
                <w:rFonts w:ascii="宋体" w:cs="宋体"/>
                <w:kern w:val="0"/>
                <w:sz w:val="24"/>
              </w:rPr>
            </w:pPr>
          </w:p>
        </w:tc>
        <w:tc>
          <w:tcPr>
            <w:tcW w:w="1079" w:type="dxa"/>
            <w:gridSpan w:val="2"/>
            <w:tcBorders>
              <w:top w:val="nil"/>
              <w:left w:val="nil"/>
              <w:bottom w:val="nil"/>
              <w:right w:val="nil"/>
            </w:tcBorders>
            <w:vAlign w:val="center"/>
          </w:tcPr>
          <w:p w:rsidR="009116C4" w:rsidRDefault="009116C4">
            <w:pPr>
              <w:widowControl/>
              <w:jc w:val="center"/>
              <w:rPr>
                <w:rFonts w:ascii="宋体" w:cs="宋体"/>
                <w:kern w:val="0"/>
                <w:sz w:val="24"/>
              </w:rPr>
            </w:pPr>
          </w:p>
        </w:tc>
        <w:tc>
          <w:tcPr>
            <w:tcW w:w="880" w:type="dxa"/>
            <w:gridSpan w:val="2"/>
            <w:tcBorders>
              <w:top w:val="nil"/>
              <w:left w:val="nil"/>
              <w:bottom w:val="nil"/>
              <w:right w:val="nil"/>
            </w:tcBorders>
            <w:vAlign w:val="center"/>
          </w:tcPr>
          <w:p w:rsidR="009116C4" w:rsidRDefault="009116C4">
            <w:pPr>
              <w:widowControl/>
              <w:jc w:val="center"/>
              <w:rPr>
                <w:rFonts w:ascii="宋体" w:cs="宋体"/>
                <w:kern w:val="0"/>
                <w:sz w:val="24"/>
              </w:rPr>
            </w:pPr>
          </w:p>
        </w:tc>
        <w:tc>
          <w:tcPr>
            <w:tcW w:w="2059" w:type="dxa"/>
            <w:gridSpan w:val="2"/>
            <w:tcBorders>
              <w:top w:val="nil"/>
              <w:left w:val="nil"/>
              <w:bottom w:val="nil"/>
              <w:right w:val="nil"/>
            </w:tcBorders>
            <w:vAlign w:val="center"/>
          </w:tcPr>
          <w:p w:rsidR="009116C4" w:rsidRDefault="009116C4">
            <w:pPr>
              <w:widowControl/>
              <w:jc w:val="center"/>
              <w:rPr>
                <w:rFonts w:ascii="宋体" w:cs="宋体"/>
                <w:kern w:val="0"/>
                <w:sz w:val="24"/>
              </w:rPr>
            </w:pPr>
          </w:p>
        </w:tc>
        <w:tc>
          <w:tcPr>
            <w:tcW w:w="1001" w:type="dxa"/>
            <w:tcBorders>
              <w:top w:val="nil"/>
              <w:left w:val="nil"/>
              <w:bottom w:val="nil"/>
              <w:right w:val="nil"/>
            </w:tcBorders>
            <w:vAlign w:val="center"/>
          </w:tcPr>
          <w:p w:rsidR="009116C4" w:rsidRDefault="009116C4">
            <w:pPr>
              <w:widowControl/>
              <w:jc w:val="center"/>
              <w:rPr>
                <w:rFonts w:ascii="宋体" w:cs="宋体"/>
                <w:kern w:val="0"/>
                <w:sz w:val="24"/>
              </w:rPr>
            </w:pPr>
          </w:p>
        </w:tc>
      </w:tr>
      <w:tr w:rsidR="009116C4" w:rsidTr="001B48A7">
        <w:trPr>
          <w:trHeight w:val="420"/>
        </w:trPr>
        <w:tc>
          <w:tcPr>
            <w:tcW w:w="3218" w:type="dxa"/>
            <w:gridSpan w:val="5"/>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r>
              <w:rPr>
                <w:rFonts w:ascii="宋体" w:hAnsi="宋体" w:cs="宋体" w:hint="eastAsia"/>
                <w:kern w:val="0"/>
                <w:sz w:val="20"/>
                <w:szCs w:val="20"/>
              </w:rPr>
              <w:t>项目名称</w:t>
            </w:r>
          </w:p>
        </w:tc>
        <w:tc>
          <w:tcPr>
            <w:tcW w:w="5019" w:type="dxa"/>
            <w:gridSpan w:val="7"/>
            <w:tcBorders>
              <w:top w:val="single" w:sz="4" w:space="0" w:color="auto"/>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 xml:space="preserve">西地镇卫生院中医馆建设项目　</w:t>
            </w:r>
          </w:p>
        </w:tc>
      </w:tr>
      <w:tr w:rsidR="009116C4" w:rsidTr="001B48A7">
        <w:trPr>
          <w:trHeight w:val="435"/>
        </w:trPr>
        <w:tc>
          <w:tcPr>
            <w:tcW w:w="3218" w:type="dxa"/>
            <w:gridSpan w:val="5"/>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r>
              <w:rPr>
                <w:rFonts w:ascii="宋体" w:hAnsi="宋体" w:cs="宋体" w:hint="eastAsia"/>
                <w:kern w:val="0"/>
                <w:sz w:val="20"/>
                <w:szCs w:val="20"/>
              </w:rPr>
              <w:t>预算单位</w:t>
            </w:r>
          </w:p>
        </w:tc>
        <w:tc>
          <w:tcPr>
            <w:tcW w:w="5019" w:type="dxa"/>
            <w:gridSpan w:val="7"/>
            <w:tcBorders>
              <w:top w:val="single" w:sz="4" w:space="0" w:color="auto"/>
              <w:left w:val="nil"/>
              <w:bottom w:val="single" w:sz="4" w:space="0" w:color="auto"/>
              <w:right w:val="single" w:sz="4" w:space="0" w:color="000000"/>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 xml:space="preserve">　奇台县卫生和计划生育委员会</w:t>
            </w:r>
          </w:p>
        </w:tc>
      </w:tr>
      <w:tr w:rsidR="009116C4" w:rsidTr="001B48A7">
        <w:trPr>
          <w:trHeight w:val="465"/>
        </w:trPr>
        <w:tc>
          <w:tcPr>
            <w:tcW w:w="719" w:type="dxa"/>
            <w:vMerge w:val="restart"/>
            <w:tcBorders>
              <w:top w:val="nil"/>
              <w:left w:val="single" w:sz="4" w:space="0" w:color="auto"/>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499" w:type="dxa"/>
            <w:gridSpan w:val="4"/>
            <w:tcBorders>
              <w:top w:val="single" w:sz="4" w:space="0" w:color="auto"/>
              <w:left w:val="nil"/>
              <w:bottom w:val="single" w:sz="4" w:space="0" w:color="auto"/>
              <w:right w:val="single" w:sz="4" w:space="0" w:color="auto"/>
            </w:tcBorders>
            <w:vAlign w:val="center"/>
          </w:tcPr>
          <w:p w:rsidR="009116C4" w:rsidRDefault="009116C4">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1617" w:type="dxa"/>
            <w:gridSpan w:val="3"/>
            <w:tcBorders>
              <w:top w:val="single" w:sz="4" w:space="0" w:color="auto"/>
              <w:left w:val="nil"/>
              <w:bottom w:val="single" w:sz="4" w:space="0" w:color="auto"/>
              <w:right w:val="single" w:sz="4" w:space="0" w:color="000000"/>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15</w:t>
            </w:r>
          </w:p>
        </w:tc>
        <w:tc>
          <w:tcPr>
            <w:tcW w:w="2401" w:type="dxa"/>
            <w:gridSpan w:val="3"/>
            <w:tcBorders>
              <w:top w:val="nil"/>
              <w:left w:val="nil"/>
              <w:bottom w:val="single" w:sz="4" w:space="0" w:color="auto"/>
              <w:right w:val="single" w:sz="4" w:space="0" w:color="auto"/>
            </w:tcBorders>
            <w:vAlign w:val="center"/>
          </w:tcPr>
          <w:p w:rsidR="009116C4" w:rsidRDefault="009116C4">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001" w:type="dxa"/>
            <w:tcBorders>
              <w:top w:val="nil"/>
              <w:left w:val="nil"/>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kern w:val="0"/>
                <w:sz w:val="20"/>
                <w:szCs w:val="20"/>
              </w:rPr>
              <w:t>15</w:t>
            </w:r>
            <w:r>
              <w:rPr>
                <w:rFonts w:ascii="宋体" w:hAnsi="宋体" w:cs="宋体" w:hint="eastAsia"/>
                <w:kern w:val="0"/>
                <w:sz w:val="20"/>
                <w:szCs w:val="20"/>
              </w:rPr>
              <w:t xml:space="preserve">　</w:t>
            </w:r>
          </w:p>
        </w:tc>
      </w:tr>
      <w:tr w:rsidR="009116C4" w:rsidTr="001B48A7">
        <w:trPr>
          <w:trHeight w:val="509"/>
        </w:trPr>
        <w:tc>
          <w:tcPr>
            <w:tcW w:w="719" w:type="dxa"/>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2499" w:type="dxa"/>
            <w:gridSpan w:val="4"/>
            <w:tcBorders>
              <w:top w:val="single" w:sz="4" w:space="0" w:color="auto"/>
              <w:left w:val="nil"/>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其中：财政拨款</w:t>
            </w:r>
          </w:p>
        </w:tc>
        <w:tc>
          <w:tcPr>
            <w:tcW w:w="1617" w:type="dxa"/>
            <w:gridSpan w:val="3"/>
            <w:tcBorders>
              <w:top w:val="single" w:sz="4" w:space="0" w:color="auto"/>
              <w:left w:val="nil"/>
              <w:bottom w:val="single" w:sz="4" w:space="0" w:color="auto"/>
              <w:right w:val="single" w:sz="4" w:space="0" w:color="000000"/>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 xml:space="preserve">　</w:t>
            </w:r>
            <w:r>
              <w:rPr>
                <w:rFonts w:ascii="宋体" w:hAnsi="宋体" w:cs="宋体"/>
                <w:kern w:val="0"/>
                <w:sz w:val="20"/>
                <w:szCs w:val="20"/>
              </w:rPr>
              <w:t>15</w:t>
            </w:r>
          </w:p>
        </w:tc>
        <w:tc>
          <w:tcPr>
            <w:tcW w:w="2401" w:type="dxa"/>
            <w:gridSpan w:val="3"/>
            <w:tcBorders>
              <w:top w:val="nil"/>
              <w:left w:val="nil"/>
              <w:bottom w:val="nil"/>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其中：财政拨款</w:t>
            </w:r>
          </w:p>
        </w:tc>
        <w:tc>
          <w:tcPr>
            <w:tcW w:w="1001" w:type="dxa"/>
            <w:tcBorders>
              <w:top w:val="nil"/>
              <w:left w:val="nil"/>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kern w:val="0"/>
                <w:sz w:val="20"/>
                <w:szCs w:val="20"/>
              </w:rPr>
              <w:t>15</w:t>
            </w:r>
            <w:r>
              <w:rPr>
                <w:rFonts w:ascii="宋体" w:hAnsi="宋体" w:cs="宋体" w:hint="eastAsia"/>
                <w:kern w:val="0"/>
                <w:sz w:val="20"/>
                <w:szCs w:val="20"/>
              </w:rPr>
              <w:t xml:space="preserve">　</w:t>
            </w:r>
          </w:p>
        </w:tc>
      </w:tr>
      <w:tr w:rsidR="009116C4" w:rsidTr="001B48A7">
        <w:trPr>
          <w:trHeight w:val="433"/>
        </w:trPr>
        <w:tc>
          <w:tcPr>
            <w:tcW w:w="719" w:type="dxa"/>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2499" w:type="dxa"/>
            <w:gridSpan w:val="4"/>
            <w:tcBorders>
              <w:top w:val="single" w:sz="4" w:space="0" w:color="auto"/>
              <w:left w:val="nil"/>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其他资金</w:t>
            </w:r>
          </w:p>
        </w:tc>
        <w:tc>
          <w:tcPr>
            <w:tcW w:w="1617" w:type="dxa"/>
            <w:gridSpan w:val="3"/>
            <w:tcBorders>
              <w:top w:val="single" w:sz="4" w:space="0" w:color="auto"/>
              <w:left w:val="nil"/>
              <w:bottom w:val="single" w:sz="4" w:space="0" w:color="auto"/>
              <w:right w:val="single" w:sz="4" w:space="0" w:color="000000"/>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 xml:space="preserve">　</w:t>
            </w:r>
          </w:p>
        </w:tc>
        <w:tc>
          <w:tcPr>
            <w:tcW w:w="2401" w:type="dxa"/>
            <w:gridSpan w:val="3"/>
            <w:tcBorders>
              <w:top w:val="single" w:sz="4" w:space="0" w:color="auto"/>
              <w:left w:val="nil"/>
              <w:bottom w:val="nil"/>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其他资金</w:t>
            </w:r>
          </w:p>
        </w:tc>
        <w:tc>
          <w:tcPr>
            <w:tcW w:w="1001" w:type="dxa"/>
            <w:tcBorders>
              <w:top w:val="nil"/>
              <w:left w:val="nil"/>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 xml:space="preserve">　</w:t>
            </w:r>
          </w:p>
        </w:tc>
      </w:tr>
      <w:tr w:rsidR="009116C4" w:rsidTr="001B48A7">
        <w:trPr>
          <w:trHeight w:val="450"/>
        </w:trPr>
        <w:tc>
          <w:tcPr>
            <w:tcW w:w="719" w:type="dxa"/>
            <w:vMerge w:val="restart"/>
            <w:tcBorders>
              <w:top w:val="nil"/>
              <w:left w:val="single" w:sz="4" w:space="0" w:color="auto"/>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116" w:type="dxa"/>
            <w:gridSpan w:val="7"/>
            <w:tcBorders>
              <w:top w:val="single" w:sz="4" w:space="0" w:color="auto"/>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预期目标</w:t>
            </w:r>
          </w:p>
        </w:tc>
        <w:tc>
          <w:tcPr>
            <w:tcW w:w="3402" w:type="dxa"/>
            <w:gridSpan w:val="4"/>
            <w:tcBorders>
              <w:top w:val="single" w:sz="4" w:space="0" w:color="auto"/>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实际完成目标</w:t>
            </w:r>
          </w:p>
        </w:tc>
      </w:tr>
      <w:tr w:rsidR="009116C4" w:rsidTr="001B48A7">
        <w:trPr>
          <w:trHeight w:val="1425"/>
        </w:trPr>
        <w:tc>
          <w:tcPr>
            <w:tcW w:w="719" w:type="dxa"/>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4116" w:type="dxa"/>
            <w:gridSpan w:val="7"/>
            <w:tcBorders>
              <w:top w:val="single" w:sz="4" w:space="0" w:color="auto"/>
              <w:left w:val="nil"/>
              <w:bottom w:val="single" w:sz="4" w:space="0" w:color="auto"/>
              <w:right w:val="single" w:sz="4" w:space="0" w:color="000000"/>
            </w:tcBorders>
          </w:tcPr>
          <w:p w:rsidR="009116C4" w:rsidRDefault="009116C4">
            <w:pPr>
              <w:widowControl/>
              <w:jc w:val="left"/>
              <w:rPr>
                <w:rFonts w:ascii="宋体" w:cs="宋体"/>
                <w:kern w:val="0"/>
                <w:sz w:val="20"/>
                <w:szCs w:val="20"/>
              </w:rPr>
            </w:pPr>
          </w:p>
          <w:p w:rsidR="009116C4" w:rsidRDefault="009116C4">
            <w:pPr>
              <w:widowControl/>
              <w:jc w:val="left"/>
              <w:rPr>
                <w:rFonts w:ascii="宋体" w:cs="宋体"/>
                <w:kern w:val="0"/>
                <w:sz w:val="20"/>
                <w:szCs w:val="20"/>
              </w:rPr>
            </w:pPr>
            <w:r>
              <w:rPr>
                <w:rFonts w:hint="eastAsia"/>
                <w:sz w:val="20"/>
                <w:szCs w:val="20"/>
              </w:rPr>
              <w:t>建成西地镇卫生院中医馆</w:t>
            </w:r>
          </w:p>
        </w:tc>
        <w:tc>
          <w:tcPr>
            <w:tcW w:w="3402" w:type="dxa"/>
            <w:gridSpan w:val="4"/>
            <w:tcBorders>
              <w:top w:val="single" w:sz="4" w:space="0" w:color="auto"/>
              <w:left w:val="nil"/>
              <w:bottom w:val="single" w:sz="4" w:space="0" w:color="auto"/>
              <w:right w:val="single" w:sz="4" w:space="0" w:color="000000"/>
            </w:tcBorders>
          </w:tcPr>
          <w:p w:rsidR="009116C4" w:rsidRDefault="009116C4">
            <w:pPr>
              <w:jc w:val="left"/>
              <w:rPr>
                <w:sz w:val="20"/>
                <w:szCs w:val="20"/>
              </w:rPr>
            </w:pPr>
          </w:p>
          <w:p w:rsidR="009116C4" w:rsidRDefault="009116C4">
            <w:pPr>
              <w:widowControl/>
              <w:jc w:val="left"/>
              <w:rPr>
                <w:rFonts w:ascii="宋体" w:cs="宋体"/>
                <w:kern w:val="0"/>
                <w:sz w:val="20"/>
                <w:szCs w:val="20"/>
              </w:rPr>
            </w:pPr>
            <w:r>
              <w:rPr>
                <w:rFonts w:hint="eastAsia"/>
                <w:sz w:val="20"/>
                <w:szCs w:val="20"/>
              </w:rPr>
              <w:t>建成西地镇卫生院中医馆</w:t>
            </w:r>
          </w:p>
        </w:tc>
      </w:tr>
      <w:tr w:rsidR="009116C4" w:rsidTr="001B48A7">
        <w:trPr>
          <w:trHeight w:val="720"/>
        </w:trPr>
        <w:tc>
          <w:tcPr>
            <w:tcW w:w="719" w:type="dxa"/>
            <w:tcBorders>
              <w:top w:val="nil"/>
              <w:left w:val="single" w:sz="4" w:space="0" w:color="auto"/>
              <w:bottom w:val="single" w:sz="4" w:space="0" w:color="000000"/>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915" w:type="dxa"/>
            <w:gridSpan w:val="2"/>
            <w:tcBorders>
              <w:top w:val="nil"/>
              <w:left w:val="nil"/>
              <w:bottom w:val="nil"/>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一级指标</w:t>
            </w:r>
          </w:p>
        </w:tc>
        <w:tc>
          <w:tcPr>
            <w:tcW w:w="1619" w:type="dxa"/>
            <w:gridSpan w:val="3"/>
            <w:tcBorders>
              <w:top w:val="nil"/>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二级指标</w:t>
            </w:r>
          </w:p>
        </w:tc>
        <w:tc>
          <w:tcPr>
            <w:tcW w:w="1582" w:type="dxa"/>
            <w:gridSpan w:val="2"/>
            <w:tcBorders>
              <w:top w:val="single" w:sz="4" w:space="0" w:color="auto"/>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三级指标</w:t>
            </w:r>
          </w:p>
        </w:tc>
        <w:tc>
          <w:tcPr>
            <w:tcW w:w="2376" w:type="dxa"/>
            <w:gridSpan w:val="2"/>
            <w:tcBorders>
              <w:top w:val="nil"/>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026" w:type="dxa"/>
            <w:gridSpan w:val="2"/>
            <w:tcBorders>
              <w:top w:val="nil"/>
              <w:left w:val="nil"/>
              <w:bottom w:val="single" w:sz="4" w:space="0" w:color="auto"/>
              <w:right w:val="single" w:sz="4" w:space="0" w:color="auto"/>
            </w:tcBorders>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9116C4" w:rsidTr="001B48A7">
        <w:trPr>
          <w:trHeight w:val="360"/>
        </w:trPr>
        <w:tc>
          <w:tcPr>
            <w:tcW w:w="739" w:type="dxa"/>
            <w:gridSpan w:val="2"/>
            <w:vMerge w:val="restart"/>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产出指标</w:t>
            </w:r>
          </w:p>
        </w:tc>
        <w:tc>
          <w:tcPr>
            <w:tcW w:w="1619" w:type="dxa"/>
            <w:gridSpan w:val="3"/>
            <w:vMerge w:val="restart"/>
            <w:tcBorders>
              <w:top w:val="nil"/>
              <w:left w:val="single" w:sz="4" w:space="0" w:color="auto"/>
              <w:bottom w:val="single" w:sz="4" w:space="0" w:color="auto"/>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数量指标</w:t>
            </w: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配备中医民族诊疗设备</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5</w:t>
            </w:r>
            <w:r>
              <w:rPr>
                <w:rFonts w:ascii="宋体" w:hAnsi="宋体" w:cs="宋体" w:hint="eastAsia"/>
                <w:color w:val="000000"/>
                <w:kern w:val="0"/>
                <w:sz w:val="20"/>
                <w:szCs w:val="20"/>
              </w:rPr>
              <w:t>类</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5</w:t>
            </w:r>
            <w:r>
              <w:rPr>
                <w:rFonts w:ascii="宋体" w:hAnsi="宋体" w:cs="宋体" w:hint="eastAsia"/>
                <w:color w:val="000000"/>
                <w:kern w:val="0"/>
                <w:sz w:val="20"/>
                <w:szCs w:val="20"/>
              </w:rPr>
              <w:t>类</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582" w:type="dxa"/>
            <w:gridSpan w:val="2"/>
            <w:tcBorders>
              <w:top w:val="single" w:sz="4" w:space="0" w:color="auto"/>
              <w:left w:val="nil"/>
              <w:bottom w:val="single" w:sz="4" w:space="0" w:color="auto"/>
              <w:right w:val="single" w:sz="4" w:space="0" w:color="auto"/>
            </w:tcBorders>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开展中医民族医技技术及养生保健知识宣传</w:t>
            </w:r>
          </w:p>
        </w:tc>
        <w:tc>
          <w:tcPr>
            <w:tcW w:w="2376" w:type="dxa"/>
            <w:gridSpan w:val="2"/>
            <w:tcBorders>
              <w:top w:val="nil"/>
              <w:left w:val="nil"/>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3</w:t>
            </w:r>
            <w:r>
              <w:rPr>
                <w:rFonts w:ascii="宋体" w:hAnsi="宋体" w:cs="宋体" w:hint="eastAsia"/>
                <w:color w:val="000000"/>
                <w:kern w:val="0"/>
                <w:sz w:val="20"/>
                <w:szCs w:val="20"/>
              </w:rPr>
              <w:t>种形式</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3</w:t>
            </w:r>
            <w:r>
              <w:rPr>
                <w:rFonts w:ascii="宋体" w:hAnsi="宋体" w:cs="宋体" w:hint="eastAsia"/>
                <w:color w:val="000000"/>
                <w:kern w:val="0"/>
                <w:sz w:val="20"/>
                <w:szCs w:val="20"/>
              </w:rPr>
              <w:t>种形式</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582" w:type="dxa"/>
            <w:gridSpan w:val="2"/>
            <w:tcBorders>
              <w:top w:val="single" w:sz="4" w:space="0" w:color="auto"/>
              <w:left w:val="nil"/>
              <w:bottom w:val="single" w:sz="4" w:space="0" w:color="auto"/>
              <w:right w:val="single" w:sz="4" w:space="0" w:color="auto"/>
            </w:tcBorders>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开展中医民族医诊疗活动</w:t>
            </w:r>
          </w:p>
        </w:tc>
        <w:tc>
          <w:tcPr>
            <w:tcW w:w="2376" w:type="dxa"/>
            <w:gridSpan w:val="2"/>
            <w:tcBorders>
              <w:top w:val="nil"/>
              <w:left w:val="nil"/>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6</w:t>
            </w:r>
            <w:r>
              <w:rPr>
                <w:rFonts w:ascii="宋体" w:hAnsi="宋体" w:cs="宋体" w:hint="eastAsia"/>
                <w:color w:val="000000"/>
                <w:kern w:val="0"/>
                <w:sz w:val="20"/>
                <w:szCs w:val="20"/>
              </w:rPr>
              <w:t>种技术方法</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w:t>
            </w:r>
            <w:r>
              <w:rPr>
                <w:rFonts w:ascii="宋体" w:hAnsi="宋体" w:cs="宋体"/>
                <w:color w:val="000000"/>
                <w:kern w:val="0"/>
                <w:sz w:val="20"/>
                <w:szCs w:val="20"/>
              </w:rPr>
              <w:t>6</w:t>
            </w:r>
            <w:r>
              <w:rPr>
                <w:rFonts w:ascii="宋体" w:hAnsi="宋体" w:cs="宋体" w:hint="eastAsia"/>
                <w:color w:val="000000"/>
                <w:kern w:val="0"/>
                <w:sz w:val="20"/>
                <w:szCs w:val="20"/>
              </w:rPr>
              <w:t>种技术方法</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left"/>
              <w:rPr>
                <w:rFonts w:ascii="宋体" w:cs="宋体"/>
                <w:kern w:val="0"/>
                <w:sz w:val="20"/>
                <w:szCs w:val="20"/>
              </w:rPr>
            </w:pPr>
            <w:r>
              <w:rPr>
                <w:rFonts w:ascii="宋体" w:hAnsi="宋体" w:cs="宋体" w:hint="eastAsia"/>
                <w:kern w:val="0"/>
                <w:sz w:val="20"/>
                <w:szCs w:val="20"/>
              </w:rPr>
              <w:t>推广中医民族医药适宜技术</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10</w:t>
            </w:r>
            <w:r>
              <w:rPr>
                <w:rFonts w:ascii="宋体" w:hAnsi="宋体" w:cs="宋体" w:hint="eastAsia"/>
                <w:kern w:val="0"/>
                <w:sz w:val="20"/>
                <w:szCs w:val="20"/>
              </w:rPr>
              <w:t>种</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10</w:t>
            </w:r>
            <w:r>
              <w:rPr>
                <w:rFonts w:ascii="宋体" w:hAnsi="宋体" w:cs="宋体" w:hint="eastAsia"/>
                <w:kern w:val="0"/>
                <w:sz w:val="20"/>
                <w:szCs w:val="20"/>
              </w:rPr>
              <w:t>种</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val="restart"/>
            <w:tcBorders>
              <w:top w:val="nil"/>
              <w:left w:val="single" w:sz="4" w:space="0" w:color="auto"/>
              <w:bottom w:val="single" w:sz="4" w:space="0" w:color="000000"/>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质量指标</w:t>
            </w: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设立中药民族</w:t>
            </w:r>
            <w:r>
              <w:rPr>
                <w:rFonts w:ascii="宋体" w:hAnsi="宋体" w:cs="宋体" w:hint="eastAsia"/>
                <w:color w:val="000000"/>
                <w:kern w:val="0"/>
                <w:sz w:val="20"/>
                <w:szCs w:val="20"/>
              </w:rPr>
              <w:lastRenderedPageBreak/>
              <w:t>药草药房</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lastRenderedPageBreak/>
              <w:t>配备中草药</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t>配备中草</w:t>
            </w:r>
            <w:r>
              <w:rPr>
                <w:rFonts w:ascii="宋体" w:cs="宋体" w:hint="eastAsia"/>
                <w:color w:val="000000"/>
                <w:kern w:val="0"/>
                <w:sz w:val="20"/>
                <w:szCs w:val="20"/>
              </w:rPr>
              <w:lastRenderedPageBreak/>
              <w:t>药</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9116C4" w:rsidRDefault="009116C4">
            <w:pPr>
              <w:widowControl/>
              <w:jc w:val="left"/>
              <w:rPr>
                <w:rFonts w:ascii="宋体" w:cs="宋体"/>
                <w:kern w:val="0"/>
                <w:sz w:val="20"/>
                <w:szCs w:val="20"/>
              </w:rPr>
            </w:pPr>
          </w:p>
        </w:tc>
        <w:tc>
          <w:tcPr>
            <w:tcW w:w="1582" w:type="dxa"/>
            <w:gridSpan w:val="2"/>
            <w:tcBorders>
              <w:top w:val="single" w:sz="4" w:space="0" w:color="auto"/>
              <w:left w:val="nil"/>
              <w:bottom w:val="single" w:sz="4" w:space="0" w:color="auto"/>
              <w:right w:val="single" w:sz="4" w:space="0" w:color="auto"/>
            </w:tcBorders>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中医民族医药诊疗服务质量明显上升</w:t>
            </w:r>
          </w:p>
        </w:tc>
        <w:tc>
          <w:tcPr>
            <w:tcW w:w="2376" w:type="dxa"/>
            <w:gridSpan w:val="2"/>
            <w:tcBorders>
              <w:top w:val="nil"/>
              <w:left w:val="nil"/>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≥总诊疗量的</w:t>
            </w:r>
            <w:r>
              <w:rPr>
                <w:rFonts w:ascii="宋体" w:hAnsi="宋体" w:cs="宋体"/>
                <w:color w:val="000000"/>
                <w:kern w:val="0"/>
                <w:sz w:val="20"/>
                <w:szCs w:val="20"/>
              </w:rPr>
              <w:t>40%</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hint="eastAsia"/>
                <w:color w:val="000000"/>
                <w:kern w:val="0"/>
                <w:sz w:val="20"/>
                <w:szCs w:val="20"/>
              </w:rPr>
              <w:t>≥总诊疗量的</w:t>
            </w:r>
            <w:r>
              <w:rPr>
                <w:rFonts w:ascii="宋体" w:hAnsi="宋体" w:cs="宋体"/>
                <w:color w:val="000000"/>
                <w:kern w:val="0"/>
                <w:sz w:val="20"/>
                <w:szCs w:val="20"/>
              </w:rPr>
              <w:t>40%</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9116C4" w:rsidRDefault="009116C4">
            <w:pPr>
              <w:widowControl/>
              <w:jc w:val="left"/>
              <w:rPr>
                <w:rFonts w:ascii="宋体" w:cs="宋体"/>
                <w:kern w:val="0"/>
                <w:sz w:val="20"/>
                <w:szCs w:val="20"/>
              </w:rPr>
            </w:pPr>
          </w:p>
        </w:tc>
        <w:tc>
          <w:tcPr>
            <w:tcW w:w="1582" w:type="dxa"/>
            <w:gridSpan w:val="2"/>
            <w:tcBorders>
              <w:top w:val="single" w:sz="4" w:space="0" w:color="auto"/>
              <w:left w:val="nil"/>
              <w:bottom w:val="single" w:sz="4" w:space="0" w:color="auto"/>
              <w:right w:val="single" w:sz="4" w:space="0" w:color="auto"/>
            </w:tcBorders>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形成相对独立的中医民族医药特色诊疗区域，内部装饰体现中医民族医药文化氛围</w:t>
            </w:r>
          </w:p>
        </w:tc>
        <w:tc>
          <w:tcPr>
            <w:tcW w:w="2376" w:type="dxa"/>
            <w:gridSpan w:val="2"/>
            <w:tcBorders>
              <w:top w:val="nil"/>
              <w:left w:val="nil"/>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t>逐步完善</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t>逐步完善</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1619" w:type="dxa"/>
            <w:gridSpan w:val="3"/>
            <w:tcBorders>
              <w:top w:val="nil"/>
              <w:left w:val="nil"/>
              <w:bottom w:val="single" w:sz="4" w:space="0" w:color="auto"/>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时效指标</w:t>
            </w: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left"/>
              <w:rPr>
                <w:rFonts w:ascii="宋体" w:cs="宋体"/>
                <w:color w:val="000000"/>
                <w:kern w:val="0"/>
                <w:sz w:val="20"/>
                <w:szCs w:val="20"/>
              </w:rPr>
            </w:pPr>
            <w:r>
              <w:rPr>
                <w:rFonts w:ascii="宋体" w:hAnsi="宋体" w:cs="宋体" w:hint="eastAsia"/>
                <w:color w:val="000000"/>
                <w:kern w:val="0"/>
                <w:sz w:val="20"/>
                <w:szCs w:val="20"/>
              </w:rPr>
              <w:t>建设时间</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Default="009116C4">
            <w:pPr>
              <w:widowControl/>
              <w:jc w:val="right"/>
              <w:rPr>
                <w:rFonts w:ascii="宋体" w:cs="宋体"/>
                <w:color w:val="000000"/>
                <w:kern w:val="0"/>
                <w:sz w:val="20"/>
                <w:szCs w:val="20"/>
              </w:rPr>
            </w:pPr>
            <w:r>
              <w:rPr>
                <w:rFonts w:ascii="宋体" w:hAnsi="宋体" w:cs="宋体"/>
                <w:color w:val="000000"/>
                <w:kern w:val="0"/>
                <w:sz w:val="20"/>
                <w:szCs w:val="20"/>
              </w:rPr>
              <w:t>2018</w:t>
            </w:r>
            <w:r>
              <w:rPr>
                <w:rFonts w:ascii="宋体" w:hAnsi="宋体" w:cs="宋体" w:hint="eastAsia"/>
                <w:color w:val="000000"/>
                <w:kern w:val="0"/>
                <w:sz w:val="20"/>
                <w:szCs w:val="20"/>
              </w:rPr>
              <w:t>年</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hAnsi="宋体" w:cs="宋体"/>
                <w:color w:val="000000"/>
                <w:kern w:val="0"/>
                <w:sz w:val="20"/>
                <w:szCs w:val="20"/>
              </w:rPr>
              <w:t>2018</w:t>
            </w:r>
            <w:r>
              <w:rPr>
                <w:rFonts w:ascii="宋体" w:hAnsi="宋体" w:cs="宋体" w:hint="eastAsia"/>
                <w:color w:val="000000"/>
                <w:kern w:val="0"/>
                <w:sz w:val="20"/>
                <w:szCs w:val="20"/>
              </w:rPr>
              <w:t>年</w:t>
            </w:r>
          </w:p>
        </w:tc>
      </w:tr>
      <w:tr w:rsidR="009116C4" w:rsidTr="001B48A7">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tcBorders>
              <w:top w:val="single" w:sz="4" w:space="0" w:color="auto"/>
              <w:left w:val="single" w:sz="4" w:space="0" w:color="auto"/>
              <w:bottom w:val="nil"/>
              <w:right w:val="single" w:sz="4" w:space="0" w:color="000000"/>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效益指标</w:t>
            </w:r>
          </w:p>
        </w:tc>
        <w:tc>
          <w:tcPr>
            <w:tcW w:w="1619" w:type="dxa"/>
            <w:gridSpan w:val="3"/>
            <w:tcBorders>
              <w:top w:val="nil"/>
              <w:left w:val="single" w:sz="4" w:space="0" w:color="auto"/>
              <w:bottom w:val="nil"/>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社会效益指标</w:t>
            </w: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Pr="00CB7262" w:rsidRDefault="009116C4">
            <w:pPr>
              <w:widowControl/>
              <w:jc w:val="left"/>
              <w:rPr>
                <w:rFonts w:ascii="宋体" w:cs="宋体"/>
                <w:color w:val="000000"/>
                <w:kern w:val="0"/>
                <w:sz w:val="20"/>
                <w:szCs w:val="20"/>
              </w:rPr>
            </w:pPr>
            <w:r w:rsidRPr="00CB7262">
              <w:rPr>
                <w:rFonts w:ascii="宋体" w:hAnsi="宋体" w:cs="仿宋" w:hint="eastAsia"/>
                <w:sz w:val="20"/>
                <w:szCs w:val="20"/>
              </w:rPr>
              <w:t>改善中医药诊疗环境。提高中医药技术水平</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t>逐步提高</w:t>
            </w:r>
          </w:p>
        </w:tc>
        <w:tc>
          <w:tcPr>
            <w:tcW w:w="1026" w:type="dxa"/>
            <w:gridSpan w:val="2"/>
            <w:tcBorders>
              <w:top w:val="single" w:sz="4" w:space="0" w:color="auto"/>
              <w:bottom w:val="single" w:sz="4" w:space="0" w:color="auto"/>
              <w:right w:val="single" w:sz="4" w:space="0" w:color="auto"/>
            </w:tcBorders>
            <w:vAlign w:val="center"/>
          </w:tcPr>
          <w:p w:rsidR="009116C4" w:rsidRDefault="009116C4">
            <w:pPr>
              <w:widowControl/>
              <w:jc w:val="right"/>
              <w:rPr>
                <w:rFonts w:ascii="宋体" w:cs="宋体"/>
                <w:color w:val="000000"/>
                <w:kern w:val="0"/>
                <w:sz w:val="20"/>
                <w:szCs w:val="20"/>
              </w:rPr>
            </w:pPr>
            <w:r>
              <w:rPr>
                <w:rFonts w:ascii="宋体" w:cs="宋体" w:hint="eastAsia"/>
                <w:color w:val="000000"/>
                <w:kern w:val="0"/>
                <w:sz w:val="20"/>
                <w:szCs w:val="20"/>
              </w:rPr>
              <w:t>逐步提高</w:t>
            </w:r>
          </w:p>
        </w:tc>
      </w:tr>
      <w:tr w:rsidR="009116C4" w:rsidTr="001B48A7">
        <w:trPr>
          <w:trHeight w:val="48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9116C4" w:rsidRDefault="009116C4">
            <w:pPr>
              <w:widowControl/>
              <w:jc w:val="left"/>
              <w:rPr>
                <w:rFonts w:asci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满意度指标</w:t>
            </w:r>
          </w:p>
        </w:tc>
        <w:tc>
          <w:tcPr>
            <w:tcW w:w="1619" w:type="dxa"/>
            <w:gridSpan w:val="3"/>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center"/>
              <w:rPr>
                <w:rFonts w:ascii="宋体" w:cs="宋体"/>
                <w:kern w:val="0"/>
                <w:sz w:val="20"/>
                <w:szCs w:val="20"/>
              </w:rPr>
            </w:pPr>
            <w:r>
              <w:rPr>
                <w:rFonts w:ascii="宋体" w:hAnsi="宋体" w:cs="宋体" w:hint="eastAsia"/>
                <w:kern w:val="0"/>
                <w:sz w:val="20"/>
                <w:szCs w:val="20"/>
              </w:rPr>
              <w:t>服务对象</w:t>
            </w:r>
            <w:r>
              <w:rPr>
                <w:rFonts w:ascii="宋体" w:cs="宋体"/>
                <w:kern w:val="0"/>
                <w:sz w:val="20"/>
                <w:szCs w:val="20"/>
              </w:rPr>
              <w:br/>
            </w:r>
            <w:r>
              <w:rPr>
                <w:rFonts w:ascii="宋体" w:hAnsi="宋体" w:cs="宋体" w:hint="eastAsia"/>
                <w:kern w:val="0"/>
                <w:sz w:val="20"/>
                <w:szCs w:val="20"/>
              </w:rPr>
              <w:t>满意度指标</w:t>
            </w:r>
          </w:p>
        </w:tc>
        <w:tc>
          <w:tcPr>
            <w:tcW w:w="1582" w:type="dxa"/>
            <w:gridSpan w:val="2"/>
            <w:tcBorders>
              <w:top w:val="single" w:sz="4" w:space="0" w:color="auto"/>
              <w:left w:val="nil"/>
              <w:bottom w:val="single" w:sz="4" w:space="0" w:color="auto"/>
              <w:right w:val="single" w:sz="4" w:space="0" w:color="auto"/>
            </w:tcBorders>
            <w:shd w:val="clear" w:color="auto" w:fill="FFFFFF"/>
            <w:vAlign w:val="center"/>
          </w:tcPr>
          <w:p w:rsidR="009116C4" w:rsidRDefault="009116C4">
            <w:pPr>
              <w:widowControl/>
              <w:jc w:val="left"/>
              <w:rPr>
                <w:rFonts w:ascii="宋体" w:cs="宋体"/>
                <w:color w:val="000000"/>
                <w:kern w:val="0"/>
                <w:sz w:val="20"/>
                <w:szCs w:val="20"/>
              </w:rPr>
            </w:pPr>
            <w:r w:rsidRPr="00AB44DD">
              <w:rPr>
                <w:rFonts w:ascii="宋体" w:hAnsi="宋体" w:cs="宋体" w:hint="eastAsia"/>
                <w:color w:val="000000"/>
                <w:kern w:val="0"/>
                <w:sz w:val="20"/>
                <w:szCs w:val="20"/>
              </w:rPr>
              <w:t>受益群众认可度</w:t>
            </w:r>
          </w:p>
        </w:tc>
        <w:tc>
          <w:tcPr>
            <w:tcW w:w="2376" w:type="dxa"/>
            <w:gridSpan w:val="2"/>
            <w:tcBorders>
              <w:top w:val="nil"/>
              <w:left w:val="nil"/>
              <w:bottom w:val="single" w:sz="4" w:space="0" w:color="auto"/>
              <w:right w:val="single" w:sz="4" w:space="0" w:color="auto"/>
            </w:tcBorders>
            <w:shd w:val="clear" w:color="auto" w:fill="FFFFFF"/>
            <w:vAlign w:val="center"/>
          </w:tcPr>
          <w:p w:rsidR="009116C4" w:rsidRPr="00AB44DD" w:rsidRDefault="009116C4" w:rsidP="00177AB7">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026" w:type="dxa"/>
            <w:gridSpan w:val="2"/>
            <w:tcBorders>
              <w:top w:val="single" w:sz="4" w:space="0" w:color="auto"/>
              <w:bottom w:val="single" w:sz="4" w:space="0" w:color="auto"/>
              <w:right w:val="single" w:sz="4" w:space="0" w:color="auto"/>
            </w:tcBorders>
            <w:vAlign w:val="center"/>
          </w:tcPr>
          <w:p w:rsidR="009116C4" w:rsidRPr="00AB44DD" w:rsidRDefault="009116C4" w:rsidP="00177AB7">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bookmarkEnd w:id="0"/>
      <w:bookmarkEnd w:id="1"/>
    </w:tbl>
    <w:p w:rsidR="009116C4" w:rsidRDefault="009116C4">
      <w:pPr>
        <w:spacing w:line="540" w:lineRule="exact"/>
        <w:ind w:firstLine="567"/>
        <w:rPr>
          <w:rStyle w:val="af"/>
          <w:rFonts w:ascii="??" w:hAnsi="??"/>
          <w:b w:val="0"/>
          <w:spacing w:val="-4"/>
          <w:sz w:val="32"/>
          <w:szCs w:val="32"/>
        </w:rPr>
      </w:pPr>
    </w:p>
    <w:sectPr w:rsidR="009116C4" w:rsidSect="008C367B">
      <w:headerReference w:type="even" r:id="rId6"/>
      <w:headerReference w:type="default" r:id="rId7"/>
      <w:footerReference w:type="even" r:id="rId8"/>
      <w:footerReference w:type="default" r:id="rId9"/>
      <w:headerReference w:type="first" r:id="rId10"/>
      <w:footerReference w:type="first" r:id="rId11"/>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481" w:rsidRDefault="006A2481" w:rsidP="008C367B">
      <w:r>
        <w:separator/>
      </w:r>
    </w:p>
  </w:endnote>
  <w:endnote w:type="continuationSeparator" w:id="0">
    <w:p w:rsidR="006A2481" w:rsidRDefault="006A2481" w:rsidP="008C3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altName w:val="微软雅黑"/>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9116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6A2481">
    <w:pPr>
      <w:pStyle w:val="a7"/>
      <w:jc w:val="center"/>
    </w:pPr>
    <w:r>
      <w:fldChar w:fldCharType="begin"/>
    </w:r>
    <w:r>
      <w:instrText>PAGE   \* MERGEFORMAT</w:instrText>
    </w:r>
    <w:r>
      <w:fldChar w:fldCharType="separate"/>
    </w:r>
    <w:r w:rsidR="001B48A7" w:rsidRPr="001B48A7">
      <w:rPr>
        <w:noProof/>
        <w:lang w:val="zh-CN"/>
      </w:rPr>
      <w:t>7</w:t>
    </w:r>
    <w:r>
      <w:rPr>
        <w:noProof/>
        <w:lang w:val="zh-CN"/>
      </w:rPr>
      <w:fldChar w:fldCharType="end"/>
    </w:r>
  </w:p>
  <w:p w:rsidR="009116C4" w:rsidRDefault="009116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9116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481" w:rsidRDefault="006A2481" w:rsidP="008C367B">
      <w:r>
        <w:separator/>
      </w:r>
    </w:p>
  </w:footnote>
  <w:footnote w:type="continuationSeparator" w:id="0">
    <w:p w:rsidR="006A2481" w:rsidRDefault="006A2481" w:rsidP="008C3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9116C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9116C4" w:rsidP="00695CB6">
    <w:pPr>
      <w:pStyle w:val="a9"/>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6C4" w:rsidRDefault="009116C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oNotTrackMoves/>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2A27"/>
    <w:rsid w:val="00056465"/>
    <w:rsid w:val="00103DBC"/>
    <w:rsid w:val="00121AE4"/>
    <w:rsid w:val="00146AAD"/>
    <w:rsid w:val="00172A27"/>
    <w:rsid w:val="00177AB7"/>
    <w:rsid w:val="001B3A40"/>
    <w:rsid w:val="001B48A7"/>
    <w:rsid w:val="001D3DA2"/>
    <w:rsid w:val="00206C03"/>
    <w:rsid w:val="00281211"/>
    <w:rsid w:val="00315090"/>
    <w:rsid w:val="003C18BC"/>
    <w:rsid w:val="003D76C0"/>
    <w:rsid w:val="004366A8"/>
    <w:rsid w:val="00464900"/>
    <w:rsid w:val="004971C4"/>
    <w:rsid w:val="00502BA7"/>
    <w:rsid w:val="005162F1"/>
    <w:rsid w:val="00535153"/>
    <w:rsid w:val="00554F82"/>
    <w:rsid w:val="0056390D"/>
    <w:rsid w:val="005719B0"/>
    <w:rsid w:val="005D10D6"/>
    <w:rsid w:val="005E18A4"/>
    <w:rsid w:val="00617E46"/>
    <w:rsid w:val="00695CB6"/>
    <w:rsid w:val="006A2481"/>
    <w:rsid w:val="007806A5"/>
    <w:rsid w:val="007A198E"/>
    <w:rsid w:val="007B0E50"/>
    <w:rsid w:val="007D710F"/>
    <w:rsid w:val="007E732B"/>
    <w:rsid w:val="00855E3A"/>
    <w:rsid w:val="008C367B"/>
    <w:rsid w:val="009116C4"/>
    <w:rsid w:val="00922CB9"/>
    <w:rsid w:val="00975B6F"/>
    <w:rsid w:val="009E5CD9"/>
    <w:rsid w:val="009F3EBE"/>
    <w:rsid w:val="00A12D95"/>
    <w:rsid w:val="00A26421"/>
    <w:rsid w:val="00A4293B"/>
    <w:rsid w:val="00A51711"/>
    <w:rsid w:val="00A67D50"/>
    <w:rsid w:val="00A8691A"/>
    <w:rsid w:val="00AB44DD"/>
    <w:rsid w:val="00AC1946"/>
    <w:rsid w:val="00B40063"/>
    <w:rsid w:val="00B41F61"/>
    <w:rsid w:val="00B42D03"/>
    <w:rsid w:val="00B678E8"/>
    <w:rsid w:val="00BA46E6"/>
    <w:rsid w:val="00C56C72"/>
    <w:rsid w:val="00C9116B"/>
    <w:rsid w:val="00CA6457"/>
    <w:rsid w:val="00CB7262"/>
    <w:rsid w:val="00CE4667"/>
    <w:rsid w:val="00CF0FBD"/>
    <w:rsid w:val="00D17F2E"/>
    <w:rsid w:val="00D30354"/>
    <w:rsid w:val="00DA3580"/>
    <w:rsid w:val="00DC2FF6"/>
    <w:rsid w:val="00DD6A07"/>
    <w:rsid w:val="00DE1B4F"/>
    <w:rsid w:val="00DF42A0"/>
    <w:rsid w:val="00E46C51"/>
    <w:rsid w:val="00E769FE"/>
    <w:rsid w:val="00EA2CBE"/>
    <w:rsid w:val="00EA69AD"/>
    <w:rsid w:val="00F32FEE"/>
    <w:rsid w:val="00F442FC"/>
    <w:rsid w:val="00F96950"/>
    <w:rsid w:val="00FB10BB"/>
    <w:rsid w:val="00FD2E4A"/>
    <w:rsid w:val="0CFE70EC"/>
    <w:rsid w:val="11DA0264"/>
    <w:rsid w:val="144C5BDC"/>
    <w:rsid w:val="18C62070"/>
    <w:rsid w:val="39B16ADD"/>
    <w:rsid w:val="5CAA187F"/>
    <w:rsid w:val="606A3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7F7206B-4134-451D-A2F6-3657E4EE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iPriority="0" w:unhideWhenUsed="1"/>
    <w:lsdException w:name="HTML Bottom of Form" w:semiHidden="1" w:uiPriority="0"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367B"/>
    <w:pPr>
      <w:widowControl w:val="0"/>
      <w:jc w:val="both"/>
    </w:pPr>
    <w:rPr>
      <w:rFonts w:ascii="Times New Roman" w:hAnsi="Times New Roman"/>
      <w:kern w:val="2"/>
      <w:sz w:val="21"/>
      <w:szCs w:val="24"/>
    </w:rPr>
  </w:style>
  <w:style w:type="paragraph" w:styleId="1">
    <w:name w:val="heading 1"/>
    <w:basedOn w:val="a"/>
    <w:next w:val="a"/>
    <w:link w:val="10"/>
    <w:uiPriority w:val="99"/>
    <w:qFormat/>
    <w:rsid w:val="008C367B"/>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uiPriority w:val="99"/>
    <w:qFormat/>
    <w:rsid w:val="008C367B"/>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0"/>
    <w:uiPriority w:val="99"/>
    <w:qFormat/>
    <w:rsid w:val="008C367B"/>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0"/>
    <w:uiPriority w:val="99"/>
    <w:qFormat/>
    <w:rsid w:val="008C367B"/>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0"/>
    <w:uiPriority w:val="99"/>
    <w:qFormat/>
    <w:rsid w:val="008C367B"/>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0"/>
    <w:uiPriority w:val="99"/>
    <w:qFormat/>
    <w:rsid w:val="008C367B"/>
    <w:pPr>
      <w:widowControl/>
      <w:spacing w:before="240" w:after="60"/>
      <w:jc w:val="left"/>
      <w:outlineLvl w:val="5"/>
    </w:pPr>
    <w:rPr>
      <w:rFonts w:ascii="Calibri" w:hAnsi="Calibri"/>
      <w:b/>
      <w:bCs/>
      <w:kern w:val="0"/>
      <w:sz w:val="22"/>
      <w:szCs w:val="22"/>
    </w:rPr>
  </w:style>
  <w:style w:type="paragraph" w:styleId="7">
    <w:name w:val="heading 7"/>
    <w:basedOn w:val="a"/>
    <w:next w:val="a"/>
    <w:link w:val="70"/>
    <w:uiPriority w:val="99"/>
    <w:qFormat/>
    <w:rsid w:val="008C367B"/>
    <w:pPr>
      <w:widowControl/>
      <w:spacing w:before="240" w:after="60"/>
      <w:jc w:val="left"/>
      <w:outlineLvl w:val="6"/>
    </w:pPr>
    <w:rPr>
      <w:rFonts w:ascii="Calibri" w:hAnsi="Calibri"/>
      <w:kern w:val="0"/>
      <w:sz w:val="24"/>
    </w:rPr>
  </w:style>
  <w:style w:type="paragraph" w:styleId="8">
    <w:name w:val="heading 8"/>
    <w:basedOn w:val="a"/>
    <w:next w:val="a"/>
    <w:link w:val="80"/>
    <w:uiPriority w:val="99"/>
    <w:qFormat/>
    <w:rsid w:val="008C367B"/>
    <w:pPr>
      <w:widowControl/>
      <w:spacing w:before="240" w:after="60"/>
      <w:jc w:val="left"/>
      <w:outlineLvl w:val="7"/>
    </w:pPr>
    <w:rPr>
      <w:rFonts w:ascii="Calibri" w:hAnsi="Calibri"/>
      <w:i/>
      <w:iCs/>
      <w:kern w:val="0"/>
      <w:sz w:val="24"/>
    </w:rPr>
  </w:style>
  <w:style w:type="paragraph" w:styleId="9">
    <w:name w:val="heading 9"/>
    <w:basedOn w:val="a"/>
    <w:next w:val="a"/>
    <w:link w:val="90"/>
    <w:uiPriority w:val="99"/>
    <w:qFormat/>
    <w:rsid w:val="008C367B"/>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8C367B"/>
    <w:rPr>
      <w:rFonts w:ascii="Cambria" w:eastAsia="宋体" w:hAnsi="Cambria" w:cs="Times New Roman"/>
      <w:b/>
      <w:bCs/>
      <w:kern w:val="32"/>
      <w:sz w:val="32"/>
      <w:szCs w:val="32"/>
    </w:rPr>
  </w:style>
  <w:style w:type="character" w:customStyle="1" w:styleId="20">
    <w:name w:val="标题 2 字符"/>
    <w:link w:val="2"/>
    <w:uiPriority w:val="99"/>
    <w:semiHidden/>
    <w:locked/>
    <w:rsid w:val="008C367B"/>
    <w:rPr>
      <w:rFonts w:ascii="Cambria" w:eastAsia="宋体" w:hAnsi="Cambria" w:cs="Times New Roman"/>
      <w:b/>
      <w:bCs/>
      <w:i/>
      <w:iCs/>
      <w:sz w:val="28"/>
      <w:szCs w:val="28"/>
    </w:rPr>
  </w:style>
  <w:style w:type="character" w:customStyle="1" w:styleId="30">
    <w:name w:val="标题 3 字符"/>
    <w:link w:val="3"/>
    <w:uiPriority w:val="99"/>
    <w:semiHidden/>
    <w:locked/>
    <w:rsid w:val="008C367B"/>
    <w:rPr>
      <w:rFonts w:ascii="Cambria" w:eastAsia="宋体" w:hAnsi="Cambria" w:cs="Times New Roman"/>
      <w:b/>
      <w:bCs/>
      <w:sz w:val="26"/>
      <w:szCs w:val="26"/>
    </w:rPr>
  </w:style>
  <w:style w:type="character" w:customStyle="1" w:styleId="40">
    <w:name w:val="标题 4 字符"/>
    <w:link w:val="4"/>
    <w:uiPriority w:val="99"/>
    <w:semiHidden/>
    <w:locked/>
    <w:rsid w:val="008C367B"/>
    <w:rPr>
      <w:rFonts w:cs="Times New Roman"/>
      <w:b/>
      <w:bCs/>
      <w:sz w:val="28"/>
      <w:szCs w:val="28"/>
    </w:rPr>
  </w:style>
  <w:style w:type="character" w:customStyle="1" w:styleId="50">
    <w:name w:val="标题 5 字符"/>
    <w:link w:val="5"/>
    <w:uiPriority w:val="99"/>
    <w:semiHidden/>
    <w:locked/>
    <w:rsid w:val="008C367B"/>
    <w:rPr>
      <w:rFonts w:cs="Times New Roman"/>
      <w:b/>
      <w:bCs/>
      <w:i/>
      <w:iCs/>
      <w:sz w:val="26"/>
      <w:szCs w:val="26"/>
    </w:rPr>
  </w:style>
  <w:style w:type="character" w:customStyle="1" w:styleId="60">
    <w:name w:val="标题 6 字符"/>
    <w:link w:val="6"/>
    <w:uiPriority w:val="99"/>
    <w:semiHidden/>
    <w:locked/>
    <w:rsid w:val="008C367B"/>
    <w:rPr>
      <w:rFonts w:cs="Times New Roman"/>
      <w:b/>
      <w:bCs/>
    </w:rPr>
  </w:style>
  <w:style w:type="character" w:customStyle="1" w:styleId="70">
    <w:name w:val="标题 7 字符"/>
    <w:link w:val="7"/>
    <w:uiPriority w:val="99"/>
    <w:semiHidden/>
    <w:locked/>
    <w:rsid w:val="008C367B"/>
    <w:rPr>
      <w:rFonts w:cs="Times New Roman"/>
      <w:sz w:val="24"/>
      <w:szCs w:val="24"/>
    </w:rPr>
  </w:style>
  <w:style w:type="character" w:customStyle="1" w:styleId="80">
    <w:name w:val="标题 8 字符"/>
    <w:link w:val="8"/>
    <w:uiPriority w:val="99"/>
    <w:semiHidden/>
    <w:locked/>
    <w:rsid w:val="008C367B"/>
    <w:rPr>
      <w:rFonts w:cs="Times New Roman"/>
      <w:i/>
      <w:iCs/>
      <w:sz w:val="24"/>
      <w:szCs w:val="24"/>
    </w:rPr>
  </w:style>
  <w:style w:type="character" w:customStyle="1" w:styleId="90">
    <w:name w:val="标题 9 字符"/>
    <w:link w:val="9"/>
    <w:uiPriority w:val="99"/>
    <w:semiHidden/>
    <w:locked/>
    <w:rsid w:val="008C367B"/>
    <w:rPr>
      <w:rFonts w:ascii="Cambria" w:eastAsia="宋体" w:hAnsi="Cambria" w:cs="Times New Roman"/>
    </w:rPr>
  </w:style>
  <w:style w:type="paragraph" w:styleId="a3">
    <w:name w:val="Body Text"/>
    <w:basedOn w:val="a"/>
    <w:link w:val="a4"/>
    <w:uiPriority w:val="99"/>
    <w:rsid w:val="008C367B"/>
    <w:pPr>
      <w:autoSpaceDE w:val="0"/>
      <w:autoSpaceDN w:val="0"/>
      <w:jc w:val="left"/>
    </w:pPr>
    <w:rPr>
      <w:rFonts w:ascii="仿宋" w:eastAsia="仿宋" w:hAnsi="仿宋" w:cs="仿宋"/>
      <w:kern w:val="0"/>
      <w:sz w:val="32"/>
      <w:szCs w:val="32"/>
      <w:lang w:val="zh-CN"/>
    </w:rPr>
  </w:style>
  <w:style w:type="character" w:customStyle="1" w:styleId="BodyTextChar">
    <w:name w:val="Body Text Char"/>
    <w:uiPriority w:val="99"/>
    <w:semiHidden/>
    <w:locked/>
    <w:rsid w:val="008C367B"/>
    <w:rPr>
      <w:rFonts w:ascii="Times New Roman" w:hAnsi="Times New Roman" w:cs="Times New Roman"/>
      <w:sz w:val="24"/>
      <w:szCs w:val="24"/>
    </w:rPr>
  </w:style>
  <w:style w:type="paragraph" w:styleId="a5">
    <w:name w:val="Balloon Text"/>
    <w:basedOn w:val="a"/>
    <w:link w:val="a6"/>
    <w:uiPriority w:val="99"/>
    <w:rsid w:val="008C367B"/>
    <w:rPr>
      <w:sz w:val="18"/>
      <w:szCs w:val="18"/>
    </w:rPr>
  </w:style>
  <w:style w:type="character" w:customStyle="1" w:styleId="a6">
    <w:name w:val="批注框文本 字符"/>
    <w:link w:val="a5"/>
    <w:uiPriority w:val="99"/>
    <w:semiHidden/>
    <w:locked/>
    <w:rsid w:val="008C367B"/>
    <w:rPr>
      <w:rFonts w:ascii="Times New Roman" w:eastAsia="宋体" w:hAnsi="Times New Roman" w:cs="Times New Roman"/>
      <w:kern w:val="2"/>
      <w:sz w:val="18"/>
      <w:szCs w:val="18"/>
    </w:rPr>
  </w:style>
  <w:style w:type="paragraph" w:styleId="a7">
    <w:name w:val="footer"/>
    <w:basedOn w:val="a"/>
    <w:link w:val="a8"/>
    <w:uiPriority w:val="99"/>
    <w:rsid w:val="008C367B"/>
    <w:pPr>
      <w:tabs>
        <w:tab w:val="center" w:pos="4153"/>
        <w:tab w:val="right" w:pos="8306"/>
      </w:tabs>
      <w:snapToGrid w:val="0"/>
      <w:jc w:val="left"/>
    </w:pPr>
    <w:rPr>
      <w:rFonts w:ascii="Calibri" w:hAnsi="Calibri"/>
      <w:sz w:val="18"/>
      <w:szCs w:val="18"/>
    </w:rPr>
  </w:style>
  <w:style w:type="character" w:customStyle="1" w:styleId="a8">
    <w:name w:val="页脚 字符"/>
    <w:link w:val="a7"/>
    <w:uiPriority w:val="99"/>
    <w:locked/>
    <w:rsid w:val="008C367B"/>
    <w:rPr>
      <w:rFonts w:ascii="Calibri" w:eastAsia="宋体" w:hAnsi="Calibri" w:cs="Times New Roman"/>
      <w:kern w:val="2"/>
      <w:sz w:val="18"/>
      <w:szCs w:val="18"/>
    </w:rPr>
  </w:style>
  <w:style w:type="paragraph" w:styleId="a9">
    <w:name w:val="header"/>
    <w:basedOn w:val="a"/>
    <w:link w:val="aa"/>
    <w:uiPriority w:val="99"/>
    <w:rsid w:val="008C367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a">
    <w:name w:val="页眉 字符"/>
    <w:link w:val="a9"/>
    <w:uiPriority w:val="99"/>
    <w:locked/>
    <w:rsid w:val="008C367B"/>
    <w:rPr>
      <w:rFonts w:ascii="Calibri" w:eastAsia="宋体" w:hAnsi="Calibri" w:cs="Times New Roman"/>
      <w:kern w:val="2"/>
      <w:sz w:val="18"/>
      <w:szCs w:val="18"/>
    </w:rPr>
  </w:style>
  <w:style w:type="paragraph" w:styleId="ab">
    <w:name w:val="Subtitle"/>
    <w:basedOn w:val="a"/>
    <w:next w:val="a"/>
    <w:link w:val="ac"/>
    <w:uiPriority w:val="99"/>
    <w:qFormat/>
    <w:rsid w:val="008C367B"/>
    <w:pPr>
      <w:widowControl/>
      <w:spacing w:after="60"/>
      <w:jc w:val="center"/>
      <w:outlineLvl w:val="1"/>
    </w:pPr>
    <w:rPr>
      <w:rFonts w:ascii="Cambria" w:hAnsi="Cambria"/>
      <w:kern w:val="0"/>
      <w:sz w:val="24"/>
    </w:rPr>
  </w:style>
  <w:style w:type="character" w:customStyle="1" w:styleId="ac">
    <w:name w:val="副标题 字符"/>
    <w:link w:val="ab"/>
    <w:uiPriority w:val="99"/>
    <w:locked/>
    <w:rsid w:val="008C367B"/>
    <w:rPr>
      <w:rFonts w:ascii="Cambria" w:eastAsia="宋体" w:hAnsi="Cambria" w:cs="Times New Roman"/>
      <w:sz w:val="24"/>
      <w:szCs w:val="24"/>
    </w:rPr>
  </w:style>
  <w:style w:type="paragraph" w:styleId="ad">
    <w:name w:val="Title"/>
    <w:basedOn w:val="a"/>
    <w:next w:val="a"/>
    <w:link w:val="ae"/>
    <w:uiPriority w:val="99"/>
    <w:qFormat/>
    <w:rsid w:val="008C367B"/>
    <w:pPr>
      <w:widowControl/>
      <w:spacing w:before="240" w:after="60"/>
      <w:jc w:val="center"/>
      <w:outlineLvl w:val="0"/>
    </w:pPr>
    <w:rPr>
      <w:rFonts w:ascii="Cambria" w:hAnsi="Cambria"/>
      <w:b/>
      <w:bCs/>
      <w:kern w:val="28"/>
      <w:sz w:val="32"/>
      <w:szCs w:val="32"/>
    </w:rPr>
  </w:style>
  <w:style w:type="character" w:customStyle="1" w:styleId="ae">
    <w:name w:val="标题 字符"/>
    <w:link w:val="ad"/>
    <w:uiPriority w:val="99"/>
    <w:locked/>
    <w:rsid w:val="008C367B"/>
    <w:rPr>
      <w:rFonts w:ascii="Cambria" w:eastAsia="宋体" w:hAnsi="Cambria" w:cs="Times New Roman"/>
      <w:b/>
      <w:bCs/>
      <w:kern w:val="28"/>
      <w:sz w:val="32"/>
      <w:szCs w:val="32"/>
    </w:rPr>
  </w:style>
  <w:style w:type="character" w:styleId="af">
    <w:name w:val="Strong"/>
    <w:uiPriority w:val="99"/>
    <w:qFormat/>
    <w:rsid w:val="008C367B"/>
    <w:rPr>
      <w:rFonts w:cs="Times New Roman"/>
      <w:b/>
      <w:bCs/>
    </w:rPr>
  </w:style>
  <w:style w:type="character" w:styleId="af0">
    <w:name w:val="Emphasis"/>
    <w:uiPriority w:val="99"/>
    <w:qFormat/>
    <w:rsid w:val="008C367B"/>
    <w:rPr>
      <w:rFonts w:ascii="Calibri" w:hAnsi="Calibri" w:cs="Times New Roman"/>
      <w:b/>
      <w:i/>
      <w:iCs/>
    </w:rPr>
  </w:style>
  <w:style w:type="paragraph" w:customStyle="1" w:styleId="NoSpacing1">
    <w:name w:val="No Spacing1"/>
    <w:basedOn w:val="a"/>
    <w:uiPriority w:val="99"/>
    <w:rsid w:val="008C367B"/>
    <w:pPr>
      <w:widowControl/>
      <w:jc w:val="left"/>
    </w:pPr>
    <w:rPr>
      <w:rFonts w:ascii="Calibri" w:hAnsi="Calibri"/>
      <w:kern w:val="0"/>
      <w:sz w:val="24"/>
      <w:szCs w:val="32"/>
      <w:lang w:eastAsia="en-US"/>
    </w:rPr>
  </w:style>
  <w:style w:type="paragraph" w:customStyle="1" w:styleId="ListParagraph1">
    <w:name w:val="List Paragraph1"/>
    <w:basedOn w:val="a"/>
    <w:uiPriority w:val="99"/>
    <w:rsid w:val="008C367B"/>
    <w:pPr>
      <w:widowControl/>
      <w:ind w:left="720"/>
      <w:contextualSpacing/>
      <w:jc w:val="left"/>
    </w:pPr>
    <w:rPr>
      <w:rFonts w:ascii="Calibri" w:hAnsi="Calibri"/>
      <w:kern w:val="0"/>
      <w:sz w:val="24"/>
      <w:lang w:eastAsia="en-US"/>
    </w:rPr>
  </w:style>
  <w:style w:type="paragraph" w:customStyle="1" w:styleId="Quote1">
    <w:name w:val="Quote1"/>
    <w:basedOn w:val="a"/>
    <w:next w:val="a"/>
    <w:link w:val="Char"/>
    <w:uiPriority w:val="99"/>
    <w:rsid w:val="008C367B"/>
    <w:pPr>
      <w:widowControl/>
      <w:jc w:val="left"/>
    </w:pPr>
    <w:rPr>
      <w:rFonts w:ascii="Calibri" w:hAnsi="Calibri"/>
      <w:i/>
      <w:kern w:val="0"/>
      <w:sz w:val="24"/>
    </w:rPr>
  </w:style>
  <w:style w:type="character" w:customStyle="1" w:styleId="Char">
    <w:name w:val="引用 Char"/>
    <w:link w:val="Quote1"/>
    <w:uiPriority w:val="99"/>
    <w:locked/>
    <w:rsid w:val="008C367B"/>
    <w:rPr>
      <w:rFonts w:cs="Times New Roman"/>
      <w:i/>
      <w:sz w:val="24"/>
      <w:szCs w:val="24"/>
    </w:rPr>
  </w:style>
  <w:style w:type="paragraph" w:customStyle="1" w:styleId="IntenseQuote1">
    <w:name w:val="Intense Quote1"/>
    <w:basedOn w:val="a"/>
    <w:next w:val="a"/>
    <w:link w:val="Char0"/>
    <w:uiPriority w:val="99"/>
    <w:rsid w:val="008C367B"/>
    <w:pPr>
      <w:widowControl/>
      <w:ind w:left="720" w:right="720"/>
      <w:jc w:val="left"/>
    </w:pPr>
    <w:rPr>
      <w:rFonts w:ascii="Calibri" w:hAnsi="Calibri"/>
      <w:b/>
      <w:i/>
      <w:kern w:val="0"/>
      <w:sz w:val="24"/>
      <w:szCs w:val="22"/>
    </w:rPr>
  </w:style>
  <w:style w:type="character" w:customStyle="1" w:styleId="Char0">
    <w:name w:val="明显引用 Char"/>
    <w:link w:val="IntenseQuote1"/>
    <w:uiPriority w:val="99"/>
    <w:locked/>
    <w:rsid w:val="008C367B"/>
    <w:rPr>
      <w:rFonts w:cs="Times New Roman"/>
      <w:b/>
      <w:i/>
      <w:sz w:val="24"/>
    </w:rPr>
  </w:style>
  <w:style w:type="character" w:customStyle="1" w:styleId="SubtleEmphasis1">
    <w:name w:val="Subtle Emphasis1"/>
    <w:uiPriority w:val="99"/>
    <w:rsid w:val="008C367B"/>
    <w:rPr>
      <w:i/>
      <w:color w:val="595959"/>
    </w:rPr>
  </w:style>
  <w:style w:type="character" w:customStyle="1" w:styleId="IntenseEmphasis1">
    <w:name w:val="Intense Emphasis1"/>
    <w:uiPriority w:val="99"/>
    <w:rsid w:val="008C367B"/>
    <w:rPr>
      <w:rFonts w:cs="Times New Roman"/>
      <w:b/>
      <w:i/>
      <w:sz w:val="24"/>
      <w:szCs w:val="24"/>
      <w:u w:val="single"/>
    </w:rPr>
  </w:style>
  <w:style w:type="character" w:customStyle="1" w:styleId="SubtleReference1">
    <w:name w:val="Subtle Reference1"/>
    <w:uiPriority w:val="99"/>
    <w:rsid w:val="008C367B"/>
    <w:rPr>
      <w:rFonts w:cs="Times New Roman"/>
      <w:sz w:val="24"/>
      <w:szCs w:val="24"/>
      <w:u w:val="single"/>
    </w:rPr>
  </w:style>
  <w:style w:type="character" w:customStyle="1" w:styleId="IntenseReference1">
    <w:name w:val="Intense Reference1"/>
    <w:uiPriority w:val="99"/>
    <w:rsid w:val="008C367B"/>
    <w:rPr>
      <w:rFonts w:cs="Times New Roman"/>
      <w:b/>
      <w:sz w:val="24"/>
      <w:u w:val="single"/>
    </w:rPr>
  </w:style>
  <w:style w:type="character" w:customStyle="1" w:styleId="BookTitle1">
    <w:name w:val="Book Title1"/>
    <w:uiPriority w:val="99"/>
    <w:rsid w:val="008C367B"/>
    <w:rPr>
      <w:rFonts w:ascii="Cambria" w:eastAsia="宋体" w:hAnsi="Cambria" w:cs="Times New Roman"/>
      <w:b/>
      <w:i/>
      <w:sz w:val="24"/>
      <w:szCs w:val="24"/>
    </w:rPr>
  </w:style>
  <w:style w:type="paragraph" w:customStyle="1" w:styleId="TOCHeading1">
    <w:name w:val="TOC Heading1"/>
    <w:basedOn w:val="1"/>
    <w:next w:val="a"/>
    <w:uiPriority w:val="99"/>
    <w:rsid w:val="008C367B"/>
    <w:pPr>
      <w:outlineLvl w:val="9"/>
    </w:pPr>
    <w:rPr>
      <w:lang w:eastAsia="en-US"/>
    </w:rPr>
  </w:style>
  <w:style w:type="character" w:customStyle="1" w:styleId="a4">
    <w:name w:val="正文文本 字符"/>
    <w:link w:val="a3"/>
    <w:uiPriority w:val="99"/>
    <w:semiHidden/>
    <w:locked/>
    <w:rsid w:val="008C367B"/>
    <w:rPr>
      <w:rFonts w:ascii="仿宋" w:eastAsia="仿宋" w:hAnsi="仿宋" w:cs="仿宋"/>
      <w:sz w:val="32"/>
      <w:szCs w:val="32"/>
      <w:lang w:val="zh-CN" w:eastAsia="zh-CN" w:bidi="ar-SA"/>
    </w:rPr>
  </w:style>
  <w:style w:type="paragraph" w:customStyle="1" w:styleId="11">
    <w:name w:val="普通(网站)1"/>
    <w:basedOn w:val="a"/>
    <w:uiPriority w:val="99"/>
    <w:rsid w:val="008C367B"/>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赵 恺（预算处）</dc:creator>
  <cp:keywords/>
  <dc:description/>
  <cp:lastModifiedBy>707693921@qq.com</cp:lastModifiedBy>
  <cp:revision>5</cp:revision>
  <cp:lastPrinted>2019-01-11T04:49:00Z</cp:lastPrinted>
  <dcterms:created xsi:type="dcterms:W3CDTF">2019-01-23T04:03:00Z</dcterms:created>
  <dcterms:modified xsi:type="dcterms:W3CDTF">2019-09-24T07:11:00Z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