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0F925" w14:textId="77777777" w:rsidR="00FB25AD" w:rsidRDefault="00FB25AD">
      <w:pPr>
        <w:spacing w:line="540" w:lineRule="exact"/>
        <w:jc w:val="center"/>
        <w:rPr>
          <w:rFonts w:eastAsia="华文中宋"/>
          <w:b/>
          <w:kern w:val="0"/>
          <w:sz w:val="52"/>
          <w:szCs w:val="52"/>
        </w:rPr>
      </w:pPr>
    </w:p>
    <w:p w14:paraId="035CA149" w14:textId="77777777" w:rsidR="00FB25AD" w:rsidRDefault="00FB25AD">
      <w:pPr>
        <w:spacing w:line="540" w:lineRule="exact"/>
        <w:rPr>
          <w:rFonts w:eastAsia="华文中宋"/>
          <w:b/>
          <w:kern w:val="0"/>
          <w:sz w:val="52"/>
          <w:szCs w:val="52"/>
        </w:rPr>
      </w:pPr>
    </w:p>
    <w:p w14:paraId="530D876B" w14:textId="77777777" w:rsidR="00FB25AD" w:rsidRDefault="00FB25AD">
      <w:pPr>
        <w:spacing w:line="540" w:lineRule="exact"/>
        <w:jc w:val="center"/>
        <w:rPr>
          <w:rFonts w:eastAsia="华文中宋"/>
          <w:b/>
          <w:kern w:val="0"/>
          <w:sz w:val="52"/>
          <w:szCs w:val="52"/>
        </w:rPr>
      </w:pPr>
    </w:p>
    <w:p w14:paraId="29145F1E" w14:textId="77777777" w:rsidR="00FB25AD" w:rsidRDefault="00FB25AD">
      <w:pPr>
        <w:spacing w:line="540" w:lineRule="exact"/>
        <w:jc w:val="center"/>
        <w:rPr>
          <w:rFonts w:eastAsia="华文中宋"/>
          <w:b/>
          <w:kern w:val="0"/>
          <w:sz w:val="52"/>
          <w:szCs w:val="52"/>
        </w:rPr>
      </w:pPr>
    </w:p>
    <w:p w14:paraId="4B12A981" w14:textId="77777777" w:rsidR="00FB25AD" w:rsidRDefault="00000000">
      <w:pPr>
        <w:spacing w:line="540" w:lineRule="exact"/>
        <w:jc w:val="center"/>
        <w:rPr>
          <w:rFonts w:eastAsia="方正小标宋_GBK"/>
          <w:kern w:val="0"/>
          <w:sz w:val="48"/>
          <w:szCs w:val="48"/>
        </w:rPr>
      </w:pPr>
      <w:bookmarkStart w:id="0" w:name="OLE_LINK1"/>
      <w:r>
        <w:rPr>
          <w:rFonts w:eastAsia="方正小标宋_GBK"/>
          <w:kern w:val="0"/>
          <w:sz w:val="48"/>
          <w:szCs w:val="48"/>
        </w:rPr>
        <w:t>2024</w:t>
      </w:r>
      <w:r>
        <w:rPr>
          <w:rFonts w:eastAsia="方正小标宋_GBK"/>
          <w:kern w:val="0"/>
          <w:sz w:val="48"/>
          <w:szCs w:val="48"/>
        </w:rPr>
        <w:t>年城乡义务教育补助经费</w:t>
      </w:r>
      <w:r>
        <w:rPr>
          <w:rFonts w:eastAsia="方正小标宋_GBK"/>
          <w:kern w:val="0"/>
          <w:sz w:val="48"/>
          <w:szCs w:val="48"/>
        </w:rPr>
        <w:t>-</w:t>
      </w:r>
      <w:r>
        <w:rPr>
          <w:rFonts w:eastAsia="方正小标宋_GBK"/>
          <w:kern w:val="0"/>
          <w:sz w:val="48"/>
          <w:szCs w:val="48"/>
        </w:rPr>
        <w:t>小学公用经费</w:t>
      </w:r>
      <w:bookmarkEnd w:id="0"/>
      <w:r>
        <w:rPr>
          <w:rFonts w:eastAsia="方正小标宋_GBK"/>
          <w:kern w:val="0"/>
          <w:sz w:val="48"/>
          <w:szCs w:val="48"/>
        </w:rPr>
        <w:t>项目支出绩效评价报告</w:t>
      </w:r>
    </w:p>
    <w:p w14:paraId="19F06157" w14:textId="77777777" w:rsidR="00FB25AD" w:rsidRDefault="00FB25AD">
      <w:pPr>
        <w:spacing w:line="540" w:lineRule="exact"/>
        <w:jc w:val="center"/>
        <w:rPr>
          <w:rFonts w:eastAsia="华文中宋"/>
          <w:b/>
          <w:kern w:val="0"/>
          <w:sz w:val="52"/>
          <w:szCs w:val="52"/>
        </w:rPr>
      </w:pPr>
    </w:p>
    <w:p w14:paraId="1C7484BD" w14:textId="77777777" w:rsidR="00FB25AD"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0C33A260" w14:textId="77777777" w:rsidR="00FB25AD" w:rsidRDefault="00FB25AD">
      <w:pPr>
        <w:spacing w:line="540" w:lineRule="exact"/>
        <w:jc w:val="center"/>
        <w:rPr>
          <w:rFonts w:eastAsia="仿宋_GB2312"/>
          <w:kern w:val="0"/>
          <w:sz w:val="30"/>
          <w:szCs w:val="30"/>
        </w:rPr>
      </w:pPr>
    </w:p>
    <w:p w14:paraId="2249FF60" w14:textId="77777777" w:rsidR="00FB25AD" w:rsidRDefault="00FB25AD">
      <w:pPr>
        <w:spacing w:line="540" w:lineRule="exact"/>
        <w:jc w:val="center"/>
        <w:rPr>
          <w:rFonts w:eastAsia="仿宋_GB2312"/>
          <w:kern w:val="0"/>
          <w:sz w:val="30"/>
          <w:szCs w:val="30"/>
        </w:rPr>
      </w:pPr>
    </w:p>
    <w:p w14:paraId="2F105049" w14:textId="77777777" w:rsidR="00FB25AD" w:rsidRDefault="00FB25AD">
      <w:pPr>
        <w:spacing w:line="540" w:lineRule="exact"/>
        <w:jc w:val="center"/>
        <w:rPr>
          <w:rFonts w:eastAsia="仿宋_GB2312"/>
          <w:kern w:val="0"/>
          <w:sz w:val="30"/>
          <w:szCs w:val="30"/>
        </w:rPr>
      </w:pPr>
    </w:p>
    <w:p w14:paraId="492082E6" w14:textId="77777777" w:rsidR="00FB25AD" w:rsidRDefault="00FB25AD">
      <w:pPr>
        <w:pStyle w:val="a0"/>
        <w:rPr>
          <w:rFonts w:ascii="Times New Roman" w:hAnsi="Times New Roman"/>
        </w:rPr>
      </w:pPr>
    </w:p>
    <w:p w14:paraId="095EC0A9" w14:textId="77777777" w:rsidR="00FB25AD" w:rsidRDefault="00FB25AD">
      <w:pPr>
        <w:spacing w:line="540" w:lineRule="exact"/>
        <w:jc w:val="center"/>
        <w:rPr>
          <w:rFonts w:eastAsia="仿宋_GB2312"/>
          <w:kern w:val="0"/>
          <w:sz w:val="30"/>
          <w:szCs w:val="30"/>
        </w:rPr>
      </w:pPr>
    </w:p>
    <w:p w14:paraId="192BA58F" w14:textId="77777777" w:rsidR="00FB25AD" w:rsidRDefault="00FB25AD">
      <w:pPr>
        <w:spacing w:line="540" w:lineRule="exact"/>
        <w:rPr>
          <w:rFonts w:eastAsia="仿宋_GB2312"/>
          <w:kern w:val="0"/>
          <w:sz w:val="30"/>
          <w:szCs w:val="30"/>
        </w:rPr>
      </w:pPr>
    </w:p>
    <w:p w14:paraId="7037BCC8" w14:textId="77777777" w:rsidR="00FB25AD" w:rsidRDefault="00000000">
      <w:pPr>
        <w:spacing w:line="700" w:lineRule="exact"/>
        <w:ind w:leftChars="684" w:left="3236" w:hangingChars="500" w:hanging="1800"/>
        <w:jc w:val="left"/>
        <w:rPr>
          <w:rFonts w:eastAsia="仿宋_GB2312"/>
          <w:kern w:val="0"/>
          <w:sz w:val="36"/>
          <w:szCs w:val="36"/>
        </w:rPr>
      </w:pPr>
      <w:r>
        <w:rPr>
          <w:rFonts w:eastAsia="仿宋_GB2312"/>
          <w:kern w:val="0"/>
          <w:sz w:val="36"/>
          <w:szCs w:val="36"/>
        </w:rPr>
        <w:t>项目名称：</w:t>
      </w:r>
      <w:bookmarkStart w:id="1" w:name="OLE_LINK3"/>
      <w:bookmarkStart w:id="2" w:name="OLE_LINK2"/>
      <w:r>
        <w:rPr>
          <w:rFonts w:eastAsia="仿宋_GB2312"/>
          <w:kern w:val="0"/>
          <w:sz w:val="36"/>
          <w:szCs w:val="36"/>
        </w:rPr>
        <w:t>2024</w:t>
      </w:r>
      <w:r>
        <w:rPr>
          <w:rFonts w:eastAsia="仿宋_GB2312"/>
          <w:kern w:val="0"/>
          <w:sz w:val="36"/>
          <w:szCs w:val="36"/>
        </w:rPr>
        <w:t>年城乡义务教育补助经费</w:t>
      </w:r>
      <w:r>
        <w:rPr>
          <w:rFonts w:eastAsia="仿宋_GB2312"/>
          <w:kern w:val="0"/>
          <w:sz w:val="36"/>
          <w:szCs w:val="36"/>
        </w:rPr>
        <w:t>-</w:t>
      </w:r>
      <w:r>
        <w:rPr>
          <w:rFonts w:eastAsia="仿宋_GB2312"/>
          <w:kern w:val="0"/>
          <w:sz w:val="36"/>
          <w:szCs w:val="36"/>
        </w:rPr>
        <w:t>小学公用经费</w:t>
      </w:r>
      <w:bookmarkEnd w:id="1"/>
    </w:p>
    <w:bookmarkEnd w:id="2"/>
    <w:p w14:paraId="3070C53B" w14:textId="77777777" w:rsidR="00FB25AD"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奇台县第三小学</w:t>
      </w:r>
    </w:p>
    <w:p w14:paraId="045DFC57" w14:textId="77777777" w:rsidR="00FB25AD"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奇台县教育局</w:t>
      </w:r>
    </w:p>
    <w:p w14:paraId="6EE241F9" w14:textId="77777777" w:rsidR="00FB25AD"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王凡</w:t>
      </w:r>
    </w:p>
    <w:p w14:paraId="2EEB605D" w14:textId="77777777" w:rsidR="00FB25AD"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04</w:t>
      </w:r>
      <w:r>
        <w:rPr>
          <w:rFonts w:eastAsia="仿宋_GB2312"/>
          <w:kern w:val="0"/>
          <w:sz w:val="36"/>
          <w:szCs w:val="36"/>
        </w:rPr>
        <w:t>月</w:t>
      </w:r>
      <w:r>
        <w:rPr>
          <w:rFonts w:eastAsia="仿宋_GB2312" w:hint="eastAsia"/>
          <w:kern w:val="0"/>
          <w:sz w:val="36"/>
          <w:szCs w:val="36"/>
        </w:rPr>
        <w:t>28</w:t>
      </w:r>
      <w:r>
        <w:rPr>
          <w:rFonts w:eastAsia="仿宋_GB2312"/>
          <w:kern w:val="0"/>
          <w:sz w:val="36"/>
          <w:szCs w:val="36"/>
        </w:rPr>
        <w:t>日</w:t>
      </w:r>
    </w:p>
    <w:p w14:paraId="3B7360E5" w14:textId="77777777" w:rsidR="00FB25AD" w:rsidRDefault="00FB25AD">
      <w:pPr>
        <w:spacing w:line="540" w:lineRule="exact"/>
        <w:jc w:val="center"/>
        <w:rPr>
          <w:rFonts w:eastAsia="仿宋_GB2312"/>
          <w:kern w:val="0"/>
          <w:sz w:val="30"/>
          <w:szCs w:val="30"/>
        </w:rPr>
      </w:pPr>
    </w:p>
    <w:p w14:paraId="7206AFBF" w14:textId="77777777" w:rsidR="00FB25AD" w:rsidRDefault="00FB25AD">
      <w:pPr>
        <w:spacing w:line="540" w:lineRule="exact"/>
        <w:rPr>
          <w:rStyle w:val="af1"/>
          <w:rFonts w:eastAsia="黑体"/>
          <w:b w:val="0"/>
          <w:spacing w:val="-4"/>
          <w:sz w:val="32"/>
          <w:szCs w:val="32"/>
        </w:rPr>
      </w:pPr>
    </w:p>
    <w:p w14:paraId="09D4FC64" w14:textId="77777777" w:rsidR="00FB25AD" w:rsidRDefault="00FB25AD">
      <w:pPr>
        <w:spacing w:line="540" w:lineRule="exact"/>
        <w:ind w:firstLine="640"/>
        <w:rPr>
          <w:rStyle w:val="af1"/>
          <w:rFonts w:eastAsia="黑体"/>
          <w:b w:val="0"/>
          <w:spacing w:val="-4"/>
          <w:sz w:val="32"/>
          <w:szCs w:val="32"/>
        </w:rPr>
      </w:pPr>
    </w:p>
    <w:p w14:paraId="594606A9" w14:textId="77777777" w:rsidR="00FB25AD" w:rsidRDefault="00FB25AD">
      <w:pPr>
        <w:spacing w:line="560" w:lineRule="exact"/>
        <w:rPr>
          <w:rFonts w:eastAsia="黑体"/>
          <w:bCs/>
          <w:sz w:val="32"/>
          <w:szCs w:val="32"/>
        </w:rPr>
        <w:sectPr w:rsidR="00FB25AD">
          <w:pgSz w:w="11906" w:h="16838"/>
          <w:pgMar w:top="1440" w:right="1558" w:bottom="1440" w:left="1800" w:header="851" w:footer="992" w:gutter="0"/>
          <w:cols w:space="425"/>
          <w:docGrid w:type="lines" w:linePitch="312"/>
        </w:sectPr>
      </w:pPr>
    </w:p>
    <w:p w14:paraId="6CF5790D" w14:textId="77777777" w:rsidR="00FB25AD"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519FB261" w14:textId="77777777" w:rsidR="00FB25AD"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48F904B7" w14:textId="77777777" w:rsidR="00FB25AD"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5F281443" w14:textId="77777777" w:rsidR="00FB25AD" w:rsidRDefault="00000000">
      <w:pPr>
        <w:spacing w:line="560" w:lineRule="exact"/>
        <w:ind w:firstLineChars="200" w:firstLine="600"/>
        <w:rPr>
          <w:rStyle w:val="af1"/>
          <w:rFonts w:eastAsia="黑体"/>
          <w:b w:val="0"/>
          <w:spacing w:val="-4"/>
          <w:sz w:val="32"/>
          <w:szCs w:val="32"/>
          <w:highlight w:val="yellow"/>
        </w:rPr>
      </w:pPr>
      <w:r>
        <w:rPr>
          <w:rFonts w:eastAsia="仿宋_GB2312" w:hint="eastAsia"/>
          <w:sz w:val="30"/>
          <w:szCs w:val="30"/>
        </w:rPr>
        <w:t>根据昌州财教【</w:t>
      </w:r>
      <w:r>
        <w:rPr>
          <w:rFonts w:eastAsia="仿宋_GB2312" w:hint="eastAsia"/>
          <w:sz w:val="30"/>
          <w:szCs w:val="30"/>
        </w:rPr>
        <w:t>2023</w:t>
      </w:r>
      <w:r>
        <w:rPr>
          <w:rFonts w:eastAsia="仿宋_GB2312" w:hint="eastAsia"/>
          <w:sz w:val="30"/>
          <w:szCs w:val="30"/>
        </w:rPr>
        <w:t>】</w:t>
      </w:r>
      <w:r>
        <w:rPr>
          <w:rFonts w:eastAsia="仿宋_GB2312" w:hint="eastAsia"/>
          <w:sz w:val="30"/>
          <w:szCs w:val="30"/>
        </w:rPr>
        <w:t>90</w:t>
      </w:r>
      <w:r>
        <w:rPr>
          <w:rFonts w:eastAsia="仿宋_GB2312" w:hint="eastAsia"/>
          <w:sz w:val="30"/>
          <w:szCs w:val="30"/>
        </w:rPr>
        <w:t>号《关于提前下达</w:t>
      </w:r>
      <w:r>
        <w:rPr>
          <w:rFonts w:eastAsia="仿宋_GB2312" w:hint="eastAsia"/>
          <w:sz w:val="30"/>
          <w:szCs w:val="30"/>
        </w:rPr>
        <w:t>2024</w:t>
      </w:r>
      <w:r>
        <w:rPr>
          <w:rFonts w:eastAsia="仿宋_GB2312" w:hint="eastAsia"/>
          <w:sz w:val="30"/>
          <w:szCs w:val="30"/>
        </w:rPr>
        <w:t>年城乡义务教育补助经费预算</w:t>
      </w:r>
      <w:r>
        <w:rPr>
          <w:rFonts w:eastAsia="仿宋_GB2312" w:hint="eastAsia"/>
          <w:sz w:val="30"/>
          <w:szCs w:val="30"/>
        </w:rPr>
        <w:t>[</w:t>
      </w:r>
      <w:r>
        <w:rPr>
          <w:rFonts w:eastAsia="仿宋_GB2312" w:hint="eastAsia"/>
          <w:sz w:val="30"/>
          <w:szCs w:val="30"/>
        </w:rPr>
        <w:t>中央直达资金</w:t>
      </w:r>
      <w:r>
        <w:rPr>
          <w:rFonts w:eastAsia="仿宋_GB2312" w:hint="eastAsia"/>
          <w:sz w:val="30"/>
          <w:szCs w:val="30"/>
        </w:rPr>
        <w:t>]</w:t>
      </w:r>
      <w:r>
        <w:rPr>
          <w:rFonts w:eastAsia="仿宋_GB2312" w:hint="eastAsia"/>
          <w:sz w:val="30"/>
          <w:szCs w:val="30"/>
        </w:rPr>
        <w:t>的通知》，奇台县第三小学为了进一步提高学校的经费保障能力、提升校园运转水平、确保学校各项教育教学工作顺利开展，优化资金配置，提升教育质量，提高财政资金使用效益。</w:t>
      </w:r>
    </w:p>
    <w:p w14:paraId="7AE03421" w14:textId="77777777" w:rsidR="00FB25AD" w:rsidRDefault="00000000">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6C4C4A7D" w14:textId="77777777" w:rsidR="00FB25AD" w:rsidRDefault="00000000">
      <w:pPr>
        <w:shd w:val="clear" w:color="000000" w:fill="auto"/>
        <w:spacing w:line="600" w:lineRule="exact"/>
        <w:ind w:firstLineChars="200" w:firstLine="600"/>
        <w:outlineLvl w:val="0"/>
        <w:rPr>
          <w:rFonts w:eastAsia="黑体"/>
          <w:highlight w:val="yellow"/>
        </w:rPr>
      </w:pPr>
      <w:r>
        <w:rPr>
          <w:rFonts w:eastAsia="仿宋_GB2312"/>
          <w:sz w:val="30"/>
          <w:szCs w:val="30"/>
        </w:rPr>
        <w:t>项目主要内容：</w:t>
      </w:r>
      <w:r>
        <w:rPr>
          <w:rFonts w:eastAsia="仿宋_GB2312"/>
          <w:sz w:val="32"/>
          <w:szCs w:val="32"/>
        </w:rPr>
        <w:t>2024</w:t>
      </w:r>
      <w:r>
        <w:rPr>
          <w:rFonts w:eastAsia="仿宋_GB2312"/>
          <w:sz w:val="32"/>
          <w:szCs w:val="32"/>
        </w:rPr>
        <w:t>年城乡义务教育补助经费预算</w:t>
      </w:r>
      <w:r>
        <w:rPr>
          <w:rFonts w:eastAsia="仿宋_GB2312"/>
          <w:sz w:val="32"/>
          <w:szCs w:val="32"/>
        </w:rPr>
        <w:t>[</w:t>
      </w:r>
      <w:r>
        <w:rPr>
          <w:rFonts w:eastAsia="仿宋_GB2312"/>
          <w:sz w:val="32"/>
          <w:szCs w:val="32"/>
        </w:rPr>
        <w:t>中央直达资金</w:t>
      </w:r>
      <w:r>
        <w:rPr>
          <w:rFonts w:eastAsia="仿宋_GB2312"/>
          <w:sz w:val="32"/>
          <w:szCs w:val="32"/>
        </w:rPr>
        <w:t>]</w:t>
      </w:r>
      <w:r>
        <w:rPr>
          <w:rFonts w:eastAsia="仿宋_GB2312"/>
          <w:sz w:val="32"/>
          <w:szCs w:val="32"/>
        </w:rPr>
        <w:t>的通知</w:t>
      </w:r>
      <w:r>
        <w:rPr>
          <w:rFonts w:eastAsia="仿宋_GB2312"/>
          <w:sz w:val="32"/>
          <w:szCs w:val="32"/>
        </w:rPr>
        <w:t>-</w:t>
      </w:r>
      <w:r>
        <w:rPr>
          <w:rFonts w:eastAsia="仿宋_GB2312"/>
          <w:sz w:val="32"/>
          <w:szCs w:val="32"/>
        </w:rPr>
        <w:t>小学公用经费。本项目拟投入</w:t>
      </w:r>
      <w:r>
        <w:rPr>
          <w:rFonts w:eastAsia="仿宋_GB2312" w:hint="eastAsia"/>
          <w:sz w:val="32"/>
          <w:szCs w:val="32"/>
        </w:rPr>
        <w:t>137.1</w:t>
      </w:r>
      <w:r>
        <w:rPr>
          <w:rFonts w:eastAsia="仿宋_GB2312"/>
          <w:sz w:val="32"/>
          <w:szCs w:val="32"/>
        </w:rPr>
        <w:t>万元用于支付</w:t>
      </w:r>
      <w:r>
        <w:rPr>
          <w:rFonts w:eastAsia="仿宋_GB2312"/>
          <w:sz w:val="32"/>
          <w:szCs w:val="32"/>
        </w:rPr>
        <w:t>2024</w:t>
      </w:r>
      <w:r>
        <w:rPr>
          <w:rFonts w:eastAsia="仿宋_GB2312"/>
          <w:sz w:val="32"/>
          <w:szCs w:val="32"/>
        </w:rPr>
        <w:t>年义务教育保障机制经费，其中，学生人数</w:t>
      </w:r>
      <w:r>
        <w:rPr>
          <w:rFonts w:eastAsia="仿宋_GB2312" w:hint="eastAsia"/>
          <w:sz w:val="32"/>
          <w:szCs w:val="32"/>
        </w:rPr>
        <w:t>1495</w:t>
      </w:r>
      <w:r>
        <w:rPr>
          <w:rFonts w:eastAsia="仿宋_GB2312"/>
          <w:sz w:val="32"/>
          <w:szCs w:val="32"/>
        </w:rPr>
        <w:t>人，非寄宿生补助享受人数</w:t>
      </w:r>
      <w:r>
        <w:rPr>
          <w:rFonts w:eastAsia="仿宋_GB2312" w:hint="eastAsia"/>
          <w:sz w:val="32"/>
          <w:szCs w:val="32"/>
        </w:rPr>
        <w:t>408</w:t>
      </w:r>
      <w:r>
        <w:rPr>
          <w:rFonts w:eastAsia="仿宋_GB2312"/>
          <w:sz w:val="32"/>
          <w:szCs w:val="32"/>
        </w:rPr>
        <w:t>人，补助标准</w:t>
      </w:r>
      <w:r>
        <w:rPr>
          <w:rFonts w:eastAsia="仿宋_GB2312"/>
          <w:sz w:val="32"/>
          <w:szCs w:val="32"/>
        </w:rPr>
        <w:t>625</w:t>
      </w:r>
      <w:r>
        <w:rPr>
          <w:rFonts w:eastAsia="仿宋_GB2312"/>
          <w:sz w:val="32"/>
          <w:szCs w:val="32"/>
        </w:rPr>
        <w:t>元，小学公用经费标准小学公用经费标准</w:t>
      </w:r>
      <w:r>
        <w:rPr>
          <w:rFonts w:eastAsia="仿宋_GB2312"/>
          <w:sz w:val="32"/>
          <w:szCs w:val="32"/>
        </w:rPr>
        <w:t>720</w:t>
      </w:r>
      <w:r>
        <w:rPr>
          <w:rFonts w:eastAsia="仿宋_GB2312"/>
          <w:sz w:val="32"/>
          <w:szCs w:val="32"/>
        </w:rPr>
        <w:t>元</w:t>
      </w:r>
      <w:r>
        <w:rPr>
          <w:rFonts w:eastAsia="仿宋_GB2312"/>
          <w:sz w:val="32"/>
          <w:szCs w:val="32"/>
        </w:rPr>
        <w:t>/</w:t>
      </w:r>
      <w:r>
        <w:rPr>
          <w:rFonts w:eastAsia="仿宋_GB2312"/>
          <w:sz w:val="32"/>
          <w:szCs w:val="32"/>
        </w:rPr>
        <w:t>生</w:t>
      </w:r>
      <w:r>
        <w:rPr>
          <w:rFonts w:eastAsia="仿宋_GB2312"/>
          <w:sz w:val="32"/>
          <w:szCs w:val="32"/>
        </w:rPr>
        <w:t>/</w:t>
      </w:r>
      <w:r>
        <w:rPr>
          <w:rFonts w:eastAsia="仿宋_GB2312"/>
          <w:sz w:val="32"/>
          <w:szCs w:val="32"/>
        </w:rPr>
        <w:t>年，学生家庭经济负担有效降低，家长满意度、学生满意度、教师满意度大于等于</w:t>
      </w:r>
      <w:r>
        <w:rPr>
          <w:rFonts w:eastAsia="仿宋_GB2312"/>
          <w:sz w:val="32"/>
          <w:szCs w:val="32"/>
        </w:rPr>
        <w:t>9</w:t>
      </w:r>
      <w:r>
        <w:rPr>
          <w:rFonts w:eastAsia="仿宋_GB2312" w:hint="eastAsia"/>
          <w:sz w:val="32"/>
          <w:szCs w:val="32"/>
        </w:rPr>
        <w:t>0</w:t>
      </w:r>
      <w:r>
        <w:rPr>
          <w:rFonts w:eastAsia="仿宋_GB2312"/>
          <w:sz w:val="32"/>
          <w:szCs w:val="32"/>
        </w:rPr>
        <w:t>%</w:t>
      </w:r>
      <w:r>
        <w:rPr>
          <w:rFonts w:eastAsia="仿宋_GB2312"/>
          <w:sz w:val="32"/>
          <w:szCs w:val="32"/>
        </w:rPr>
        <w:t>。</w:t>
      </w:r>
    </w:p>
    <w:p w14:paraId="75AA8B26" w14:textId="77777777" w:rsidR="00FB25AD" w:rsidRDefault="00000000">
      <w:pPr>
        <w:shd w:val="clear" w:color="000000" w:fill="auto"/>
        <w:spacing w:line="600" w:lineRule="exact"/>
        <w:ind w:firstLineChars="200" w:firstLine="640"/>
        <w:outlineLvl w:val="0"/>
      </w:pPr>
      <w:r>
        <w:rPr>
          <w:rFonts w:eastAsia="仿宋_GB2312"/>
          <w:sz w:val="32"/>
          <w:szCs w:val="32"/>
        </w:rPr>
        <w:t>项目实施情况：公用经费享受学生数</w:t>
      </w:r>
      <w:r>
        <w:rPr>
          <w:rFonts w:eastAsia="仿宋_GB2312" w:hint="eastAsia"/>
          <w:sz w:val="32"/>
          <w:szCs w:val="32"/>
        </w:rPr>
        <w:t>1495</w:t>
      </w:r>
      <w:r>
        <w:rPr>
          <w:rFonts w:eastAsia="仿宋_GB2312"/>
          <w:sz w:val="32"/>
          <w:szCs w:val="32"/>
        </w:rPr>
        <w:t>人，维修次数</w:t>
      </w:r>
      <w:r>
        <w:rPr>
          <w:rFonts w:eastAsia="仿宋_GB2312" w:hint="eastAsia"/>
          <w:sz w:val="32"/>
          <w:szCs w:val="32"/>
        </w:rPr>
        <w:t>5</w:t>
      </w:r>
      <w:r>
        <w:rPr>
          <w:rFonts w:eastAsia="仿宋_GB2312"/>
          <w:sz w:val="32"/>
          <w:szCs w:val="32"/>
        </w:rPr>
        <w:t>次，维修验收合格率</w:t>
      </w:r>
      <w:r>
        <w:rPr>
          <w:rFonts w:eastAsia="仿宋_GB2312"/>
          <w:sz w:val="32"/>
          <w:szCs w:val="32"/>
        </w:rPr>
        <w:t>100%</w:t>
      </w:r>
      <w:r>
        <w:rPr>
          <w:rFonts w:eastAsia="仿宋_GB2312"/>
          <w:sz w:val="32"/>
          <w:szCs w:val="32"/>
        </w:rPr>
        <w:t>，维修完成及时率</w:t>
      </w:r>
      <w:r>
        <w:rPr>
          <w:rFonts w:eastAsia="仿宋_GB2312"/>
          <w:sz w:val="32"/>
          <w:szCs w:val="32"/>
        </w:rPr>
        <w:t>100%</w:t>
      </w:r>
      <w:r>
        <w:rPr>
          <w:rFonts w:eastAsia="仿宋_GB2312"/>
          <w:sz w:val="32"/>
          <w:szCs w:val="32"/>
        </w:rPr>
        <w:t>，项目预算控制率</w:t>
      </w:r>
      <w:r>
        <w:rPr>
          <w:rFonts w:eastAsia="仿宋_GB2312"/>
          <w:sz w:val="32"/>
          <w:szCs w:val="32"/>
        </w:rPr>
        <w:t>100%</w:t>
      </w:r>
      <w:r>
        <w:rPr>
          <w:rFonts w:eastAsia="仿宋_GB2312"/>
          <w:sz w:val="32"/>
          <w:szCs w:val="32"/>
        </w:rPr>
        <w:t>，受益学生人数</w:t>
      </w:r>
      <w:r>
        <w:rPr>
          <w:rFonts w:eastAsia="仿宋_GB2312" w:hint="eastAsia"/>
          <w:sz w:val="32"/>
          <w:szCs w:val="32"/>
        </w:rPr>
        <w:t>1495</w:t>
      </w:r>
      <w:r>
        <w:rPr>
          <w:rFonts w:eastAsia="仿宋_GB2312"/>
          <w:sz w:val="32"/>
          <w:szCs w:val="32"/>
        </w:rPr>
        <w:t>人，学生和老师的满意度</w:t>
      </w:r>
      <w:r>
        <w:rPr>
          <w:rFonts w:eastAsia="仿宋_GB2312"/>
          <w:sz w:val="32"/>
          <w:szCs w:val="32"/>
        </w:rPr>
        <w:t>9</w:t>
      </w:r>
      <w:r>
        <w:rPr>
          <w:rFonts w:eastAsia="仿宋_GB2312" w:hint="eastAsia"/>
          <w:sz w:val="32"/>
          <w:szCs w:val="32"/>
        </w:rPr>
        <w:t>0</w:t>
      </w:r>
      <w:r>
        <w:rPr>
          <w:rFonts w:eastAsia="仿宋_GB2312"/>
          <w:sz w:val="32"/>
          <w:szCs w:val="32"/>
        </w:rPr>
        <w:t>%</w:t>
      </w:r>
      <w:r>
        <w:rPr>
          <w:rFonts w:eastAsia="仿宋_GB2312" w:hint="eastAsia"/>
          <w:sz w:val="32"/>
          <w:szCs w:val="32"/>
        </w:rPr>
        <w:t>。</w:t>
      </w:r>
    </w:p>
    <w:p w14:paraId="6AE66849" w14:textId="77777777" w:rsidR="00FB25AD"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5DC2609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7FD69AA7"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137.1</w:t>
      </w:r>
      <w:r>
        <w:rPr>
          <w:rFonts w:eastAsia="仿宋_GB2312"/>
          <w:sz w:val="32"/>
          <w:szCs w:val="32"/>
        </w:rPr>
        <w:t>万元，全年预算数</w:t>
      </w:r>
      <w:r>
        <w:rPr>
          <w:rFonts w:eastAsia="仿宋_GB2312" w:hint="eastAsia"/>
          <w:sz w:val="32"/>
          <w:szCs w:val="32"/>
        </w:rPr>
        <w:t>137.1</w:t>
      </w:r>
      <w:r>
        <w:rPr>
          <w:rFonts w:eastAsia="仿宋_GB2312"/>
          <w:sz w:val="32"/>
          <w:szCs w:val="32"/>
        </w:rPr>
        <w:t>万元</w:t>
      </w:r>
      <w:r>
        <w:rPr>
          <w:rFonts w:eastAsia="仿宋_GB2312" w:hint="eastAsia"/>
          <w:sz w:val="32"/>
          <w:szCs w:val="32"/>
        </w:rPr>
        <w:t>，</w:t>
      </w:r>
      <w:r>
        <w:rPr>
          <w:rFonts w:eastAsia="仿宋_GB2312"/>
          <w:sz w:val="32"/>
          <w:szCs w:val="32"/>
        </w:rPr>
        <w:t>该项目资金已全部落实到位，资金来源为</w:t>
      </w:r>
      <w:r>
        <w:rPr>
          <w:rFonts w:eastAsia="仿宋_GB2312" w:hint="eastAsia"/>
          <w:sz w:val="32"/>
          <w:szCs w:val="32"/>
        </w:rPr>
        <w:t>财政资金</w:t>
      </w:r>
      <w:r>
        <w:rPr>
          <w:rFonts w:eastAsia="仿宋_GB2312"/>
          <w:sz w:val="32"/>
          <w:szCs w:val="32"/>
        </w:rPr>
        <w:t>。</w:t>
      </w:r>
    </w:p>
    <w:p w14:paraId="05BB7321"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）资金使用情况</w:t>
      </w:r>
    </w:p>
    <w:p w14:paraId="704C6E10"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137.1</w:t>
      </w:r>
      <w:r>
        <w:rPr>
          <w:rFonts w:eastAsia="仿宋_GB2312"/>
          <w:sz w:val="32"/>
          <w:szCs w:val="32"/>
        </w:rPr>
        <w:t>万元，全年预算数</w:t>
      </w:r>
      <w:r>
        <w:rPr>
          <w:rFonts w:eastAsia="仿宋_GB2312" w:hint="eastAsia"/>
          <w:sz w:val="32"/>
          <w:szCs w:val="32"/>
        </w:rPr>
        <w:t>137.1</w:t>
      </w:r>
      <w:r>
        <w:rPr>
          <w:rFonts w:eastAsia="仿宋_GB2312"/>
          <w:sz w:val="32"/>
          <w:szCs w:val="32"/>
        </w:rPr>
        <w:t>万元</w:t>
      </w:r>
      <w:r>
        <w:rPr>
          <w:rFonts w:eastAsia="仿宋_GB2312" w:hint="eastAsia"/>
          <w:sz w:val="32"/>
          <w:szCs w:val="32"/>
        </w:rPr>
        <w:t>，</w:t>
      </w:r>
      <w:r>
        <w:rPr>
          <w:rFonts w:eastAsia="仿宋_GB2312"/>
          <w:sz w:val="32"/>
          <w:szCs w:val="32"/>
        </w:rPr>
        <w:t>，全年执行数</w:t>
      </w:r>
      <w:r>
        <w:rPr>
          <w:rFonts w:eastAsia="仿宋_GB2312" w:hint="eastAsia"/>
          <w:sz w:val="32"/>
          <w:szCs w:val="32"/>
        </w:rPr>
        <w:t>137.1</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hint="eastAsia"/>
          <w:sz w:val="32"/>
          <w:szCs w:val="32"/>
        </w:rPr>
        <w:t>，</w:t>
      </w:r>
      <w:r>
        <w:rPr>
          <w:rFonts w:eastAsia="仿宋_GB2312"/>
          <w:sz w:val="32"/>
          <w:szCs w:val="32"/>
        </w:rPr>
        <w:t>主要用于：</w:t>
      </w:r>
      <w:r>
        <w:rPr>
          <w:rFonts w:eastAsia="仿宋_GB2312" w:hint="eastAsia"/>
          <w:sz w:val="32"/>
          <w:szCs w:val="32"/>
        </w:rPr>
        <w:t>学校日常运转和教学活动必要开支，保障学校的基础设施条件。</w:t>
      </w:r>
    </w:p>
    <w:p w14:paraId="0F1878CD" w14:textId="77777777" w:rsidR="00FB25AD"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0EAB46EC" w14:textId="77777777" w:rsidR="00FB25AD"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6FF9461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依据昌州财教</w:t>
      </w:r>
      <w:bookmarkStart w:id="3" w:name="OLE_LINK17"/>
      <w:bookmarkStart w:id="4" w:name="OLE_LINK16"/>
      <w:r>
        <w:rPr>
          <w:rFonts w:eastAsia="仿宋_GB2312"/>
          <w:sz w:val="32"/>
          <w:szCs w:val="32"/>
        </w:rPr>
        <w:t>〔</w:t>
      </w:r>
      <w:r>
        <w:rPr>
          <w:rFonts w:ascii="仿宋_GB2312" w:eastAsia="仿宋_GB2312" w:hAnsi="仿宋_GB2312" w:cs="仿宋_GB2312" w:hint="eastAsia"/>
          <w:sz w:val="32"/>
          <w:szCs w:val="32"/>
        </w:rPr>
        <w:t>2023</w:t>
      </w:r>
      <w:r>
        <w:rPr>
          <w:rFonts w:eastAsia="仿宋_GB2312"/>
          <w:sz w:val="32"/>
          <w:szCs w:val="32"/>
        </w:rPr>
        <w:t>〕</w:t>
      </w:r>
      <w:bookmarkEnd w:id="3"/>
      <w:r>
        <w:rPr>
          <w:rFonts w:eastAsia="仿宋_GB2312" w:hint="eastAsia"/>
          <w:sz w:val="32"/>
          <w:szCs w:val="32"/>
        </w:rPr>
        <w:t>90</w:t>
      </w:r>
      <w:bookmarkEnd w:id="4"/>
      <w:r>
        <w:rPr>
          <w:rFonts w:eastAsia="仿宋_GB2312" w:hint="eastAsia"/>
          <w:sz w:val="32"/>
          <w:szCs w:val="32"/>
        </w:rPr>
        <w:t>号</w:t>
      </w:r>
      <w:r>
        <w:rPr>
          <w:rFonts w:eastAsia="仿宋_GB2312"/>
          <w:sz w:val="32"/>
          <w:szCs w:val="32"/>
        </w:rPr>
        <w:t>《关于提前下达</w:t>
      </w:r>
      <w:r>
        <w:rPr>
          <w:rFonts w:eastAsia="仿宋_GB2312"/>
          <w:sz w:val="32"/>
          <w:szCs w:val="32"/>
        </w:rPr>
        <w:t>2024</w:t>
      </w:r>
      <w:r>
        <w:rPr>
          <w:rFonts w:eastAsia="仿宋_GB2312"/>
          <w:sz w:val="32"/>
          <w:szCs w:val="32"/>
        </w:rPr>
        <w:t>年城乡义务教育补助经费预算</w:t>
      </w:r>
      <w:r>
        <w:rPr>
          <w:rFonts w:eastAsia="仿宋_GB2312"/>
          <w:sz w:val="32"/>
          <w:szCs w:val="32"/>
        </w:rPr>
        <w:t>[</w:t>
      </w:r>
      <w:r>
        <w:rPr>
          <w:rFonts w:eastAsia="仿宋_GB2312"/>
          <w:sz w:val="32"/>
          <w:szCs w:val="32"/>
        </w:rPr>
        <w:t>中央直达资金</w:t>
      </w:r>
      <w:r>
        <w:rPr>
          <w:rFonts w:eastAsia="仿宋_GB2312"/>
          <w:sz w:val="32"/>
          <w:szCs w:val="32"/>
        </w:rPr>
        <w:t>]</w:t>
      </w:r>
      <w:r>
        <w:rPr>
          <w:rFonts w:eastAsia="仿宋_GB2312"/>
          <w:sz w:val="32"/>
          <w:szCs w:val="32"/>
        </w:rPr>
        <w:t>的通知》，昌州财教〔</w:t>
      </w:r>
      <w:r>
        <w:rPr>
          <w:rFonts w:ascii="仿宋_GB2312" w:eastAsia="仿宋_GB2312" w:hAnsi="仿宋_GB2312" w:cs="仿宋_GB2312" w:hint="eastAsia"/>
          <w:sz w:val="32"/>
          <w:szCs w:val="32"/>
        </w:rPr>
        <w:t>2023</w:t>
      </w:r>
      <w:r>
        <w:rPr>
          <w:rFonts w:eastAsia="仿宋_GB2312"/>
          <w:sz w:val="32"/>
          <w:szCs w:val="32"/>
        </w:rPr>
        <w:t>〕</w:t>
      </w:r>
      <w:r>
        <w:rPr>
          <w:rFonts w:eastAsia="仿宋_GB2312" w:hint="eastAsia"/>
          <w:sz w:val="32"/>
          <w:szCs w:val="32"/>
        </w:rPr>
        <w:t>95</w:t>
      </w:r>
      <w:r>
        <w:rPr>
          <w:rFonts w:eastAsia="仿宋_GB2312"/>
          <w:sz w:val="32"/>
          <w:szCs w:val="32"/>
        </w:rPr>
        <w:t>《关于提前下达</w:t>
      </w:r>
      <w:r>
        <w:rPr>
          <w:rFonts w:eastAsia="仿宋_GB2312"/>
          <w:sz w:val="32"/>
          <w:szCs w:val="32"/>
        </w:rPr>
        <w:t>2024</w:t>
      </w:r>
      <w:r>
        <w:rPr>
          <w:rFonts w:eastAsia="仿宋_GB2312"/>
          <w:sz w:val="32"/>
          <w:szCs w:val="32"/>
        </w:rPr>
        <w:t>年城乡义务教育补助经费</w:t>
      </w:r>
      <w:r>
        <w:rPr>
          <w:rFonts w:eastAsia="仿宋_GB2312"/>
          <w:sz w:val="32"/>
          <w:szCs w:val="32"/>
        </w:rPr>
        <w:t>[</w:t>
      </w:r>
      <w:r>
        <w:rPr>
          <w:rFonts w:eastAsia="仿宋_GB2312"/>
          <w:sz w:val="32"/>
          <w:szCs w:val="32"/>
        </w:rPr>
        <w:t>自治区直达资金</w:t>
      </w:r>
      <w:r>
        <w:rPr>
          <w:rFonts w:eastAsia="仿宋_GB2312"/>
          <w:sz w:val="32"/>
          <w:szCs w:val="32"/>
        </w:rPr>
        <w:t>]</w:t>
      </w:r>
      <w:r>
        <w:rPr>
          <w:rFonts w:eastAsia="仿宋_GB2312"/>
          <w:sz w:val="32"/>
          <w:szCs w:val="32"/>
        </w:rPr>
        <w:t>的通知》</w:t>
      </w:r>
      <w:r>
        <w:rPr>
          <w:rFonts w:eastAsia="仿宋_GB2312" w:hint="eastAsia"/>
          <w:sz w:val="32"/>
          <w:szCs w:val="32"/>
        </w:rPr>
        <w:t>，奇财预</w:t>
      </w:r>
      <w:r>
        <w:rPr>
          <w:rFonts w:eastAsia="仿宋_GB2312"/>
          <w:sz w:val="32"/>
          <w:szCs w:val="32"/>
        </w:rPr>
        <w:t>〔</w:t>
      </w:r>
      <w:r>
        <w:rPr>
          <w:rFonts w:ascii="仿宋_GB2312" w:eastAsia="仿宋_GB2312" w:hAnsi="仿宋_GB2312" w:cs="仿宋_GB2312" w:hint="eastAsia"/>
          <w:sz w:val="32"/>
          <w:szCs w:val="32"/>
        </w:rPr>
        <w:t>2023</w:t>
      </w:r>
      <w:r>
        <w:rPr>
          <w:rFonts w:eastAsia="仿宋_GB2312"/>
          <w:sz w:val="32"/>
          <w:szCs w:val="32"/>
        </w:rPr>
        <w:t>〕</w:t>
      </w:r>
      <w:r>
        <w:rPr>
          <w:rFonts w:eastAsia="仿宋_GB2312" w:hint="eastAsia"/>
          <w:sz w:val="32"/>
          <w:szCs w:val="32"/>
        </w:rPr>
        <w:t>67</w:t>
      </w:r>
      <w:r>
        <w:rPr>
          <w:rFonts w:eastAsia="仿宋_GB2312" w:hint="eastAsia"/>
          <w:sz w:val="32"/>
          <w:szCs w:val="32"/>
        </w:rPr>
        <w:t>号《关于下达</w:t>
      </w:r>
      <w:r>
        <w:rPr>
          <w:rFonts w:eastAsia="仿宋_GB2312" w:hint="eastAsia"/>
          <w:sz w:val="32"/>
          <w:szCs w:val="32"/>
        </w:rPr>
        <w:t>2024</w:t>
      </w:r>
      <w:r>
        <w:rPr>
          <w:rFonts w:eastAsia="仿宋_GB2312" w:hint="eastAsia"/>
          <w:sz w:val="32"/>
          <w:szCs w:val="32"/>
        </w:rPr>
        <w:t>年农村义务教育保障机制经费县级配套的通知》</w:t>
      </w:r>
      <w:r>
        <w:rPr>
          <w:rFonts w:eastAsia="仿宋_GB2312"/>
          <w:sz w:val="32"/>
          <w:szCs w:val="32"/>
        </w:rPr>
        <w:t>本年维修</w:t>
      </w:r>
      <w:r>
        <w:rPr>
          <w:rFonts w:eastAsia="仿宋_GB2312"/>
          <w:sz w:val="32"/>
          <w:szCs w:val="32"/>
        </w:rPr>
        <w:t>5</w:t>
      </w:r>
      <w:r>
        <w:rPr>
          <w:rFonts w:eastAsia="仿宋_GB2312"/>
          <w:sz w:val="32"/>
          <w:szCs w:val="32"/>
        </w:rPr>
        <w:t>次，项目预算</w:t>
      </w:r>
      <w:r>
        <w:rPr>
          <w:rFonts w:eastAsia="仿宋_GB2312"/>
          <w:sz w:val="32"/>
          <w:szCs w:val="32"/>
        </w:rPr>
        <w:t>100%</w:t>
      </w:r>
      <w:r>
        <w:rPr>
          <w:rFonts w:eastAsia="仿宋_GB2312"/>
          <w:sz w:val="32"/>
          <w:szCs w:val="32"/>
        </w:rPr>
        <w:t>控制，学校和教师满意率为</w:t>
      </w:r>
      <w:r>
        <w:rPr>
          <w:rFonts w:eastAsia="仿宋_GB2312"/>
          <w:sz w:val="32"/>
          <w:szCs w:val="32"/>
        </w:rPr>
        <w:t>90%</w:t>
      </w:r>
      <w:r>
        <w:rPr>
          <w:rFonts w:eastAsia="仿宋_GB2312"/>
          <w:sz w:val="32"/>
          <w:szCs w:val="32"/>
        </w:rPr>
        <w:t>，用于改善学校办学条件，提高学生的学习环境保障各学校正常运转。</w:t>
      </w:r>
    </w:p>
    <w:p w14:paraId="461ECCCF" w14:textId="77777777" w:rsidR="00FB25AD" w:rsidRDefault="0000000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阶段性目标</w:t>
      </w:r>
    </w:p>
    <w:p w14:paraId="6CE882E2" w14:textId="77777777" w:rsidR="00FB25AD" w:rsidRDefault="00000000">
      <w:pPr>
        <w:spacing w:line="560" w:lineRule="exact"/>
        <w:ind w:firstLineChars="200" w:firstLine="640"/>
        <w:rPr>
          <w:rFonts w:eastAsia="仿宋_GB2312"/>
          <w:sz w:val="32"/>
          <w:szCs w:val="32"/>
        </w:rPr>
      </w:pPr>
      <w:r>
        <w:rPr>
          <w:rFonts w:eastAsia="仿宋_GB2312" w:hint="eastAsia"/>
          <w:sz w:val="32"/>
          <w:szCs w:val="32"/>
        </w:rPr>
        <w:t>根据学校实际需要维修的计划方案，按时完成维修，维修次数为三次、验收合格率</w:t>
      </w:r>
      <w:r>
        <w:rPr>
          <w:rFonts w:eastAsia="仿宋_GB2312" w:hint="eastAsia"/>
          <w:sz w:val="32"/>
          <w:szCs w:val="32"/>
        </w:rPr>
        <w:t>100%</w:t>
      </w:r>
      <w:r>
        <w:rPr>
          <w:rFonts w:eastAsia="仿宋_GB2312" w:hint="eastAsia"/>
          <w:sz w:val="32"/>
          <w:szCs w:val="32"/>
        </w:rPr>
        <w:t>，资金支付率</w:t>
      </w:r>
      <w:r>
        <w:rPr>
          <w:rFonts w:eastAsia="仿宋_GB2312" w:hint="eastAsia"/>
          <w:sz w:val="32"/>
          <w:szCs w:val="32"/>
        </w:rPr>
        <w:t>100%</w:t>
      </w:r>
      <w:r>
        <w:rPr>
          <w:rFonts w:eastAsia="仿宋_GB2312" w:hint="eastAsia"/>
          <w:sz w:val="32"/>
          <w:szCs w:val="32"/>
        </w:rPr>
        <w:t>，教师满意度度</w:t>
      </w:r>
      <w:r>
        <w:rPr>
          <w:rFonts w:eastAsia="仿宋_GB2312" w:hint="eastAsia"/>
          <w:sz w:val="32"/>
          <w:szCs w:val="32"/>
        </w:rPr>
        <w:t>100%</w:t>
      </w:r>
      <w:r>
        <w:rPr>
          <w:rFonts w:eastAsia="仿宋_GB2312" w:hint="eastAsia"/>
          <w:sz w:val="32"/>
          <w:szCs w:val="32"/>
        </w:rPr>
        <w:t>，通过维修改善和提高了教师的办公环境和学生的学习环境，为后续的工作提供了有力保障。</w:t>
      </w:r>
    </w:p>
    <w:p w14:paraId="48E44EBC" w14:textId="77777777" w:rsidR="00FB25AD" w:rsidRDefault="00000000">
      <w:pPr>
        <w:spacing w:line="560" w:lineRule="exact"/>
        <w:ind w:firstLineChars="200" w:firstLine="640"/>
        <w:rPr>
          <w:rFonts w:eastAsia="黑体"/>
          <w:sz w:val="32"/>
          <w:szCs w:val="32"/>
        </w:rPr>
      </w:pPr>
      <w:r>
        <w:rPr>
          <w:rFonts w:eastAsia="黑体"/>
          <w:sz w:val="32"/>
          <w:szCs w:val="32"/>
        </w:rPr>
        <w:t>二、绩效评价工作开展情况</w:t>
      </w:r>
    </w:p>
    <w:p w14:paraId="761E8962" w14:textId="77777777" w:rsidR="00FB25AD"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0035DBDA"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1.</w:t>
      </w:r>
      <w:r>
        <w:rPr>
          <w:rFonts w:ascii="Times New Roman" w:eastAsia="仿宋_GB2312" w:hAnsi="Times New Roman"/>
          <w:b w:val="0"/>
          <w:bCs w:val="0"/>
          <w:kern w:val="2"/>
        </w:rPr>
        <w:t>绩效评价完整性</w:t>
      </w:r>
    </w:p>
    <w:p w14:paraId="744C58DA" w14:textId="77777777" w:rsidR="00FB25AD" w:rsidRDefault="00000000">
      <w:pPr>
        <w:spacing w:line="560" w:lineRule="exact"/>
        <w:ind w:firstLineChars="200" w:firstLine="64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w:t>
      </w:r>
      <w:r>
        <w:rPr>
          <w:rFonts w:eastAsia="仿宋_GB2312"/>
          <w:sz w:val="32"/>
          <w:szCs w:val="32"/>
        </w:rPr>
        <w:lastRenderedPageBreak/>
        <w:t>行了细致的梳理与评估。</w:t>
      </w:r>
    </w:p>
    <w:p w14:paraId="61AE2FF8" w14:textId="77777777" w:rsidR="00FB25AD" w:rsidRDefault="00000000">
      <w:pPr>
        <w:spacing w:line="560" w:lineRule="exact"/>
        <w:ind w:firstLineChars="200" w:firstLine="64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在评价指标体系的构建上，充分考虑了项目的性质、目标以及预期成果，选取了具有代表性和可衡量性的关键指标，涵盖了产出指标、成本指标</w:t>
      </w:r>
      <w:r>
        <w:rPr>
          <w:rFonts w:eastAsia="仿宋_GB2312" w:hint="eastAsia"/>
          <w:sz w:val="32"/>
          <w:szCs w:val="32"/>
        </w:rPr>
        <w:t>、</w:t>
      </w:r>
      <w:r>
        <w:rPr>
          <w:rFonts w:eastAsia="仿宋_GB2312"/>
          <w:sz w:val="32"/>
          <w:szCs w:val="32"/>
        </w:rPr>
        <w:t>效益指标、</w:t>
      </w:r>
      <w:r>
        <w:rPr>
          <w:rFonts w:eastAsia="仿宋_GB2312" w:hint="eastAsia"/>
          <w:sz w:val="32"/>
          <w:szCs w:val="32"/>
        </w:rPr>
        <w:t>满意度指标</w:t>
      </w:r>
      <w:r>
        <w:rPr>
          <w:rFonts w:eastAsia="仿宋_GB2312"/>
          <w:sz w:val="32"/>
          <w:szCs w:val="32"/>
        </w:rPr>
        <w:t>等多个维度，力求全方位反映项目的绩效状况。同时，对于每个指标的评价标准和数据来源均进行了明确说明，确保评价结果的客观性和可追溯性。</w:t>
      </w:r>
    </w:p>
    <w:p w14:paraId="25CDC5AC" w14:textId="77777777" w:rsidR="00FB25AD" w:rsidRDefault="00000000">
      <w:pPr>
        <w:spacing w:line="560" w:lineRule="exact"/>
        <w:ind w:firstLineChars="200" w:firstLine="64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039C08C" w14:textId="77777777" w:rsidR="00FB25AD" w:rsidRDefault="00000000">
      <w:pPr>
        <w:spacing w:line="560" w:lineRule="exact"/>
        <w:ind w:firstLineChars="200" w:firstLine="64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44161FB" w14:textId="77777777" w:rsidR="00FB25AD" w:rsidRDefault="00000000">
      <w:pPr>
        <w:spacing w:line="560" w:lineRule="exact"/>
        <w:ind w:firstLineChars="200" w:firstLine="640"/>
        <w:rPr>
          <w:rFonts w:eastAsia="仿宋_GB2312"/>
          <w:sz w:val="32"/>
          <w:szCs w:val="32"/>
        </w:rPr>
      </w:pPr>
      <w:r>
        <w:rPr>
          <w:rFonts w:eastAsia="仿宋_GB2312"/>
          <w:sz w:val="32"/>
          <w:szCs w:val="32"/>
        </w:rPr>
        <w:t>本项目预算绩效评价报告在内容、方法和数据等方面均具</w:t>
      </w:r>
      <w:r>
        <w:rPr>
          <w:rFonts w:eastAsia="仿宋_GB2312"/>
          <w:sz w:val="32"/>
          <w:szCs w:val="32"/>
        </w:rPr>
        <w:lastRenderedPageBreak/>
        <w:t>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1F133AD" w14:textId="77777777" w:rsidR="00FB25AD"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37BA96DA" w14:textId="77777777" w:rsidR="00FB25AD"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0D9B11CF" w14:textId="77777777" w:rsidR="00FB25AD" w:rsidRDefault="00000000">
      <w:pPr>
        <w:spacing w:line="560" w:lineRule="exact"/>
        <w:ind w:firstLineChars="200" w:firstLine="64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通过对项目预算执行情况及各项绩效目标达成程度的系统性分析，全面、客观地评估项目在预定周期内的实施效果，包括产出指标、成本指标</w:t>
      </w:r>
      <w:r>
        <w:rPr>
          <w:rFonts w:eastAsia="仿宋_GB2312" w:hint="eastAsia"/>
          <w:sz w:val="32"/>
          <w:szCs w:val="32"/>
        </w:rPr>
        <w:t>、</w:t>
      </w:r>
      <w:r>
        <w:rPr>
          <w:rFonts w:eastAsia="仿宋_GB2312"/>
          <w:sz w:val="32"/>
          <w:szCs w:val="32"/>
        </w:rPr>
        <w:t>效益指标、</w:t>
      </w:r>
      <w:r>
        <w:rPr>
          <w:rFonts w:eastAsia="仿宋_GB2312" w:hint="eastAsia"/>
          <w:sz w:val="32"/>
          <w:szCs w:val="32"/>
        </w:rPr>
        <w:t>满意度指标</w:t>
      </w:r>
      <w:r>
        <w:rPr>
          <w:rFonts w:eastAsia="仿宋_GB2312"/>
          <w:sz w:val="32"/>
          <w:szCs w:val="32"/>
        </w:rPr>
        <w:t>等多维度指标，为项目后续的改进与优化提供科学依据。</w:t>
      </w:r>
    </w:p>
    <w:p w14:paraId="240FE11E" w14:textId="77777777" w:rsidR="00FB25AD"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1137D0A2" w14:textId="77777777" w:rsidR="00FB25AD" w:rsidRDefault="00000000">
      <w:pPr>
        <w:spacing w:line="560" w:lineRule="exact"/>
        <w:ind w:firstLineChars="200" w:firstLine="64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D45E7FC" w14:textId="77777777" w:rsidR="00FB25AD"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）强化项目管理责任</w:t>
      </w:r>
    </w:p>
    <w:p w14:paraId="2516ACF2" w14:textId="77777777" w:rsidR="00FB25AD" w:rsidRDefault="00000000">
      <w:pPr>
        <w:spacing w:line="560" w:lineRule="exact"/>
        <w:ind w:firstLineChars="200" w:firstLine="64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DAD41C6" w14:textId="77777777" w:rsidR="00FB25AD"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）为决策提供支持</w:t>
      </w:r>
    </w:p>
    <w:p w14:paraId="06FAC488" w14:textId="77777777" w:rsidR="00FB25AD" w:rsidRDefault="00000000">
      <w:pPr>
        <w:spacing w:line="560" w:lineRule="exact"/>
        <w:ind w:firstLineChars="200" w:firstLine="64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w:t>
      </w:r>
      <w:r>
        <w:rPr>
          <w:rFonts w:eastAsia="仿宋_GB2312"/>
          <w:sz w:val="32"/>
          <w:szCs w:val="32"/>
        </w:rPr>
        <w:lastRenderedPageBreak/>
        <w:t>理分配与有效整合，推动项目管理体系的不断完善与升级，提升公共资源配置的精准度与有效性。</w:t>
      </w:r>
    </w:p>
    <w:p w14:paraId="180B236D" w14:textId="77777777" w:rsidR="00FB25AD"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7F059601" w14:textId="77777777" w:rsidR="00FB25AD" w:rsidRDefault="00000000">
      <w:pPr>
        <w:spacing w:line="560" w:lineRule="exact"/>
        <w:ind w:firstLineChars="200" w:firstLine="64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A0F235C" w14:textId="77777777" w:rsidR="00FB25AD" w:rsidRDefault="00000000">
      <w:pPr>
        <w:spacing w:line="560" w:lineRule="exact"/>
        <w:ind w:firstLineChars="200" w:firstLine="640"/>
        <w:rPr>
          <w:rFonts w:eastAsia="仿宋_GB2312"/>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AD88429" w14:textId="77777777" w:rsidR="00FB25AD" w:rsidRDefault="0000000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绩效评价的对象</w:t>
      </w:r>
    </w:p>
    <w:p w14:paraId="3A6DC99D"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本项目预算绩效评价报告的评价对象是</w:t>
      </w:r>
      <w:r>
        <w:rPr>
          <w:rFonts w:ascii="Times New Roman" w:eastAsia="仿宋_GB2312" w:hAnsi="Times New Roman"/>
          <w:b w:val="0"/>
          <w:bCs w:val="0"/>
          <w:kern w:val="2"/>
        </w:rPr>
        <w:t>2024</w:t>
      </w:r>
      <w:r>
        <w:rPr>
          <w:rFonts w:ascii="Times New Roman" w:eastAsia="仿宋_GB2312" w:hAnsi="Times New Roman"/>
          <w:b w:val="0"/>
          <w:bCs w:val="0"/>
          <w:kern w:val="2"/>
        </w:rPr>
        <w:t>年城乡义务教育补助经费</w:t>
      </w:r>
      <w:r>
        <w:rPr>
          <w:rFonts w:ascii="Times New Roman" w:eastAsia="仿宋_GB2312" w:hAnsi="Times New Roman"/>
          <w:b w:val="0"/>
          <w:bCs w:val="0"/>
          <w:kern w:val="2"/>
        </w:rPr>
        <w:t>-</w:t>
      </w:r>
      <w:r>
        <w:rPr>
          <w:rFonts w:ascii="Times New Roman" w:eastAsia="仿宋_GB2312" w:hAnsi="Times New Roman"/>
          <w:b w:val="0"/>
          <w:bCs w:val="0"/>
          <w:kern w:val="2"/>
        </w:rPr>
        <w:t>小学公用经费及其预算执行情况。该项目由</w:t>
      </w:r>
      <w:r>
        <w:rPr>
          <w:rFonts w:ascii="Times New Roman" w:eastAsia="仿宋_GB2312" w:hAnsi="Times New Roman" w:hint="eastAsia"/>
          <w:b w:val="0"/>
          <w:bCs w:val="0"/>
          <w:kern w:val="2"/>
        </w:rPr>
        <w:t>奇台县第三小学</w:t>
      </w:r>
      <w:r>
        <w:rPr>
          <w:rFonts w:ascii="Times New Roman" w:eastAsia="仿宋_GB2312" w:hAnsi="Times New Roman"/>
          <w:b w:val="0"/>
          <w:bCs w:val="0"/>
          <w:kern w:val="2"/>
        </w:rPr>
        <w:t>负责实施，旨在用于改善学校办学条件，保障各学校正常运转。项目预算涵盖从</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日</w:t>
      </w:r>
      <w:r>
        <w:rPr>
          <w:rFonts w:ascii="Times New Roman" w:eastAsia="仿宋_GB2312" w:hAnsi="Times New Roman"/>
          <w:b w:val="0"/>
          <w:bCs w:val="0"/>
          <w:kern w:val="2"/>
        </w:rPr>
        <w:t>至</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w:t>
      </w:r>
      <w:r>
        <w:rPr>
          <w:rFonts w:ascii="Times New Roman" w:eastAsia="仿宋_GB2312" w:hAnsi="Times New Roman"/>
          <w:b w:val="0"/>
          <w:bCs w:val="0"/>
          <w:kern w:val="2"/>
        </w:rPr>
        <w:t>的全部资金投入与支出，涉及资金总额为</w:t>
      </w:r>
      <w:r>
        <w:rPr>
          <w:rFonts w:ascii="Times New Roman" w:eastAsia="仿宋_GB2312" w:hAnsi="Times New Roman" w:hint="eastAsia"/>
          <w:b w:val="0"/>
          <w:bCs w:val="0"/>
          <w:kern w:val="2"/>
        </w:rPr>
        <w:t>137.1</w:t>
      </w:r>
      <w:r>
        <w:rPr>
          <w:rFonts w:ascii="Times New Roman" w:eastAsia="仿宋_GB2312" w:hAnsi="Times New Roman"/>
          <w:b w:val="0"/>
          <w:bCs w:val="0"/>
          <w:kern w:val="2"/>
        </w:rPr>
        <w:t>万元。</w:t>
      </w:r>
    </w:p>
    <w:p w14:paraId="2129102D"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204CABDD"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本项目预算绩效评价报告的评价范围广泛而全面，涵盖了从项目立项至评价时点期间的所有关键预算活动和财务流程。</w:t>
      </w:r>
    </w:p>
    <w:p w14:paraId="4830D691" w14:textId="77777777" w:rsidR="00FB25AD" w:rsidRDefault="00000000">
      <w:pPr>
        <w:spacing w:line="700" w:lineRule="exact"/>
        <w:ind w:firstLineChars="200" w:firstLine="640"/>
        <w:rPr>
          <w:rFonts w:eastAsia="仿宋_GB2312"/>
        </w:rPr>
      </w:pPr>
      <w:r>
        <w:rPr>
          <w:rFonts w:ascii="仿宋_GB2312" w:eastAsia="仿宋_GB2312" w:hAnsi="仿宋_GB2312" w:cs="仿宋_GB2312" w:hint="eastAsia"/>
          <w:sz w:val="32"/>
          <w:szCs w:val="32"/>
        </w:rPr>
        <w:t>本次评价从项目决策（包括项目立项、绩效目标、决策过程）、项目过程（包括项目资金到位、执行、使用、项目实施）、</w:t>
      </w:r>
      <w:r>
        <w:rPr>
          <w:rFonts w:ascii="仿宋_GB2312" w:eastAsia="仿宋_GB2312" w:hAnsi="仿宋_GB2312" w:cs="仿宋_GB2312" w:hint="eastAsia"/>
          <w:sz w:val="32"/>
          <w:szCs w:val="32"/>
        </w:rPr>
        <w:lastRenderedPageBreak/>
        <w:t>项目产出（包括项目产出数量、产出质量、产出时效和产出成本）项目效益（实施效益、满意度）四个维度对</w:t>
      </w:r>
      <w:r>
        <w:rPr>
          <w:rFonts w:ascii="仿宋_GB2312" w:eastAsia="仿宋_GB2312" w:hAnsi="仿宋_GB2312" w:cs="仿宋_GB2312"/>
          <w:sz w:val="32"/>
          <w:szCs w:val="32"/>
        </w:rPr>
        <w:t>2024年城乡义务教育补助经费预算[中央直达资金]的通知-小学公用经费</w:t>
      </w:r>
      <w:r>
        <w:rPr>
          <w:rFonts w:ascii="仿宋_GB2312" w:eastAsia="仿宋_GB2312" w:hAnsi="仿宋_GB2312" w:cs="仿宋_GB2312" w:hint="eastAsia"/>
          <w:sz w:val="32"/>
          <w:szCs w:val="32"/>
        </w:rPr>
        <w:t>项目进行评价，评价核心为财政资金的支出完成情况和效果。</w:t>
      </w:r>
    </w:p>
    <w:p w14:paraId="28848268" w14:textId="77777777" w:rsidR="00FB25AD"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76286E1C"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6CB05360" w14:textId="77777777" w:rsidR="00FB25AD"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776FBAC6" w14:textId="77777777" w:rsidR="00FB25AD" w:rsidRDefault="00000000">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5F3C1493" w14:textId="77777777" w:rsidR="00FB25AD" w:rsidRDefault="00000000">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3A691A42" w14:textId="77777777" w:rsidR="00FB25AD" w:rsidRDefault="00000000">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7C8CCC62" w14:textId="77777777" w:rsidR="00FB25AD" w:rsidRDefault="00000000">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0EEB7560"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3B4C16D3" w14:textId="77777777" w:rsidR="00FB25AD"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0DE28C06"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w:t>
      </w:r>
      <w:r>
        <w:rPr>
          <w:rFonts w:eastAsia="仿宋_GB2312"/>
          <w:color w:val="000000"/>
          <w:spacing w:val="17"/>
          <w:sz w:val="32"/>
          <w:szCs w:val="32"/>
        </w:rPr>
        <w:t>1</w:t>
      </w:r>
      <w:r>
        <w:rPr>
          <w:rFonts w:eastAsia="仿宋_GB2312"/>
          <w:color w:val="000000"/>
          <w:spacing w:val="17"/>
          <w:sz w:val="32"/>
          <w:szCs w:val="32"/>
        </w:rPr>
        <w:t>）确定评价指标</w:t>
      </w:r>
    </w:p>
    <w:p w14:paraId="6F0D8B1E"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A350B67"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022DB246" w14:textId="77777777" w:rsidR="00FB25AD"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hint="eastAsia"/>
          <w:color w:val="000000"/>
          <w:spacing w:val="17"/>
          <w:sz w:val="32"/>
          <w:szCs w:val="32"/>
        </w:rPr>
        <w:t>38.98</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7254DA81"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68704029"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EA5A3BA" w14:textId="77777777" w:rsidR="00FB25AD" w:rsidRDefault="00000000">
      <w:pPr>
        <w:pStyle w:val="a0"/>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6A10BEA4" w14:textId="77777777" w:rsidR="00FB25AD" w:rsidRDefault="00000000">
      <w:pPr>
        <w:pStyle w:val="a0"/>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04ED0248"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22FF6C65"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6CA3D56"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w:t>
      </w:r>
      <w:r>
        <w:rPr>
          <w:rFonts w:eastAsia="仿宋_GB2312"/>
          <w:color w:val="000000"/>
          <w:spacing w:val="17"/>
          <w:sz w:val="32"/>
          <w:szCs w:val="32"/>
        </w:rPr>
        <w:lastRenderedPageBreak/>
        <w:t>因此核定具体指标时采用了不同方法，具体评价方法如下：</w:t>
      </w:r>
    </w:p>
    <w:p w14:paraId="6F88BE30" w14:textId="77777777" w:rsidR="00FB25AD" w:rsidRDefault="00000000">
      <w:pPr>
        <w:spacing w:line="560" w:lineRule="exact"/>
        <w:ind w:firstLineChars="200" w:firstLine="640"/>
        <w:rPr>
          <w:rFonts w:eastAsia="仿宋_GB2312"/>
          <w:kern w:val="28"/>
          <w:sz w:val="32"/>
          <w:szCs w:val="32"/>
        </w:rPr>
      </w:pPr>
      <w:r>
        <w:rPr>
          <w:rFonts w:eastAsia="仿宋_GB2312"/>
          <w:kern w:val="28"/>
          <w:sz w:val="32"/>
          <w:szCs w:val="32"/>
        </w:rPr>
        <w:t>（</w:t>
      </w:r>
      <w:r>
        <w:rPr>
          <w:rFonts w:eastAsia="仿宋_GB2312" w:hint="eastAsia"/>
          <w:kern w:val="28"/>
          <w:sz w:val="32"/>
          <w:szCs w:val="32"/>
        </w:rPr>
        <w:t>一</w:t>
      </w:r>
      <w:r>
        <w:rPr>
          <w:rFonts w:eastAsia="仿宋_GB2312"/>
          <w:kern w:val="28"/>
          <w:sz w:val="32"/>
          <w:szCs w:val="32"/>
        </w:rPr>
        <w:t>）比较法。</w:t>
      </w:r>
    </w:p>
    <w:p w14:paraId="0400715A" w14:textId="77777777" w:rsidR="00FB25AD"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7F13C4C2" w14:textId="77777777" w:rsidR="00FB25AD" w:rsidRDefault="00000000">
      <w:pPr>
        <w:numPr>
          <w:ilvl w:val="0"/>
          <w:numId w:val="1"/>
        </w:numPr>
        <w:spacing w:line="560" w:lineRule="exact"/>
        <w:ind w:firstLineChars="200" w:firstLine="640"/>
        <w:rPr>
          <w:rFonts w:eastAsia="仿宋_GB2312"/>
          <w:kern w:val="28"/>
          <w:sz w:val="32"/>
          <w:szCs w:val="32"/>
        </w:rPr>
      </w:pPr>
      <w:r>
        <w:rPr>
          <w:rFonts w:eastAsia="仿宋_GB2312"/>
          <w:kern w:val="28"/>
          <w:sz w:val="32"/>
          <w:szCs w:val="32"/>
        </w:rPr>
        <w:t>因素分析法。</w:t>
      </w:r>
    </w:p>
    <w:p w14:paraId="137DF289" w14:textId="77777777" w:rsidR="00FB25AD" w:rsidRDefault="00000000">
      <w:pPr>
        <w:spacing w:line="560" w:lineRule="exact"/>
        <w:ind w:firstLineChars="200" w:firstLine="708"/>
        <w:rPr>
          <w:rFonts w:eastAsia="仿宋_GB2312"/>
          <w:kern w:val="28"/>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099E74B"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2C40ED6A"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w:t>
      </w:r>
      <w:r>
        <w:rPr>
          <w:rFonts w:ascii="Times New Roman" w:eastAsia="仿宋_GB2312" w:hAnsi="Times New Roman" w:hint="eastAsia"/>
          <w:b w:val="0"/>
          <w:bCs w:val="0"/>
        </w:rPr>
        <w:t>计划</w:t>
      </w:r>
      <w:r>
        <w:rPr>
          <w:rFonts w:ascii="Times New Roman" w:eastAsia="仿宋_GB2312" w:hAnsi="Times New Roman"/>
          <w:b w:val="0"/>
          <w:bCs w:val="0"/>
        </w:rPr>
        <w:t>标准。</w:t>
      </w:r>
    </w:p>
    <w:p w14:paraId="478CEBEF"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计划标准。指以预先制定的目标、计划、预算、定额等作为评价标准。</w:t>
      </w:r>
    </w:p>
    <w:p w14:paraId="61175177" w14:textId="77777777" w:rsidR="00FB25AD" w:rsidRDefault="00000000">
      <w:pPr>
        <w:pStyle w:val="a0"/>
        <w:numPr>
          <w:ilvl w:val="0"/>
          <w:numId w:val="2"/>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2861C2D2"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）前期准备与规划</w:t>
      </w:r>
    </w:p>
    <w:p w14:paraId="0FCE5D66"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在项目绩效评价工作启动之初，成立了专门的评价工作小组，小组成员由</w:t>
      </w:r>
      <w:r>
        <w:rPr>
          <w:rFonts w:ascii="Times New Roman" w:eastAsia="仿宋_GB2312" w:hAnsi="Times New Roman" w:hint="eastAsia"/>
          <w:b w:val="0"/>
          <w:bCs w:val="0"/>
        </w:rPr>
        <w:t>校领导、</w:t>
      </w:r>
      <w:r>
        <w:rPr>
          <w:rFonts w:ascii="Times New Roman" w:eastAsia="仿宋_GB2312" w:hAnsi="Times New Roman"/>
          <w:b w:val="0"/>
          <w:bCs w:val="0"/>
        </w:rPr>
        <w:t>项目</w:t>
      </w:r>
      <w:r>
        <w:rPr>
          <w:rFonts w:ascii="Times New Roman" w:eastAsia="仿宋_GB2312" w:hAnsi="Times New Roman" w:hint="eastAsia"/>
          <w:b w:val="0"/>
          <w:bCs w:val="0"/>
        </w:rPr>
        <w:t>负责人，各部门领导</w:t>
      </w:r>
      <w:r>
        <w:rPr>
          <w:rFonts w:ascii="Times New Roman" w:eastAsia="仿宋_GB2312" w:hAnsi="Times New Roman"/>
          <w:b w:val="0"/>
          <w:bCs w:val="0"/>
        </w:rPr>
        <w:t>组成，确保从多角度、全方位对项目绩效进行评价。同时，明确了评价工作的目标、范围、重点及时间安排，制定了详细的工作计划，</w:t>
      </w:r>
      <w:r>
        <w:rPr>
          <w:rFonts w:ascii="Times New Roman" w:eastAsia="仿宋_GB2312" w:hAnsi="Times New Roman"/>
          <w:b w:val="0"/>
          <w:bCs w:val="0"/>
        </w:rPr>
        <w:lastRenderedPageBreak/>
        <w:t>为评价工作的顺利开展奠定了坚实基础。</w:t>
      </w:r>
    </w:p>
    <w:p w14:paraId="7D8770F8"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）指标体系构建</w:t>
      </w:r>
    </w:p>
    <w:p w14:paraId="7A4E8B00"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2FC4A47E"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）数据收集与整理</w:t>
      </w:r>
    </w:p>
    <w:p w14:paraId="679F6016"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广泛收集与项目相关的各类数据，包括财务报表、项目文档、业务数据、</w:t>
      </w:r>
      <w:r>
        <w:rPr>
          <w:rFonts w:ascii="Times New Roman" w:eastAsia="仿宋_GB2312" w:hAnsi="Times New Roman" w:hint="eastAsia"/>
          <w:b w:val="0"/>
          <w:bCs w:val="0"/>
        </w:rPr>
        <w:t>师生</w:t>
      </w:r>
      <w:r>
        <w:rPr>
          <w:rFonts w:ascii="Times New Roman" w:eastAsia="仿宋_GB2312" w:hAnsi="Times New Roman"/>
          <w:b w:val="0"/>
          <w:bCs w:val="0"/>
        </w:rPr>
        <w:t>反馈等。在数据收集过程中，注重数据的质量与完整性，对缺失或异常的数据进行了合理的处理和补充。随后，对收集到的数据进行了系统的整理与分类，为后续的数据分析提供了有力支持。</w:t>
      </w:r>
    </w:p>
    <w:p w14:paraId="6A81F983"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）数据分析与评估</w:t>
      </w:r>
    </w:p>
    <w:p w14:paraId="1B8F7441"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E3B7DB4"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5</w:t>
      </w:r>
      <w:r>
        <w:rPr>
          <w:rFonts w:ascii="Times New Roman" w:eastAsia="仿宋_GB2312" w:hAnsi="Times New Roman"/>
          <w:b w:val="0"/>
          <w:bCs w:val="0"/>
        </w:rPr>
        <w:t>）报告撰写与反馈</w:t>
      </w:r>
    </w:p>
    <w:p w14:paraId="0C7E8BD7"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根据数据分析与评估的结果，按照统一的格式和规范撰写项目预算绩效评价报告。报告内容包括项目背景、评价目的、评价指标体系、数据收集与分析方法、绩效评价结果、存在问</w:t>
      </w:r>
      <w:r>
        <w:rPr>
          <w:rFonts w:ascii="Times New Roman" w:eastAsia="仿宋_GB2312" w:hAnsi="Times New Roman"/>
          <w:b w:val="0"/>
          <w:bCs w:val="0"/>
        </w:rPr>
        <w:lastRenderedPageBreak/>
        <w:t>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AD247A9"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6</w:t>
      </w:r>
      <w:r>
        <w:rPr>
          <w:rFonts w:ascii="Times New Roman" w:eastAsia="仿宋_GB2312" w:hAnsi="Times New Roman"/>
          <w:b w:val="0"/>
          <w:bCs w:val="0"/>
        </w:rPr>
        <w:t>）后续跟踪与改进</w:t>
      </w:r>
    </w:p>
    <w:p w14:paraId="6FD79DBE"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39940A0" w14:textId="77777777" w:rsidR="00FB25AD" w:rsidRDefault="00000000">
      <w:pPr>
        <w:numPr>
          <w:ilvl w:val="0"/>
          <w:numId w:val="3"/>
        </w:numPr>
        <w:spacing w:line="560" w:lineRule="exact"/>
        <w:ind w:firstLineChars="200" w:firstLine="640"/>
        <w:rPr>
          <w:rFonts w:eastAsia="黑体"/>
          <w:sz w:val="32"/>
          <w:szCs w:val="32"/>
        </w:rPr>
      </w:pPr>
      <w:r>
        <w:rPr>
          <w:rFonts w:eastAsia="黑体"/>
          <w:sz w:val="32"/>
          <w:szCs w:val="32"/>
        </w:rPr>
        <w:t>综合评价情况及评价结论（附相关评分表）</w:t>
      </w:r>
    </w:p>
    <w:p w14:paraId="5B4A6037" w14:textId="77777777" w:rsidR="00FB25AD" w:rsidRDefault="00000000">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14:paraId="72AFE4C9" w14:textId="77777777" w:rsidR="00FB25AD" w:rsidRDefault="00000000">
      <w:pPr>
        <w:pStyle w:val="ad"/>
        <w:widowControl/>
        <w:spacing w:beforeAutospacing="0" w:afterAutospacing="0" w:line="560" w:lineRule="exact"/>
        <w:ind w:firstLineChars="200" w:firstLine="640"/>
        <w:rPr>
          <w:rFonts w:eastAsia="仿宋_GB2312"/>
          <w:sz w:val="32"/>
          <w:szCs w:val="32"/>
        </w:rPr>
      </w:pPr>
      <w:r>
        <w:rPr>
          <w:rFonts w:eastAsia="仿宋_GB2312"/>
          <w:kern w:val="28"/>
          <w:sz w:val="32"/>
          <w:szCs w:val="32"/>
        </w:rPr>
        <w:t>本项目的综合评价基于对项目各方面绩效的深入分析与评估。从项目目标的达成情况来看，</w:t>
      </w:r>
      <w:bookmarkStart w:id="5" w:name="OLE_LINK14"/>
      <w:r>
        <w:rPr>
          <w:rFonts w:eastAsia="仿宋_GB2312" w:hint="eastAsia"/>
          <w:kern w:val="28"/>
          <w:sz w:val="32"/>
          <w:szCs w:val="32"/>
        </w:rPr>
        <w:t>2024</w:t>
      </w:r>
      <w:r>
        <w:rPr>
          <w:rFonts w:eastAsia="仿宋_GB2312" w:hint="eastAsia"/>
          <w:kern w:val="28"/>
          <w:sz w:val="32"/>
          <w:szCs w:val="32"/>
        </w:rPr>
        <w:t>年城乡义务教育补助经费</w:t>
      </w:r>
      <w:r>
        <w:rPr>
          <w:rFonts w:eastAsia="仿宋_GB2312" w:hint="eastAsia"/>
          <w:kern w:val="28"/>
          <w:sz w:val="32"/>
          <w:szCs w:val="32"/>
        </w:rPr>
        <w:t>-</w:t>
      </w:r>
      <w:r>
        <w:rPr>
          <w:rFonts w:eastAsia="仿宋_GB2312" w:hint="eastAsia"/>
          <w:kern w:val="28"/>
          <w:sz w:val="32"/>
          <w:szCs w:val="32"/>
        </w:rPr>
        <w:t>小学公用经费</w:t>
      </w:r>
      <w:bookmarkEnd w:id="5"/>
      <w:r>
        <w:rPr>
          <w:rFonts w:eastAsia="仿宋_GB2312" w:hint="eastAsia"/>
          <w:kern w:val="28"/>
          <w:sz w:val="32"/>
          <w:szCs w:val="32"/>
        </w:rPr>
        <w:t>，</w:t>
      </w:r>
      <w:r>
        <w:rPr>
          <w:rFonts w:eastAsia="仿宋_GB2312"/>
          <w:kern w:val="28"/>
          <w:sz w:val="32"/>
          <w:szCs w:val="32"/>
        </w:rPr>
        <w:t>在产出指标、成本指标等方面表现出色，达到了预期的标准与要求。同时，项目也在效益</w:t>
      </w:r>
      <w:r>
        <w:rPr>
          <w:rFonts w:eastAsia="仿宋_GB2312"/>
          <w:sz w:val="32"/>
          <w:szCs w:val="32"/>
        </w:rPr>
        <w:t>指标满意度指标取得了显著的成效，如</w:t>
      </w:r>
      <w:bookmarkStart w:id="6" w:name="OLE_LINK13"/>
      <w:r>
        <w:rPr>
          <w:rFonts w:eastAsia="仿宋_GB2312"/>
          <w:sz w:val="32"/>
          <w:szCs w:val="32"/>
        </w:rPr>
        <w:t>受益学生数</w:t>
      </w:r>
      <w:r>
        <w:rPr>
          <w:rFonts w:eastAsia="仿宋_GB2312" w:hint="eastAsia"/>
          <w:sz w:val="32"/>
          <w:szCs w:val="32"/>
        </w:rPr>
        <w:t>1495</w:t>
      </w:r>
      <w:r>
        <w:rPr>
          <w:rFonts w:eastAsia="仿宋_GB2312"/>
          <w:sz w:val="32"/>
          <w:szCs w:val="32"/>
        </w:rPr>
        <w:t>人、学生满意度</w:t>
      </w:r>
      <w:r>
        <w:rPr>
          <w:rFonts w:eastAsia="仿宋_GB2312" w:hint="eastAsia"/>
          <w:sz w:val="32"/>
          <w:szCs w:val="32"/>
        </w:rPr>
        <w:t>达到</w:t>
      </w:r>
      <w:r>
        <w:rPr>
          <w:rFonts w:eastAsia="仿宋_GB2312"/>
          <w:sz w:val="32"/>
          <w:szCs w:val="32"/>
        </w:rPr>
        <w:t>9</w:t>
      </w:r>
      <w:r>
        <w:rPr>
          <w:rFonts w:eastAsia="仿宋_GB2312" w:hint="eastAsia"/>
          <w:sz w:val="32"/>
          <w:szCs w:val="32"/>
        </w:rPr>
        <w:t>0</w:t>
      </w:r>
      <w:r>
        <w:rPr>
          <w:rFonts w:eastAsia="仿宋_GB2312"/>
          <w:sz w:val="32"/>
          <w:szCs w:val="32"/>
        </w:rPr>
        <w:t>%</w:t>
      </w:r>
      <w:r>
        <w:rPr>
          <w:rFonts w:eastAsia="仿宋_GB2312"/>
          <w:sz w:val="32"/>
          <w:szCs w:val="32"/>
        </w:rPr>
        <w:t>以上</w:t>
      </w:r>
      <w:bookmarkEnd w:id="6"/>
      <w:r>
        <w:rPr>
          <w:rFonts w:eastAsia="仿宋_GB2312"/>
          <w:sz w:val="32"/>
          <w:szCs w:val="32"/>
        </w:rPr>
        <w:t>等。</w:t>
      </w:r>
    </w:p>
    <w:p w14:paraId="4A168D41" w14:textId="77777777" w:rsidR="00FB25AD" w:rsidRDefault="00000000">
      <w:pPr>
        <w:pStyle w:val="ad"/>
        <w:widowControl/>
        <w:spacing w:beforeAutospacing="0" w:afterAutospacing="0" w:line="560" w:lineRule="exact"/>
        <w:ind w:firstLineChars="200" w:firstLine="640"/>
        <w:rPr>
          <w:rFonts w:eastAsia="仿宋_GB2312"/>
          <w:sz w:val="32"/>
          <w:szCs w:val="32"/>
        </w:rPr>
      </w:pPr>
      <w:r>
        <w:rPr>
          <w:rFonts w:eastAsia="仿宋_GB2312"/>
          <w:sz w:val="32"/>
          <w:szCs w:val="32"/>
        </w:rPr>
        <w:t>在项目管理方面，</w:t>
      </w:r>
      <w:r>
        <w:rPr>
          <w:rFonts w:eastAsia="仿宋_GB2312" w:hint="eastAsia"/>
          <w:sz w:val="32"/>
          <w:szCs w:val="32"/>
        </w:rPr>
        <w:t>奇台县第三小学</w:t>
      </w:r>
      <w:r>
        <w:rPr>
          <w:rFonts w:eastAsia="仿宋_GB2312"/>
          <w:sz w:val="32"/>
          <w:szCs w:val="32"/>
        </w:rPr>
        <w:t>通过有效的规划、组织与协调，项目得以顺利实施，并在预算与时间上保持了良好的控制。</w:t>
      </w:r>
    </w:p>
    <w:p w14:paraId="45F8D2C3" w14:textId="77777777" w:rsidR="00FB25AD" w:rsidRDefault="00000000">
      <w:pPr>
        <w:pStyle w:val="ad"/>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从项目效益的角度来看，本项目不仅实现了预期的社会效益、</w:t>
      </w:r>
      <w:r>
        <w:rPr>
          <w:rFonts w:eastAsia="仿宋_GB2312" w:hint="eastAsia"/>
          <w:sz w:val="32"/>
          <w:szCs w:val="32"/>
        </w:rPr>
        <w:t>生态</w:t>
      </w:r>
      <w:r>
        <w:rPr>
          <w:rFonts w:eastAsia="仿宋_GB2312"/>
          <w:sz w:val="32"/>
          <w:szCs w:val="32"/>
        </w:rPr>
        <w:t>效益</w:t>
      </w:r>
      <w:r>
        <w:rPr>
          <w:rFonts w:eastAsia="仿宋_GB2312" w:hint="eastAsia"/>
          <w:sz w:val="32"/>
          <w:szCs w:val="32"/>
        </w:rPr>
        <w:t>、经济效益</w:t>
      </w:r>
      <w:r>
        <w:rPr>
          <w:rFonts w:eastAsia="仿宋_GB2312"/>
          <w:sz w:val="32"/>
          <w:szCs w:val="32"/>
        </w:rPr>
        <w:t>等方面产生了积极的影响。具体而言，</w:t>
      </w:r>
      <w:r>
        <w:rPr>
          <w:rFonts w:eastAsia="仿宋_GB2312" w:hint="eastAsia"/>
          <w:sz w:val="32"/>
          <w:szCs w:val="32"/>
        </w:rPr>
        <w:lastRenderedPageBreak/>
        <w:t>维修装饰了戏曲室</w:t>
      </w:r>
      <w:r>
        <w:rPr>
          <w:rFonts w:eastAsia="仿宋_GB2312"/>
          <w:sz w:val="32"/>
          <w:szCs w:val="32"/>
        </w:rPr>
        <w:t>、</w:t>
      </w:r>
      <w:r>
        <w:rPr>
          <w:rFonts w:eastAsia="仿宋_GB2312" w:hint="eastAsia"/>
          <w:sz w:val="32"/>
          <w:szCs w:val="32"/>
        </w:rPr>
        <w:t>开展了有趣的活动，丰富了学生的文化生活，得到了外界的好评，</w:t>
      </w:r>
      <w:r>
        <w:rPr>
          <w:rFonts w:eastAsia="仿宋_GB2312"/>
          <w:sz w:val="32"/>
          <w:szCs w:val="32"/>
        </w:rPr>
        <w:t>学生</w:t>
      </w:r>
      <w:r>
        <w:rPr>
          <w:rFonts w:eastAsia="仿宋_GB2312" w:hint="eastAsia"/>
          <w:sz w:val="32"/>
          <w:szCs w:val="32"/>
        </w:rPr>
        <w:t>家长</w:t>
      </w:r>
      <w:r>
        <w:rPr>
          <w:rFonts w:eastAsia="仿宋_GB2312"/>
          <w:sz w:val="32"/>
          <w:szCs w:val="32"/>
        </w:rPr>
        <w:t>满意度</w:t>
      </w:r>
      <w:r>
        <w:rPr>
          <w:rFonts w:eastAsia="仿宋_GB2312" w:hint="eastAsia"/>
          <w:sz w:val="32"/>
          <w:szCs w:val="32"/>
        </w:rPr>
        <w:t>达到</w:t>
      </w:r>
      <w:r>
        <w:rPr>
          <w:rFonts w:eastAsia="仿宋_GB2312"/>
          <w:sz w:val="32"/>
          <w:szCs w:val="32"/>
        </w:rPr>
        <w:t>9</w:t>
      </w:r>
      <w:r>
        <w:rPr>
          <w:rFonts w:eastAsia="仿宋_GB2312" w:hint="eastAsia"/>
          <w:sz w:val="32"/>
          <w:szCs w:val="32"/>
        </w:rPr>
        <w:t>0</w:t>
      </w:r>
      <w:r>
        <w:rPr>
          <w:rFonts w:eastAsia="仿宋_GB2312"/>
          <w:sz w:val="32"/>
          <w:szCs w:val="32"/>
        </w:rPr>
        <w:t>%</w:t>
      </w:r>
      <w:r>
        <w:rPr>
          <w:rFonts w:eastAsia="仿宋_GB2312"/>
          <w:sz w:val="32"/>
          <w:szCs w:val="32"/>
        </w:rPr>
        <w:t>以上等方面的提升，为项目的利益相关者带来了实实在在的利益。</w:t>
      </w:r>
    </w:p>
    <w:p w14:paraId="2819A17A" w14:textId="77777777" w:rsidR="00FB25AD" w:rsidRDefault="00000000">
      <w:pPr>
        <w:pStyle w:val="ad"/>
        <w:widowControl/>
        <w:spacing w:beforeAutospacing="0" w:afterAutospacing="0" w:line="560" w:lineRule="exact"/>
        <w:ind w:firstLineChars="200" w:firstLine="640"/>
        <w:rPr>
          <w:rFonts w:eastAsia="仿宋_GB2312"/>
          <w:sz w:val="32"/>
          <w:szCs w:val="32"/>
        </w:rPr>
      </w:pPr>
      <w:r>
        <w:rPr>
          <w:rFonts w:eastAsia="仿宋_GB2312"/>
          <w:sz w:val="32"/>
          <w:szCs w:val="32"/>
        </w:rPr>
        <w:t>综上所述，</w:t>
      </w:r>
      <w:r>
        <w:rPr>
          <w:rFonts w:eastAsia="仿宋_GB2312" w:hint="eastAsia"/>
          <w:sz w:val="32"/>
          <w:szCs w:val="32"/>
        </w:rPr>
        <w:t>2024</w:t>
      </w:r>
      <w:r>
        <w:rPr>
          <w:rFonts w:eastAsia="仿宋_GB2312" w:hint="eastAsia"/>
          <w:sz w:val="32"/>
          <w:szCs w:val="32"/>
        </w:rPr>
        <w:t>年城乡义务教育补助经费</w:t>
      </w:r>
      <w:r>
        <w:rPr>
          <w:rFonts w:eastAsia="仿宋_GB2312" w:hint="eastAsia"/>
          <w:sz w:val="32"/>
          <w:szCs w:val="32"/>
        </w:rPr>
        <w:t>-</w:t>
      </w:r>
      <w:r>
        <w:rPr>
          <w:rFonts w:eastAsia="仿宋_GB2312" w:hint="eastAsia"/>
          <w:sz w:val="32"/>
          <w:szCs w:val="32"/>
        </w:rPr>
        <w:t>小学公用经费</w:t>
      </w:r>
      <w:r>
        <w:rPr>
          <w:rFonts w:eastAsia="仿宋_GB2312"/>
          <w:sz w:val="32"/>
          <w:szCs w:val="32"/>
        </w:rPr>
        <w:t>在绩效评价中表现出色，达到了项目的预期目标，并在多个方面取得了显著的成效。</w:t>
      </w:r>
    </w:p>
    <w:p w14:paraId="6D2961B2" w14:textId="77777777" w:rsidR="00FB25AD" w:rsidRDefault="00000000">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303EA0C0" w14:textId="77777777" w:rsidR="00FB25AD"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w:t>
      </w:r>
      <w:r>
        <w:rPr>
          <w:rFonts w:ascii="Times New Roman" w:eastAsia="仿宋_GB2312" w:hAnsi="Times New Roman" w:hint="eastAsia"/>
          <w:b w:val="0"/>
          <w:bCs w:val="0"/>
        </w:rPr>
        <w:t>总得分为</w:t>
      </w:r>
      <w:r>
        <w:rPr>
          <w:rFonts w:ascii="Times New Roman" w:eastAsia="仿宋_GB2312" w:hAnsi="Times New Roman" w:hint="eastAsia"/>
          <w:b w:val="0"/>
          <w:bCs w:val="0"/>
        </w:rPr>
        <w:t>98.98</w:t>
      </w:r>
      <w:r>
        <w:rPr>
          <w:rFonts w:ascii="Times New Roman" w:eastAsia="仿宋_GB2312" w:hAnsi="Times New Roman" w:hint="eastAsia"/>
          <w:b w:val="0"/>
          <w:bCs w:val="0"/>
        </w:rPr>
        <w:t>分，属于“优”。其中，项目决策类指标权重为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 xml:space="preserve"> 100%</w:t>
      </w:r>
      <w:r>
        <w:rPr>
          <w:rFonts w:ascii="Times New Roman" w:eastAsia="仿宋_GB2312" w:hAnsi="Times New Roman" w:hint="eastAsia"/>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hint="eastAsia"/>
          <w:b w:val="0"/>
          <w:bCs w:val="0"/>
        </w:rPr>
        <w:t>分，得分为</w:t>
      </w:r>
      <w:r>
        <w:rPr>
          <w:rFonts w:ascii="Times New Roman" w:eastAsia="仿宋_GB2312" w:hAnsi="Times New Roman" w:hint="eastAsia"/>
          <w:b w:val="0"/>
          <w:bCs w:val="0"/>
        </w:rPr>
        <w:t>38.98</w:t>
      </w:r>
      <w:r>
        <w:rPr>
          <w:rFonts w:ascii="Times New Roman" w:eastAsia="仿宋_GB2312" w:hAnsi="Times New Roman" w:hint="eastAsia"/>
          <w:b w:val="0"/>
          <w:bCs w:val="0"/>
        </w:rPr>
        <w:t>分，得分率为</w:t>
      </w:r>
      <w:r>
        <w:rPr>
          <w:rFonts w:ascii="Times New Roman" w:eastAsia="仿宋_GB2312" w:hAnsi="Times New Roman" w:hint="eastAsia"/>
          <w:b w:val="0"/>
          <w:bCs w:val="0"/>
        </w:rPr>
        <w:t xml:space="preserve"> 97%</w:t>
      </w:r>
      <w:r>
        <w:rPr>
          <w:rFonts w:ascii="Times New Roman" w:eastAsia="仿宋_GB2312" w:hAnsi="Times New Roman" w:hint="eastAsia"/>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14:paraId="0A9180A5" w14:textId="77777777" w:rsidR="00FB25AD" w:rsidRDefault="00000000">
      <w:pPr>
        <w:pStyle w:val="a0"/>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FB25AD" w14:paraId="67A9DEA8"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59967D1F" w14:textId="77777777" w:rsidR="00FB25AD"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B53B601" w14:textId="77777777" w:rsidR="00FB25AD"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52AF510" w14:textId="77777777" w:rsidR="00FB25AD"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0DEAC0E" w14:textId="77777777" w:rsidR="00FB25AD" w:rsidRDefault="00000000">
            <w:pPr>
              <w:jc w:val="center"/>
              <w:rPr>
                <w:rFonts w:eastAsia="仿宋_GB2312"/>
                <w:b/>
                <w:bCs/>
                <w:color w:val="000000"/>
                <w:szCs w:val="21"/>
              </w:rPr>
            </w:pPr>
            <w:r>
              <w:rPr>
                <w:rFonts w:eastAsia="仿宋_GB2312" w:hint="eastAsia"/>
                <w:b/>
                <w:bCs/>
                <w:color w:val="000000"/>
                <w:szCs w:val="21"/>
              </w:rPr>
              <w:t>得分率</w:t>
            </w:r>
          </w:p>
        </w:tc>
      </w:tr>
      <w:tr w:rsidR="00FB25AD" w14:paraId="281675EE"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0B087C0" w14:textId="77777777" w:rsidR="00FB25AD" w:rsidRDefault="00000000">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1D751B8B" w14:textId="77777777" w:rsidR="00FB25AD"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6D5F779D" w14:textId="77777777" w:rsidR="00FB25AD"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01FC99FE" w14:textId="77777777" w:rsidR="00FB25AD" w:rsidRDefault="00000000">
            <w:pPr>
              <w:jc w:val="center"/>
              <w:rPr>
                <w:rFonts w:eastAsia="仿宋_GB2312"/>
                <w:color w:val="000000"/>
                <w:szCs w:val="21"/>
              </w:rPr>
            </w:pPr>
            <w:r>
              <w:rPr>
                <w:rFonts w:eastAsia="仿宋_GB2312" w:hint="eastAsia"/>
                <w:color w:val="000000"/>
                <w:szCs w:val="21"/>
              </w:rPr>
              <w:t>100%</w:t>
            </w:r>
          </w:p>
        </w:tc>
      </w:tr>
      <w:tr w:rsidR="00FB25AD" w14:paraId="0E03715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F95E6FF" w14:textId="77777777" w:rsidR="00FB25AD"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2052ABD8" w14:textId="77777777" w:rsidR="00FB25AD"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52DD679" w14:textId="77777777" w:rsidR="00FB25AD"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3DFC23DA" w14:textId="77777777" w:rsidR="00FB25AD" w:rsidRDefault="00000000">
            <w:pPr>
              <w:jc w:val="center"/>
              <w:rPr>
                <w:rFonts w:eastAsia="仿宋_GB2312"/>
                <w:color w:val="000000"/>
                <w:szCs w:val="21"/>
              </w:rPr>
            </w:pPr>
            <w:r>
              <w:rPr>
                <w:rFonts w:eastAsia="仿宋_GB2312" w:hint="eastAsia"/>
                <w:color w:val="000000"/>
                <w:szCs w:val="21"/>
              </w:rPr>
              <w:t>100%</w:t>
            </w:r>
          </w:p>
        </w:tc>
      </w:tr>
      <w:tr w:rsidR="00FB25AD" w14:paraId="3D09B30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24DD0AB" w14:textId="77777777" w:rsidR="00FB25AD" w:rsidRDefault="00000000">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14BB0B74" w14:textId="77777777" w:rsidR="00FB25AD"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09CC36FD" w14:textId="77777777" w:rsidR="00FB25AD" w:rsidRDefault="00000000">
            <w:pPr>
              <w:jc w:val="center"/>
              <w:rPr>
                <w:rFonts w:eastAsia="仿宋_GB2312"/>
                <w:color w:val="000000"/>
                <w:szCs w:val="21"/>
              </w:rPr>
            </w:pPr>
            <w:r>
              <w:rPr>
                <w:rFonts w:eastAsia="仿宋_GB2312" w:hint="eastAsia"/>
                <w:color w:val="000000"/>
                <w:szCs w:val="21"/>
              </w:rPr>
              <w:t>38.98</w:t>
            </w:r>
          </w:p>
        </w:tc>
        <w:tc>
          <w:tcPr>
            <w:tcW w:w="2023" w:type="dxa"/>
            <w:tcBorders>
              <w:top w:val="nil"/>
              <w:left w:val="nil"/>
              <w:bottom w:val="single" w:sz="4" w:space="0" w:color="auto"/>
              <w:right w:val="single" w:sz="4" w:space="0" w:color="auto"/>
            </w:tcBorders>
            <w:vAlign w:val="center"/>
          </w:tcPr>
          <w:p w14:paraId="56E5DAC0" w14:textId="77777777" w:rsidR="00FB25AD" w:rsidRDefault="00000000">
            <w:pPr>
              <w:jc w:val="center"/>
              <w:rPr>
                <w:rFonts w:eastAsia="仿宋_GB2312"/>
                <w:color w:val="000000"/>
                <w:szCs w:val="21"/>
              </w:rPr>
            </w:pPr>
            <w:r>
              <w:rPr>
                <w:rFonts w:eastAsia="仿宋_GB2312" w:hint="eastAsia"/>
                <w:color w:val="000000"/>
                <w:szCs w:val="21"/>
              </w:rPr>
              <w:t>97%</w:t>
            </w:r>
          </w:p>
        </w:tc>
      </w:tr>
      <w:tr w:rsidR="00FB25AD" w14:paraId="4A3574D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4662A6B" w14:textId="77777777" w:rsidR="00FB25AD"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4810297E" w14:textId="77777777" w:rsidR="00FB25AD"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523011F2" w14:textId="77777777" w:rsidR="00FB25AD"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62EE2E9D" w14:textId="77777777" w:rsidR="00FB25AD" w:rsidRDefault="00000000">
            <w:pPr>
              <w:jc w:val="center"/>
              <w:rPr>
                <w:rFonts w:eastAsia="仿宋_GB2312"/>
                <w:color w:val="000000"/>
                <w:szCs w:val="21"/>
              </w:rPr>
            </w:pPr>
            <w:r>
              <w:rPr>
                <w:rFonts w:eastAsia="仿宋_GB2312" w:hint="eastAsia"/>
                <w:color w:val="000000"/>
                <w:szCs w:val="21"/>
              </w:rPr>
              <w:t>100%</w:t>
            </w:r>
          </w:p>
        </w:tc>
      </w:tr>
      <w:tr w:rsidR="00FB25AD" w14:paraId="355277A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39A6D57" w14:textId="77777777" w:rsidR="00FB25AD"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387E5E79" w14:textId="77777777" w:rsidR="00FB25AD" w:rsidRDefault="00000000">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77C3F826" w14:textId="77777777" w:rsidR="00FB25AD" w:rsidRDefault="00000000">
            <w:pPr>
              <w:jc w:val="center"/>
              <w:rPr>
                <w:rFonts w:eastAsia="仿宋_GB2312"/>
                <w:b/>
                <w:bCs/>
                <w:color w:val="000000"/>
                <w:szCs w:val="21"/>
              </w:rPr>
            </w:pPr>
            <w:r>
              <w:rPr>
                <w:rFonts w:eastAsia="仿宋_GB2312" w:hint="eastAsia"/>
                <w:b/>
                <w:bCs/>
                <w:color w:val="000000"/>
                <w:szCs w:val="21"/>
              </w:rPr>
              <w:t>98.98</w:t>
            </w:r>
          </w:p>
        </w:tc>
        <w:tc>
          <w:tcPr>
            <w:tcW w:w="2023" w:type="dxa"/>
            <w:tcBorders>
              <w:top w:val="nil"/>
              <w:left w:val="nil"/>
              <w:bottom w:val="single" w:sz="4" w:space="0" w:color="auto"/>
              <w:right w:val="single" w:sz="4" w:space="0" w:color="auto"/>
            </w:tcBorders>
            <w:vAlign w:val="center"/>
          </w:tcPr>
          <w:p w14:paraId="0E7A6FA7" w14:textId="77777777" w:rsidR="00FB25AD" w:rsidRDefault="00000000">
            <w:pPr>
              <w:jc w:val="center"/>
              <w:rPr>
                <w:rFonts w:eastAsia="仿宋_GB2312"/>
                <w:b/>
                <w:bCs/>
                <w:color w:val="000000"/>
                <w:szCs w:val="21"/>
              </w:rPr>
            </w:pPr>
            <w:r>
              <w:rPr>
                <w:rFonts w:eastAsia="仿宋_GB2312" w:hint="eastAsia"/>
                <w:b/>
                <w:bCs/>
                <w:color w:val="000000"/>
                <w:szCs w:val="21"/>
              </w:rPr>
              <w:t>98.98%</w:t>
            </w:r>
          </w:p>
        </w:tc>
      </w:tr>
    </w:tbl>
    <w:p w14:paraId="4F125A0E" w14:textId="77777777" w:rsidR="00FB25AD" w:rsidRDefault="00000000">
      <w:pPr>
        <w:spacing w:line="560" w:lineRule="exact"/>
        <w:ind w:firstLineChars="200" w:firstLine="640"/>
        <w:rPr>
          <w:rFonts w:eastAsia="黑体"/>
          <w:sz w:val="32"/>
          <w:szCs w:val="32"/>
        </w:rPr>
      </w:pPr>
      <w:r>
        <w:rPr>
          <w:rFonts w:eastAsia="黑体"/>
          <w:sz w:val="32"/>
          <w:szCs w:val="32"/>
        </w:rPr>
        <w:t>四、绩效评价指标分析</w:t>
      </w:r>
    </w:p>
    <w:p w14:paraId="3224C1B8" w14:textId="77777777" w:rsidR="00FB25AD" w:rsidRDefault="00000000">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0FA29421"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color w:val="000000" w:themeColor="text1"/>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w:t>
      </w:r>
      <w:r>
        <w:rPr>
          <w:rFonts w:eastAsia="仿宋_GB2312"/>
          <w:sz w:val="32"/>
          <w:szCs w:val="32"/>
        </w:rPr>
        <w:lastRenderedPageBreak/>
        <w:t>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274EC3BC" w14:textId="77777777" w:rsidR="00FB25AD"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0D835CEE"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69820D6B"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17227EA"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56DA8EB1"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hint="eastAsia"/>
          <w:sz w:val="32"/>
          <w:szCs w:val="32"/>
        </w:rPr>
        <w:t>围绕本年度</w:t>
      </w:r>
      <w:r>
        <w:rPr>
          <w:rFonts w:eastAsia="仿宋_GB2312"/>
          <w:sz w:val="32"/>
          <w:szCs w:val="32"/>
        </w:rPr>
        <w:t>工作计划和经费预算，经过与部门项目分管领导沟通、筛选确定经费预算计划，确定最终预算方案。项目的审批文件、材料符合相关要求，项目事前经过必要的</w:t>
      </w:r>
      <w:r>
        <w:rPr>
          <w:rFonts w:ascii="仿宋_GB2312" w:eastAsia="仿宋_GB2312" w:hAnsi="仿宋_GB2312" w:cs="仿宋_GB2312" w:hint="eastAsia"/>
          <w:sz w:val="32"/>
          <w:szCs w:val="32"/>
        </w:rPr>
        <w:t>可行性研究、绩效评估、集体决策</w:t>
      </w:r>
      <w:r>
        <w:rPr>
          <w:rFonts w:eastAsia="仿宋_GB2312"/>
          <w:sz w:val="32"/>
          <w:szCs w:val="32"/>
        </w:rPr>
        <w:t>保障了程序的规范性。</w:t>
      </w:r>
    </w:p>
    <w:p w14:paraId="54892D57" w14:textId="77777777" w:rsidR="00FB25AD"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68C3ADD5"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7BCBAB94"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C432C04"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）绩效指标明确性</w:t>
      </w:r>
    </w:p>
    <w:p w14:paraId="7697AFB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68373E44" w14:textId="77777777" w:rsidR="00FB25AD"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48A80D25"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48844902"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14:paraId="5CB50747"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0117CDAB"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bookmarkStart w:id="7" w:name="OLE_LINK8"/>
      <w:r>
        <w:rPr>
          <w:rFonts w:ascii="仿宋_GB2312" w:eastAsia="仿宋_GB2312" w:hAnsi="仿宋_GB2312" w:cs="仿宋_GB2312" w:hint="eastAsia"/>
          <w:sz w:val="32"/>
          <w:szCs w:val="32"/>
        </w:rPr>
        <w:t>资金分配额度与项目单位实际工作内容相适应，资金分配额度合理，资金分配依据充分</w:t>
      </w:r>
      <w:bookmarkEnd w:id="7"/>
      <w:r>
        <w:rPr>
          <w:rFonts w:ascii="仿宋_GB2312" w:eastAsia="仿宋_GB2312" w:hAnsi="仿宋_GB2312" w:cs="仿宋_GB2312" w:hint="eastAsia"/>
          <w:sz w:val="32"/>
          <w:szCs w:val="32"/>
        </w:rPr>
        <w:t>。</w:t>
      </w:r>
    </w:p>
    <w:p w14:paraId="12A95BA8"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D100ECA" w14:textId="77777777" w:rsidR="00FB25AD" w:rsidRDefault="00000000">
      <w:pPr>
        <w:pStyle w:val="a0"/>
        <w:numPr>
          <w:ilvl w:val="0"/>
          <w:numId w:val="4"/>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6A8BF6DA"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color w:val="000000" w:themeColor="text1"/>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24A1E860" w14:textId="77777777" w:rsidR="00FB25AD"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14ADABB1"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6D710428"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137.1</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034AEAB4"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）预算执行率</w:t>
      </w:r>
    </w:p>
    <w:p w14:paraId="77751FE4"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137.1</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4A49C96E"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）资金使用合规性</w:t>
      </w:r>
    </w:p>
    <w:p w14:paraId="2020511F"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2F4487DA"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D1420BB"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C148E0F" w14:textId="77777777" w:rsidR="00FB25AD"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08E3C75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3212D24F"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w:t>
      </w:r>
      <w:r>
        <w:rPr>
          <w:rFonts w:ascii="仿宋_GB2312" w:eastAsia="仿宋_GB2312" w:hAnsi="仿宋_GB2312" w:cs="仿宋_GB2312" w:hint="eastAsia"/>
          <w:sz w:val="32"/>
          <w:szCs w:val="32"/>
        </w:rPr>
        <w:lastRenderedPageBreak/>
        <w:t>务管理制度健全，能够反映和考核财务和业务管理制度对项目顺利实施的保障情况。</w:t>
      </w:r>
    </w:p>
    <w:p w14:paraId="4C022D14"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39FF835"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4C1279ED"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1F7793BB" w14:textId="77777777" w:rsidR="00FB25AD"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1885B330" w14:textId="77777777" w:rsidR="00FB25AD"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7FCD6FBF" w14:textId="77777777" w:rsidR="00FB25AD"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w:t>
      </w:r>
      <w:r>
        <w:rPr>
          <w:rFonts w:eastAsia="仿宋_GB2312"/>
          <w:sz w:val="32"/>
          <w:szCs w:val="32"/>
        </w:rPr>
        <w:lastRenderedPageBreak/>
        <w:t>的有效性，既确保了项目的顺利进行，又实现了项目目标的有效达成。</w:t>
      </w:r>
    </w:p>
    <w:p w14:paraId="115E4CE0" w14:textId="77777777" w:rsidR="00FB25AD"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607DB1A4"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5</w:t>
      </w:r>
      <w:r>
        <w:rPr>
          <w:rFonts w:eastAsia="仿宋_GB2312"/>
          <w:sz w:val="32"/>
          <w:szCs w:val="32"/>
        </w:rPr>
        <w:t>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38.98</w:t>
      </w:r>
      <w:r>
        <w:rPr>
          <w:rFonts w:eastAsia="仿宋_GB2312"/>
          <w:sz w:val="32"/>
          <w:szCs w:val="32"/>
        </w:rPr>
        <w:t>分，得分率为</w:t>
      </w:r>
      <w:r>
        <w:rPr>
          <w:rFonts w:eastAsia="仿宋_GB2312" w:hint="eastAsia"/>
          <w:sz w:val="32"/>
          <w:szCs w:val="32"/>
        </w:rPr>
        <w:t>97</w:t>
      </w:r>
      <w:r>
        <w:rPr>
          <w:rFonts w:eastAsia="仿宋_GB2312"/>
          <w:sz w:val="32"/>
          <w:szCs w:val="32"/>
        </w:rPr>
        <w:t>%</w:t>
      </w:r>
      <w:r>
        <w:rPr>
          <w:rFonts w:eastAsia="仿宋_GB2312"/>
          <w:sz w:val="32"/>
          <w:szCs w:val="32"/>
        </w:rPr>
        <w:t>。具体产出指标完成情况如下：</w:t>
      </w:r>
    </w:p>
    <w:p w14:paraId="6F79C62E"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438A777E" w14:textId="77777777" w:rsidR="00FB25AD" w:rsidRDefault="00000000">
      <w:pPr>
        <w:spacing w:line="600" w:lineRule="exact"/>
        <w:ind w:firstLineChars="200" w:firstLine="640"/>
        <w:outlineLvl w:val="0"/>
        <w:rPr>
          <w:rFonts w:eastAsia="仿宋_GB2312"/>
          <w:sz w:val="32"/>
          <w:szCs w:val="32"/>
        </w:rPr>
      </w:pPr>
      <w:bookmarkStart w:id="8" w:name="OLE_LINK4"/>
      <w:r>
        <w:rPr>
          <w:rFonts w:eastAsia="仿宋_GB2312"/>
          <w:sz w:val="32"/>
          <w:szCs w:val="32"/>
        </w:rPr>
        <w:t>指标</w:t>
      </w:r>
      <w:r>
        <w:rPr>
          <w:rFonts w:eastAsia="仿宋_GB2312"/>
          <w:sz w:val="32"/>
          <w:szCs w:val="32"/>
        </w:rPr>
        <w:t>1</w:t>
      </w:r>
      <w:r>
        <w:rPr>
          <w:rFonts w:eastAsia="仿宋_GB2312"/>
          <w:sz w:val="32"/>
          <w:szCs w:val="32"/>
        </w:rPr>
        <w:t>：公用经费享受学生人数，指标值：</w:t>
      </w:r>
      <w:r>
        <w:rPr>
          <w:rFonts w:eastAsia="仿宋_GB2312" w:hint="eastAsia"/>
          <w:sz w:val="32"/>
          <w:szCs w:val="32"/>
        </w:rPr>
        <w:t>1496</w:t>
      </w:r>
      <w:r>
        <w:rPr>
          <w:rFonts w:eastAsia="仿宋_GB2312" w:hint="eastAsia"/>
          <w:sz w:val="32"/>
          <w:szCs w:val="32"/>
        </w:rPr>
        <w:t>人</w:t>
      </w:r>
      <w:r>
        <w:rPr>
          <w:rFonts w:eastAsia="仿宋_GB2312"/>
          <w:sz w:val="32"/>
          <w:szCs w:val="32"/>
        </w:rPr>
        <w:t>，实际完成值：</w:t>
      </w:r>
      <w:r>
        <w:rPr>
          <w:rFonts w:eastAsia="仿宋_GB2312" w:hint="eastAsia"/>
          <w:sz w:val="32"/>
          <w:szCs w:val="32"/>
        </w:rPr>
        <w:t>1495</w:t>
      </w:r>
      <w:r>
        <w:rPr>
          <w:rFonts w:eastAsia="仿宋_GB2312" w:hint="eastAsia"/>
          <w:sz w:val="32"/>
          <w:szCs w:val="32"/>
        </w:rPr>
        <w:t>人</w:t>
      </w:r>
      <w:r>
        <w:rPr>
          <w:rFonts w:eastAsia="仿宋_GB2312"/>
          <w:sz w:val="32"/>
          <w:szCs w:val="32"/>
        </w:rPr>
        <w:t>，指标完成率</w:t>
      </w:r>
      <w:r>
        <w:rPr>
          <w:rFonts w:eastAsia="仿宋_GB2312" w:hint="eastAsia"/>
          <w:sz w:val="32"/>
          <w:szCs w:val="32"/>
        </w:rPr>
        <w:t>99.93</w:t>
      </w:r>
      <w:r>
        <w:rPr>
          <w:rFonts w:eastAsia="仿宋_GB2312"/>
          <w:sz w:val="32"/>
          <w:szCs w:val="32"/>
        </w:rPr>
        <w:t>%</w:t>
      </w:r>
      <w:r>
        <w:rPr>
          <w:rFonts w:eastAsia="仿宋_GB2312"/>
          <w:sz w:val="32"/>
          <w:szCs w:val="32"/>
        </w:rPr>
        <w:t>，</w:t>
      </w:r>
      <w:bookmarkStart w:id="9" w:name="OLE_LINK5"/>
      <w:bookmarkEnd w:id="8"/>
      <w:r>
        <w:rPr>
          <w:rFonts w:eastAsia="仿宋_GB2312"/>
          <w:sz w:val="32"/>
          <w:szCs w:val="32"/>
        </w:rPr>
        <w:t>偏差原因：</w:t>
      </w:r>
      <w:r>
        <w:rPr>
          <w:rFonts w:eastAsia="仿宋_GB2312" w:hint="eastAsia"/>
          <w:sz w:val="32"/>
          <w:szCs w:val="32"/>
        </w:rPr>
        <w:t>年初设定目标时存在不确定性，后期实施时全部完成；改进措施：</w:t>
      </w:r>
      <w:r>
        <w:rPr>
          <w:rFonts w:eastAsia="仿宋_GB2312"/>
          <w:sz w:val="32"/>
          <w:szCs w:val="32"/>
        </w:rPr>
        <w:t>下年设定目标时应科学、合理、实际设置。</w:t>
      </w:r>
      <w:bookmarkStart w:id="10" w:name="OLE_LINK7"/>
      <w:bookmarkEnd w:id="9"/>
    </w:p>
    <w:p w14:paraId="263072D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sz w:val="32"/>
          <w:szCs w:val="32"/>
        </w:rPr>
        <w:t>：</w:t>
      </w:r>
      <w:r>
        <w:rPr>
          <w:rFonts w:eastAsia="仿宋_GB2312" w:hint="eastAsia"/>
          <w:sz w:val="32"/>
          <w:szCs w:val="32"/>
        </w:rPr>
        <w:t>维修次数</w:t>
      </w:r>
      <w:r>
        <w:rPr>
          <w:rFonts w:eastAsia="仿宋_GB2312"/>
          <w:sz w:val="32"/>
          <w:szCs w:val="32"/>
        </w:rPr>
        <w:t>，指标值：</w:t>
      </w:r>
      <w:r>
        <w:rPr>
          <w:rFonts w:eastAsia="仿宋_GB2312" w:hint="eastAsia"/>
          <w:sz w:val="32"/>
          <w:szCs w:val="32"/>
        </w:rPr>
        <w:t>5</w:t>
      </w:r>
      <w:r>
        <w:rPr>
          <w:rFonts w:eastAsia="仿宋_GB2312" w:hint="eastAsia"/>
          <w:sz w:val="32"/>
          <w:szCs w:val="32"/>
        </w:rPr>
        <w:t>次</w:t>
      </w:r>
      <w:r>
        <w:rPr>
          <w:rFonts w:eastAsia="仿宋_GB2312"/>
          <w:sz w:val="32"/>
          <w:szCs w:val="32"/>
        </w:rPr>
        <w:t>，实际完成值：</w:t>
      </w:r>
      <w:r>
        <w:rPr>
          <w:rFonts w:eastAsia="仿宋_GB2312" w:hint="eastAsia"/>
          <w:sz w:val="32"/>
          <w:szCs w:val="32"/>
        </w:rPr>
        <w:t>5</w:t>
      </w:r>
      <w:r>
        <w:rPr>
          <w:rFonts w:eastAsia="仿宋_GB2312" w:hint="eastAsia"/>
          <w:sz w:val="32"/>
          <w:szCs w:val="32"/>
        </w:rPr>
        <w:t>次</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bookmarkEnd w:id="10"/>
    <w:p w14:paraId="2A0A742F"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09890059" w14:textId="77777777" w:rsidR="00FB25AD" w:rsidRDefault="00000000">
      <w:pPr>
        <w:spacing w:line="600" w:lineRule="exact"/>
        <w:ind w:firstLineChars="200" w:firstLine="640"/>
        <w:outlineLvl w:val="0"/>
        <w:rPr>
          <w:rFonts w:eastAsia="仿宋_GB2312"/>
          <w:sz w:val="32"/>
          <w:szCs w:val="32"/>
        </w:rPr>
      </w:pPr>
      <w:bookmarkStart w:id="11" w:name="OLE_LINK6"/>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维修验收合格率</w:t>
      </w:r>
      <w:r>
        <w:rPr>
          <w:rFonts w:eastAsia="仿宋_GB2312"/>
          <w:sz w:val="32"/>
          <w:szCs w:val="32"/>
        </w:rPr>
        <w:t>，指标值：</w:t>
      </w:r>
      <w:r>
        <w:rPr>
          <w:rFonts w:eastAsia="仿宋_GB2312" w:hint="eastAsia"/>
          <w:sz w:val="32"/>
          <w:szCs w:val="32"/>
        </w:rPr>
        <w:t>95%</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105</w:t>
      </w:r>
      <w:r>
        <w:rPr>
          <w:rFonts w:eastAsia="仿宋_GB2312"/>
          <w:sz w:val="32"/>
          <w:szCs w:val="32"/>
        </w:rPr>
        <w:t>%</w:t>
      </w:r>
      <w:r>
        <w:rPr>
          <w:rFonts w:eastAsia="仿宋_GB2312" w:hint="eastAsia"/>
          <w:sz w:val="32"/>
          <w:szCs w:val="32"/>
        </w:rPr>
        <w:t>，</w:t>
      </w:r>
      <w:r>
        <w:rPr>
          <w:rFonts w:eastAsia="仿宋_GB2312"/>
          <w:sz w:val="32"/>
          <w:szCs w:val="32"/>
        </w:rPr>
        <w:t>偏差原因：</w:t>
      </w:r>
      <w:r>
        <w:rPr>
          <w:rFonts w:eastAsia="仿宋_GB2312" w:hint="eastAsia"/>
          <w:sz w:val="32"/>
          <w:szCs w:val="32"/>
        </w:rPr>
        <w:t>年初设定目标时存在不确定性，后期实施时全部完成</w:t>
      </w:r>
      <w:bookmarkStart w:id="12" w:name="OLE_LINK18"/>
      <w:r>
        <w:rPr>
          <w:rFonts w:eastAsia="仿宋_GB2312" w:hint="eastAsia"/>
          <w:sz w:val="32"/>
          <w:szCs w:val="32"/>
        </w:rPr>
        <w:t>；改进措施：</w:t>
      </w:r>
      <w:r>
        <w:rPr>
          <w:rFonts w:eastAsia="仿宋_GB2312"/>
          <w:sz w:val="32"/>
          <w:szCs w:val="32"/>
        </w:rPr>
        <w:t>下年设定目标时应科学、合理、实际设置。</w:t>
      </w:r>
      <w:bookmarkEnd w:id="11"/>
    </w:p>
    <w:bookmarkEnd w:id="12"/>
    <w:p w14:paraId="1225F05E"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3474B9C6"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维修完成及时率</w:t>
      </w:r>
      <w:r>
        <w:rPr>
          <w:rFonts w:eastAsia="仿宋_GB2312"/>
          <w:sz w:val="32"/>
          <w:szCs w:val="32"/>
        </w:rPr>
        <w:t>，指标值：</w:t>
      </w:r>
      <w:r>
        <w:rPr>
          <w:rFonts w:eastAsia="仿宋_GB2312" w:hint="eastAsia"/>
          <w:sz w:val="32"/>
          <w:szCs w:val="32"/>
        </w:rPr>
        <w:t>95%</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105</w:t>
      </w:r>
      <w:r>
        <w:rPr>
          <w:rFonts w:eastAsia="仿宋_GB2312"/>
          <w:sz w:val="32"/>
          <w:szCs w:val="32"/>
        </w:rPr>
        <w:t>%</w:t>
      </w:r>
      <w:r>
        <w:rPr>
          <w:rFonts w:eastAsia="仿宋_GB2312" w:hint="eastAsia"/>
          <w:sz w:val="32"/>
          <w:szCs w:val="32"/>
        </w:rPr>
        <w:t>，</w:t>
      </w:r>
      <w:bookmarkStart w:id="13" w:name="OLE_LINK15"/>
      <w:r>
        <w:rPr>
          <w:rFonts w:eastAsia="仿宋_GB2312"/>
          <w:sz w:val="32"/>
          <w:szCs w:val="32"/>
        </w:rPr>
        <w:t>偏差原因：</w:t>
      </w:r>
      <w:bookmarkEnd w:id="13"/>
      <w:r>
        <w:rPr>
          <w:rFonts w:eastAsia="仿宋_GB2312" w:hint="eastAsia"/>
          <w:sz w:val="32"/>
          <w:szCs w:val="32"/>
        </w:rPr>
        <w:t>年初设定目标时存在不确定性，后期实施时全部完成；改进措施：</w:t>
      </w:r>
      <w:r>
        <w:rPr>
          <w:rFonts w:eastAsia="仿宋_GB2312"/>
          <w:sz w:val="32"/>
          <w:szCs w:val="32"/>
        </w:rPr>
        <w:t>下年设定目标时应</w:t>
      </w:r>
      <w:r>
        <w:rPr>
          <w:rFonts w:eastAsia="仿宋_GB2312"/>
          <w:sz w:val="32"/>
          <w:szCs w:val="32"/>
        </w:rPr>
        <w:lastRenderedPageBreak/>
        <w:t>科学、合理、实际设置。</w:t>
      </w:r>
    </w:p>
    <w:p w14:paraId="5F4B8FB7"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14D4595F"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1</w:t>
      </w:r>
      <w:r>
        <w:rPr>
          <w:rFonts w:eastAsia="仿宋_GB2312"/>
          <w:sz w:val="32"/>
          <w:szCs w:val="32"/>
        </w:rPr>
        <w:t>：</w:t>
      </w:r>
      <w:r>
        <w:rPr>
          <w:rFonts w:eastAsia="仿宋_GB2312" w:hint="eastAsia"/>
          <w:sz w:val="32"/>
          <w:szCs w:val="32"/>
        </w:rPr>
        <w:t>项目预算控制率</w:t>
      </w:r>
      <w:r>
        <w:rPr>
          <w:rFonts w:eastAsia="仿宋_GB2312"/>
          <w:sz w:val="32"/>
          <w:szCs w:val="32"/>
        </w:rPr>
        <w:t>，指标值：</w:t>
      </w:r>
      <w:r>
        <w:rPr>
          <w:rFonts w:eastAsia="仿宋_GB2312" w:hint="eastAsia"/>
          <w:sz w:val="32"/>
          <w:szCs w:val="32"/>
        </w:rPr>
        <w:t>100%</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25B554F7" w14:textId="77777777" w:rsidR="00FB25AD"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55CB5721"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432BE9EF"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实施效益</w:t>
      </w:r>
    </w:p>
    <w:p w14:paraId="2029C20C" w14:textId="77777777" w:rsidR="00FB25AD" w:rsidRDefault="00000000">
      <w:pPr>
        <w:spacing w:line="600" w:lineRule="exact"/>
        <w:ind w:firstLineChars="200" w:firstLine="640"/>
        <w:outlineLvl w:val="0"/>
        <w:rPr>
          <w:rFonts w:eastAsia="仿宋_GB2312"/>
          <w:sz w:val="32"/>
          <w:szCs w:val="32"/>
        </w:rPr>
      </w:pPr>
      <w:bookmarkStart w:id="14" w:name="OLE_LINK11"/>
      <w:r>
        <w:rPr>
          <w:rFonts w:ascii="仿宋_GB2312" w:eastAsia="仿宋_GB2312" w:hAnsi="仿宋_GB2312" w:cs="仿宋_GB2312" w:hint="eastAsia"/>
          <w:sz w:val="32"/>
          <w:szCs w:val="32"/>
        </w:rPr>
        <w:t>社会效益指标：提高学生学习环境，指标值：有效提高，实际完成值：有效提高，指标完成率100%。</w:t>
      </w:r>
      <w:bookmarkEnd w:id="14"/>
    </w:p>
    <w:p w14:paraId="7DD0932D"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2F660D94" w14:textId="77777777" w:rsidR="00FB25AD" w:rsidRDefault="00000000">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满意度指标：学校和教师满意率（%），指标值：&gt;=90%， 实际完成值：=90%，指标完成率100%。</w:t>
      </w:r>
    </w:p>
    <w:p w14:paraId="6D4C9B56" w14:textId="77777777" w:rsidR="00FB25AD"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6006D4BB" w14:textId="77777777" w:rsidR="00FB25AD" w:rsidRDefault="00000000">
      <w:pPr>
        <w:spacing w:line="600" w:lineRule="exact"/>
        <w:ind w:firstLineChars="200" w:firstLine="640"/>
        <w:outlineLvl w:val="0"/>
        <w:rPr>
          <w:rFonts w:ascii="仿宋_GB2312" w:eastAsia="仿宋_GB2312" w:hAnsi="仿宋_GB2312" w:cs="仿宋_GB2312" w:hint="eastAsia"/>
          <w:sz w:val="32"/>
          <w:szCs w:val="32"/>
        </w:rPr>
      </w:pPr>
      <w:bookmarkStart w:id="15" w:name="OLE_LINK9"/>
      <w:r>
        <w:rPr>
          <w:rFonts w:ascii="仿宋_GB2312" w:eastAsia="仿宋_GB2312" w:hAnsi="仿宋_GB2312" w:cs="仿宋_GB2312"/>
          <w:sz w:val="32"/>
          <w:szCs w:val="32"/>
        </w:rPr>
        <w:t>2024年城乡义务教育补助经费-小学公用经费项</w:t>
      </w:r>
      <w:bookmarkEnd w:id="15"/>
      <w:r>
        <w:rPr>
          <w:rFonts w:ascii="仿宋_GB2312" w:eastAsia="仿宋_GB2312" w:hAnsi="仿宋_GB2312" w:cs="仿宋_GB2312"/>
          <w:sz w:val="32"/>
          <w:szCs w:val="32"/>
        </w:rPr>
        <w:t>目年初预算</w:t>
      </w:r>
      <w:r>
        <w:rPr>
          <w:rFonts w:ascii="仿宋_GB2312" w:eastAsia="仿宋_GB2312" w:hAnsi="仿宋_GB2312" w:cs="仿宋_GB2312" w:hint="eastAsia"/>
          <w:sz w:val="32"/>
          <w:szCs w:val="32"/>
        </w:rPr>
        <w:t>137.1</w:t>
      </w:r>
      <w:r>
        <w:rPr>
          <w:rFonts w:ascii="仿宋_GB2312" w:eastAsia="仿宋_GB2312" w:hAnsi="仿宋_GB2312" w:cs="仿宋_GB2312"/>
          <w:sz w:val="32"/>
          <w:szCs w:val="32"/>
        </w:rPr>
        <w:t>万元，全年预算</w:t>
      </w:r>
      <w:r>
        <w:rPr>
          <w:rFonts w:ascii="仿宋_GB2312" w:eastAsia="仿宋_GB2312" w:hAnsi="仿宋_GB2312" w:cs="仿宋_GB2312" w:hint="eastAsia"/>
          <w:sz w:val="32"/>
          <w:szCs w:val="32"/>
        </w:rPr>
        <w:t>137.1</w:t>
      </w:r>
      <w:r>
        <w:rPr>
          <w:rFonts w:ascii="仿宋_GB2312" w:eastAsia="仿宋_GB2312" w:hAnsi="仿宋_GB2312" w:cs="仿宋_GB2312"/>
          <w:sz w:val="32"/>
          <w:szCs w:val="32"/>
        </w:rPr>
        <w:t>万元，实际支出</w:t>
      </w:r>
      <w:r>
        <w:rPr>
          <w:rFonts w:ascii="仿宋_GB2312" w:eastAsia="仿宋_GB2312" w:hAnsi="仿宋_GB2312" w:cs="仿宋_GB2312" w:hint="eastAsia"/>
          <w:sz w:val="32"/>
          <w:szCs w:val="32"/>
        </w:rPr>
        <w:t>137.1</w:t>
      </w:r>
      <w:r>
        <w:rPr>
          <w:rFonts w:ascii="仿宋_GB2312" w:eastAsia="仿宋_GB2312" w:hAnsi="仿宋_GB2312" w:cs="仿宋_GB2312"/>
          <w:sz w:val="32"/>
          <w:szCs w:val="32"/>
        </w:rPr>
        <w:t>万元，预算执行率为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%，项目绩效指标总体完成率为</w:t>
      </w:r>
      <w:r>
        <w:rPr>
          <w:rFonts w:ascii="仿宋_GB2312" w:eastAsia="仿宋_GB2312" w:hAnsi="仿宋_GB2312" w:cs="仿宋_GB2312" w:hint="eastAsia"/>
          <w:sz w:val="32"/>
          <w:szCs w:val="32"/>
        </w:rPr>
        <w:t>100</w:t>
      </w:r>
      <w:r>
        <w:rPr>
          <w:rFonts w:ascii="仿宋_GB2312" w:eastAsia="仿宋_GB2312" w:hAnsi="仿宋_GB2312" w:cs="仿宋_GB2312"/>
          <w:sz w:val="32"/>
          <w:szCs w:val="32"/>
        </w:rPr>
        <w:t>%，</w:t>
      </w:r>
      <w:r>
        <w:rPr>
          <w:rFonts w:ascii="仿宋_GB2312" w:eastAsia="仿宋_GB2312" w:hAnsi="仿宋_GB2312" w:cs="仿宋_GB2312"/>
          <w:sz w:val="32"/>
          <w:szCs w:val="32"/>
          <w:lang w:eastAsia="zh-Hans"/>
        </w:rPr>
        <w:t>总体</w:t>
      </w:r>
      <w:r>
        <w:rPr>
          <w:rFonts w:ascii="仿宋_GB2312" w:eastAsia="仿宋_GB2312" w:hAnsi="仿宋_GB2312" w:cs="仿宋_GB2312"/>
          <w:sz w:val="32"/>
          <w:szCs w:val="32"/>
        </w:rPr>
        <w:t>偏差率为</w:t>
      </w:r>
      <w:r>
        <w:rPr>
          <w:rFonts w:ascii="仿宋_GB2312" w:eastAsia="仿宋_GB2312" w:hAnsi="仿宋_GB2312" w:cs="仿宋_GB2312" w:hint="eastAsia"/>
          <w:sz w:val="32"/>
          <w:szCs w:val="32"/>
        </w:rPr>
        <w:t>1.02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，偏差原因：年初设定目标时存在不确定性，后期按照实际情况全部完成</w:t>
      </w:r>
      <w:r>
        <w:rPr>
          <w:rFonts w:eastAsia="仿宋_GB2312" w:hint="eastAsia"/>
          <w:sz w:val="32"/>
          <w:szCs w:val="32"/>
        </w:rPr>
        <w:t>；改进措施：</w:t>
      </w:r>
      <w:r>
        <w:rPr>
          <w:rFonts w:eastAsia="仿宋_GB2312"/>
          <w:sz w:val="32"/>
          <w:szCs w:val="32"/>
        </w:rPr>
        <w:t>下年设定目标时应科学、合理、实际设置。</w:t>
      </w:r>
    </w:p>
    <w:p w14:paraId="49041F9F" w14:textId="77777777" w:rsidR="00FB25AD"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24422808" w14:textId="77777777" w:rsidR="00FB25AD"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5E0A7ADE" w14:textId="77777777" w:rsidR="00FB25AD" w:rsidRDefault="00000000">
      <w:pPr>
        <w:spacing w:line="560" w:lineRule="exact"/>
        <w:ind w:firstLineChars="200" w:firstLine="640"/>
        <w:rPr>
          <w:rFonts w:eastAsia="仿宋_GB2312"/>
          <w:sz w:val="32"/>
          <w:szCs w:val="32"/>
        </w:rPr>
      </w:pPr>
      <w:r>
        <w:rPr>
          <w:rFonts w:eastAsia="仿宋_GB2312"/>
          <w:sz w:val="32"/>
          <w:szCs w:val="32"/>
        </w:rPr>
        <w:lastRenderedPageBreak/>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589A947" w14:textId="77777777" w:rsidR="00FB25AD" w:rsidRDefault="00000000">
      <w:pPr>
        <w:pStyle w:val="a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w:t>
      </w:r>
      <w:r>
        <w:rPr>
          <w:rFonts w:ascii="Times New Roman" w:eastAsia="仿宋_GB2312" w:hAnsi="Times New Roman" w:hint="eastAsia"/>
          <w:b w:val="0"/>
          <w:bCs w:val="0"/>
          <w:kern w:val="2"/>
        </w:rPr>
        <w:t>杜绝</w:t>
      </w:r>
      <w:r>
        <w:rPr>
          <w:rFonts w:ascii="Times New Roman" w:eastAsia="仿宋_GB2312" w:hAnsi="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8276F87" w14:textId="77777777" w:rsidR="00FB25AD" w:rsidRDefault="00000000">
      <w:pPr>
        <w:keepNext/>
        <w:keepLines/>
        <w:numPr>
          <w:ilvl w:val="0"/>
          <w:numId w:val="5"/>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2764B2CC"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A6065B7"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因轮岗、调动</w:t>
      </w:r>
      <w:r>
        <w:rPr>
          <w:rFonts w:eastAsia="仿宋_GB2312" w:hint="eastAsia"/>
          <w:sz w:val="32"/>
          <w:szCs w:val="32"/>
        </w:rPr>
        <w:t>等</w:t>
      </w:r>
      <w:r>
        <w:rPr>
          <w:rFonts w:eastAsia="仿宋_GB2312"/>
          <w:sz w:val="32"/>
          <w:szCs w:val="32"/>
        </w:rPr>
        <w:t>因素使我单位绩效工作人员流动频繁，</w:t>
      </w:r>
      <w:r>
        <w:rPr>
          <w:rFonts w:eastAsia="仿宋_GB2312" w:hint="eastAsia"/>
          <w:sz w:val="32"/>
          <w:szCs w:val="32"/>
        </w:rPr>
        <w:t>造成</w:t>
      </w:r>
      <w:r>
        <w:rPr>
          <w:rFonts w:eastAsia="仿宋_GB2312"/>
          <w:sz w:val="32"/>
          <w:szCs w:val="32"/>
        </w:rPr>
        <w:t>工作衔接不到位的情况。</w:t>
      </w:r>
    </w:p>
    <w:p w14:paraId="2A0DD2E2" w14:textId="77777777" w:rsidR="00FB25AD"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5D0F2398"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多进行有关绩效管理工作方面的培训。积极组织第三方开展绩效管理工作培训，进一步夯实业务基础，提高我单位绩效人员水平。</w:t>
      </w:r>
    </w:p>
    <w:p w14:paraId="1E86AE6B"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专门设定对绩效工作人员定职、定岗、定责等相关制度措施，进一步提升我单位绩效管理工作业务水平，扎实做好绩</w:t>
      </w:r>
      <w:r>
        <w:rPr>
          <w:rFonts w:eastAsia="仿宋_GB2312"/>
          <w:sz w:val="32"/>
          <w:szCs w:val="32"/>
        </w:rPr>
        <w:lastRenderedPageBreak/>
        <w:t>效管理工作。</w:t>
      </w:r>
    </w:p>
    <w:p w14:paraId="6188BAAD"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3.</w:t>
      </w:r>
      <w:r>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05A2143" w14:textId="77777777" w:rsidR="00FB25AD" w:rsidRDefault="00000000">
      <w:pPr>
        <w:spacing w:line="600" w:lineRule="exact"/>
        <w:ind w:firstLineChars="200" w:firstLine="640"/>
        <w:outlineLvl w:val="0"/>
        <w:rPr>
          <w:sz w:val="22"/>
          <w:szCs w:val="28"/>
        </w:rPr>
      </w:pPr>
      <w:r>
        <w:rPr>
          <w:rFonts w:eastAsia="仿宋_GB2312"/>
          <w:sz w:val="32"/>
          <w:szCs w:val="32"/>
        </w:rPr>
        <w:t>4.</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3177BBBC" w14:textId="77777777" w:rsidR="00FB25AD" w:rsidRDefault="00000000">
      <w:pPr>
        <w:spacing w:line="600" w:lineRule="exact"/>
        <w:ind w:firstLineChars="200" w:firstLine="640"/>
        <w:outlineLvl w:val="0"/>
        <w:rPr>
          <w:rFonts w:eastAsia="仿宋_GB2312"/>
          <w:sz w:val="32"/>
          <w:szCs w:val="32"/>
        </w:rPr>
      </w:pPr>
      <w:r>
        <w:rPr>
          <w:rFonts w:eastAsia="仿宋_GB2312"/>
          <w:sz w:val="32"/>
          <w:szCs w:val="32"/>
        </w:rPr>
        <w:t>5.</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eastAsia="仿宋_GB2312"/>
          <w:sz w:val="32"/>
          <w:szCs w:val="32"/>
        </w:rPr>
        <w:t>“</w:t>
      </w:r>
      <w:r>
        <w:rPr>
          <w:rFonts w:eastAsia="仿宋_GB2312"/>
          <w:sz w:val="32"/>
          <w:szCs w:val="32"/>
        </w:rPr>
        <w:t>花钱必问效，无效必问责</w:t>
      </w:r>
      <w:r>
        <w:rPr>
          <w:rFonts w:eastAsia="仿宋_GB2312"/>
          <w:sz w:val="32"/>
          <w:szCs w:val="32"/>
        </w:rPr>
        <w:t>”</w:t>
      </w:r>
      <w:r>
        <w:rPr>
          <w:rFonts w:eastAsia="仿宋_GB2312"/>
          <w:sz w:val="32"/>
          <w:szCs w:val="32"/>
        </w:rPr>
        <w:t>的理念深入工作每个环节。</w:t>
      </w:r>
    </w:p>
    <w:p w14:paraId="5398D713" w14:textId="77777777" w:rsidR="00FB25AD"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16" w:name="page8"/>
      <w:bookmarkEnd w:id="16"/>
      <w:r>
        <w:rPr>
          <w:rFonts w:eastAsia="黑体"/>
          <w:sz w:val="32"/>
          <w:szCs w:val="32"/>
        </w:rPr>
        <w:t>明的问题</w:t>
      </w:r>
    </w:p>
    <w:p w14:paraId="3415682A" w14:textId="77777777" w:rsidR="00FB25AD"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sz w:val="32"/>
          <w:szCs w:val="32"/>
          <w:lang w:eastAsia="zh-Hans"/>
        </w:rPr>
        <w:t>本项目无其他需说明的问题。</w:t>
      </w:r>
    </w:p>
    <w:p w14:paraId="43AADB23" w14:textId="77777777" w:rsidR="00FB25AD" w:rsidRDefault="00FB25AD">
      <w:pPr>
        <w:pStyle w:val="2"/>
        <w:spacing w:after="0" w:line="560" w:lineRule="exact"/>
        <w:ind w:leftChars="0" w:left="0" w:firstLineChars="0" w:firstLine="0"/>
        <w:rPr>
          <w:rFonts w:ascii="Times New Roman" w:eastAsia="仿宋_GB2312" w:hAnsi="Times New Roman"/>
          <w:sz w:val="32"/>
          <w:szCs w:val="32"/>
        </w:rPr>
      </w:pPr>
    </w:p>
    <w:p w14:paraId="5CBE8FA5" w14:textId="77777777" w:rsidR="00FB25AD" w:rsidRDefault="00FB25AD">
      <w:pPr>
        <w:pStyle w:val="2"/>
        <w:spacing w:after="0" w:line="560" w:lineRule="exact"/>
        <w:ind w:leftChars="0" w:left="0" w:firstLine="640"/>
        <w:rPr>
          <w:rFonts w:ascii="Times New Roman" w:eastAsia="仿宋_GB2312" w:hAnsi="Times New Roman"/>
          <w:sz w:val="32"/>
          <w:szCs w:val="32"/>
        </w:rPr>
      </w:pPr>
    </w:p>
    <w:p w14:paraId="436CE8C3" w14:textId="77777777" w:rsidR="00FB25AD" w:rsidRDefault="00FB25AD">
      <w:pPr>
        <w:pStyle w:val="2"/>
        <w:spacing w:after="0" w:line="560" w:lineRule="exact"/>
        <w:ind w:leftChars="0" w:left="0" w:firstLine="640"/>
        <w:rPr>
          <w:rFonts w:ascii="Times New Roman" w:eastAsia="仿宋_GB2312" w:hAnsi="Times New Roman"/>
          <w:sz w:val="32"/>
          <w:szCs w:val="32"/>
        </w:rPr>
      </w:pPr>
    </w:p>
    <w:p w14:paraId="4203C035" w14:textId="77777777" w:rsidR="00FB25AD" w:rsidRDefault="00FB25AD">
      <w:pPr>
        <w:pStyle w:val="2"/>
        <w:spacing w:after="0" w:line="560" w:lineRule="exact"/>
        <w:ind w:leftChars="0" w:left="0" w:firstLineChars="0" w:firstLine="0"/>
        <w:rPr>
          <w:rFonts w:ascii="Times New Roman" w:eastAsia="仿宋_GB2312" w:hAnsi="Times New Roman"/>
          <w:sz w:val="32"/>
          <w:szCs w:val="32"/>
        </w:rPr>
      </w:pPr>
    </w:p>
    <w:p w14:paraId="6158F0D6" w14:textId="77777777" w:rsidR="00FB25AD" w:rsidRDefault="00FB25AD">
      <w:pPr>
        <w:spacing w:line="600" w:lineRule="exact"/>
        <w:rPr>
          <w:rFonts w:eastAsia="黑体"/>
          <w:sz w:val="32"/>
          <w:szCs w:val="32"/>
        </w:rPr>
        <w:sectPr w:rsidR="00FB25AD">
          <w:footerReference w:type="default" r:id="rId7"/>
          <w:pgSz w:w="11906" w:h="16838"/>
          <w:pgMar w:top="1440" w:right="1558" w:bottom="1440" w:left="1800" w:header="851" w:footer="992" w:gutter="0"/>
          <w:pgNumType w:start="1"/>
          <w:cols w:space="425"/>
          <w:docGrid w:type="lines" w:linePitch="312"/>
        </w:sectPr>
      </w:pPr>
    </w:p>
    <w:p w14:paraId="0C70208D" w14:textId="77777777" w:rsidR="00FB25AD"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58E11674" w14:textId="77777777" w:rsidR="00FB25AD" w:rsidRDefault="00000000">
      <w:pPr>
        <w:pStyle w:val="-"/>
        <w:ind w:firstLine="562"/>
        <w:jc w:val="center"/>
        <w:rPr>
          <w:rFonts w:ascii="仿宋_GB2312" w:eastAsia="仿宋_GB2312" w:hAnsi="仿宋_GB2312" w:cs="仿宋_GB2312" w:hint="eastAsia"/>
          <w:sz w:val="28"/>
          <w:szCs w:val="40"/>
        </w:rPr>
      </w:pPr>
      <w:bookmarkStart w:id="17" w:name="_Toc30064_WPSOffice_Level1"/>
      <w:bookmarkStart w:id="18" w:name="_Toc26499_WPSOffice_Level2"/>
      <w:r>
        <w:rPr>
          <w:rFonts w:ascii="仿宋_GB2312" w:eastAsia="仿宋_GB2312" w:hAnsi="仿宋_GB2312" w:cs="仿宋_GB2312"/>
          <w:b/>
          <w:bCs/>
          <w:sz w:val="28"/>
          <w:szCs w:val="40"/>
        </w:rPr>
        <w:t>2024年城乡义务教育补助经费-小学公用经费项</w:t>
      </w:r>
      <w:r>
        <w:rPr>
          <w:rFonts w:ascii="仿宋_GB2312" w:eastAsia="仿宋_GB2312" w:hAnsi="仿宋_GB2312" w:cs="仿宋_GB2312" w:hint="eastAsia"/>
          <w:b/>
          <w:bCs/>
          <w:sz w:val="28"/>
          <w:szCs w:val="40"/>
        </w:rPr>
        <w:t>绩效评价指标体系及综合评分表</w:t>
      </w:r>
      <w:bookmarkEnd w:id="17"/>
      <w:bookmarkEnd w:id="18"/>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FB25AD" w14:paraId="7CD1086D" w14:textId="77777777">
        <w:trPr>
          <w:trHeight w:val="552"/>
          <w:tblHeader/>
          <w:jc w:val="center"/>
        </w:trPr>
        <w:tc>
          <w:tcPr>
            <w:tcW w:w="1002" w:type="dxa"/>
            <w:shd w:val="clear" w:color="auto" w:fill="FFFFFF"/>
            <w:vAlign w:val="center"/>
          </w:tcPr>
          <w:p w14:paraId="2E75957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1B00070C"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1DB8CBA1"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7CE3C071"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52C08790"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52C6F259"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06DA471D"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FB25AD" w14:paraId="7303AF89" w14:textId="77777777">
        <w:trPr>
          <w:trHeight w:val="2919"/>
          <w:jc w:val="center"/>
        </w:trPr>
        <w:tc>
          <w:tcPr>
            <w:tcW w:w="1002" w:type="dxa"/>
            <w:vMerge w:val="restart"/>
            <w:shd w:val="clear" w:color="auto" w:fill="FFFFFF"/>
            <w:vAlign w:val="center"/>
          </w:tcPr>
          <w:p w14:paraId="5E36896E" w14:textId="77777777" w:rsidR="00FB25AD" w:rsidRDefault="00FB25AD">
            <w:pPr>
              <w:widowControl/>
              <w:spacing w:line="0" w:lineRule="atLeast"/>
              <w:jc w:val="center"/>
              <w:rPr>
                <w:rFonts w:eastAsia="仿宋_GB2312"/>
                <w:color w:val="000000"/>
                <w:kern w:val="0"/>
                <w:sz w:val="18"/>
                <w:szCs w:val="18"/>
              </w:rPr>
            </w:pPr>
          </w:p>
          <w:p w14:paraId="0FE67308" w14:textId="77777777" w:rsidR="00FB25AD" w:rsidRDefault="00FB25AD">
            <w:pPr>
              <w:widowControl/>
              <w:spacing w:line="0" w:lineRule="atLeast"/>
              <w:jc w:val="center"/>
              <w:rPr>
                <w:rFonts w:eastAsia="仿宋_GB2312"/>
                <w:color w:val="000000"/>
                <w:kern w:val="0"/>
                <w:sz w:val="18"/>
                <w:szCs w:val="18"/>
              </w:rPr>
            </w:pPr>
          </w:p>
          <w:p w14:paraId="09081556" w14:textId="77777777" w:rsidR="00FB25AD" w:rsidRDefault="00FB25AD">
            <w:pPr>
              <w:widowControl/>
              <w:spacing w:line="0" w:lineRule="atLeast"/>
              <w:jc w:val="center"/>
              <w:rPr>
                <w:rFonts w:eastAsia="仿宋_GB2312"/>
                <w:color w:val="000000"/>
                <w:kern w:val="0"/>
                <w:sz w:val="18"/>
                <w:szCs w:val="18"/>
              </w:rPr>
            </w:pPr>
          </w:p>
          <w:p w14:paraId="72F8D37C" w14:textId="77777777" w:rsidR="00FB25AD" w:rsidRDefault="00FB25AD">
            <w:pPr>
              <w:widowControl/>
              <w:spacing w:line="0" w:lineRule="atLeast"/>
              <w:jc w:val="center"/>
              <w:rPr>
                <w:rFonts w:eastAsia="仿宋_GB2312"/>
                <w:color w:val="000000"/>
                <w:kern w:val="0"/>
                <w:sz w:val="18"/>
                <w:szCs w:val="18"/>
              </w:rPr>
            </w:pPr>
          </w:p>
          <w:p w14:paraId="00BC397A" w14:textId="77777777" w:rsidR="00FB25AD" w:rsidRDefault="00FB25AD">
            <w:pPr>
              <w:widowControl/>
              <w:spacing w:line="0" w:lineRule="atLeast"/>
              <w:jc w:val="center"/>
              <w:rPr>
                <w:rFonts w:eastAsia="仿宋_GB2312"/>
                <w:color w:val="000000"/>
                <w:kern w:val="0"/>
                <w:sz w:val="18"/>
                <w:szCs w:val="18"/>
              </w:rPr>
            </w:pPr>
          </w:p>
          <w:p w14:paraId="51B87D42" w14:textId="77777777" w:rsidR="00FB25AD" w:rsidRDefault="00FB25AD">
            <w:pPr>
              <w:widowControl/>
              <w:spacing w:line="0" w:lineRule="atLeast"/>
              <w:jc w:val="center"/>
              <w:rPr>
                <w:rFonts w:eastAsia="仿宋_GB2312"/>
                <w:color w:val="000000"/>
                <w:kern w:val="0"/>
                <w:sz w:val="18"/>
                <w:szCs w:val="18"/>
              </w:rPr>
            </w:pPr>
          </w:p>
          <w:p w14:paraId="7B36FA0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44F2AD85"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228A83A9"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62D56684"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13374BBE"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600BCD8" w14:textId="77777777" w:rsidR="00FB25AD"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601A806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5328BBDD"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FB25AD" w14:paraId="0D0F0DA6" w14:textId="77777777">
        <w:trPr>
          <w:trHeight w:val="90"/>
          <w:jc w:val="center"/>
        </w:trPr>
        <w:tc>
          <w:tcPr>
            <w:tcW w:w="1002" w:type="dxa"/>
            <w:vMerge/>
            <w:shd w:val="clear" w:color="auto" w:fill="FFFFFF"/>
            <w:vAlign w:val="center"/>
          </w:tcPr>
          <w:p w14:paraId="22732A76" w14:textId="77777777" w:rsidR="00FB25AD" w:rsidRDefault="00FB25AD">
            <w:pPr>
              <w:spacing w:line="0" w:lineRule="atLeast"/>
              <w:jc w:val="center"/>
              <w:rPr>
                <w:rFonts w:eastAsia="仿宋_GB2312"/>
                <w:color w:val="000000"/>
                <w:kern w:val="0"/>
                <w:sz w:val="18"/>
                <w:szCs w:val="18"/>
              </w:rPr>
            </w:pPr>
          </w:p>
        </w:tc>
        <w:tc>
          <w:tcPr>
            <w:tcW w:w="1000" w:type="dxa"/>
            <w:vMerge/>
            <w:shd w:val="clear" w:color="auto" w:fill="FFFFFF"/>
            <w:vAlign w:val="center"/>
          </w:tcPr>
          <w:p w14:paraId="40FE08B6" w14:textId="77777777" w:rsidR="00FB25AD" w:rsidRDefault="00FB25AD">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06E56C5"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6EF08EE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07EE3308"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7E76D111" w14:textId="77777777" w:rsidR="00FB25AD"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3D6CB1A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5A9D74E3"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FB25AD" w14:paraId="649CA283" w14:textId="77777777">
        <w:trPr>
          <w:trHeight w:val="90"/>
          <w:jc w:val="center"/>
        </w:trPr>
        <w:tc>
          <w:tcPr>
            <w:tcW w:w="1002" w:type="dxa"/>
            <w:vMerge/>
            <w:shd w:val="clear" w:color="auto" w:fill="FFFFFF"/>
            <w:vAlign w:val="center"/>
          </w:tcPr>
          <w:p w14:paraId="7841D578" w14:textId="77777777" w:rsidR="00FB25AD" w:rsidRDefault="00FB25AD">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F928C4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4C46C40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51161473"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1A1B99B3"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A3F743E" w14:textId="77777777" w:rsidR="00FB25AD"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0CF68626" w14:textId="77777777" w:rsidR="00FB25AD"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0DC02C0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4CBF2803"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FB25AD" w14:paraId="20C57D4E" w14:textId="77777777">
        <w:trPr>
          <w:trHeight w:val="1464"/>
          <w:jc w:val="center"/>
        </w:trPr>
        <w:tc>
          <w:tcPr>
            <w:tcW w:w="1002" w:type="dxa"/>
            <w:vMerge/>
            <w:shd w:val="clear" w:color="auto" w:fill="FFFFFF"/>
            <w:vAlign w:val="center"/>
          </w:tcPr>
          <w:p w14:paraId="288330ED" w14:textId="77777777" w:rsidR="00FB25AD" w:rsidRDefault="00FB25AD">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2AF4EB57" w14:textId="77777777" w:rsidR="00FB25AD" w:rsidRDefault="00FB25AD">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4132C5F"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530B1A69"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003D4744"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2C94798"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是否通过清晰、可衡量的指标值予以体现；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3C2DAF0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5384C9E1"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FB25AD" w14:paraId="7A189B0C" w14:textId="77777777">
        <w:trPr>
          <w:trHeight w:val="1942"/>
          <w:jc w:val="center"/>
        </w:trPr>
        <w:tc>
          <w:tcPr>
            <w:tcW w:w="1002" w:type="dxa"/>
            <w:vMerge/>
            <w:shd w:val="clear" w:color="auto" w:fill="FFFFFF"/>
            <w:vAlign w:val="center"/>
          </w:tcPr>
          <w:p w14:paraId="41C8F9BB" w14:textId="77777777" w:rsidR="00FB25AD" w:rsidRDefault="00FB25AD">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F21960C"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43A556B5" w14:textId="77777777" w:rsidR="00FB25AD"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6516669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0309E8BA"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51FDF596"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BE25D92"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0A4C5620"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5C45FAC3"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082FA7CC" w14:textId="77777777">
        <w:trPr>
          <w:trHeight w:val="1706"/>
          <w:jc w:val="center"/>
        </w:trPr>
        <w:tc>
          <w:tcPr>
            <w:tcW w:w="1002" w:type="dxa"/>
            <w:vMerge/>
            <w:shd w:val="clear" w:color="auto" w:fill="FFFFFF"/>
            <w:vAlign w:val="center"/>
          </w:tcPr>
          <w:p w14:paraId="796FA35B" w14:textId="77777777" w:rsidR="00FB25AD" w:rsidRDefault="00FB25AD">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38A5625" w14:textId="77777777" w:rsidR="00FB25AD" w:rsidRDefault="00FB25AD">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DB99753"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0A2A8DA1"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3B810B25"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A16CE7D"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60D468C3"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42E94521"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16663789" w14:textId="77777777">
        <w:trPr>
          <w:trHeight w:val="1415"/>
          <w:jc w:val="center"/>
        </w:trPr>
        <w:tc>
          <w:tcPr>
            <w:tcW w:w="1002" w:type="dxa"/>
            <w:vMerge w:val="restart"/>
            <w:shd w:val="clear" w:color="auto" w:fill="FFFFFF"/>
            <w:vAlign w:val="center"/>
          </w:tcPr>
          <w:p w14:paraId="77264324" w14:textId="77777777" w:rsidR="00FB25AD" w:rsidRDefault="00FB25AD">
            <w:pPr>
              <w:spacing w:line="0" w:lineRule="atLeast"/>
              <w:jc w:val="center"/>
              <w:rPr>
                <w:rFonts w:eastAsia="仿宋_GB2312"/>
                <w:color w:val="000000"/>
                <w:kern w:val="0"/>
                <w:sz w:val="18"/>
                <w:szCs w:val="18"/>
              </w:rPr>
            </w:pPr>
          </w:p>
          <w:p w14:paraId="1D473C64" w14:textId="77777777" w:rsidR="00FB25AD" w:rsidRDefault="00FB25AD">
            <w:pPr>
              <w:spacing w:line="0" w:lineRule="atLeast"/>
              <w:jc w:val="center"/>
              <w:rPr>
                <w:rFonts w:eastAsia="仿宋_GB2312"/>
                <w:color w:val="000000"/>
                <w:kern w:val="0"/>
                <w:sz w:val="18"/>
                <w:szCs w:val="18"/>
              </w:rPr>
            </w:pPr>
          </w:p>
          <w:p w14:paraId="6BE6A128" w14:textId="77777777" w:rsidR="00FB25AD" w:rsidRDefault="00FB25AD">
            <w:pPr>
              <w:spacing w:line="0" w:lineRule="atLeast"/>
              <w:jc w:val="center"/>
              <w:rPr>
                <w:rFonts w:eastAsia="仿宋_GB2312"/>
                <w:color w:val="000000"/>
                <w:kern w:val="0"/>
                <w:sz w:val="18"/>
                <w:szCs w:val="18"/>
              </w:rPr>
            </w:pPr>
          </w:p>
          <w:p w14:paraId="3BEEEA17" w14:textId="77777777" w:rsidR="00FB25AD" w:rsidRDefault="00FB25AD">
            <w:pPr>
              <w:spacing w:line="0" w:lineRule="atLeast"/>
              <w:jc w:val="center"/>
              <w:rPr>
                <w:rFonts w:eastAsia="仿宋_GB2312"/>
                <w:color w:val="000000"/>
                <w:kern w:val="0"/>
                <w:sz w:val="18"/>
                <w:szCs w:val="18"/>
              </w:rPr>
            </w:pPr>
          </w:p>
          <w:p w14:paraId="6FE04D47" w14:textId="77777777" w:rsidR="00FB25AD" w:rsidRDefault="00FB25AD">
            <w:pPr>
              <w:spacing w:line="0" w:lineRule="atLeast"/>
              <w:jc w:val="center"/>
              <w:rPr>
                <w:rFonts w:eastAsia="仿宋_GB2312"/>
                <w:color w:val="000000"/>
                <w:kern w:val="0"/>
                <w:sz w:val="18"/>
                <w:szCs w:val="18"/>
              </w:rPr>
            </w:pPr>
          </w:p>
          <w:p w14:paraId="277624D8" w14:textId="77777777" w:rsidR="00FB25AD" w:rsidRDefault="00FB25AD">
            <w:pPr>
              <w:spacing w:line="0" w:lineRule="atLeast"/>
              <w:jc w:val="center"/>
              <w:rPr>
                <w:rFonts w:eastAsia="仿宋_GB2312"/>
                <w:color w:val="000000"/>
                <w:kern w:val="0"/>
                <w:sz w:val="18"/>
                <w:szCs w:val="18"/>
              </w:rPr>
            </w:pPr>
          </w:p>
          <w:p w14:paraId="76B81BAE" w14:textId="77777777" w:rsidR="00FB25AD" w:rsidRDefault="00FB25AD">
            <w:pPr>
              <w:spacing w:line="0" w:lineRule="atLeast"/>
              <w:jc w:val="center"/>
              <w:rPr>
                <w:rFonts w:eastAsia="仿宋_GB2312"/>
                <w:color w:val="000000"/>
                <w:kern w:val="0"/>
                <w:sz w:val="18"/>
                <w:szCs w:val="18"/>
              </w:rPr>
            </w:pPr>
          </w:p>
          <w:p w14:paraId="77656788" w14:textId="77777777" w:rsidR="00FB25AD" w:rsidRDefault="00FB25AD">
            <w:pPr>
              <w:spacing w:line="0" w:lineRule="atLeast"/>
              <w:jc w:val="center"/>
              <w:rPr>
                <w:rFonts w:eastAsia="仿宋_GB2312"/>
                <w:color w:val="000000"/>
                <w:kern w:val="0"/>
                <w:sz w:val="18"/>
                <w:szCs w:val="18"/>
              </w:rPr>
            </w:pPr>
          </w:p>
          <w:p w14:paraId="3D72DF51" w14:textId="77777777" w:rsidR="00FB25AD" w:rsidRDefault="00FB25AD">
            <w:pPr>
              <w:spacing w:line="0" w:lineRule="atLeast"/>
              <w:jc w:val="center"/>
              <w:rPr>
                <w:rFonts w:eastAsia="仿宋_GB2312"/>
                <w:color w:val="000000"/>
                <w:kern w:val="0"/>
                <w:sz w:val="18"/>
                <w:szCs w:val="18"/>
              </w:rPr>
            </w:pPr>
          </w:p>
          <w:p w14:paraId="4CA97E49" w14:textId="77777777" w:rsidR="00FB25AD" w:rsidRDefault="00FB25AD">
            <w:pPr>
              <w:spacing w:line="0" w:lineRule="atLeast"/>
              <w:jc w:val="center"/>
              <w:rPr>
                <w:rFonts w:eastAsia="仿宋_GB2312"/>
                <w:color w:val="000000"/>
                <w:kern w:val="0"/>
                <w:sz w:val="18"/>
                <w:szCs w:val="18"/>
              </w:rPr>
            </w:pPr>
          </w:p>
          <w:p w14:paraId="7401980F" w14:textId="77777777" w:rsidR="00FB25AD" w:rsidRDefault="00FB25AD">
            <w:pPr>
              <w:spacing w:line="0" w:lineRule="atLeast"/>
              <w:jc w:val="center"/>
              <w:rPr>
                <w:rFonts w:eastAsia="仿宋_GB2312"/>
                <w:color w:val="000000"/>
                <w:kern w:val="0"/>
                <w:sz w:val="18"/>
                <w:szCs w:val="18"/>
              </w:rPr>
            </w:pPr>
          </w:p>
          <w:p w14:paraId="656AA545" w14:textId="77777777" w:rsidR="00FB25AD" w:rsidRDefault="00FB25AD">
            <w:pPr>
              <w:spacing w:line="0" w:lineRule="atLeast"/>
              <w:jc w:val="center"/>
              <w:rPr>
                <w:rFonts w:eastAsia="仿宋_GB2312"/>
                <w:color w:val="000000"/>
                <w:kern w:val="0"/>
                <w:sz w:val="18"/>
                <w:szCs w:val="18"/>
              </w:rPr>
            </w:pPr>
          </w:p>
          <w:p w14:paraId="6F8B2965" w14:textId="77777777" w:rsidR="00FB25AD" w:rsidRDefault="00FB25AD">
            <w:pPr>
              <w:spacing w:line="0" w:lineRule="atLeast"/>
              <w:jc w:val="center"/>
              <w:rPr>
                <w:rFonts w:eastAsia="仿宋_GB2312"/>
                <w:color w:val="000000"/>
                <w:kern w:val="0"/>
                <w:sz w:val="18"/>
                <w:szCs w:val="18"/>
              </w:rPr>
            </w:pPr>
          </w:p>
          <w:p w14:paraId="1BDB06C6" w14:textId="77777777" w:rsidR="00FB25AD" w:rsidRDefault="00FB25AD">
            <w:pPr>
              <w:spacing w:line="0" w:lineRule="atLeast"/>
              <w:jc w:val="center"/>
              <w:rPr>
                <w:rFonts w:eastAsia="仿宋_GB2312"/>
                <w:color w:val="000000"/>
                <w:kern w:val="0"/>
                <w:sz w:val="18"/>
                <w:szCs w:val="18"/>
              </w:rPr>
            </w:pPr>
          </w:p>
          <w:p w14:paraId="73D5B4F0" w14:textId="77777777" w:rsidR="00FB25AD" w:rsidRDefault="00FB25AD">
            <w:pPr>
              <w:spacing w:line="0" w:lineRule="atLeast"/>
              <w:jc w:val="center"/>
              <w:rPr>
                <w:rFonts w:eastAsia="仿宋_GB2312"/>
                <w:color w:val="000000"/>
                <w:kern w:val="0"/>
                <w:sz w:val="18"/>
                <w:szCs w:val="18"/>
              </w:rPr>
            </w:pPr>
          </w:p>
          <w:p w14:paraId="4D71E579" w14:textId="77777777" w:rsidR="00FB25AD"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33AE7D08"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1423D04E"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4AC742D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53E77710"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65B39C54"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7DCE02E8"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5167DD61"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14:paraId="7B6B7501"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28647AB"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02ECCD8A" w14:textId="77777777">
        <w:trPr>
          <w:trHeight w:val="1320"/>
          <w:jc w:val="center"/>
        </w:trPr>
        <w:tc>
          <w:tcPr>
            <w:tcW w:w="1002" w:type="dxa"/>
            <w:vMerge/>
            <w:shd w:val="clear" w:color="auto" w:fill="FFFFFF"/>
            <w:vAlign w:val="center"/>
          </w:tcPr>
          <w:p w14:paraId="707D02D6" w14:textId="77777777" w:rsidR="00FB25AD" w:rsidRDefault="00FB25AD">
            <w:pPr>
              <w:spacing w:line="0" w:lineRule="atLeast"/>
              <w:jc w:val="center"/>
              <w:rPr>
                <w:rFonts w:eastAsia="仿宋_GB2312"/>
                <w:color w:val="000000"/>
                <w:kern w:val="0"/>
                <w:sz w:val="18"/>
                <w:szCs w:val="18"/>
              </w:rPr>
            </w:pPr>
          </w:p>
        </w:tc>
        <w:tc>
          <w:tcPr>
            <w:tcW w:w="1000" w:type="dxa"/>
            <w:vMerge/>
            <w:shd w:val="clear" w:color="auto" w:fill="FFFFFF"/>
            <w:vAlign w:val="center"/>
          </w:tcPr>
          <w:p w14:paraId="58E117EE" w14:textId="77777777" w:rsidR="00FB25AD" w:rsidRDefault="00FB25AD">
            <w:pPr>
              <w:spacing w:line="0" w:lineRule="atLeast"/>
              <w:jc w:val="center"/>
              <w:rPr>
                <w:rFonts w:eastAsia="仿宋_GB2312"/>
                <w:color w:val="000000"/>
                <w:kern w:val="0"/>
                <w:sz w:val="18"/>
                <w:szCs w:val="18"/>
              </w:rPr>
            </w:pPr>
          </w:p>
        </w:tc>
        <w:tc>
          <w:tcPr>
            <w:tcW w:w="1071" w:type="dxa"/>
            <w:shd w:val="clear" w:color="auto" w:fill="FFFFFF"/>
            <w:vAlign w:val="center"/>
          </w:tcPr>
          <w:p w14:paraId="46B37544"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5D12B3F0"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3D954B54"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418BE216"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1DF7D9E4"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76072F65" w14:textId="77777777">
        <w:trPr>
          <w:trHeight w:val="2076"/>
          <w:jc w:val="center"/>
        </w:trPr>
        <w:tc>
          <w:tcPr>
            <w:tcW w:w="1002" w:type="dxa"/>
            <w:vMerge/>
            <w:shd w:val="clear" w:color="auto" w:fill="FFFFFF"/>
            <w:vAlign w:val="center"/>
          </w:tcPr>
          <w:p w14:paraId="72F45134" w14:textId="77777777" w:rsidR="00FB25AD" w:rsidRDefault="00FB25AD">
            <w:pPr>
              <w:spacing w:line="0" w:lineRule="atLeast"/>
              <w:jc w:val="center"/>
              <w:rPr>
                <w:rFonts w:eastAsia="仿宋_GB2312"/>
                <w:color w:val="000000"/>
                <w:kern w:val="0"/>
                <w:sz w:val="18"/>
                <w:szCs w:val="18"/>
              </w:rPr>
            </w:pPr>
          </w:p>
        </w:tc>
        <w:tc>
          <w:tcPr>
            <w:tcW w:w="1000" w:type="dxa"/>
            <w:shd w:val="clear" w:color="auto" w:fill="FFFFFF"/>
            <w:vAlign w:val="center"/>
          </w:tcPr>
          <w:p w14:paraId="17B5ADBE"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225BD506"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2D50F985"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5" w:type="dxa"/>
            <w:shd w:val="clear" w:color="000000" w:fill="FFFFFF"/>
            <w:vAlign w:val="center"/>
          </w:tcPr>
          <w:p w14:paraId="0653D3D7"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E4228D8"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5B228100"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037C611C"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66275D00" w14:textId="77777777">
        <w:trPr>
          <w:trHeight w:val="1797"/>
          <w:jc w:val="center"/>
        </w:trPr>
        <w:tc>
          <w:tcPr>
            <w:tcW w:w="1002" w:type="dxa"/>
            <w:vMerge/>
            <w:shd w:val="clear" w:color="auto" w:fill="FFFFFF"/>
            <w:vAlign w:val="center"/>
          </w:tcPr>
          <w:p w14:paraId="5F9AA17E" w14:textId="77777777" w:rsidR="00FB25AD" w:rsidRDefault="00FB25AD">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4B51F91"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319F79B4" w14:textId="77777777" w:rsidR="00FB25AD"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4E5C0BD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57B447C1"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6ADD54D1"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A12AF79"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财务和业务管理制度是否合法、合规、完整。</w:t>
            </w:r>
          </w:p>
        </w:tc>
        <w:tc>
          <w:tcPr>
            <w:tcW w:w="1304" w:type="dxa"/>
            <w:shd w:val="clear" w:color="000000" w:fill="FFFFFF"/>
            <w:vAlign w:val="center"/>
          </w:tcPr>
          <w:p w14:paraId="63BD6FEC"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5FA6D086"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1C19F785" w14:textId="77777777">
        <w:trPr>
          <w:trHeight w:val="1769"/>
          <w:jc w:val="center"/>
        </w:trPr>
        <w:tc>
          <w:tcPr>
            <w:tcW w:w="1002" w:type="dxa"/>
            <w:vMerge/>
            <w:shd w:val="clear" w:color="auto" w:fill="FFFFFF"/>
            <w:vAlign w:val="center"/>
          </w:tcPr>
          <w:p w14:paraId="36BB7BD7" w14:textId="77777777" w:rsidR="00FB25AD" w:rsidRDefault="00FB25AD">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6E24BDC" w14:textId="77777777" w:rsidR="00FB25AD" w:rsidRDefault="00FB25AD">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0CCD1E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5F45272B"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3BD36E3D"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1A253E57"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1E2DC0B1"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F2F54B7"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FB25AD" w14:paraId="5A53FF52" w14:textId="77777777">
        <w:trPr>
          <w:trHeight w:val="1917"/>
          <w:jc w:val="center"/>
        </w:trPr>
        <w:tc>
          <w:tcPr>
            <w:tcW w:w="1002" w:type="dxa"/>
            <w:vMerge w:val="restart"/>
            <w:shd w:val="clear" w:color="auto" w:fill="FFFFFF"/>
            <w:vAlign w:val="center"/>
          </w:tcPr>
          <w:p w14:paraId="34167599"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76731E94"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21B04463"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45702B1D"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9697D98"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6F0B8253"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6F8B484"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9.98</w:t>
            </w:r>
          </w:p>
        </w:tc>
      </w:tr>
      <w:tr w:rsidR="00FB25AD" w14:paraId="4C5A72DB" w14:textId="77777777">
        <w:trPr>
          <w:trHeight w:val="1773"/>
          <w:jc w:val="center"/>
        </w:trPr>
        <w:tc>
          <w:tcPr>
            <w:tcW w:w="1002" w:type="dxa"/>
            <w:vMerge/>
            <w:shd w:val="clear" w:color="auto" w:fill="FFFFFF"/>
            <w:vAlign w:val="center"/>
          </w:tcPr>
          <w:p w14:paraId="33CEDF56" w14:textId="77777777" w:rsidR="00FB25AD" w:rsidRDefault="00FB25AD">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50E6198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78CAA7C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762ABA50"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C7C682A"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469591AA"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6745F2A0"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21CE9AE1"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9.5</w:t>
            </w:r>
          </w:p>
        </w:tc>
      </w:tr>
      <w:tr w:rsidR="00FB25AD" w14:paraId="3CC3DDC8" w14:textId="77777777">
        <w:trPr>
          <w:trHeight w:val="1506"/>
          <w:jc w:val="center"/>
        </w:trPr>
        <w:tc>
          <w:tcPr>
            <w:tcW w:w="1002" w:type="dxa"/>
            <w:vMerge/>
            <w:shd w:val="clear" w:color="auto" w:fill="FFFFFF"/>
            <w:vAlign w:val="center"/>
          </w:tcPr>
          <w:p w14:paraId="74807680" w14:textId="77777777" w:rsidR="00FB25AD" w:rsidRDefault="00FB25AD">
            <w:pPr>
              <w:spacing w:line="0" w:lineRule="atLeast"/>
              <w:jc w:val="center"/>
              <w:rPr>
                <w:rFonts w:eastAsia="仿宋_GB2312"/>
                <w:color w:val="000000"/>
                <w:kern w:val="0"/>
                <w:sz w:val="18"/>
                <w:szCs w:val="18"/>
              </w:rPr>
            </w:pPr>
          </w:p>
        </w:tc>
        <w:tc>
          <w:tcPr>
            <w:tcW w:w="1000" w:type="dxa"/>
            <w:shd w:val="clear" w:color="auto" w:fill="FFFFFF"/>
            <w:vAlign w:val="center"/>
          </w:tcPr>
          <w:p w14:paraId="00F4E419" w14:textId="77777777" w:rsidR="00FB25AD"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18AD2C43"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371CF46B"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113A78A"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3AA5E308"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63D2E9FF"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9.5</w:t>
            </w:r>
          </w:p>
        </w:tc>
      </w:tr>
      <w:tr w:rsidR="00FB25AD" w14:paraId="39D99329" w14:textId="77777777">
        <w:trPr>
          <w:trHeight w:val="2076"/>
          <w:jc w:val="center"/>
        </w:trPr>
        <w:tc>
          <w:tcPr>
            <w:tcW w:w="1002" w:type="dxa"/>
            <w:vMerge/>
            <w:shd w:val="clear" w:color="auto" w:fill="FFFFFF"/>
            <w:vAlign w:val="center"/>
          </w:tcPr>
          <w:p w14:paraId="2937616D" w14:textId="77777777" w:rsidR="00FB25AD" w:rsidRDefault="00FB25AD">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FCA3AF2"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473B66E0"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C0EF320"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7CE5E8F3"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1079B021"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70CD854"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FB25AD" w14:paraId="1F06E324" w14:textId="77777777">
        <w:trPr>
          <w:trHeight w:val="889"/>
          <w:jc w:val="center"/>
        </w:trPr>
        <w:tc>
          <w:tcPr>
            <w:tcW w:w="1002" w:type="dxa"/>
            <w:vMerge w:val="restart"/>
            <w:shd w:val="clear" w:color="auto" w:fill="FFFFFF"/>
            <w:vAlign w:val="center"/>
          </w:tcPr>
          <w:p w14:paraId="2409412C"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7514A2D8"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5CC7BFFC"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01F052F8" w14:textId="77777777" w:rsidR="00FB25AD"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090208C4"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FCEBB4C"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auto" w:fill="FFFFFF"/>
            <w:vAlign w:val="center"/>
          </w:tcPr>
          <w:p w14:paraId="15AB3D8D"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FB25AD" w14:paraId="0B0D9ACE" w14:textId="77777777">
        <w:trPr>
          <w:trHeight w:val="1137"/>
          <w:jc w:val="center"/>
        </w:trPr>
        <w:tc>
          <w:tcPr>
            <w:tcW w:w="1002" w:type="dxa"/>
            <w:vMerge/>
            <w:shd w:val="clear" w:color="auto" w:fill="FFFFFF"/>
            <w:vAlign w:val="center"/>
          </w:tcPr>
          <w:p w14:paraId="27940D78" w14:textId="77777777" w:rsidR="00FB25AD" w:rsidRDefault="00FB25AD">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CD1D30D" w14:textId="77777777" w:rsidR="00FB25AD" w:rsidRDefault="00FB25AD">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282F207" w14:textId="77777777" w:rsidR="00FB25AD"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0A361B74"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57DECAC0" w14:textId="77777777" w:rsidR="00FB25AD"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12C8A240"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D9F7073"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FB25AD" w14:paraId="2BC76FA8" w14:textId="77777777">
        <w:trPr>
          <w:trHeight w:val="393"/>
          <w:jc w:val="center"/>
        </w:trPr>
        <w:tc>
          <w:tcPr>
            <w:tcW w:w="10019" w:type="dxa"/>
            <w:gridSpan w:val="5"/>
            <w:shd w:val="clear" w:color="auto" w:fill="FFFFFF"/>
            <w:vAlign w:val="center"/>
          </w:tcPr>
          <w:p w14:paraId="58D94194" w14:textId="77777777" w:rsidR="00FB25AD"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0191C6DE" w14:textId="77777777" w:rsidR="00FB25AD"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16CA3BEF" w14:textId="77777777" w:rsidR="00FB25AD" w:rsidRDefault="00000000">
            <w:pPr>
              <w:widowControl/>
              <w:spacing w:line="0" w:lineRule="atLeast"/>
              <w:jc w:val="center"/>
              <w:rPr>
                <w:rFonts w:eastAsia="仿宋_GB2312"/>
                <w:b/>
                <w:bCs/>
                <w:color w:val="000000"/>
                <w:kern w:val="0"/>
                <w:sz w:val="18"/>
                <w:szCs w:val="18"/>
                <w:highlight w:val="yellow"/>
              </w:rPr>
            </w:pPr>
            <w:r>
              <w:rPr>
                <w:rFonts w:eastAsia="仿宋_GB2312" w:hint="eastAsia"/>
                <w:b/>
                <w:bCs/>
                <w:color w:val="000000"/>
                <w:kern w:val="0"/>
                <w:sz w:val="18"/>
                <w:szCs w:val="18"/>
              </w:rPr>
              <w:t>98.98</w:t>
            </w:r>
          </w:p>
        </w:tc>
      </w:tr>
    </w:tbl>
    <w:p w14:paraId="26C56824" w14:textId="77777777" w:rsidR="00FB25AD" w:rsidRDefault="00FB25AD">
      <w:pPr>
        <w:sectPr w:rsidR="00FB25AD">
          <w:pgSz w:w="16838" w:h="11906" w:orient="landscape"/>
          <w:pgMar w:top="1800" w:right="1440" w:bottom="1558" w:left="1440" w:header="851" w:footer="992" w:gutter="0"/>
          <w:cols w:space="425"/>
          <w:docGrid w:type="lines" w:linePitch="312"/>
        </w:sectPr>
      </w:pPr>
    </w:p>
    <w:p w14:paraId="02A17E07" w14:textId="77777777" w:rsidR="00FB25AD"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0C075CCA" w14:textId="77777777" w:rsidR="00FB25AD"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FB25AD" w14:paraId="622E622E"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6AA31B0"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6057847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2024年城乡义务教育补助经费-小学公用经费</w:t>
            </w:r>
          </w:p>
        </w:tc>
      </w:tr>
      <w:tr w:rsidR="00FB25AD" w14:paraId="40988052"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3FBDFEA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2189F9E6" w14:textId="12FC8B75" w:rsidR="00FB25AD" w:rsidRDefault="00EB2971">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奇台县教育局</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3FBABFBB"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41829B57" w14:textId="7399BD8F" w:rsidR="00FB25AD" w:rsidRDefault="00EB2971">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奇台县第三小学</w:t>
            </w:r>
          </w:p>
        </w:tc>
      </w:tr>
      <w:tr w:rsidR="00FB25AD" w14:paraId="3335BBED"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1CF3F5C"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31C90C70"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0B79D10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288691A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356D426A"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6EBB30FE"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921128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1E52E862"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FB25AD" w14:paraId="74A92137"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2A618EC9" w14:textId="77777777" w:rsidR="00FB25AD" w:rsidRDefault="00FB25AD">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1DCAD7B9"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0543BF4D"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173.10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4D9ACDB5"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137.10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8F96D38"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137.10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396531E5"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47D4BAE4"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5B5C8474"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10.00分</w:t>
            </w:r>
          </w:p>
        </w:tc>
      </w:tr>
      <w:tr w:rsidR="00FB25AD" w14:paraId="7DC20E3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D683D06" w14:textId="77777777" w:rsidR="00FB25AD" w:rsidRDefault="00FB25AD">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1BAC3B3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025FFE57"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137.10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52E9C9A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137.10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A661B6D"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137.10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060D0C63" w14:textId="77777777" w:rsidR="00FB25AD" w:rsidRDefault="00FB25AD">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24CFB6D6" w14:textId="77777777" w:rsidR="00FB25AD" w:rsidRDefault="00FB25AD">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1BBE807" w14:textId="77777777" w:rsidR="00FB25AD" w:rsidRDefault="00FB25AD">
            <w:pPr>
              <w:jc w:val="center"/>
              <w:rPr>
                <w:rFonts w:ascii="仿宋_GB2312" w:eastAsia="仿宋_GB2312" w:hAnsi="仿宋_GB2312" w:cs="仿宋_GB2312" w:hint="eastAsia"/>
                <w:color w:val="000000"/>
                <w:sz w:val="18"/>
                <w:szCs w:val="18"/>
              </w:rPr>
            </w:pPr>
          </w:p>
        </w:tc>
      </w:tr>
      <w:tr w:rsidR="00FB25AD" w14:paraId="3333A347"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B335048" w14:textId="77777777" w:rsidR="00FB25AD" w:rsidRDefault="00FB25AD">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1B62A6F3"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4C7B92F3" w14:textId="77777777" w:rsidR="00FB25AD" w:rsidRDefault="00FB25AD">
            <w:pPr>
              <w:jc w:val="center"/>
              <w:rPr>
                <w:rFonts w:ascii="仿宋_GB2312" w:eastAsia="仿宋_GB2312" w:hAnsi="仿宋_GB2312" w:cs="仿宋_GB2312" w:hint="eastAsia"/>
                <w:color w:val="000000"/>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7B3EF263" w14:textId="77777777" w:rsidR="00FB25AD" w:rsidRDefault="00FB25AD">
            <w:pPr>
              <w:jc w:val="center"/>
              <w:rPr>
                <w:rFonts w:ascii="仿宋_GB2312" w:eastAsia="仿宋_GB2312" w:hAnsi="仿宋_GB2312" w:cs="仿宋_GB2312" w:hint="eastAsia"/>
                <w:color w:val="000000"/>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45F4B685" w14:textId="77777777" w:rsidR="00FB25AD" w:rsidRDefault="00FB25AD">
            <w:pPr>
              <w:jc w:val="center"/>
              <w:rPr>
                <w:rFonts w:ascii="仿宋_GB2312" w:eastAsia="仿宋_GB2312" w:hAnsi="仿宋_GB2312" w:cs="仿宋_GB2312" w:hint="eastAsia"/>
                <w:color w:val="000000"/>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9D20D1F" w14:textId="77777777" w:rsidR="00FB25AD" w:rsidRDefault="00FB25AD">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4A47A5DD" w14:textId="77777777" w:rsidR="00FB25AD" w:rsidRDefault="00FB25AD">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6E3E96F3" w14:textId="77777777" w:rsidR="00FB25AD" w:rsidRDefault="00FB25AD">
            <w:pPr>
              <w:jc w:val="center"/>
              <w:rPr>
                <w:rFonts w:ascii="仿宋_GB2312" w:eastAsia="仿宋_GB2312" w:hAnsi="仿宋_GB2312" w:cs="仿宋_GB2312" w:hint="eastAsia"/>
                <w:color w:val="000000"/>
                <w:sz w:val="18"/>
                <w:szCs w:val="18"/>
              </w:rPr>
            </w:pPr>
          </w:p>
        </w:tc>
      </w:tr>
      <w:tr w:rsidR="00FB25AD" w14:paraId="414EC44D"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6DC1AB5"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13DF05E3"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2ECD75D6"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FB25AD" w14:paraId="0A0F9456"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22766E96" w14:textId="77777777" w:rsidR="00FB25AD" w:rsidRDefault="00FB25AD">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182B51CA"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3837F6D3"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依据昌州财教【2023】90号《关于提前下达2024年城乡义务教育补助经费预算[中央直达资金]的通知》，昌州财教【2023】95号《关于提前下达2024年城乡义务教育补助经费[自治区直达资金]的通知》本年维修5次，项目预算100%控制，学校和教师满意率为90%，用于改善学校办学条件，提高学生的学习环境保障各学校正常运转。</w:t>
            </w:r>
          </w:p>
        </w:tc>
      </w:tr>
      <w:tr w:rsidR="00FB25AD" w14:paraId="565FD6D0"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0F724C1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5E89D82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3A78579"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90BC84A"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11A31536"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50700A3B"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588319EF"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61C91C55"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56D69A7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指标赋分规则</w:t>
            </w:r>
          </w:p>
        </w:tc>
        <w:tc>
          <w:tcPr>
            <w:tcW w:w="777" w:type="dxa"/>
            <w:tcBorders>
              <w:top w:val="single" w:sz="4" w:space="0" w:color="000000"/>
              <w:left w:val="single" w:sz="4" w:space="0" w:color="000000"/>
              <w:bottom w:val="single" w:sz="4" w:space="0" w:color="000000"/>
              <w:right w:val="single" w:sz="4" w:space="0" w:color="000000"/>
            </w:tcBorders>
            <w:vAlign w:val="center"/>
          </w:tcPr>
          <w:p w14:paraId="6B536B2A"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9D08273"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3B233CCC"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50E2FDB6"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5148BC22"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FB25AD" w14:paraId="3C56EF0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66F02CD"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5F1103C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0787701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数量指</w:t>
            </w:r>
            <w:bookmarkStart w:id="19" w:name="OLE_LINK10"/>
            <w:r>
              <w:rPr>
                <w:rFonts w:ascii="仿宋_GB2312" w:eastAsia="仿宋_GB2312" w:hAnsi="仿宋_GB2312" w:cs="仿宋_GB2312" w:hint="eastAsia"/>
                <w:color w:val="000000"/>
                <w:kern w:val="0"/>
                <w:sz w:val="18"/>
                <w:szCs w:val="18"/>
                <w:lang w:bidi="ar"/>
              </w:rPr>
              <w:t>标</w:t>
            </w:r>
            <w:bookmarkEnd w:id="19"/>
          </w:p>
        </w:tc>
        <w:tc>
          <w:tcPr>
            <w:tcW w:w="1032" w:type="dxa"/>
            <w:tcBorders>
              <w:top w:val="single" w:sz="4" w:space="0" w:color="000000"/>
              <w:left w:val="nil"/>
              <w:bottom w:val="single" w:sz="4" w:space="0" w:color="000000"/>
              <w:right w:val="single" w:sz="4" w:space="0" w:color="000000"/>
            </w:tcBorders>
            <w:vAlign w:val="center"/>
          </w:tcPr>
          <w:p w14:paraId="5931C2C2"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公用经费享受学生人数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15EF9585"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=1496人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4167B7ED"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42EEF26"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44C13E8"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78765B9"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2026015"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FCAB186"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=1495人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6EB935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99.93%</w:t>
            </w:r>
          </w:p>
        </w:tc>
        <w:tc>
          <w:tcPr>
            <w:tcW w:w="748" w:type="dxa"/>
            <w:tcBorders>
              <w:top w:val="single" w:sz="4" w:space="0" w:color="000000"/>
              <w:left w:val="single" w:sz="4" w:space="0" w:color="000000"/>
              <w:bottom w:val="single" w:sz="4" w:space="0" w:color="000000"/>
              <w:right w:val="single" w:sz="4" w:space="0" w:color="000000"/>
            </w:tcBorders>
            <w:vAlign w:val="center"/>
          </w:tcPr>
          <w:p w14:paraId="1A272A3C"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9.98</w:t>
            </w:r>
          </w:p>
        </w:tc>
        <w:tc>
          <w:tcPr>
            <w:tcW w:w="1287" w:type="dxa"/>
            <w:tcBorders>
              <w:top w:val="single" w:sz="4" w:space="0" w:color="000000"/>
              <w:left w:val="single" w:sz="4" w:space="0" w:color="000000"/>
              <w:bottom w:val="single" w:sz="4" w:space="0" w:color="000000"/>
              <w:right w:val="single" w:sz="4" w:space="0" w:color="000000"/>
            </w:tcBorders>
            <w:vAlign w:val="center"/>
          </w:tcPr>
          <w:p w14:paraId="2070BC07"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年初设置目标时学生数是1496人，实际是1495人，故存在偏差，偏差率是</w:t>
            </w:r>
            <w:r>
              <w:rPr>
                <w:rFonts w:ascii="仿宋_GB2312" w:eastAsia="仿宋_GB2312" w:hAnsi="仿宋_GB2312" w:cs="仿宋_GB2312" w:hint="eastAsia"/>
                <w:color w:val="000000"/>
                <w:sz w:val="18"/>
                <w:szCs w:val="18"/>
              </w:rPr>
              <w:lastRenderedPageBreak/>
              <w:t>7%，下年设定目标时应科学、合理、实际设置。</w:t>
            </w:r>
          </w:p>
        </w:tc>
      </w:tr>
      <w:tr w:rsidR="00FB25AD" w14:paraId="2DDFA5E5"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4AC6F18C"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552CEA0B" w14:textId="77777777" w:rsidR="00FB25AD" w:rsidRDefault="00FB25AD">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6A79541" w14:textId="77777777" w:rsidR="00FB25AD"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F8CB728"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维修次数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559D6AED"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=5次</w:t>
            </w:r>
          </w:p>
        </w:tc>
        <w:tc>
          <w:tcPr>
            <w:tcW w:w="1164" w:type="dxa"/>
            <w:tcBorders>
              <w:top w:val="single" w:sz="4" w:space="0" w:color="000000"/>
              <w:left w:val="single" w:sz="4" w:space="0" w:color="000000"/>
              <w:bottom w:val="single" w:sz="4" w:space="0" w:color="000000"/>
              <w:right w:val="single" w:sz="4" w:space="0" w:color="000000"/>
            </w:tcBorders>
            <w:vAlign w:val="center"/>
          </w:tcPr>
          <w:p w14:paraId="6B429A87"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C40A4A7"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49AAEB9"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0AD0895"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C8714D0"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841FA50"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=5次</w:t>
            </w:r>
          </w:p>
        </w:tc>
        <w:tc>
          <w:tcPr>
            <w:tcW w:w="830" w:type="dxa"/>
            <w:tcBorders>
              <w:top w:val="single" w:sz="4" w:space="0" w:color="000000"/>
              <w:left w:val="single" w:sz="4" w:space="0" w:color="000000"/>
              <w:bottom w:val="single" w:sz="4" w:space="0" w:color="000000"/>
              <w:right w:val="single" w:sz="4" w:space="0" w:color="000000"/>
            </w:tcBorders>
            <w:vAlign w:val="center"/>
          </w:tcPr>
          <w:p w14:paraId="02346753"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BE90586"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7D4D6612" w14:textId="77777777" w:rsidR="00FB25AD" w:rsidRDefault="00FB25AD">
            <w:pPr>
              <w:jc w:val="center"/>
              <w:rPr>
                <w:rFonts w:ascii="仿宋_GB2312" w:eastAsia="仿宋_GB2312" w:hAnsi="仿宋_GB2312" w:cs="仿宋_GB2312" w:hint="eastAsia"/>
                <w:color w:val="000000"/>
                <w:sz w:val="18"/>
                <w:szCs w:val="18"/>
              </w:rPr>
            </w:pPr>
          </w:p>
        </w:tc>
      </w:tr>
      <w:tr w:rsidR="00FB25AD" w14:paraId="2E2D208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43FFF83"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4125EE5C" w14:textId="77777777" w:rsidR="00FB25AD" w:rsidRDefault="00FB25AD">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1D879FCF"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9586290"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维修验收合格率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61BBDAAA"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w:t>
            </w:r>
          </w:p>
        </w:tc>
        <w:tc>
          <w:tcPr>
            <w:tcW w:w="1164" w:type="dxa"/>
            <w:tcBorders>
              <w:top w:val="single" w:sz="4" w:space="0" w:color="000000"/>
              <w:left w:val="single" w:sz="4" w:space="0" w:color="000000"/>
              <w:bottom w:val="single" w:sz="4" w:space="0" w:color="000000"/>
              <w:right w:val="single" w:sz="4" w:space="0" w:color="000000"/>
            </w:tcBorders>
            <w:vAlign w:val="center"/>
          </w:tcPr>
          <w:p w14:paraId="6D5C0AD5"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96DBFA6"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C382FF5"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75EA5B1"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8DB80F4"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F4CBF1F"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6AF030E7"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105%</w:t>
            </w:r>
          </w:p>
        </w:tc>
        <w:tc>
          <w:tcPr>
            <w:tcW w:w="748" w:type="dxa"/>
            <w:tcBorders>
              <w:top w:val="single" w:sz="4" w:space="0" w:color="000000"/>
              <w:left w:val="single" w:sz="4" w:space="0" w:color="000000"/>
              <w:bottom w:val="single" w:sz="4" w:space="0" w:color="000000"/>
              <w:right w:val="single" w:sz="4" w:space="0" w:color="000000"/>
            </w:tcBorders>
            <w:vAlign w:val="center"/>
          </w:tcPr>
          <w:p w14:paraId="1BA330A2"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w:t>
            </w:r>
          </w:p>
        </w:tc>
        <w:tc>
          <w:tcPr>
            <w:tcW w:w="1287" w:type="dxa"/>
            <w:tcBorders>
              <w:top w:val="single" w:sz="4" w:space="0" w:color="000000"/>
              <w:left w:val="single" w:sz="4" w:space="0" w:color="000000"/>
              <w:bottom w:val="single" w:sz="4" w:space="0" w:color="000000"/>
              <w:right w:val="single" w:sz="4" w:space="0" w:color="000000"/>
            </w:tcBorders>
            <w:vAlign w:val="center"/>
          </w:tcPr>
          <w:p w14:paraId="10D5C478" w14:textId="77777777" w:rsidR="00FB25AD" w:rsidRDefault="00000000">
            <w:pPr>
              <w:jc w:val="center"/>
              <w:rPr>
                <w:rFonts w:ascii="仿宋_GB2312" w:eastAsia="仿宋_GB2312" w:hAnsi="仿宋_GB2312" w:cs="仿宋_GB2312" w:hint="eastAsia"/>
                <w:color w:val="000000"/>
                <w:sz w:val="18"/>
                <w:szCs w:val="18"/>
              </w:rPr>
            </w:pPr>
            <w:bookmarkStart w:id="20" w:name="OLE_LINK12"/>
            <w:r>
              <w:rPr>
                <w:rFonts w:ascii="仿宋_GB2312" w:eastAsia="仿宋_GB2312" w:hAnsi="仿宋_GB2312" w:cs="仿宋_GB2312" w:hint="eastAsia"/>
                <w:color w:val="000000"/>
                <w:sz w:val="18"/>
                <w:szCs w:val="18"/>
              </w:rPr>
              <w:t>年初设定目标时存在不确定性，后期实施时全部完成，故存在偏差，偏差率是5%，下年设定目标时应科学、合理、实际设置。</w:t>
            </w:r>
            <w:bookmarkEnd w:id="20"/>
          </w:p>
        </w:tc>
      </w:tr>
      <w:tr w:rsidR="00FB25AD" w14:paraId="0D0D429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3364A1B"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0F5A8619" w14:textId="77777777" w:rsidR="00FB25AD" w:rsidRDefault="00FB25AD">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5671E30B"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30B53E6"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维修完成及时率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CB236D3"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w:t>
            </w:r>
          </w:p>
        </w:tc>
        <w:tc>
          <w:tcPr>
            <w:tcW w:w="1164" w:type="dxa"/>
            <w:tcBorders>
              <w:top w:val="single" w:sz="4" w:space="0" w:color="000000"/>
              <w:left w:val="single" w:sz="4" w:space="0" w:color="000000"/>
              <w:bottom w:val="single" w:sz="4" w:space="0" w:color="000000"/>
              <w:right w:val="single" w:sz="4" w:space="0" w:color="000000"/>
            </w:tcBorders>
            <w:vAlign w:val="center"/>
          </w:tcPr>
          <w:p w14:paraId="25306325"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1CB850E"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DC9E9AC"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218B9D4"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5A5477B"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64DF137"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508BFE42"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105%</w:t>
            </w:r>
          </w:p>
        </w:tc>
        <w:tc>
          <w:tcPr>
            <w:tcW w:w="748" w:type="dxa"/>
            <w:tcBorders>
              <w:top w:val="single" w:sz="4" w:space="0" w:color="000000"/>
              <w:left w:val="single" w:sz="4" w:space="0" w:color="000000"/>
              <w:bottom w:val="single" w:sz="4" w:space="0" w:color="000000"/>
              <w:right w:val="single" w:sz="4" w:space="0" w:color="000000"/>
            </w:tcBorders>
            <w:vAlign w:val="center"/>
          </w:tcPr>
          <w:p w14:paraId="68AE92B8"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w:t>
            </w:r>
          </w:p>
        </w:tc>
        <w:tc>
          <w:tcPr>
            <w:tcW w:w="1287" w:type="dxa"/>
            <w:tcBorders>
              <w:top w:val="single" w:sz="4" w:space="0" w:color="000000"/>
              <w:left w:val="single" w:sz="4" w:space="0" w:color="000000"/>
              <w:bottom w:val="single" w:sz="4" w:space="0" w:color="000000"/>
              <w:right w:val="single" w:sz="4" w:space="0" w:color="000000"/>
            </w:tcBorders>
            <w:vAlign w:val="center"/>
          </w:tcPr>
          <w:p w14:paraId="3AB4A803"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年初设定目标时存在不确定性，后期实施时全部完成，故存在偏差，偏差率是5%，下年设定目标时应科学、合理、实际设置。</w:t>
            </w:r>
          </w:p>
        </w:tc>
      </w:tr>
      <w:tr w:rsidR="00FB25AD" w14:paraId="134C9D4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1E75A9B" w14:textId="77777777" w:rsidR="00FB25AD" w:rsidRDefault="00FB25AD">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3135923C"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7D441A74" w14:textId="77777777" w:rsidR="00FB25AD" w:rsidRDefault="00000000">
            <w:pPr>
              <w:widowControl/>
              <w:jc w:val="center"/>
              <w:textAlignment w:val="center"/>
              <w:rPr>
                <w:rFonts w:ascii="仿宋_GB2312" w:eastAsia="仿宋_GB2312" w:hAnsi="仿宋_GB2312" w:cs="仿宋_GB2312" w:hint="eastAsia"/>
                <w:color w:val="000000"/>
                <w:kern w:val="0"/>
                <w:sz w:val="18"/>
                <w:szCs w:val="18"/>
                <w:highlight w:val="red"/>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19F6CBD"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3394EAFE"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164" w:type="dxa"/>
            <w:tcBorders>
              <w:top w:val="single" w:sz="4" w:space="0" w:color="000000"/>
              <w:left w:val="single" w:sz="4" w:space="0" w:color="000000"/>
              <w:bottom w:val="nil"/>
              <w:right w:val="single" w:sz="4" w:space="0" w:color="000000"/>
            </w:tcBorders>
            <w:vAlign w:val="center"/>
          </w:tcPr>
          <w:p w14:paraId="4C46B228"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D1EE57A"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9DC4565"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nil"/>
              <w:right w:val="single" w:sz="4" w:space="0" w:color="000000"/>
            </w:tcBorders>
            <w:vAlign w:val="center"/>
          </w:tcPr>
          <w:p w14:paraId="7F33801F"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181AF5C"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27C443A"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0C5EE8C"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748" w:type="dxa"/>
            <w:tcBorders>
              <w:top w:val="single" w:sz="4" w:space="0" w:color="000000"/>
              <w:left w:val="single" w:sz="4" w:space="0" w:color="000000"/>
              <w:bottom w:val="single" w:sz="4" w:space="0" w:color="000000"/>
              <w:right w:val="single" w:sz="4" w:space="0" w:color="000000"/>
            </w:tcBorders>
            <w:vAlign w:val="center"/>
          </w:tcPr>
          <w:p w14:paraId="41A8B01C"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05A36D4D" w14:textId="77777777" w:rsidR="00FB25AD" w:rsidRDefault="00FB25AD">
            <w:pPr>
              <w:jc w:val="center"/>
              <w:rPr>
                <w:rFonts w:ascii="仿宋_GB2312" w:eastAsia="仿宋_GB2312" w:hAnsi="仿宋_GB2312" w:cs="仿宋_GB2312" w:hint="eastAsia"/>
                <w:color w:val="000000"/>
                <w:sz w:val="18"/>
                <w:szCs w:val="18"/>
              </w:rPr>
            </w:pPr>
          </w:p>
        </w:tc>
      </w:tr>
      <w:tr w:rsidR="00FB25AD" w14:paraId="6B8F01F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0E59540"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7D1FD32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38DC36C4"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5C359A4" w14:textId="77777777" w:rsidR="00FB25AD" w:rsidRDefault="00FB25AD">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3FA7239C" w14:textId="77777777" w:rsidR="00FB25AD" w:rsidRDefault="00FB25AD">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1B367C55"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437AAF4"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4CC5C30"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6CDD0EE4"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30EF4544"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D8BECD1" w14:textId="77777777" w:rsidR="00FB25AD" w:rsidRDefault="00FB25AD">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32D45C7C" w14:textId="77777777" w:rsidR="00FB25AD" w:rsidRDefault="00FB25AD">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5F7F6E85" w14:textId="77777777" w:rsidR="00FB25AD" w:rsidRDefault="00FB25AD">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7018BB94" w14:textId="77777777" w:rsidR="00FB25AD" w:rsidRDefault="00FB25AD">
            <w:pPr>
              <w:jc w:val="center"/>
              <w:rPr>
                <w:rFonts w:ascii="仿宋_GB2312" w:eastAsia="仿宋_GB2312" w:hAnsi="仿宋_GB2312" w:cs="仿宋_GB2312" w:hint="eastAsia"/>
                <w:color w:val="000000"/>
                <w:sz w:val="18"/>
                <w:szCs w:val="18"/>
              </w:rPr>
            </w:pPr>
          </w:p>
        </w:tc>
      </w:tr>
      <w:tr w:rsidR="00FB25AD" w14:paraId="0FC972D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0E51C07"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7F10F636" w14:textId="77777777" w:rsidR="00FB25AD" w:rsidRDefault="00FB25AD">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59926FB"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3D3915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提高学生的学习环境</w:t>
            </w:r>
          </w:p>
        </w:tc>
        <w:tc>
          <w:tcPr>
            <w:tcW w:w="1140" w:type="dxa"/>
            <w:tcBorders>
              <w:top w:val="single" w:sz="4" w:space="0" w:color="000000"/>
              <w:left w:val="single" w:sz="4" w:space="0" w:color="000000"/>
              <w:bottom w:val="single" w:sz="4" w:space="0" w:color="000000"/>
              <w:right w:val="single" w:sz="4" w:space="0" w:color="000000"/>
            </w:tcBorders>
            <w:vAlign w:val="center"/>
          </w:tcPr>
          <w:p w14:paraId="6ADAE5BD"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有效提高</w:t>
            </w:r>
          </w:p>
        </w:tc>
        <w:tc>
          <w:tcPr>
            <w:tcW w:w="1164" w:type="dxa"/>
            <w:tcBorders>
              <w:top w:val="single" w:sz="4" w:space="0" w:color="000000"/>
              <w:left w:val="single" w:sz="4" w:space="0" w:color="000000"/>
              <w:bottom w:val="single" w:sz="4" w:space="0" w:color="000000"/>
              <w:right w:val="single" w:sz="4" w:space="0" w:color="000000"/>
            </w:tcBorders>
            <w:vAlign w:val="center"/>
          </w:tcPr>
          <w:p w14:paraId="6F856011"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2A029F2A"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C9484BD"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6DBE9CE7"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1D03B9F"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7959C85"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有效提高</w:t>
            </w:r>
          </w:p>
        </w:tc>
        <w:tc>
          <w:tcPr>
            <w:tcW w:w="830" w:type="dxa"/>
            <w:tcBorders>
              <w:top w:val="single" w:sz="4" w:space="0" w:color="000000"/>
              <w:left w:val="single" w:sz="4" w:space="0" w:color="000000"/>
              <w:bottom w:val="single" w:sz="4" w:space="0" w:color="000000"/>
              <w:right w:val="single" w:sz="4" w:space="0" w:color="000000"/>
            </w:tcBorders>
            <w:vAlign w:val="center"/>
          </w:tcPr>
          <w:p w14:paraId="1E8037D3"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748" w:type="dxa"/>
            <w:tcBorders>
              <w:top w:val="single" w:sz="4" w:space="0" w:color="000000"/>
              <w:left w:val="single" w:sz="4" w:space="0" w:color="000000"/>
              <w:bottom w:val="single" w:sz="4" w:space="0" w:color="000000"/>
              <w:right w:val="single" w:sz="4" w:space="0" w:color="000000"/>
            </w:tcBorders>
            <w:vAlign w:val="center"/>
          </w:tcPr>
          <w:p w14:paraId="5EEBD876"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075F8359" w14:textId="77777777" w:rsidR="00FB25AD" w:rsidRDefault="00FB25AD">
            <w:pPr>
              <w:jc w:val="center"/>
              <w:rPr>
                <w:rFonts w:ascii="仿宋_GB2312" w:eastAsia="仿宋_GB2312" w:hAnsi="仿宋_GB2312" w:cs="仿宋_GB2312" w:hint="eastAsia"/>
                <w:color w:val="000000"/>
                <w:sz w:val="18"/>
                <w:szCs w:val="18"/>
              </w:rPr>
            </w:pPr>
          </w:p>
        </w:tc>
      </w:tr>
      <w:tr w:rsidR="00FB25AD" w14:paraId="4F06942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54C47218" w14:textId="77777777" w:rsidR="00FB25AD" w:rsidRDefault="00FB25AD">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41E27C8" w14:textId="77777777" w:rsidR="00FB25AD" w:rsidRDefault="00FB25AD">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05C0F43B"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E97D4A1" w14:textId="77777777" w:rsidR="00FB25AD" w:rsidRDefault="00FB25AD">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2F09C025" w14:textId="77777777" w:rsidR="00FB25AD" w:rsidRDefault="00FB25AD">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703F085A"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7E78EB11"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950A5BD"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A1AFA6F"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9911E30"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889CF6A" w14:textId="77777777" w:rsidR="00FB25AD" w:rsidRDefault="00FB25AD">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F413FA7" w14:textId="77777777" w:rsidR="00FB25AD" w:rsidRDefault="00FB25AD">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2A059513" w14:textId="77777777" w:rsidR="00FB25AD" w:rsidRDefault="00FB25AD">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5C644F0D" w14:textId="77777777" w:rsidR="00FB25AD" w:rsidRDefault="00FB25AD">
            <w:pPr>
              <w:jc w:val="center"/>
              <w:rPr>
                <w:rFonts w:ascii="仿宋_GB2312" w:eastAsia="仿宋_GB2312" w:hAnsi="仿宋_GB2312" w:cs="仿宋_GB2312" w:hint="eastAsia"/>
                <w:color w:val="000000"/>
                <w:sz w:val="18"/>
                <w:szCs w:val="18"/>
              </w:rPr>
            </w:pPr>
          </w:p>
        </w:tc>
      </w:tr>
      <w:tr w:rsidR="00FB25AD" w14:paraId="2688869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4837BC3" w14:textId="77777777" w:rsidR="00FB25AD" w:rsidRDefault="00FB25AD">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EA20DB2"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B5D2491"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27B0F25" w14:textId="77777777" w:rsidR="00FB25AD"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学校和教师满意率（%）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44DAC5CA"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207F8BA5" w14:textId="77777777" w:rsidR="00FB25AD" w:rsidRDefault="00FB25AD">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723E2932"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EA952EC"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30F82A24"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00CFF9B" w14:textId="77777777" w:rsidR="00FB25AD" w:rsidRDefault="00FB25AD">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D40358D"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1914F6BA"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748" w:type="dxa"/>
            <w:tcBorders>
              <w:top w:val="single" w:sz="4" w:space="0" w:color="000000"/>
              <w:left w:val="single" w:sz="4" w:space="0" w:color="000000"/>
              <w:bottom w:val="single" w:sz="4" w:space="0" w:color="000000"/>
              <w:right w:val="single" w:sz="4" w:space="0" w:color="000000"/>
            </w:tcBorders>
            <w:vAlign w:val="center"/>
          </w:tcPr>
          <w:p w14:paraId="5E37F32A"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365A56F7" w14:textId="77777777" w:rsidR="00FB25AD" w:rsidRDefault="00FB25AD">
            <w:pPr>
              <w:jc w:val="center"/>
              <w:rPr>
                <w:rFonts w:ascii="仿宋_GB2312" w:eastAsia="仿宋_GB2312" w:hAnsi="仿宋_GB2312" w:cs="仿宋_GB2312" w:hint="eastAsia"/>
                <w:color w:val="000000"/>
                <w:sz w:val="18"/>
                <w:szCs w:val="18"/>
              </w:rPr>
            </w:pPr>
          </w:p>
        </w:tc>
      </w:tr>
      <w:tr w:rsidR="00FB25AD" w14:paraId="33884C1E"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7F3DA3C7" w14:textId="77777777" w:rsidR="00FB25AD"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5AE9D0FF" w14:textId="77777777" w:rsidR="00FB25AD" w:rsidRDefault="00FB25AD">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1B348410" w14:textId="77777777" w:rsidR="00FB25AD" w:rsidRDefault="00FB25AD">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A403936" w14:textId="77777777" w:rsidR="00FB25AD" w:rsidRDefault="00FB25AD">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C9C0527" w14:textId="77777777" w:rsidR="00FB25AD" w:rsidRDefault="00FB25AD">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67E0C0BB" w14:textId="77777777" w:rsidR="00FB25AD" w:rsidRDefault="00FB25AD">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C2B36E6" w14:textId="77777777" w:rsidR="00FB25AD" w:rsidRDefault="00FB25AD">
            <w:pP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A5C607F" w14:textId="77777777" w:rsidR="00FB25AD" w:rsidRDefault="00FB25AD">
            <w:pP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41A4861D" w14:textId="77777777" w:rsidR="00FB25AD" w:rsidRDefault="00000000">
            <w:pP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2DA1071" w14:textId="77777777" w:rsidR="00FB25AD"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98.98</w:t>
            </w:r>
          </w:p>
        </w:tc>
        <w:tc>
          <w:tcPr>
            <w:tcW w:w="1287" w:type="dxa"/>
            <w:tcBorders>
              <w:top w:val="single" w:sz="4" w:space="0" w:color="000000"/>
              <w:left w:val="single" w:sz="4" w:space="0" w:color="000000"/>
              <w:bottom w:val="single" w:sz="4" w:space="0" w:color="000000"/>
              <w:right w:val="single" w:sz="4" w:space="0" w:color="000000"/>
            </w:tcBorders>
            <w:vAlign w:val="center"/>
          </w:tcPr>
          <w:p w14:paraId="10B344E8" w14:textId="77777777" w:rsidR="00FB25AD" w:rsidRDefault="00FB25AD">
            <w:pPr>
              <w:rPr>
                <w:rFonts w:ascii="仿宋_GB2312" w:eastAsia="仿宋_GB2312" w:hAnsi="仿宋_GB2312" w:cs="仿宋_GB2312" w:hint="eastAsia"/>
                <w:color w:val="000000"/>
                <w:sz w:val="18"/>
                <w:szCs w:val="18"/>
              </w:rPr>
            </w:pPr>
          </w:p>
        </w:tc>
      </w:tr>
    </w:tbl>
    <w:p w14:paraId="3251678B" w14:textId="77777777" w:rsidR="00FB25AD" w:rsidRDefault="00000000">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p w14:paraId="43AD18D7" w14:textId="77777777" w:rsidR="00FB25AD" w:rsidRDefault="00FB25AD"/>
    <w:sectPr w:rsidR="00FB25AD">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84988" w14:textId="77777777" w:rsidR="00103B5B" w:rsidRDefault="00103B5B">
      <w:r>
        <w:separator/>
      </w:r>
    </w:p>
  </w:endnote>
  <w:endnote w:type="continuationSeparator" w:id="0">
    <w:p w14:paraId="061395D1" w14:textId="77777777" w:rsidR="00103B5B" w:rsidRDefault="0010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74FC0C83" w14:textId="77777777" w:rsidR="00FB25AD" w:rsidRDefault="00000000">
        <w:pPr>
          <w:pStyle w:val="aa"/>
          <w:jc w:val="center"/>
        </w:pPr>
        <w:r>
          <w:fldChar w:fldCharType="begin"/>
        </w:r>
        <w:r>
          <w:instrText>PAGE   \* MERGEFORMAT</w:instrText>
        </w:r>
        <w:r>
          <w:fldChar w:fldCharType="separate"/>
        </w:r>
        <w:r>
          <w:rPr>
            <w:lang w:val="zh-CN"/>
          </w:rPr>
          <w:t>13</w:t>
        </w:r>
        <w:r>
          <w:fldChar w:fldCharType="end"/>
        </w:r>
      </w:p>
    </w:sdtContent>
  </w:sdt>
  <w:p w14:paraId="25731288" w14:textId="77777777" w:rsidR="00FB25AD" w:rsidRDefault="00FB25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5879" w14:textId="77777777" w:rsidR="00103B5B" w:rsidRDefault="00103B5B">
      <w:r>
        <w:separator/>
      </w:r>
    </w:p>
  </w:footnote>
  <w:footnote w:type="continuationSeparator" w:id="0">
    <w:p w14:paraId="5C22E3CC" w14:textId="77777777" w:rsidR="00103B5B" w:rsidRDefault="00103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1"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2"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3" w15:restartNumberingAfterBreak="0">
    <w:nsid w:val="6FAA0AB1"/>
    <w:multiLevelType w:val="singleLevel"/>
    <w:tmpl w:val="6FAA0AB1"/>
    <w:lvl w:ilvl="0">
      <w:start w:val="2"/>
      <w:numFmt w:val="chineseCounting"/>
      <w:suff w:val="nothing"/>
      <w:lvlText w:val="（%1）"/>
      <w:lvlJc w:val="left"/>
      <w:rPr>
        <w:rFonts w:hint="eastAsia"/>
      </w:rPr>
    </w:lvl>
  </w:abstractNum>
  <w:abstractNum w:abstractNumId="4" w15:restartNumberingAfterBreak="0">
    <w:nsid w:val="73A900A3"/>
    <w:multiLevelType w:val="singleLevel"/>
    <w:tmpl w:val="73A900A3"/>
    <w:lvl w:ilvl="0">
      <w:start w:val="2"/>
      <w:numFmt w:val="chineseCounting"/>
      <w:suff w:val="nothing"/>
      <w:lvlText w:val="（%1）"/>
      <w:lvlJc w:val="left"/>
      <w:rPr>
        <w:rFonts w:hint="eastAsia"/>
      </w:rPr>
    </w:lvl>
  </w:abstractNum>
  <w:num w:numId="1" w16cid:durableId="1155877709">
    <w:abstractNumId w:val="4"/>
  </w:num>
  <w:num w:numId="2" w16cid:durableId="1961260212">
    <w:abstractNumId w:val="2"/>
  </w:num>
  <w:num w:numId="3" w16cid:durableId="374086104">
    <w:abstractNumId w:val="1"/>
  </w:num>
  <w:num w:numId="4" w16cid:durableId="1861625285">
    <w:abstractNumId w:val="3"/>
  </w:num>
  <w:num w:numId="5" w16cid:durableId="1558929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CF2A1ABD"/>
    <w:rsid w:val="DA7D3CD9"/>
    <w:rsid w:val="DBDC0ADA"/>
    <w:rsid w:val="DEDE2B06"/>
    <w:rsid w:val="EBFA31C2"/>
    <w:rsid w:val="F3F4A11B"/>
    <w:rsid w:val="F9FD7907"/>
    <w:rsid w:val="FAEF933D"/>
    <w:rsid w:val="FB3A4A6A"/>
    <w:rsid w:val="FF6C4049"/>
    <w:rsid w:val="FF78F63F"/>
    <w:rsid w:val="FF8D2000"/>
    <w:rsid w:val="000D3C74"/>
    <w:rsid w:val="00103B5B"/>
    <w:rsid w:val="006F7242"/>
    <w:rsid w:val="007B168A"/>
    <w:rsid w:val="008B2CFE"/>
    <w:rsid w:val="00EB2971"/>
    <w:rsid w:val="00F26FF6"/>
    <w:rsid w:val="00FB25AD"/>
    <w:rsid w:val="01610122"/>
    <w:rsid w:val="01AC355F"/>
    <w:rsid w:val="02510197"/>
    <w:rsid w:val="027522A6"/>
    <w:rsid w:val="031C0C1D"/>
    <w:rsid w:val="03DF05C5"/>
    <w:rsid w:val="03EC461B"/>
    <w:rsid w:val="041C37BB"/>
    <w:rsid w:val="071A5591"/>
    <w:rsid w:val="07397B77"/>
    <w:rsid w:val="07501ED2"/>
    <w:rsid w:val="083F318F"/>
    <w:rsid w:val="085B163B"/>
    <w:rsid w:val="0868544D"/>
    <w:rsid w:val="08786CE3"/>
    <w:rsid w:val="0AD007F3"/>
    <w:rsid w:val="0BBF3AF8"/>
    <w:rsid w:val="0D082A6E"/>
    <w:rsid w:val="0D1649E6"/>
    <w:rsid w:val="0DA5791E"/>
    <w:rsid w:val="0E3C619F"/>
    <w:rsid w:val="0F521C19"/>
    <w:rsid w:val="0F6273CA"/>
    <w:rsid w:val="0FB86355"/>
    <w:rsid w:val="0FD673B6"/>
    <w:rsid w:val="100F38EC"/>
    <w:rsid w:val="10172BFB"/>
    <w:rsid w:val="106B794B"/>
    <w:rsid w:val="10E82977"/>
    <w:rsid w:val="11170296"/>
    <w:rsid w:val="12C66037"/>
    <w:rsid w:val="12CD1ABC"/>
    <w:rsid w:val="13471461"/>
    <w:rsid w:val="135F7D9E"/>
    <w:rsid w:val="13B90F01"/>
    <w:rsid w:val="155E4C4D"/>
    <w:rsid w:val="164E73C8"/>
    <w:rsid w:val="169911E1"/>
    <w:rsid w:val="17DE44AA"/>
    <w:rsid w:val="17F76A6D"/>
    <w:rsid w:val="181066D2"/>
    <w:rsid w:val="18451A4A"/>
    <w:rsid w:val="18F90CCF"/>
    <w:rsid w:val="1A024597"/>
    <w:rsid w:val="1C100DCA"/>
    <w:rsid w:val="1C671E73"/>
    <w:rsid w:val="1C7A265B"/>
    <w:rsid w:val="1D322C47"/>
    <w:rsid w:val="1DB16035"/>
    <w:rsid w:val="20766B09"/>
    <w:rsid w:val="22290DFD"/>
    <w:rsid w:val="23616034"/>
    <w:rsid w:val="23696C97"/>
    <w:rsid w:val="23B77464"/>
    <w:rsid w:val="24480FA2"/>
    <w:rsid w:val="24C76215"/>
    <w:rsid w:val="25227A45"/>
    <w:rsid w:val="269F127B"/>
    <w:rsid w:val="26AC3A6A"/>
    <w:rsid w:val="275125A6"/>
    <w:rsid w:val="27CA59EF"/>
    <w:rsid w:val="282A68B3"/>
    <w:rsid w:val="285310E0"/>
    <w:rsid w:val="28AD242B"/>
    <w:rsid w:val="295C25D4"/>
    <w:rsid w:val="2A2F448A"/>
    <w:rsid w:val="2AAF5527"/>
    <w:rsid w:val="2AB64B4A"/>
    <w:rsid w:val="2B183ADA"/>
    <w:rsid w:val="2B9D7E25"/>
    <w:rsid w:val="2C620E83"/>
    <w:rsid w:val="2C7C7A3B"/>
    <w:rsid w:val="2CC50060"/>
    <w:rsid w:val="2DA569FF"/>
    <w:rsid w:val="2F364819"/>
    <w:rsid w:val="2F6A02AF"/>
    <w:rsid w:val="2FAC2258"/>
    <w:rsid w:val="2FD63906"/>
    <w:rsid w:val="300E1CA2"/>
    <w:rsid w:val="31820852"/>
    <w:rsid w:val="319B7FB7"/>
    <w:rsid w:val="31A958C9"/>
    <w:rsid w:val="32B3186B"/>
    <w:rsid w:val="33195964"/>
    <w:rsid w:val="33775F81"/>
    <w:rsid w:val="33F70BE7"/>
    <w:rsid w:val="34CE06F7"/>
    <w:rsid w:val="363C6847"/>
    <w:rsid w:val="36710F14"/>
    <w:rsid w:val="37215DAE"/>
    <w:rsid w:val="3734067E"/>
    <w:rsid w:val="38CA40DD"/>
    <w:rsid w:val="38FC6D4A"/>
    <w:rsid w:val="39167A6C"/>
    <w:rsid w:val="395F2B56"/>
    <w:rsid w:val="3B4179B2"/>
    <w:rsid w:val="3B482032"/>
    <w:rsid w:val="3BBA0580"/>
    <w:rsid w:val="3BECE841"/>
    <w:rsid w:val="3CDE204C"/>
    <w:rsid w:val="3D1953D7"/>
    <w:rsid w:val="3D363C36"/>
    <w:rsid w:val="3D964FDD"/>
    <w:rsid w:val="3E850091"/>
    <w:rsid w:val="3E9C3F6D"/>
    <w:rsid w:val="3FF7797D"/>
    <w:rsid w:val="42B92CBE"/>
    <w:rsid w:val="42F16CBA"/>
    <w:rsid w:val="4516333E"/>
    <w:rsid w:val="46690BD8"/>
    <w:rsid w:val="49C51EFA"/>
    <w:rsid w:val="49F11300"/>
    <w:rsid w:val="49F70BF1"/>
    <w:rsid w:val="4AB370E7"/>
    <w:rsid w:val="4B4340EE"/>
    <w:rsid w:val="4CBC305B"/>
    <w:rsid w:val="4D7046FA"/>
    <w:rsid w:val="4E2F7893"/>
    <w:rsid w:val="4E353D92"/>
    <w:rsid w:val="4F0A1E1C"/>
    <w:rsid w:val="503D507A"/>
    <w:rsid w:val="50993459"/>
    <w:rsid w:val="50DE78FE"/>
    <w:rsid w:val="51FA74D0"/>
    <w:rsid w:val="52AA4A52"/>
    <w:rsid w:val="52CA40E9"/>
    <w:rsid w:val="52D15A93"/>
    <w:rsid w:val="539D3AD1"/>
    <w:rsid w:val="56427EFA"/>
    <w:rsid w:val="56931B14"/>
    <w:rsid w:val="56B7630E"/>
    <w:rsid w:val="56DF56CA"/>
    <w:rsid w:val="56F32C33"/>
    <w:rsid w:val="57E51082"/>
    <w:rsid w:val="588A4EB6"/>
    <w:rsid w:val="58E0109C"/>
    <w:rsid w:val="59943D66"/>
    <w:rsid w:val="59E051FD"/>
    <w:rsid w:val="59E6355E"/>
    <w:rsid w:val="5A9F43C1"/>
    <w:rsid w:val="5B1A67A7"/>
    <w:rsid w:val="5B821531"/>
    <w:rsid w:val="5BFF6039"/>
    <w:rsid w:val="5CCA1774"/>
    <w:rsid w:val="5D5309D4"/>
    <w:rsid w:val="5D76A616"/>
    <w:rsid w:val="5D7F20B9"/>
    <w:rsid w:val="5DAC7D0E"/>
    <w:rsid w:val="5F98B5AF"/>
    <w:rsid w:val="5FFE8511"/>
    <w:rsid w:val="5FFEACE2"/>
    <w:rsid w:val="609D5BF6"/>
    <w:rsid w:val="61073070"/>
    <w:rsid w:val="61B9080E"/>
    <w:rsid w:val="61DF3FED"/>
    <w:rsid w:val="62606CE8"/>
    <w:rsid w:val="642B176B"/>
    <w:rsid w:val="643EE26D"/>
    <w:rsid w:val="64E84453"/>
    <w:rsid w:val="656019A0"/>
    <w:rsid w:val="65F242EE"/>
    <w:rsid w:val="661C4D4A"/>
    <w:rsid w:val="66215057"/>
    <w:rsid w:val="665A6E6C"/>
    <w:rsid w:val="666D7E19"/>
    <w:rsid w:val="67D205C2"/>
    <w:rsid w:val="68376930"/>
    <w:rsid w:val="68E93740"/>
    <w:rsid w:val="68F91E38"/>
    <w:rsid w:val="6A2B60CF"/>
    <w:rsid w:val="6A3E2451"/>
    <w:rsid w:val="6A3F5D29"/>
    <w:rsid w:val="6B3158B9"/>
    <w:rsid w:val="6B317942"/>
    <w:rsid w:val="6BA02A3F"/>
    <w:rsid w:val="6C105349"/>
    <w:rsid w:val="6C1E5A53"/>
    <w:rsid w:val="6F4F563B"/>
    <w:rsid w:val="6F52277E"/>
    <w:rsid w:val="6F5C41AC"/>
    <w:rsid w:val="6FAF6C78"/>
    <w:rsid w:val="703628E7"/>
    <w:rsid w:val="705A649E"/>
    <w:rsid w:val="70A07AC7"/>
    <w:rsid w:val="716167CC"/>
    <w:rsid w:val="718A7AD1"/>
    <w:rsid w:val="71E53EA6"/>
    <w:rsid w:val="72336B35"/>
    <w:rsid w:val="72A44BC2"/>
    <w:rsid w:val="7317C656"/>
    <w:rsid w:val="734ED73F"/>
    <w:rsid w:val="73882F89"/>
    <w:rsid w:val="73C578E2"/>
    <w:rsid w:val="73C82B32"/>
    <w:rsid w:val="73F94DAE"/>
    <w:rsid w:val="74220495"/>
    <w:rsid w:val="74655F4F"/>
    <w:rsid w:val="747D1B6F"/>
    <w:rsid w:val="749E5641"/>
    <w:rsid w:val="75293D50"/>
    <w:rsid w:val="753974C0"/>
    <w:rsid w:val="76000BB0"/>
    <w:rsid w:val="76271066"/>
    <w:rsid w:val="762C20E5"/>
    <w:rsid w:val="779B3439"/>
    <w:rsid w:val="77FA4266"/>
    <w:rsid w:val="77FD8BE9"/>
    <w:rsid w:val="78000AED"/>
    <w:rsid w:val="78036054"/>
    <w:rsid w:val="795C7FE5"/>
    <w:rsid w:val="79A9BD3F"/>
    <w:rsid w:val="7AC5270E"/>
    <w:rsid w:val="7B776F12"/>
    <w:rsid w:val="7B9F7A4A"/>
    <w:rsid w:val="7BA503A1"/>
    <w:rsid w:val="7BFFFDD0"/>
    <w:rsid w:val="7C265FE6"/>
    <w:rsid w:val="7C336E5F"/>
    <w:rsid w:val="7C5A7C72"/>
    <w:rsid w:val="7C8D4919"/>
    <w:rsid w:val="7D704471"/>
    <w:rsid w:val="7D7A5F86"/>
    <w:rsid w:val="7E4B683A"/>
    <w:rsid w:val="7E5E656D"/>
    <w:rsid w:val="7E8F2BCB"/>
    <w:rsid w:val="7F2C2A90"/>
    <w:rsid w:val="7F37BB4E"/>
    <w:rsid w:val="7FE62813"/>
    <w:rsid w:val="7FEF918E"/>
    <w:rsid w:val="7FF4FB6F"/>
    <w:rsid w:val="7FF7FF27"/>
    <w:rsid w:val="7FFDF714"/>
    <w:rsid w:val="AF3FCD8C"/>
    <w:rsid w:val="B9FA2A43"/>
    <w:rsid w:val="BF7BA1E4"/>
    <w:rsid w:val="BFDF04FA"/>
    <w:rsid w:val="BFE2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A572"/>
  <w15:docId w15:val="{C6B52921-B571-4D93-B65C-14FD0354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Body Text Indent"/>
    <w:basedOn w:val="a"/>
    <w:qFormat/>
    <w:pPr>
      <w:spacing w:after="120"/>
      <w:ind w:leftChars="200" w:left="420"/>
    </w:pPr>
    <w:rPr>
      <w:rFonts w:ascii="Calibri" w:hAnsi="Calibri"/>
    </w:rPr>
  </w:style>
  <w:style w:type="paragraph" w:styleId="a8">
    <w:name w:val="Balloon Text"/>
    <w:basedOn w:val="a"/>
    <w:link w:val="a9"/>
    <w:qFormat/>
    <w:rPr>
      <w:sz w:val="18"/>
      <w:szCs w:val="18"/>
    </w:rPr>
  </w:style>
  <w:style w:type="paragraph" w:styleId="aa">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ae">
    <w:name w:val="annotation subject"/>
    <w:basedOn w:val="a4"/>
    <w:next w:val="a4"/>
    <w:link w:val="af"/>
    <w:qFormat/>
    <w:rPr>
      <w:b/>
      <w:bCs/>
    </w:rPr>
  </w:style>
  <w:style w:type="paragraph" w:styleId="af0">
    <w:name w:val="Body Text First Indent"/>
    <w:basedOn w:val="a6"/>
    <w:qFormat/>
    <w:pPr>
      <w:spacing w:after="0"/>
      <w:ind w:firstLineChars="200" w:firstLine="200"/>
    </w:pPr>
  </w:style>
  <w:style w:type="paragraph" w:styleId="2">
    <w:name w:val="Body Text First Indent 2"/>
    <w:basedOn w:val="a7"/>
    <w:qFormat/>
    <w:pPr>
      <w:ind w:firstLineChars="200" w:firstLine="420"/>
    </w:pPr>
  </w:style>
  <w:style w:type="character" w:styleId="af1">
    <w:name w:val="Strong"/>
    <w:basedOn w:val="a1"/>
    <w:qFormat/>
    <w:rPr>
      <w:b/>
      <w:bCs/>
    </w:rPr>
  </w:style>
  <w:style w:type="character" w:styleId="af2">
    <w:name w:val="annotation reference"/>
    <w:basedOn w:val="a1"/>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9">
    <w:name w:val="批注框文本 字符"/>
    <w:basedOn w:val="a1"/>
    <w:link w:val="a8"/>
    <w:qFormat/>
    <w:rPr>
      <w:rFonts w:ascii="Times New Roman" w:eastAsia="宋体" w:hAnsi="Times New Roman" w:cs="Times New Roman"/>
      <w:kern w:val="2"/>
      <w:sz w:val="18"/>
      <w:szCs w:val="18"/>
    </w:rPr>
  </w:style>
  <w:style w:type="character" w:customStyle="1" w:styleId="ac">
    <w:name w:val="页眉 字符"/>
    <w:basedOn w:val="a1"/>
    <w:link w:val="ab"/>
    <w:qFormat/>
    <w:rPr>
      <w:rFonts w:ascii="Times New Roman" w:eastAsia="宋体" w:hAnsi="Times New Roman" w:cs="Times New Roman"/>
      <w:kern w:val="2"/>
      <w:sz w:val="18"/>
      <w:szCs w:val="18"/>
    </w:rPr>
  </w:style>
  <w:style w:type="character" w:customStyle="1" w:styleId="a5">
    <w:name w:val="批注文字 字符"/>
    <w:basedOn w:val="a1"/>
    <w:link w:val="a4"/>
    <w:qFormat/>
    <w:rPr>
      <w:rFonts w:ascii="Times New Roman" w:eastAsia="宋体" w:hAnsi="Times New Roman" w:cs="Times New Roman"/>
      <w:kern w:val="2"/>
      <w:sz w:val="21"/>
      <w:szCs w:val="24"/>
    </w:rPr>
  </w:style>
  <w:style w:type="character" w:customStyle="1" w:styleId="af">
    <w:name w:val="批注主题 字符"/>
    <w:basedOn w:val="a5"/>
    <w:link w:val="ae"/>
    <w:qFormat/>
    <w:rPr>
      <w:rFonts w:ascii="Times New Roman" w:eastAsia="宋体" w:hAnsi="Times New Roman" w:cs="Times New Roman"/>
      <w:b/>
      <w:bCs/>
      <w:kern w:val="2"/>
      <w:sz w:val="21"/>
      <w:szCs w:val="24"/>
    </w:rPr>
  </w:style>
  <w:style w:type="paragraph" w:customStyle="1" w:styleId="Style4">
    <w:name w:val="_Style 4"/>
    <w:basedOn w:val="a"/>
    <w:next w:val="a"/>
    <w:qFormat/>
    <w:pPr>
      <w:pBdr>
        <w:top w:val="single" w:sz="6" w:space="1" w:color="auto"/>
      </w:pBdr>
      <w:jc w:val="center"/>
    </w:pPr>
    <w:rPr>
      <w:rFonts w:ascii="Arial"/>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28</Pages>
  <Words>6663</Words>
  <Characters>6931</Characters>
  <Application>Microsoft Office Word</Application>
  <DocSecurity>0</DocSecurity>
  <Lines>577</Lines>
  <Paragraphs>438</Paragraphs>
  <ScaleCrop>false</ScaleCrop>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3</cp:revision>
  <dcterms:created xsi:type="dcterms:W3CDTF">2023-03-08T13:13:00Z</dcterms:created>
  <dcterms:modified xsi:type="dcterms:W3CDTF">2025-11-20T03:48:00Z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