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523EA" w14:textId="77777777" w:rsidR="000B1328" w:rsidRDefault="000B1328">
      <w:pPr>
        <w:spacing w:line="540" w:lineRule="exact"/>
        <w:jc w:val="center"/>
        <w:rPr>
          <w:rFonts w:eastAsia="华文中宋"/>
          <w:b/>
          <w:kern w:val="0"/>
          <w:sz w:val="52"/>
          <w:szCs w:val="52"/>
        </w:rPr>
      </w:pPr>
    </w:p>
    <w:p w14:paraId="375F715E" w14:textId="77777777" w:rsidR="000B1328" w:rsidRDefault="000B1328">
      <w:pPr>
        <w:spacing w:line="540" w:lineRule="exact"/>
        <w:rPr>
          <w:rFonts w:eastAsia="华文中宋"/>
          <w:b/>
          <w:kern w:val="0"/>
          <w:sz w:val="52"/>
          <w:szCs w:val="52"/>
        </w:rPr>
      </w:pPr>
    </w:p>
    <w:p w14:paraId="638D072D" w14:textId="77777777" w:rsidR="000B1328" w:rsidRDefault="000B1328">
      <w:pPr>
        <w:spacing w:line="540" w:lineRule="exact"/>
        <w:jc w:val="center"/>
        <w:rPr>
          <w:rFonts w:eastAsia="华文中宋"/>
          <w:b/>
          <w:kern w:val="0"/>
          <w:sz w:val="52"/>
          <w:szCs w:val="52"/>
        </w:rPr>
      </w:pPr>
    </w:p>
    <w:p w14:paraId="34594175" w14:textId="77777777" w:rsidR="000B1328" w:rsidRDefault="000B1328">
      <w:pPr>
        <w:spacing w:line="540" w:lineRule="exact"/>
        <w:jc w:val="center"/>
        <w:rPr>
          <w:rFonts w:eastAsia="华文中宋"/>
          <w:b/>
          <w:kern w:val="0"/>
          <w:sz w:val="52"/>
          <w:szCs w:val="52"/>
        </w:rPr>
      </w:pPr>
    </w:p>
    <w:p w14:paraId="5F3105DC" w14:textId="77777777" w:rsidR="000B1328" w:rsidRDefault="00000000">
      <w:pPr>
        <w:spacing w:line="540" w:lineRule="exact"/>
        <w:jc w:val="center"/>
        <w:rPr>
          <w:rFonts w:eastAsia="方正小标宋_GBK"/>
          <w:kern w:val="0"/>
          <w:sz w:val="48"/>
          <w:szCs w:val="48"/>
        </w:rPr>
      </w:pPr>
      <w:r>
        <w:rPr>
          <w:rFonts w:eastAsia="方正小标宋_GBK" w:hint="eastAsia"/>
          <w:kern w:val="0"/>
          <w:sz w:val="48"/>
          <w:szCs w:val="48"/>
        </w:rPr>
        <w:t>2024</w:t>
      </w:r>
      <w:r>
        <w:rPr>
          <w:rFonts w:eastAsia="方正小标宋_GBK" w:hint="eastAsia"/>
          <w:kern w:val="0"/>
          <w:sz w:val="48"/>
          <w:szCs w:val="48"/>
        </w:rPr>
        <w:t>年中央困难群众救助补助资金</w:t>
      </w:r>
    </w:p>
    <w:p w14:paraId="76BAB963" w14:textId="77777777" w:rsidR="000B1328" w:rsidRDefault="00000000">
      <w:pPr>
        <w:spacing w:line="540" w:lineRule="exact"/>
        <w:jc w:val="center"/>
        <w:rPr>
          <w:rFonts w:eastAsia="方正小标宋_GBK"/>
          <w:kern w:val="0"/>
          <w:sz w:val="48"/>
          <w:szCs w:val="48"/>
        </w:rPr>
      </w:pPr>
      <w:r>
        <w:rPr>
          <w:rFonts w:eastAsia="方正小标宋_GBK"/>
          <w:kern w:val="0"/>
          <w:sz w:val="48"/>
          <w:szCs w:val="48"/>
        </w:rPr>
        <w:t>项目支出绩效评价报告</w:t>
      </w:r>
    </w:p>
    <w:p w14:paraId="7466FD74" w14:textId="77777777" w:rsidR="000B1328" w:rsidRDefault="000B1328">
      <w:pPr>
        <w:spacing w:line="540" w:lineRule="exact"/>
        <w:jc w:val="center"/>
        <w:rPr>
          <w:rFonts w:eastAsia="仿宋_GB2312"/>
          <w:kern w:val="0"/>
          <w:sz w:val="36"/>
          <w:szCs w:val="36"/>
        </w:rPr>
      </w:pPr>
    </w:p>
    <w:p w14:paraId="2E1639F6" w14:textId="77777777" w:rsidR="000B1328"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79D09634" w14:textId="77777777" w:rsidR="000B1328" w:rsidRDefault="000B1328">
      <w:pPr>
        <w:spacing w:line="540" w:lineRule="exact"/>
        <w:jc w:val="center"/>
        <w:rPr>
          <w:rFonts w:eastAsia="仿宋_GB2312"/>
          <w:kern w:val="0"/>
          <w:sz w:val="30"/>
          <w:szCs w:val="30"/>
        </w:rPr>
      </w:pPr>
    </w:p>
    <w:p w14:paraId="521F2F2B" w14:textId="77777777" w:rsidR="000B1328" w:rsidRDefault="000B1328">
      <w:pPr>
        <w:spacing w:line="540" w:lineRule="exact"/>
        <w:jc w:val="center"/>
        <w:rPr>
          <w:rFonts w:eastAsia="仿宋_GB2312"/>
          <w:kern w:val="0"/>
          <w:sz w:val="30"/>
          <w:szCs w:val="30"/>
        </w:rPr>
      </w:pPr>
    </w:p>
    <w:p w14:paraId="11615C37" w14:textId="77777777" w:rsidR="000B1328" w:rsidRDefault="000B1328">
      <w:pPr>
        <w:pStyle w:val="ad"/>
        <w:rPr>
          <w:rFonts w:ascii="Times New Roman" w:hAnsi="Times New Roman"/>
        </w:rPr>
      </w:pPr>
    </w:p>
    <w:p w14:paraId="5F1B6A6B" w14:textId="77777777" w:rsidR="000B1328" w:rsidRDefault="000B1328">
      <w:pPr>
        <w:spacing w:line="540" w:lineRule="exact"/>
        <w:jc w:val="center"/>
        <w:rPr>
          <w:rFonts w:eastAsia="仿宋_GB2312"/>
          <w:kern w:val="0"/>
          <w:sz w:val="30"/>
          <w:szCs w:val="30"/>
        </w:rPr>
      </w:pPr>
    </w:p>
    <w:p w14:paraId="39CE6CCE" w14:textId="77777777" w:rsidR="000B1328" w:rsidRDefault="000B1328">
      <w:pPr>
        <w:spacing w:line="540" w:lineRule="exact"/>
        <w:rPr>
          <w:rFonts w:eastAsia="仿宋_GB2312"/>
          <w:kern w:val="0"/>
          <w:sz w:val="30"/>
          <w:szCs w:val="30"/>
        </w:rPr>
      </w:pPr>
    </w:p>
    <w:p w14:paraId="3F30DDD2" w14:textId="77777777" w:rsidR="000B1328" w:rsidRDefault="00000000">
      <w:pPr>
        <w:spacing w:line="700" w:lineRule="exact"/>
        <w:ind w:firstLineChars="400" w:firstLine="1280"/>
        <w:jc w:val="left"/>
        <w:rPr>
          <w:rFonts w:eastAsia="仿宋_GB2312"/>
          <w:kern w:val="0"/>
          <w:sz w:val="32"/>
          <w:szCs w:val="32"/>
        </w:rPr>
      </w:pPr>
      <w:r>
        <w:rPr>
          <w:rFonts w:eastAsia="仿宋_GB2312"/>
          <w:kern w:val="0"/>
          <w:sz w:val="32"/>
          <w:szCs w:val="32"/>
        </w:rPr>
        <w:t>项目名称：</w:t>
      </w:r>
      <w:r>
        <w:rPr>
          <w:rFonts w:eastAsia="仿宋_GB2312" w:hint="eastAsia"/>
          <w:kern w:val="0"/>
          <w:sz w:val="32"/>
          <w:szCs w:val="32"/>
        </w:rPr>
        <w:t>2024</w:t>
      </w:r>
      <w:r>
        <w:rPr>
          <w:rFonts w:eastAsia="仿宋_GB2312" w:hint="eastAsia"/>
          <w:kern w:val="0"/>
          <w:sz w:val="32"/>
          <w:szCs w:val="32"/>
        </w:rPr>
        <w:t>年中央困难群众救助补助资金</w:t>
      </w:r>
    </w:p>
    <w:p w14:paraId="50BAA9F7" w14:textId="77777777" w:rsidR="000B1328" w:rsidRDefault="00000000">
      <w:pPr>
        <w:spacing w:line="700" w:lineRule="exact"/>
        <w:ind w:firstLineChars="400" w:firstLine="1280"/>
        <w:jc w:val="left"/>
        <w:rPr>
          <w:rFonts w:eastAsia="仿宋_GB2312"/>
          <w:kern w:val="0"/>
          <w:sz w:val="32"/>
          <w:szCs w:val="32"/>
        </w:rPr>
      </w:pPr>
      <w:r>
        <w:rPr>
          <w:rFonts w:eastAsia="仿宋_GB2312"/>
          <w:kern w:val="0"/>
          <w:sz w:val="32"/>
          <w:szCs w:val="32"/>
        </w:rPr>
        <w:t>实施单位（公章）：</w:t>
      </w:r>
      <w:r>
        <w:rPr>
          <w:rFonts w:eastAsia="仿宋_GB2312" w:hint="eastAsia"/>
          <w:kern w:val="0"/>
          <w:sz w:val="32"/>
          <w:szCs w:val="32"/>
        </w:rPr>
        <w:t>奇台县民政局</w:t>
      </w:r>
    </w:p>
    <w:p w14:paraId="2417390E" w14:textId="77777777" w:rsidR="000B1328" w:rsidRDefault="00000000">
      <w:pPr>
        <w:spacing w:line="700" w:lineRule="exact"/>
        <w:ind w:firstLineChars="400" w:firstLine="1280"/>
        <w:jc w:val="left"/>
        <w:rPr>
          <w:rFonts w:eastAsia="仿宋_GB2312"/>
          <w:kern w:val="0"/>
          <w:sz w:val="32"/>
          <w:szCs w:val="32"/>
        </w:rPr>
      </w:pPr>
      <w:r>
        <w:rPr>
          <w:rFonts w:eastAsia="仿宋_GB2312"/>
          <w:kern w:val="0"/>
          <w:sz w:val="32"/>
          <w:szCs w:val="32"/>
        </w:rPr>
        <w:t>主管部门（公章）：</w:t>
      </w:r>
      <w:r>
        <w:rPr>
          <w:rFonts w:eastAsia="仿宋_GB2312" w:hint="eastAsia"/>
          <w:kern w:val="0"/>
          <w:sz w:val="32"/>
          <w:szCs w:val="32"/>
        </w:rPr>
        <w:t>社会救助办</w:t>
      </w:r>
    </w:p>
    <w:p w14:paraId="29F49D23" w14:textId="77777777" w:rsidR="000B1328" w:rsidRDefault="00000000">
      <w:pPr>
        <w:spacing w:line="700" w:lineRule="exact"/>
        <w:ind w:firstLineChars="400" w:firstLine="1280"/>
        <w:jc w:val="left"/>
        <w:rPr>
          <w:rFonts w:eastAsia="仿宋_GB2312"/>
          <w:kern w:val="0"/>
          <w:sz w:val="32"/>
          <w:szCs w:val="32"/>
        </w:rPr>
      </w:pPr>
      <w:r>
        <w:rPr>
          <w:rFonts w:eastAsia="仿宋_GB2312"/>
          <w:kern w:val="0"/>
          <w:sz w:val="32"/>
          <w:szCs w:val="32"/>
        </w:rPr>
        <w:t>项目负责人（签章）：</w:t>
      </w:r>
      <w:r>
        <w:rPr>
          <w:rFonts w:eastAsia="仿宋_GB2312" w:hint="eastAsia"/>
          <w:kern w:val="0"/>
          <w:sz w:val="32"/>
          <w:szCs w:val="32"/>
        </w:rPr>
        <w:t>董雪艳</w:t>
      </w:r>
    </w:p>
    <w:p w14:paraId="76BDD4F6" w14:textId="3B80C4A8" w:rsidR="000B1328" w:rsidRPr="00890EFE" w:rsidRDefault="00000000" w:rsidP="00890EFE">
      <w:pPr>
        <w:spacing w:line="700" w:lineRule="exact"/>
        <w:ind w:firstLineChars="400" w:firstLine="1280"/>
        <w:jc w:val="left"/>
        <w:rPr>
          <w:rStyle w:val="af1"/>
          <w:rFonts w:eastAsia="黑体"/>
          <w:b w:val="0"/>
          <w:spacing w:val="-4"/>
          <w:sz w:val="32"/>
          <w:szCs w:val="32"/>
        </w:rPr>
      </w:pPr>
      <w:r>
        <w:rPr>
          <w:rFonts w:eastAsia="仿宋_GB2312"/>
          <w:kern w:val="0"/>
          <w:sz w:val="32"/>
          <w:szCs w:val="32"/>
        </w:rPr>
        <w:t>填报时间：</w:t>
      </w:r>
      <w:r>
        <w:rPr>
          <w:rFonts w:eastAsia="仿宋_GB2312" w:hint="eastAsia"/>
          <w:kern w:val="0"/>
          <w:sz w:val="32"/>
          <w:szCs w:val="32"/>
        </w:rPr>
        <w:t>2025</w:t>
      </w:r>
      <w:r>
        <w:rPr>
          <w:rFonts w:eastAsia="仿宋_GB2312"/>
          <w:kern w:val="0"/>
          <w:sz w:val="32"/>
          <w:szCs w:val="32"/>
        </w:rPr>
        <w:t>年</w:t>
      </w:r>
      <w:r>
        <w:rPr>
          <w:rFonts w:eastAsia="仿宋_GB2312" w:hint="eastAsia"/>
          <w:kern w:val="0"/>
          <w:sz w:val="32"/>
          <w:szCs w:val="32"/>
        </w:rPr>
        <w:t>4</w:t>
      </w:r>
      <w:r>
        <w:rPr>
          <w:rFonts w:eastAsia="仿宋_GB2312"/>
          <w:kern w:val="0"/>
          <w:sz w:val="32"/>
          <w:szCs w:val="32"/>
        </w:rPr>
        <w:t>月</w:t>
      </w:r>
      <w:r>
        <w:rPr>
          <w:rFonts w:eastAsia="仿宋_GB2312" w:hint="eastAsia"/>
          <w:kern w:val="0"/>
          <w:sz w:val="32"/>
          <w:szCs w:val="32"/>
        </w:rPr>
        <w:t>27</w:t>
      </w:r>
      <w:r>
        <w:rPr>
          <w:rFonts w:eastAsia="仿宋_GB2312"/>
          <w:kern w:val="0"/>
          <w:sz w:val="32"/>
          <w:szCs w:val="32"/>
        </w:rPr>
        <w:t>日</w:t>
      </w:r>
    </w:p>
    <w:p w14:paraId="6B9FC804" w14:textId="77777777" w:rsidR="000B1328" w:rsidRDefault="000B1328">
      <w:pPr>
        <w:spacing w:line="560" w:lineRule="exact"/>
        <w:ind w:firstLineChars="200" w:firstLine="640"/>
        <w:rPr>
          <w:rFonts w:eastAsia="黑体"/>
          <w:bCs/>
          <w:sz w:val="32"/>
          <w:szCs w:val="32"/>
        </w:rPr>
        <w:sectPr w:rsidR="000B1328">
          <w:pgSz w:w="11906" w:h="16838"/>
          <w:pgMar w:top="1440" w:right="1558" w:bottom="1440" w:left="1800" w:header="851" w:footer="992" w:gutter="0"/>
          <w:cols w:space="425"/>
          <w:docGrid w:type="lines" w:linePitch="312"/>
        </w:sectPr>
      </w:pPr>
    </w:p>
    <w:p w14:paraId="6BC93BF5" w14:textId="77777777" w:rsidR="000B1328" w:rsidRDefault="00000000">
      <w:pPr>
        <w:spacing w:line="560" w:lineRule="exact"/>
        <w:ind w:firstLineChars="200" w:firstLine="640"/>
        <w:rPr>
          <w:rFonts w:eastAsia="黑体"/>
          <w:bCs/>
          <w:sz w:val="32"/>
          <w:szCs w:val="32"/>
        </w:rPr>
      </w:pPr>
      <w:r>
        <w:rPr>
          <w:rFonts w:eastAsia="黑体"/>
          <w:bCs/>
          <w:sz w:val="32"/>
          <w:szCs w:val="32"/>
        </w:rPr>
        <w:lastRenderedPageBreak/>
        <w:t>一、基本情况</w:t>
      </w:r>
    </w:p>
    <w:p w14:paraId="220E259C" w14:textId="77777777" w:rsidR="000B1328"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13C5920A" w14:textId="77777777" w:rsidR="000B1328" w:rsidRDefault="00000000">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1D803E3C" w14:textId="77777777" w:rsidR="000B1328" w:rsidRDefault="00000000">
      <w:pPr>
        <w:spacing w:line="560" w:lineRule="exact"/>
        <w:ind w:firstLineChars="200" w:firstLine="640"/>
        <w:rPr>
          <w:rStyle w:val="af1"/>
          <w:rFonts w:eastAsia="黑体"/>
          <w:b w:val="0"/>
          <w:spacing w:val="-4"/>
          <w:sz w:val="32"/>
          <w:szCs w:val="32"/>
          <w:highlight w:val="yellow"/>
        </w:rPr>
      </w:pPr>
      <w:r>
        <w:rPr>
          <w:rFonts w:eastAsia="仿宋_GB2312" w:hint="eastAsia"/>
          <w:sz w:val="32"/>
          <w:szCs w:val="32"/>
        </w:rPr>
        <w:t>依据昌</w:t>
      </w:r>
      <w:proofErr w:type="gramStart"/>
      <w:r>
        <w:rPr>
          <w:rFonts w:eastAsia="仿宋_GB2312" w:hint="eastAsia"/>
          <w:sz w:val="32"/>
          <w:szCs w:val="32"/>
        </w:rPr>
        <w:t>州财社</w:t>
      </w:r>
      <w:proofErr w:type="gramEnd"/>
      <w:r>
        <w:rPr>
          <w:rFonts w:eastAsia="仿宋_GB2312" w:hint="eastAsia"/>
          <w:sz w:val="32"/>
          <w:szCs w:val="32"/>
        </w:rPr>
        <w:t>【</w:t>
      </w:r>
      <w:r>
        <w:rPr>
          <w:rFonts w:eastAsia="仿宋_GB2312" w:hint="eastAsia"/>
          <w:sz w:val="32"/>
          <w:szCs w:val="32"/>
        </w:rPr>
        <w:t>2023</w:t>
      </w:r>
      <w:r>
        <w:rPr>
          <w:rFonts w:eastAsia="仿宋_GB2312" w:hint="eastAsia"/>
          <w:sz w:val="32"/>
          <w:szCs w:val="32"/>
        </w:rPr>
        <w:t>】</w:t>
      </w:r>
      <w:r>
        <w:rPr>
          <w:rFonts w:eastAsia="仿宋_GB2312" w:hint="eastAsia"/>
          <w:sz w:val="32"/>
          <w:szCs w:val="32"/>
        </w:rPr>
        <w:t>70</w:t>
      </w:r>
      <w:r>
        <w:rPr>
          <w:rFonts w:eastAsia="仿宋_GB2312" w:hint="eastAsia"/>
          <w:sz w:val="32"/>
          <w:szCs w:val="32"/>
        </w:rPr>
        <w:t>号文件关于下达</w:t>
      </w:r>
      <w:r>
        <w:rPr>
          <w:rFonts w:eastAsia="仿宋_GB2312" w:hint="eastAsia"/>
          <w:sz w:val="32"/>
          <w:szCs w:val="32"/>
        </w:rPr>
        <w:t>2024</w:t>
      </w:r>
      <w:r>
        <w:rPr>
          <w:rFonts w:eastAsia="仿宋_GB2312" w:hint="eastAsia"/>
          <w:sz w:val="32"/>
          <w:szCs w:val="32"/>
        </w:rPr>
        <w:t>年中央困难群众救助补助资金的通知，此项目用于城乡低保、特困供养、临时救助、生活苦难家庭中的和纳入特困供养范围的事实无人抚养儿童基本生活保障和流浪乞讨人员救助。</w:t>
      </w:r>
    </w:p>
    <w:p w14:paraId="5BE04AE7" w14:textId="77777777" w:rsidR="000B1328" w:rsidRDefault="00000000">
      <w:pPr>
        <w:pStyle w:val="ad"/>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46A66838" w14:textId="77777777" w:rsidR="000B1328" w:rsidRDefault="00000000">
      <w:pPr>
        <w:spacing w:line="560" w:lineRule="exact"/>
        <w:ind w:firstLineChars="200" w:firstLine="600"/>
        <w:rPr>
          <w:rFonts w:eastAsia="黑体"/>
          <w:highlight w:val="yellow"/>
        </w:rPr>
      </w:pPr>
      <w:r>
        <w:rPr>
          <w:rFonts w:eastAsia="仿宋_GB2312"/>
          <w:sz w:val="30"/>
          <w:szCs w:val="30"/>
        </w:rPr>
        <w:t>项目主要内容：</w:t>
      </w:r>
      <w:r>
        <w:rPr>
          <w:rFonts w:eastAsia="仿宋_GB2312" w:hint="eastAsia"/>
          <w:sz w:val="32"/>
          <w:szCs w:val="32"/>
        </w:rPr>
        <w:t>对农村中无劳动能力、无生活来源、无法定赡养扶养义务人或虽有法定赡养扶养义务人，但无赡养扶养能力的老年人、残疾人和未成年人实行保吃、保穿、保住、保医、保葬的“五保”供养制度。</w:t>
      </w:r>
    </w:p>
    <w:p w14:paraId="78F9002F" w14:textId="77777777" w:rsidR="000B1328" w:rsidRDefault="00000000">
      <w:pPr>
        <w:spacing w:line="560" w:lineRule="exact"/>
        <w:ind w:firstLineChars="200" w:firstLine="640"/>
      </w:pPr>
      <w:r>
        <w:rPr>
          <w:rFonts w:eastAsia="仿宋_GB2312"/>
          <w:sz w:val="32"/>
          <w:szCs w:val="32"/>
        </w:rPr>
        <w:t>项目实施情况：</w:t>
      </w:r>
      <w:r>
        <w:rPr>
          <w:rFonts w:eastAsia="仿宋_GB2312" w:hint="eastAsia"/>
          <w:sz w:val="32"/>
          <w:szCs w:val="32"/>
        </w:rPr>
        <w:t>完成实际</w:t>
      </w:r>
      <w:proofErr w:type="gramStart"/>
      <w:r>
        <w:rPr>
          <w:rFonts w:eastAsia="仿宋_GB2312" w:hint="eastAsia"/>
          <w:sz w:val="32"/>
          <w:szCs w:val="32"/>
        </w:rPr>
        <w:t>发放低保补助</w:t>
      </w:r>
      <w:proofErr w:type="gramEnd"/>
      <w:r>
        <w:rPr>
          <w:rFonts w:eastAsia="仿宋_GB2312" w:hint="eastAsia"/>
          <w:sz w:val="32"/>
          <w:szCs w:val="32"/>
        </w:rPr>
        <w:t>人数</w:t>
      </w:r>
      <w:r>
        <w:rPr>
          <w:rFonts w:eastAsia="仿宋_GB2312" w:hint="eastAsia"/>
          <w:sz w:val="32"/>
          <w:szCs w:val="32"/>
        </w:rPr>
        <w:t>2638</w:t>
      </w:r>
      <w:r>
        <w:rPr>
          <w:rFonts w:eastAsia="仿宋_GB2312" w:hint="eastAsia"/>
          <w:sz w:val="32"/>
          <w:szCs w:val="32"/>
        </w:rPr>
        <w:t>人，完成发放特困补助人数</w:t>
      </w:r>
      <w:r>
        <w:rPr>
          <w:rFonts w:eastAsia="仿宋_GB2312" w:hint="eastAsia"/>
          <w:sz w:val="32"/>
          <w:szCs w:val="32"/>
        </w:rPr>
        <w:t>304</w:t>
      </w:r>
      <w:r>
        <w:rPr>
          <w:rFonts w:eastAsia="仿宋_GB2312" w:hint="eastAsia"/>
          <w:sz w:val="32"/>
          <w:szCs w:val="32"/>
        </w:rPr>
        <w:t>人；完成发放孤儿补助人数</w:t>
      </w:r>
      <w:r>
        <w:rPr>
          <w:rFonts w:eastAsia="仿宋_GB2312" w:hint="eastAsia"/>
          <w:sz w:val="32"/>
          <w:szCs w:val="32"/>
        </w:rPr>
        <w:t>15</w:t>
      </w:r>
      <w:r>
        <w:rPr>
          <w:rFonts w:eastAsia="仿宋_GB2312" w:hint="eastAsia"/>
          <w:sz w:val="32"/>
          <w:szCs w:val="32"/>
        </w:rPr>
        <w:t>人；完成发放临时救助补助人数</w:t>
      </w:r>
      <w:r>
        <w:rPr>
          <w:rFonts w:eastAsia="仿宋_GB2312" w:hint="eastAsia"/>
          <w:sz w:val="32"/>
          <w:szCs w:val="32"/>
        </w:rPr>
        <w:t>12</w:t>
      </w:r>
      <w:r>
        <w:rPr>
          <w:rFonts w:eastAsia="仿宋_GB2312" w:hint="eastAsia"/>
          <w:sz w:val="32"/>
          <w:szCs w:val="32"/>
        </w:rPr>
        <w:t>人；完成</w:t>
      </w:r>
      <w:proofErr w:type="gramStart"/>
      <w:r>
        <w:rPr>
          <w:rFonts w:eastAsia="仿宋_GB2312" w:hint="eastAsia"/>
          <w:sz w:val="32"/>
          <w:szCs w:val="32"/>
        </w:rPr>
        <w:t>发放低保补助</w:t>
      </w:r>
      <w:proofErr w:type="gramEnd"/>
      <w:r>
        <w:rPr>
          <w:rFonts w:eastAsia="仿宋_GB2312" w:hint="eastAsia"/>
          <w:sz w:val="32"/>
          <w:szCs w:val="32"/>
        </w:rPr>
        <w:t>覆盖率</w:t>
      </w:r>
      <w:r>
        <w:rPr>
          <w:rFonts w:eastAsia="仿宋_GB2312" w:hint="eastAsia"/>
          <w:sz w:val="32"/>
          <w:szCs w:val="32"/>
        </w:rPr>
        <w:t>90%</w:t>
      </w:r>
      <w:r>
        <w:rPr>
          <w:rFonts w:eastAsia="仿宋_GB2312" w:hint="eastAsia"/>
          <w:sz w:val="32"/>
          <w:szCs w:val="32"/>
        </w:rPr>
        <w:t>；完成发放特困补助覆盖率</w:t>
      </w:r>
      <w:r>
        <w:rPr>
          <w:rFonts w:eastAsia="仿宋_GB2312" w:hint="eastAsia"/>
          <w:sz w:val="32"/>
          <w:szCs w:val="32"/>
        </w:rPr>
        <w:t>90%</w:t>
      </w:r>
      <w:r>
        <w:rPr>
          <w:rFonts w:eastAsia="仿宋_GB2312" w:hint="eastAsia"/>
          <w:sz w:val="32"/>
          <w:szCs w:val="32"/>
        </w:rPr>
        <w:t>；完成发放临时救助覆盖率</w:t>
      </w:r>
      <w:r>
        <w:rPr>
          <w:rFonts w:eastAsia="仿宋_GB2312" w:hint="eastAsia"/>
          <w:sz w:val="32"/>
          <w:szCs w:val="32"/>
        </w:rPr>
        <w:t>90%</w:t>
      </w:r>
      <w:r>
        <w:rPr>
          <w:rFonts w:eastAsia="仿宋_GB2312" w:hint="eastAsia"/>
          <w:sz w:val="32"/>
          <w:szCs w:val="32"/>
        </w:rPr>
        <w:t>；完成困难群众基本生活救助和孤儿基本生活费按时发放率</w:t>
      </w:r>
      <w:r>
        <w:rPr>
          <w:rFonts w:eastAsia="仿宋_GB2312" w:hint="eastAsia"/>
          <w:sz w:val="32"/>
          <w:szCs w:val="32"/>
        </w:rPr>
        <w:t>90%</w:t>
      </w:r>
      <w:r>
        <w:rPr>
          <w:rFonts w:eastAsia="仿宋_GB2312" w:hint="eastAsia"/>
          <w:sz w:val="32"/>
          <w:szCs w:val="32"/>
        </w:rPr>
        <w:t>；困难群众资金发放率达到</w:t>
      </w:r>
      <w:r>
        <w:rPr>
          <w:rFonts w:eastAsia="仿宋_GB2312" w:hint="eastAsia"/>
          <w:sz w:val="32"/>
          <w:szCs w:val="32"/>
        </w:rPr>
        <w:t>90%</w:t>
      </w:r>
      <w:r>
        <w:rPr>
          <w:rFonts w:eastAsia="仿宋_GB2312" w:hint="eastAsia"/>
          <w:sz w:val="32"/>
          <w:szCs w:val="32"/>
        </w:rPr>
        <w:t>以上；保障困难群众生活水平逐步提高。项目目前已经全部完成。在项目实施前，局党组召开会议，研究制定了相关管理办法，对财政资金进行严格管理，做到专款专用，项目资金使用符合相关的财务管理制度规定。该项目的顺利实施，提升了困难群众的幸福感，使</w:t>
      </w:r>
      <w:r>
        <w:rPr>
          <w:rFonts w:eastAsia="仿宋_GB2312" w:hint="eastAsia"/>
          <w:sz w:val="32"/>
          <w:szCs w:val="32"/>
        </w:rPr>
        <w:lastRenderedPageBreak/>
        <w:t>多数的困难群众得到及时的救助与帮扶。</w:t>
      </w:r>
    </w:p>
    <w:p w14:paraId="03891519" w14:textId="77777777" w:rsidR="000B1328"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3CFB03AC"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04C8C20B"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1643</w:t>
      </w:r>
      <w:r>
        <w:rPr>
          <w:rFonts w:eastAsia="仿宋_GB2312"/>
          <w:sz w:val="32"/>
          <w:szCs w:val="32"/>
        </w:rPr>
        <w:t>万元，</w:t>
      </w:r>
      <w:r>
        <w:rPr>
          <w:rFonts w:eastAsia="仿宋_GB2312" w:hint="eastAsia"/>
          <w:sz w:val="32"/>
          <w:szCs w:val="32"/>
        </w:rPr>
        <w:t>年终追加资金</w:t>
      </w:r>
      <w:r>
        <w:rPr>
          <w:rFonts w:eastAsia="仿宋_GB2312" w:hint="eastAsia"/>
          <w:sz w:val="32"/>
          <w:szCs w:val="32"/>
        </w:rPr>
        <w:t>347.04</w:t>
      </w:r>
      <w:r>
        <w:rPr>
          <w:rFonts w:eastAsia="仿宋_GB2312" w:hint="eastAsia"/>
          <w:sz w:val="32"/>
          <w:szCs w:val="32"/>
        </w:rPr>
        <w:t>万元，</w:t>
      </w:r>
      <w:r>
        <w:rPr>
          <w:rFonts w:eastAsia="仿宋_GB2312"/>
          <w:sz w:val="32"/>
          <w:szCs w:val="32"/>
        </w:rPr>
        <w:t>全年预算数</w:t>
      </w:r>
      <w:r>
        <w:rPr>
          <w:rFonts w:eastAsia="仿宋_GB2312" w:hint="eastAsia"/>
          <w:sz w:val="32"/>
          <w:szCs w:val="32"/>
        </w:rPr>
        <w:t>1990.04</w:t>
      </w:r>
      <w:r>
        <w:rPr>
          <w:rFonts w:eastAsia="仿宋_GB2312"/>
          <w:sz w:val="32"/>
          <w:szCs w:val="32"/>
        </w:rPr>
        <w:t>万元，该项目资金已全部落实到位，资金来源为</w:t>
      </w:r>
      <w:r>
        <w:rPr>
          <w:rFonts w:eastAsia="仿宋_GB2312" w:hint="eastAsia"/>
          <w:sz w:val="32"/>
          <w:szCs w:val="32"/>
        </w:rPr>
        <w:t>财政拨款</w:t>
      </w:r>
      <w:r>
        <w:rPr>
          <w:rFonts w:eastAsia="仿宋_GB2312"/>
          <w:sz w:val="32"/>
          <w:szCs w:val="32"/>
        </w:rPr>
        <w:t>。</w:t>
      </w:r>
    </w:p>
    <w:p w14:paraId="24C8CA55"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4606EA68"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1643</w:t>
      </w:r>
      <w:r>
        <w:rPr>
          <w:rFonts w:eastAsia="仿宋_GB2312"/>
          <w:sz w:val="32"/>
          <w:szCs w:val="32"/>
        </w:rPr>
        <w:t>万元，全年预算数</w:t>
      </w:r>
      <w:r>
        <w:rPr>
          <w:rFonts w:eastAsia="仿宋_GB2312" w:hint="eastAsia"/>
          <w:sz w:val="32"/>
          <w:szCs w:val="32"/>
        </w:rPr>
        <w:t>1990.04</w:t>
      </w:r>
      <w:r>
        <w:rPr>
          <w:rFonts w:eastAsia="仿宋_GB2312"/>
          <w:sz w:val="32"/>
          <w:szCs w:val="32"/>
        </w:rPr>
        <w:t>万元，全年执行数</w:t>
      </w:r>
      <w:r>
        <w:rPr>
          <w:rFonts w:eastAsia="仿宋_GB2312" w:hint="eastAsia"/>
          <w:sz w:val="32"/>
          <w:szCs w:val="32"/>
        </w:rPr>
        <w:t>1990.04</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，主要用于：</w:t>
      </w:r>
      <w:r>
        <w:rPr>
          <w:rFonts w:eastAsia="仿宋_GB2312" w:hint="eastAsia"/>
          <w:sz w:val="32"/>
          <w:szCs w:val="32"/>
        </w:rPr>
        <w:t>城乡低保、特困供养、临时救助、生活苦难家庭中的和纳入特困供养范围的事实无人抚养儿童基本生活保障和流浪乞讨人员救助</w:t>
      </w:r>
      <w:r>
        <w:rPr>
          <w:rFonts w:eastAsia="仿宋_GB2312"/>
          <w:sz w:val="32"/>
          <w:szCs w:val="32"/>
        </w:rPr>
        <w:t>。</w:t>
      </w:r>
    </w:p>
    <w:p w14:paraId="125B7538" w14:textId="77777777" w:rsidR="000B1328" w:rsidRDefault="00000000">
      <w:pPr>
        <w:spacing w:line="560" w:lineRule="exact"/>
        <w:ind w:firstLineChars="200" w:firstLine="643"/>
        <w:rPr>
          <w:rFonts w:eastAsia="楷体_GB2312"/>
          <w:b/>
          <w:bCs/>
          <w:sz w:val="32"/>
          <w:szCs w:val="32"/>
        </w:rPr>
      </w:pPr>
      <w:r>
        <w:rPr>
          <w:rFonts w:eastAsia="楷体_GB2312"/>
          <w:b/>
          <w:bCs/>
          <w:sz w:val="32"/>
          <w:szCs w:val="32"/>
        </w:rPr>
        <w:t>（二）项目绩效目标</w:t>
      </w:r>
    </w:p>
    <w:p w14:paraId="59ACAC3A" w14:textId="77777777" w:rsidR="000B1328"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50580077"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困难群众救助补助资金</w:t>
      </w:r>
      <w:r>
        <w:rPr>
          <w:rFonts w:eastAsia="仿宋_GB2312" w:hint="eastAsia"/>
          <w:sz w:val="32"/>
          <w:szCs w:val="32"/>
        </w:rPr>
        <w:t>1990.04</w:t>
      </w:r>
      <w:r>
        <w:rPr>
          <w:rFonts w:eastAsia="仿宋_GB2312" w:hint="eastAsia"/>
          <w:sz w:val="32"/>
          <w:szCs w:val="32"/>
        </w:rPr>
        <w:t>万元用于低保、特困、临时救助、孤儿生活补助保障；主要内容为：保障</w:t>
      </w:r>
      <w:r>
        <w:rPr>
          <w:rFonts w:eastAsia="仿宋_GB2312" w:hint="eastAsia"/>
          <w:sz w:val="32"/>
          <w:szCs w:val="32"/>
        </w:rPr>
        <w:t>2638</w:t>
      </w:r>
      <w:r>
        <w:rPr>
          <w:rFonts w:eastAsia="仿宋_GB2312" w:hint="eastAsia"/>
          <w:sz w:val="32"/>
          <w:szCs w:val="32"/>
        </w:rPr>
        <w:t>名低保人员的生活补助；使农村特困群众纳入保障范围率达到</w:t>
      </w:r>
      <w:r>
        <w:rPr>
          <w:rFonts w:eastAsia="仿宋_GB2312" w:hint="eastAsia"/>
          <w:sz w:val="32"/>
          <w:szCs w:val="32"/>
        </w:rPr>
        <w:t>100%</w:t>
      </w:r>
      <w:r>
        <w:rPr>
          <w:rFonts w:eastAsia="仿宋_GB2312" w:hint="eastAsia"/>
          <w:sz w:val="32"/>
          <w:szCs w:val="32"/>
        </w:rPr>
        <w:t>；困难群众基本生活救助按时发放率达到</w:t>
      </w:r>
      <w:r>
        <w:rPr>
          <w:rFonts w:eastAsia="仿宋_GB2312" w:hint="eastAsia"/>
          <w:sz w:val="32"/>
          <w:szCs w:val="32"/>
        </w:rPr>
        <w:t>90%</w:t>
      </w:r>
      <w:r>
        <w:rPr>
          <w:rFonts w:eastAsia="仿宋_GB2312" w:hint="eastAsia"/>
          <w:sz w:val="32"/>
          <w:szCs w:val="32"/>
        </w:rPr>
        <w:t>以上；使救助对象对社会救助实施满意度达到</w:t>
      </w:r>
      <w:r>
        <w:rPr>
          <w:rFonts w:eastAsia="仿宋_GB2312" w:hint="eastAsia"/>
          <w:sz w:val="32"/>
          <w:szCs w:val="32"/>
        </w:rPr>
        <w:t>90%</w:t>
      </w:r>
      <w:r>
        <w:rPr>
          <w:rFonts w:eastAsia="仿宋_GB2312" w:hint="eastAsia"/>
          <w:sz w:val="32"/>
          <w:szCs w:val="32"/>
        </w:rPr>
        <w:t>以上；使临时救助水平逐步提高；困难群众基本生活救助保障制度进一步完善，困难群众生</w:t>
      </w:r>
      <w:r>
        <w:rPr>
          <w:rFonts w:eastAsia="仿宋_GB2312" w:hint="eastAsia"/>
          <w:sz w:val="32"/>
          <w:szCs w:val="32"/>
        </w:rPr>
        <w:lastRenderedPageBreak/>
        <w:t>活水平逐步提高。</w:t>
      </w:r>
    </w:p>
    <w:p w14:paraId="5B16B570" w14:textId="77777777" w:rsidR="000B1328" w:rsidRDefault="00000000">
      <w:pPr>
        <w:spacing w:line="560" w:lineRule="exact"/>
        <w:ind w:firstLineChars="200" w:firstLine="640"/>
        <w:rPr>
          <w:rFonts w:eastAsia="仿宋_GB2312"/>
          <w:color w:val="FF0000"/>
          <w:sz w:val="30"/>
          <w:szCs w:val="30"/>
        </w:rPr>
      </w:pPr>
      <w:r>
        <w:rPr>
          <w:rFonts w:eastAsia="仿宋_GB2312"/>
          <w:sz w:val="32"/>
          <w:szCs w:val="32"/>
        </w:rPr>
        <w:t>2</w:t>
      </w:r>
      <w:r>
        <w:rPr>
          <w:rFonts w:eastAsia="仿宋_GB2312"/>
          <w:b/>
          <w:bCs/>
          <w:sz w:val="32"/>
          <w:szCs w:val="32"/>
        </w:rPr>
        <w:t>.</w:t>
      </w:r>
      <w:r>
        <w:rPr>
          <w:rFonts w:eastAsia="仿宋_GB2312"/>
          <w:sz w:val="32"/>
          <w:szCs w:val="32"/>
        </w:rPr>
        <w:t>阶段性目标</w:t>
      </w:r>
    </w:p>
    <w:p w14:paraId="113B6C39" w14:textId="77777777" w:rsidR="000B1328" w:rsidRDefault="00000000">
      <w:pPr>
        <w:spacing w:line="560" w:lineRule="exact"/>
        <w:ind w:firstLineChars="200" w:firstLine="640"/>
        <w:rPr>
          <w:rFonts w:eastAsia="黑体"/>
          <w:bCs/>
        </w:rPr>
      </w:pPr>
      <w:r>
        <w:rPr>
          <w:rFonts w:eastAsia="仿宋_GB2312" w:hint="eastAsia"/>
          <w:sz w:val="32"/>
          <w:szCs w:val="32"/>
        </w:rPr>
        <w:t>截止</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日，已申请拨付资金</w:t>
      </w:r>
      <w:r>
        <w:rPr>
          <w:rFonts w:eastAsia="仿宋_GB2312" w:hint="eastAsia"/>
          <w:sz w:val="32"/>
          <w:szCs w:val="32"/>
        </w:rPr>
        <w:t>1990.04</w:t>
      </w:r>
      <w:r>
        <w:rPr>
          <w:rFonts w:eastAsia="仿宋_GB2312" w:hint="eastAsia"/>
          <w:sz w:val="32"/>
          <w:szCs w:val="32"/>
        </w:rPr>
        <w:t>万元，用于保障困难群众救助补助工作，且已支付完成。救助城乡低保人数</w:t>
      </w:r>
      <w:r>
        <w:rPr>
          <w:rFonts w:eastAsia="仿宋_GB2312" w:hint="eastAsia"/>
          <w:sz w:val="32"/>
          <w:szCs w:val="32"/>
        </w:rPr>
        <w:t>2638</w:t>
      </w:r>
      <w:r>
        <w:rPr>
          <w:rFonts w:eastAsia="仿宋_GB2312" w:hint="eastAsia"/>
          <w:sz w:val="32"/>
          <w:szCs w:val="32"/>
        </w:rPr>
        <w:t>人；发放特困补助人数</w:t>
      </w:r>
      <w:r>
        <w:rPr>
          <w:rFonts w:eastAsia="仿宋_GB2312" w:hint="eastAsia"/>
          <w:sz w:val="32"/>
          <w:szCs w:val="32"/>
        </w:rPr>
        <w:t>304</w:t>
      </w:r>
      <w:r>
        <w:rPr>
          <w:rFonts w:eastAsia="仿宋_GB2312" w:hint="eastAsia"/>
          <w:sz w:val="32"/>
          <w:szCs w:val="32"/>
        </w:rPr>
        <w:t>人；发放孤儿补助人数</w:t>
      </w:r>
      <w:r>
        <w:rPr>
          <w:rFonts w:eastAsia="仿宋_GB2312" w:hint="eastAsia"/>
          <w:sz w:val="32"/>
          <w:szCs w:val="32"/>
        </w:rPr>
        <w:t>15</w:t>
      </w:r>
      <w:r>
        <w:rPr>
          <w:rFonts w:eastAsia="仿宋_GB2312" w:hint="eastAsia"/>
          <w:sz w:val="32"/>
          <w:szCs w:val="32"/>
        </w:rPr>
        <w:t>人；发放临时救助补助人数</w:t>
      </w:r>
      <w:r>
        <w:rPr>
          <w:rFonts w:eastAsia="仿宋_GB2312" w:hint="eastAsia"/>
          <w:sz w:val="32"/>
          <w:szCs w:val="32"/>
        </w:rPr>
        <w:t>12</w:t>
      </w:r>
      <w:r>
        <w:rPr>
          <w:rFonts w:eastAsia="仿宋_GB2312" w:hint="eastAsia"/>
          <w:sz w:val="32"/>
          <w:szCs w:val="32"/>
        </w:rPr>
        <w:t>人；</w:t>
      </w:r>
      <w:proofErr w:type="gramStart"/>
      <w:r>
        <w:rPr>
          <w:rFonts w:eastAsia="仿宋_GB2312" w:hint="eastAsia"/>
          <w:sz w:val="32"/>
          <w:szCs w:val="32"/>
        </w:rPr>
        <w:t>发放低保补助</w:t>
      </w:r>
      <w:proofErr w:type="gramEnd"/>
      <w:r>
        <w:rPr>
          <w:rFonts w:eastAsia="仿宋_GB2312" w:hint="eastAsia"/>
          <w:sz w:val="32"/>
          <w:szCs w:val="32"/>
        </w:rPr>
        <w:t>覆盖率</w:t>
      </w:r>
      <w:r>
        <w:rPr>
          <w:rFonts w:eastAsia="仿宋_GB2312" w:hint="eastAsia"/>
          <w:sz w:val="32"/>
          <w:szCs w:val="32"/>
        </w:rPr>
        <w:t>90%</w:t>
      </w:r>
      <w:r>
        <w:rPr>
          <w:rFonts w:eastAsia="仿宋_GB2312" w:hint="eastAsia"/>
          <w:sz w:val="32"/>
          <w:szCs w:val="32"/>
        </w:rPr>
        <w:t>；发放特困补助覆盖率</w:t>
      </w:r>
      <w:r>
        <w:rPr>
          <w:rFonts w:eastAsia="仿宋_GB2312" w:hint="eastAsia"/>
          <w:sz w:val="32"/>
          <w:szCs w:val="32"/>
        </w:rPr>
        <w:t>90%</w:t>
      </w:r>
      <w:r>
        <w:rPr>
          <w:rFonts w:eastAsia="仿宋_GB2312" w:hint="eastAsia"/>
          <w:sz w:val="32"/>
          <w:szCs w:val="32"/>
        </w:rPr>
        <w:t>；发放临时救助覆盖率</w:t>
      </w:r>
      <w:r>
        <w:rPr>
          <w:rFonts w:eastAsia="仿宋_GB2312" w:hint="eastAsia"/>
          <w:sz w:val="32"/>
          <w:szCs w:val="32"/>
        </w:rPr>
        <w:t>90%</w:t>
      </w:r>
      <w:r>
        <w:rPr>
          <w:rFonts w:eastAsia="仿宋_GB2312" w:hint="eastAsia"/>
          <w:sz w:val="32"/>
          <w:szCs w:val="32"/>
        </w:rPr>
        <w:t>；完成困难群众基本生活救助和孤儿基本生活费按时发放率</w:t>
      </w:r>
      <w:r>
        <w:rPr>
          <w:rFonts w:eastAsia="仿宋_GB2312" w:hint="eastAsia"/>
          <w:sz w:val="32"/>
          <w:szCs w:val="32"/>
        </w:rPr>
        <w:t>90%</w:t>
      </w:r>
      <w:r>
        <w:rPr>
          <w:rFonts w:eastAsia="仿宋_GB2312" w:hint="eastAsia"/>
          <w:sz w:val="32"/>
          <w:szCs w:val="32"/>
        </w:rPr>
        <w:t>；困难群众资金发放率达到</w:t>
      </w:r>
      <w:r>
        <w:rPr>
          <w:rFonts w:eastAsia="仿宋_GB2312" w:hint="eastAsia"/>
          <w:sz w:val="32"/>
          <w:szCs w:val="32"/>
        </w:rPr>
        <w:t>90%</w:t>
      </w:r>
      <w:r>
        <w:rPr>
          <w:rFonts w:eastAsia="仿宋_GB2312" w:hint="eastAsia"/>
          <w:sz w:val="32"/>
          <w:szCs w:val="32"/>
        </w:rPr>
        <w:t>以上；保障困难群众生活水平逐步提高。</w:t>
      </w:r>
    </w:p>
    <w:p w14:paraId="2FB374B7" w14:textId="77777777" w:rsidR="000B1328" w:rsidRDefault="00000000">
      <w:pPr>
        <w:spacing w:line="560" w:lineRule="exact"/>
        <w:ind w:firstLineChars="200" w:firstLine="640"/>
        <w:rPr>
          <w:rFonts w:eastAsia="黑体"/>
          <w:sz w:val="32"/>
          <w:szCs w:val="32"/>
        </w:rPr>
      </w:pPr>
      <w:r>
        <w:rPr>
          <w:rFonts w:eastAsia="黑体"/>
          <w:sz w:val="32"/>
          <w:szCs w:val="32"/>
        </w:rPr>
        <w:t>二、绩效评价工作开展情况</w:t>
      </w:r>
    </w:p>
    <w:p w14:paraId="12915831" w14:textId="77777777" w:rsidR="000B1328"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6CF0FCC1" w14:textId="77777777" w:rsidR="000B1328"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绩效评价完整性</w:t>
      </w:r>
    </w:p>
    <w:p w14:paraId="741D77B7" w14:textId="77777777" w:rsidR="000B1328" w:rsidRDefault="00000000">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9868E35" w14:textId="77777777" w:rsidR="000B1328" w:rsidRDefault="00000000">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2A0A624B" w14:textId="77777777" w:rsidR="000B1328" w:rsidRDefault="00000000">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2</w:t>
      </w:r>
      <w:r>
        <w:rPr>
          <w:rFonts w:eastAsia="仿宋_GB2312"/>
          <w:sz w:val="32"/>
          <w:szCs w:val="32"/>
        </w:rPr>
        <w:t>）项目绩效管理财政支出运行提供及时、有效的信息。</w:t>
      </w:r>
    </w:p>
    <w:p w14:paraId="6B69A552" w14:textId="77777777" w:rsidR="000B1328" w:rsidRDefault="00000000">
      <w:pPr>
        <w:pStyle w:val="-"/>
        <w:spacing w:line="560" w:lineRule="exact"/>
        <w:ind w:firstLineChars="200" w:firstLine="640"/>
        <w:rPr>
          <w:rFonts w:eastAsia="方正仿宋_GBK" w:cs="方正仿宋_GBK"/>
          <w:sz w:val="32"/>
          <w:szCs w:val="32"/>
        </w:rPr>
      </w:pPr>
      <w:r>
        <w:rPr>
          <w:rFonts w:eastAsia="仿宋_GB2312"/>
          <w:sz w:val="32"/>
          <w:szCs w:val="32"/>
        </w:rPr>
        <w:t>综合来看，通过开展有效的财政支出绩效评价管理，</w:t>
      </w:r>
      <w:r>
        <w:rPr>
          <w:rFonts w:eastAsia="仿宋_GB2312" w:hint="eastAsia"/>
          <w:sz w:val="32"/>
          <w:szCs w:val="32"/>
        </w:rPr>
        <w:t>全面了解该项目预算编制合理性、资金使用合</w:t>
      </w:r>
      <w:proofErr w:type="gramStart"/>
      <w:r>
        <w:rPr>
          <w:rFonts w:eastAsia="仿宋_GB2312" w:hint="eastAsia"/>
          <w:sz w:val="32"/>
          <w:szCs w:val="32"/>
        </w:rPr>
        <w:t>规</w:t>
      </w:r>
      <w:proofErr w:type="gramEnd"/>
      <w:r>
        <w:rPr>
          <w:rFonts w:eastAsia="仿宋_GB2312" w:hint="eastAsia"/>
          <w:sz w:val="32"/>
          <w:szCs w:val="32"/>
        </w:rPr>
        <w:t>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EF81EF8" w14:textId="77777777" w:rsidR="000B1328"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1FC8E464" w14:textId="77777777" w:rsidR="000B1328"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）评估项目实施效果</w:t>
      </w:r>
    </w:p>
    <w:p w14:paraId="78EE9110" w14:textId="77777777" w:rsidR="000B1328" w:rsidRDefault="00000000">
      <w:pPr>
        <w:spacing w:line="560" w:lineRule="exact"/>
        <w:ind w:firstLineChars="200" w:firstLine="64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w:t>
      </w:r>
      <w:r>
        <w:rPr>
          <w:rFonts w:eastAsia="仿宋_GB2312" w:hint="eastAsia"/>
          <w:sz w:val="32"/>
          <w:szCs w:val="32"/>
        </w:rPr>
        <w:t>、数量</w:t>
      </w:r>
      <w:r>
        <w:rPr>
          <w:rFonts w:eastAsia="仿宋_GB2312"/>
          <w:sz w:val="32"/>
          <w:szCs w:val="32"/>
        </w:rPr>
        <w:t>指标</w:t>
      </w:r>
      <w:r>
        <w:rPr>
          <w:rFonts w:eastAsia="仿宋_GB2312" w:hint="eastAsia"/>
          <w:sz w:val="32"/>
          <w:szCs w:val="32"/>
        </w:rPr>
        <w:t>等</w:t>
      </w:r>
      <w:r>
        <w:rPr>
          <w:rFonts w:eastAsia="仿宋_GB2312"/>
          <w:sz w:val="32"/>
          <w:szCs w:val="32"/>
        </w:rPr>
        <w:t>，为项目后续的改进与优化提供科学依据。</w:t>
      </w:r>
    </w:p>
    <w:p w14:paraId="7340109D" w14:textId="77777777" w:rsidR="000B1328"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）提升资源利用效率</w:t>
      </w:r>
    </w:p>
    <w:p w14:paraId="7BCA5656" w14:textId="77777777" w:rsidR="000B1328" w:rsidRDefault="00000000">
      <w:pPr>
        <w:spacing w:line="560" w:lineRule="exact"/>
        <w:ind w:firstLineChars="200" w:firstLine="64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C5F1276" w14:textId="77777777" w:rsidR="000B1328"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）强化项目管理责任</w:t>
      </w:r>
    </w:p>
    <w:p w14:paraId="0653FE08" w14:textId="77777777" w:rsidR="000B1328" w:rsidRDefault="00000000">
      <w:pPr>
        <w:spacing w:line="560" w:lineRule="exact"/>
        <w:ind w:firstLineChars="200" w:firstLine="640"/>
        <w:rPr>
          <w:rFonts w:eastAsia="仿宋_GB2312"/>
          <w:sz w:val="32"/>
          <w:szCs w:val="32"/>
        </w:rPr>
      </w:pPr>
      <w:r>
        <w:rPr>
          <w:rFonts w:eastAsia="仿宋_GB2312"/>
          <w:sz w:val="32"/>
          <w:szCs w:val="32"/>
        </w:rPr>
        <w:lastRenderedPageBreak/>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F451F1E" w14:textId="77777777" w:rsidR="000B1328"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）为决策提供支持</w:t>
      </w:r>
    </w:p>
    <w:p w14:paraId="79C7B429" w14:textId="77777777" w:rsidR="000B1328" w:rsidRDefault="00000000">
      <w:pPr>
        <w:spacing w:line="560" w:lineRule="exact"/>
        <w:ind w:firstLineChars="200" w:firstLine="64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D57892B" w14:textId="77777777" w:rsidR="000B1328"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）促进项目持续改进</w:t>
      </w:r>
    </w:p>
    <w:p w14:paraId="223635A0" w14:textId="77777777" w:rsidR="000B1328" w:rsidRDefault="00000000">
      <w:pPr>
        <w:spacing w:line="560" w:lineRule="exact"/>
        <w:ind w:firstLineChars="200" w:firstLine="64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4B41079" w14:textId="77777777" w:rsidR="000B1328" w:rsidRDefault="00000000">
      <w:pPr>
        <w:spacing w:line="560" w:lineRule="exact"/>
        <w:ind w:firstLineChars="200" w:firstLine="640"/>
        <w:rPr>
          <w:rFonts w:eastAsia="仿宋_GB2312"/>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AE8A129"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rPr>
        <w:t>.</w:t>
      </w:r>
      <w:r>
        <w:rPr>
          <w:rFonts w:ascii="Times New Roman" w:eastAsia="仿宋_GB2312" w:hAnsi="Times New Roman"/>
          <w:b w:val="0"/>
          <w:bCs w:val="0"/>
        </w:rPr>
        <w:t>绩效评价的对象</w:t>
      </w:r>
    </w:p>
    <w:p w14:paraId="297B8C5F"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本项目预算绩效评价报告的评价对象是</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年困难群众</w:t>
      </w:r>
      <w:r>
        <w:rPr>
          <w:rFonts w:ascii="Times New Roman" w:eastAsia="仿宋_GB2312" w:hAnsi="Times New Roman" w:hint="eastAsia"/>
          <w:b w:val="0"/>
          <w:bCs w:val="0"/>
          <w:kern w:val="2"/>
        </w:rPr>
        <w:lastRenderedPageBreak/>
        <w:t>救助补助资金</w:t>
      </w:r>
      <w:r>
        <w:rPr>
          <w:rFonts w:ascii="Times New Roman" w:eastAsia="仿宋_GB2312" w:hAnsi="Times New Roman"/>
          <w:b w:val="0"/>
          <w:bCs w:val="0"/>
          <w:kern w:val="2"/>
        </w:rPr>
        <w:t>及其预算执行情况。该项目由</w:t>
      </w:r>
      <w:r>
        <w:rPr>
          <w:rFonts w:ascii="Times New Roman" w:eastAsia="仿宋_GB2312" w:hAnsi="Times New Roman" w:hint="eastAsia"/>
          <w:b w:val="0"/>
          <w:bCs w:val="0"/>
          <w:kern w:val="2"/>
        </w:rPr>
        <w:t>奇台县民政局社会</w:t>
      </w:r>
      <w:proofErr w:type="gramStart"/>
      <w:r>
        <w:rPr>
          <w:rFonts w:ascii="Times New Roman" w:eastAsia="仿宋_GB2312" w:hAnsi="Times New Roman" w:hint="eastAsia"/>
          <w:b w:val="0"/>
          <w:bCs w:val="0"/>
          <w:kern w:val="2"/>
        </w:rPr>
        <w:t>救助办</w:t>
      </w:r>
      <w:proofErr w:type="gramEnd"/>
      <w:r>
        <w:rPr>
          <w:rFonts w:ascii="Times New Roman" w:eastAsia="仿宋_GB2312" w:hAnsi="Times New Roman"/>
          <w:b w:val="0"/>
          <w:bCs w:val="0"/>
          <w:kern w:val="2"/>
        </w:rPr>
        <w:t>负责实施，困难群众救助补助资金</w:t>
      </w:r>
      <w:r>
        <w:rPr>
          <w:rFonts w:ascii="Times New Roman" w:eastAsia="仿宋_GB2312" w:hAnsi="Times New Roman"/>
          <w:b w:val="0"/>
          <w:bCs w:val="0"/>
          <w:kern w:val="2"/>
        </w:rPr>
        <w:t>1990.04</w:t>
      </w:r>
      <w:r>
        <w:rPr>
          <w:rFonts w:ascii="Times New Roman" w:eastAsia="仿宋_GB2312" w:hAnsi="Times New Roman"/>
          <w:b w:val="0"/>
          <w:bCs w:val="0"/>
          <w:kern w:val="2"/>
        </w:rPr>
        <w:t>万元用于低保、特困、临时救助、孤儿生活补助保障；主要内容为：保障</w:t>
      </w:r>
      <w:r>
        <w:rPr>
          <w:rFonts w:ascii="Times New Roman" w:eastAsia="仿宋_GB2312" w:hAnsi="Times New Roman"/>
          <w:b w:val="0"/>
          <w:bCs w:val="0"/>
          <w:kern w:val="2"/>
        </w:rPr>
        <w:t>2638</w:t>
      </w:r>
      <w:r>
        <w:rPr>
          <w:rFonts w:ascii="Times New Roman" w:eastAsia="仿宋_GB2312" w:hAnsi="Times New Roman"/>
          <w:b w:val="0"/>
          <w:bCs w:val="0"/>
          <w:kern w:val="2"/>
        </w:rPr>
        <w:t>名低保人员的生活补助；困难群众基本生活救助保障制度进一步完善，困难群众生活水平逐步提高</w:t>
      </w:r>
      <w:r>
        <w:rPr>
          <w:rFonts w:ascii="Times New Roman" w:eastAsia="仿宋_GB2312" w:hAnsi="Times New Roman" w:hint="eastAsia"/>
          <w:b w:val="0"/>
          <w:bCs w:val="0"/>
          <w:kern w:val="2"/>
        </w:rPr>
        <w:t>。</w:t>
      </w:r>
      <w:r>
        <w:rPr>
          <w:rFonts w:ascii="Times New Roman" w:eastAsia="仿宋_GB2312" w:hAnsi="Times New Roman"/>
          <w:b w:val="0"/>
          <w:bCs w:val="0"/>
          <w:kern w:val="2"/>
        </w:rPr>
        <w:t>项目预算涵盖从</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日</w:t>
      </w:r>
      <w:r>
        <w:rPr>
          <w:rFonts w:ascii="Times New Roman" w:eastAsia="仿宋_GB2312" w:hAnsi="Times New Roman"/>
          <w:b w:val="0"/>
          <w:bCs w:val="0"/>
          <w:kern w:val="2"/>
        </w:rPr>
        <w:t>至</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12</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31</w:t>
      </w:r>
      <w:r>
        <w:rPr>
          <w:rFonts w:ascii="Times New Roman" w:eastAsia="仿宋_GB2312" w:hAnsi="Times New Roman" w:hint="eastAsia"/>
          <w:b w:val="0"/>
          <w:bCs w:val="0"/>
          <w:kern w:val="2"/>
        </w:rPr>
        <w:t>日</w:t>
      </w:r>
      <w:r>
        <w:rPr>
          <w:rFonts w:ascii="Times New Roman" w:eastAsia="仿宋_GB2312" w:hAnsi="Times New Roman"/>
          <w:b w:val="0"/>
          <w:bCs w:val="0"/>
          <w:kern w:val="2"/>
        </w:rPr>
        <w:t>的全部资金投入与支出，涉及资金总额为</w:t>
      </w:r>
      <w:r>
        <w:rPr>
          <w:rFonts w:ascii="Times New Roman" w:eastAsia="仿宋_GB2312" w:hAnsi="Times New Roman" w:hint="eastAsia"/>
          <w:b w:val="0"/>
          <w:bCs w:val="0"/>
          <w:kern w:val="2"/>
        </w:rPr>
        <w:t>1990.04</w:t>
      </w:r>
      <w:r>
        <w:rPr>
          <w:rFonts w:ascii="Times New Roman" w:eastAsia="仿宋_GB2312" w:hAnsi="Times New Roman"/>
          <w:b w:val="0"/>
          <w:bCs w:val="0"/>
          <w:kern w:val="2"/>
        </w:rPr>
        <w:t>万元。</w:t>
      </w:r>
    </w:p>
    <w:p w14:paraId="03C4D043"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绩效评价的范围</w:t>
      </w:r>
    </w:p>
    <w:p w14:paraId="30765336"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本项目预算绩效评价报告的评价范围广泛而全面，涵盖了从项目立项</w:t>
      </w:r>
      <w:proofErr w:type="gramStart"/>
      <w:r>
        <w:rPr>
          <w:rFonts w:ascii="Times New Roman" w:eastAsia="仿宋_GB2312" w:hAnsi="Times New Roman"/>
          <w:b w:val="0"/>
          <w:bCs w:val="0"/>
          <w:kern w:val="2"/>
        </w:rPr>
        <w:t>至评价</w:t>
      </w:r>
      <w:proofErr w:type="gramEnd"/>
      <w:r>
        <w:rPr>
          <w:rFonts w:ascii="Times New Roman" w:eastAsia="仿宋_GB2312" w:hAnsi="Times New Roman"/>
          <w:b w:val="0"/>
          <w:bCs w:val="0"/>
          <w:kern w:val="2"/>
        </w:rPr>
        <w:t>时点期间的所有关键预算活动和财务流程。具体而言，评价范围包括但不限于以下几个方面：</w:t>
      </w:r>
    </w:p>
    <w:p w14:paraId="46631349"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1</w:t>
      </w:r>
      <w:r>
        <w:rPr>
          <w:rFonts w:ascii="Times New Roman" w:eastAsia="仿宋_GB2312" w:hAnsi="Times New Roman" w:hint="eastAsia"/>
          <w:b w:val="0"/>
          <w:bCs w:val="0"/>
          <w:kern w:val="2"/>
        </w:rPr>
        <w:t>）</w:t>
      </w:r>
      <w:r>
        <w:rPr>
          <w:rFonts w:ascii="Times New Roman" w:eastAsia="仿宋_GB2312" w:hAnsi="Times New Roman"/>
          <w:b w:val="0"/>
          <w:bCs w:val="0"/>
          <w:kern w:val="2"/>
        </w:rPr>
        <w:t>项目预算编制与执行：全面审视项目预算的编制依据、合理性、科学性以及实际执行情况，包括预算调整的原因和效果。</w:t>
      </w:r>
    </w:p>
    <w:p w14:paraId="61E7BB19"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2</w:t>
      </w:r>
      <w:r>
        <w:rPr>
          <w:rFonts w:ascii="Times New Roman" w:eastAsia="仿宋_GB2312" w:hAnsi="Times New Roman" w:hint="eastAsia"/>
          <w:b w:val="0"/>
          <w:bCs w:val="0"/>
          <w:kern w:val="2"/>
        </w:rPr>
        <w:t>）</w:t>
      </w:r>
      <w:r>
        <w:rPr>
          <w:rFonts w:ascii="Times New Roman" w:eastAsia="仿宋_GB2312" w:hAnsi="Times New Roman"/>
          <w:b w:val="0"/>
          <w:bCs w:val="0"/>
          <w:kern w:val="2"/>
        </w:rPr>
        <w:t>资金管理：深入分析项目资金的分配、使用和监管情况，确保资金使用的合</w:t>
      </w:r>
      <w:proofErr w:type="gramStart"/>
      <w:r>
        <w:rPr>
          <w:rFonts w:ascii="Times New Roman" w:eastAsia="仿宋_GB2312" w:hAnsi="Times New Roman"/>
          <w:b w:val="0"/>
          <w:bCs w:val="0"/>
          <w:kern w:val="2"/>
        </w:rPr>
        <w:t>规</w:t>
      </w:r>
      <w:proofErr w:type="gramEnd"/>
      <w:r>
        <w:rPr>
          <w:rFonts w:ascii="Times New Roman" w:eastAsia="仿宋_GB2312" w:hAnsi="Times New Roman"/>
          <w:b w:val="0"/>
          <w:bCs w:val="0"/>
          <w:kern w:val="2"/>
        </w:rPr>
        <w:t>性、高效性和透明度。</w:t>
      </w:r>
    </w:p>
    <w:p w14:paraId="12019749"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3</w:t>
      </w:r>
      <w:r>
        <w:rPr>
          <w:rFonts w:ascii="Times New Roman" w:eastAsia="仿宋_GB2312" w:hAnsi="Times New Roman" w:hint="eastAsia"/>
          <w:b w:val="0"/>
          <w:bCs w:val="0"/>
          <w:kern w:val="2"/>
        </w:rPr>
        <w:t>）</w:t>
      </w:r>
      <w:r>
        <w:rPr>
          <w:rFonts w:ascii="Times New Roman" w:eastAsia="仿宋_GB2312" w:hAnsi="Times New Roman"/>
          <w:b w:val="0"/>
          <w:bCs w:val="0"/>
          <w:kern w:val="2"/>
        </w:rPr>
        <w:t>项目实施进度与产出：评估项目是否按照既定计划顺利推进，各项任务是否按时完成，以及项目产出的数量、质量和时效性是否符合预期。</w:t>
      </w:r>
    </w:p>
    <w:p w14:paraId="62157FE5"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w:t>
      </w:r>
      <w:r>
        <w:rPr>
          <w:rFonts w:ascii="Times New Roman" w:eastAsia="仿宋_GB2312" w:hAnsi="Times New Roman" w:hint="eastAsia"/>
          <w:b w:val="0"/>
          <w:bCs w:val="0"/>
          <w:kern w:val="2"/>
        </w:rPr>
        <w:t>4</w:t>
      </w:r>
      <w:r>
        <w:rPr>
          <w:rFonts w:ascii="Times New Roman" w:eastAsia="仿宋_GB2312" w:hAnsi="Times New Roman" w:hint="eastAsia"/>
          <w:b w:val="0"/>
          <w:bCs w:val="0"/>
          <w:kern w:val="2"/>
        </w:rPr>
        <w:t>）</w:t>
      </w:r>
      <w:r>
        <w:rPr>
          <w:rFonts w:ascii="Times New Roman" w:eastAsia="仿宋_GB2312" w:hAnsi="Times New Roman"/>
          <w:b w:val="0"/>
          <w:bCs w:val="0"/>
          <w:kern w:val="2"/>
        </w:rPr>
        <w:t>社会、</w:t>
      </w:r>
      <w:r>
        <w:rPr>
          <w:rFonts w:ascii="Times New Roman" w:eastAsia="仿宋_GB2312" w:hAnsi="Times New Roman" w:hint="eastAsia"/>
          <w:b w:val="0"/>
          <w:bCs w:val="0"/>
          <w:kern w:val="2"/>
        </w:rPr>
        <w:t>生态</w:t>
      </w:r>
      <w:r>
        <w:rPr>
          <w:rFonts w:ascii="Times New Roman" w:eastAsia="仿宋_GB2312" w:hAnsi="Times New Roman"/>
          <w:b w:val="0"/>
          <w:bCs w:val="0"/>
          <w:kern w:val="2"/>
        </w:rPr>
        <w:t>等影响：考察项目对社会、</w:t>
      </w:r>
      <w:r>
        <w:rPr>
          <w:rFonts w:ascii="Times New Roman" w:eastAsia="仿宋_GB2312" w:hAnsi="Times New Roman" w:hint="eastAsia"/>
          <w:b w:val="0"/>
          <w:bCs w:val="0"/>
          <w:kern w:val="2"/>
        </w:rPr>
        <w:t>生态</w:t>
      </w:r>
      <w:r>
        <w:rPr>
          <w:rFonts w:ascii="Times New Roman" w:eastAsia="仿宋_GB2312" w:hAnsi="Times New Roman"/>
          <w:b w:val="0"/>
          <w:bCs w:val="0"/>
          <w:kern w:val="2"/>
        </w:rPr>
        <w:t>、经济等方面的综合影响。</w:t>
      </w:r>
    </w:p>
    <w:p w14:paraId="6DD84CC1" w14:textId="77777777" w:rsidR="000B1328"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1E057CC7"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1</w:t>
      </w:r>
      <w:r>
        <w:rPr>
          <w:rFonts w:ascii="Times New Roman" w:eastAsia="仿宋_GB2312" w:hAnsi="Times New Roman"/>
        </w:rPr>
        <w:t>.</w:t>
      </w:r>
      <w:r>
        <w:rPr>
          <w:rFonts w:ascii="Times New Roman" w:eastAsia="仿宋_GB2312" w:hAnsi="Times New Roman"/>
          <w:b w:val="0"/>
          <w:bCs w:val="0"/>
        </w:rPr>
        <w:t>绩效评价原则</w:t>
      </w:r>
    </w:p>
    <w:p w14:paraId="5390B116" w14:textId="77777777" w:rsidR="000B1328"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70E68E2D" w14:textId="77777777" w:rsidR="000B1328"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57E957D8" w14:textId="77777777" w:rsidR="000B1328"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2DDBF148" w14:textId="77777777" w:rsidR="000B1328"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69C41BA3" w14:textId="77777777" w:rsidR="000B1328"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23653D2B"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7DE8653F" w14:textId="77777777" w:rsidR="000B1328"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57811ECB"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0F8723CC"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E74F89D"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78727F04" w14:textId="77777777" w:rsidR="000B1328"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lastRenderedPageBreak/>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5B7FB071"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4CA0BFC8"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DEA489A" w14:textId="77777777" w:rsidR="000B1328"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2FF019D5" w14:textId="77777777" w:rsidR="000B1328"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291BCAB6"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2A3C62CA"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9A69B79"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7A764B9"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一</w:t>
      </w:r>
      <w:r>
        <w:rPr>
          <w:rFonts w:eastAsia="仿宋_GB2312"/>
          <w:color w:val="000000"/>
          <w:spacing w:val="17"/>
          <w:sz w:val="32"/>
          <w:szCs w:val="32"/>
        </w:rPr>
        <w:t>）比较法。是指将实施情况与绩效目标、历史情况、不同部门和地区同类支出情况进行比较的方法。</w:t>
      </w:r>
    </w:p>
    <w:p w14:paraId="2BCFD909" w14:textId="77777777" w:rsidR="000B1328"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w:t>
      </w:r>
      <w:r>
        <w:rPr>
          <w:rFonts w:eastAsia="仿宋_GB2312" w:hint="eastAsia"/>
          <w:color w:val="000000"/>
          <w:spacing w:val="17"/>
          <w:sz w:val="32"/>
          <w:szCs w:val="32"/>
        </w:rPr>
        <w:t>二</w:t>
      </w:r>
      <w:r>
        <w:rPr>
          <w:rFonts w:eastAsia="仿宋_GB2312"/>
          <w:color w:val="000000"/>
          <w:spacing w:val="17"/>
          <w:sz w:val="32"/>
          <w:szCs w:val="32"/>
        </w:rPr>
        <w:t>）因素分析法。是指综合分析影响绩效目标实现、实施效果的内外部因素的方法。</w:t>
      </w:r>
    </w:p>
    <w:p w14:paraId="5FC60137"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4A2977BE"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绩效评价标准通常包括计划标准、行业标准、历史标准等，用于对绩效指标完成情况进行比较、分析、评价。本次评价主要采用了</w:t>
      </w:r>
      <w:r>
        <w:rPr>
          <w:rFonts w:ascii="Times New Roman" w:eastAsia="仿宋_GB2312" w:hAnsi="Times New Roman" w:hint="eastAsia"/>
          <w:b w:val="0"/>
          <w:bCs w:val="0"/>
        </w:rPr>
        <w:t>计划</w:t>
      </w:r>
      <w:r>
        <w:rPr>
          <w:rFonts w:ascii="Times New Roman" w:eastAsia="仿宋_GB2312" w:hAnsi="Times New Roman"/>
          <w:b w:val="0"/>
          <w:bCs w:val="0"/>
        </w:rPr>
        <w:t>标准。</w:t>
      </w:r>
    </w:p>
    <w:p w14:paraId="33E388EB"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计划标准。指以预先制定的目标、计划、预算、定额等作为评价标准。</w:t>
      </w:r>
    </w:p>
    <w:p w14:paraId="3B08717E" w14:textId="77777777" w:rsidR="000B1328" w:rsidRDefault="00000000">
      <w:pPr>
        <w:pStyle w:val="ad"/>
        <w:numPr>
          <w:ilvl w:val="0"/>
          <w:numId w:val="2"/>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t>绩效评价工作过程</w:t>
      </w:r>
    </w:p>
    <w:p w14:paraId="4DF6CB9C" w14:textId="77777777" w:rsidR="000B1328" w:rsidRDefault="00000000">
      <w:pPr>
        <w:spacing w:line="56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0FEDFB8A" w14:textId="77777777" w:rsidR="000B1328" w:rsidRDefault="00000000">
      <w:p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37D784C5" w14:textId="77777777" w:rsidR="000B1328" w:rsidRDefault="00000000">
      <w:pPr>
        <w:spacing w:line="560" w:lineRule="exact"/>
        <w:ind w:firstLineChars="200" w:firstLine="640"/>
        <w:rPr>
          <w:sz w:val="32"/>
          <w:szCs w:val="32"/>
        </w:rPr>
      </w:pPr>
      <w:r>
        <w:rPr>
          <w:rFonts w:eastAsia="仿宋_GB2312" w:hint="eastAsia"/>
          <w:bCs/>
          <w:sz w:val="32"/>
          <w:szCs w:val="32"/>
        </w:rPr>
        <w:t>3.</w:t>
      </w: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620D56C7" w14:textId="77777777" w:rsidR="000B1328" w:rsidRDefault="00000000">
      <w:pPr>
        <w:numPr>
          <w:ilvl w:val="0"/>
          <w:numId w:val="3"/>
        </w:numPr>
        <w:spacing w:line="560" w:lineRule="exact"/>
        <w:ind w:firstLineChars="200" w:firstLine="640"/>
        <w:rPr>
          <w:rFonts w:eastAsia="黑体"/>
          <w:sz w:val="32"/>
          <w:szCs w:val="32"/>
        </w:rPr>
      </w:pPr>
      <w:r>
        <w:rPr>
          <w:rFonts w:eastAsia="黑体"/>
          <w:sz w:val="32"/>
          <w:szCs w:val="32"/>
        </w:rPr>
        <w:t>综合评价情况及评价结论（附相关评分表）</w:t>
      </w:r>
    </w:p>
    <w:p w14:paraId="34C6E8A2" w14:textId="77777777" w:rsidR="000B1328"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lastRenderedPageBreak/>
        <w:t>（一）评价情况</w:t>
      </w:r>
    </w:p>
    <w:p w14:paraId="4DD76E9C" w14:textId="77777777" w:rsidR="000B1328" w:rsidRDefault="00000000">
      <w:pPr>
        <w:pStyle w:val="ac"/>
        <w:widowControl/>
        <w:spacing w:beforeAutospacing="0" w:afterAutospacing="0" w:line="560" w:lineRule="exact"/>
        <w:ind w:firstLineChars="200" w:firstLine="640"/>
        <w:rPr>
          <w:rFonts w:eastAsia="仿宋_GB2312"/>
          <w:bCs/>
          <w:kern w:val="2"/>
          <w:sz w:val="32"/>
          <w:szCs w:val="32"/>
        </w:rPr>
      </w:pPr>
      <w:r>
        <w:rPr>
          <w:rFonts w:eastAsia="仿宋_GB2312"/>
          <w:bCs/>
          <w:kern w:val="2"/>
          <w:sz w:val="32"/>
          <w:szCs w:val="32"/>
        </w:rPr>
        <w:t>本项目的综合评价基于对项目各方面绩效的深入分析与评估。从项目目标的达成情况来看，</w:t>
      </w:r>
      <w:r>
        <w:rPr>
          <w:rFonts w:eastAsia="仿宋_GB2312" w:hint="eastAsia"/>
          <w:bCs/>
          <w:kern w:val="2"/>
          <w:sz w:val="32"/>
          <w:szCs w:val="32"/>
        </w:rPr>
        <w:t>2024</w:t>
      </w:r>
      <w:r>
        <w:rPr>
          <w:rFonts w:eastAsia="仿宋_GB2312" w:hint="eastAsia"/>
          <w:bCs/>
          <w:kern w:val="2"/>
          <w:sz w:val="32"/>
          <w:szCs w:val="32"/>
        </w:rPr>
        <w:t>年困难群众救助补助资金</w:t>
      </w:r>
      <w:r>
        <w:rPr>
          <w:rFonts w:eastAsia="仿宋_GB2312"/>
          <w:bCs/>
          <w:kern w:val="2"/>
          <w:sz w:val="32"/>
          <w:szCs w:val="32"/>
        </w:rPr>
        <w:t>在</w:t>
      </w:r>
      <w:proofErr w:type="gramStart"/>
      <w:r>
        <w:rPr>
          <w:rFonts w:eastAsia="仿宋_GB2312"/>
          <w:bCs/>
          <w:kern w:val="2"/>
          <w:sz w:val="32"/>
          <w:szCs w:val="32"/>
        </w:rPr>
        <w:t>发放低保补助</w:t>
      </w:r>
      <w:proofErr w:type="gramEnd"/>
      <w:r>
        <w:rPr>
          <w:rFonts w:eastAsia="仿宋_GB2312"/>
          <w:bCs/>
          <w:kern w:val="2"/>
          <w:sz w:val="32"/>
          <w:szCs w:val="32"/>
        </w:rPr>
        <w:t>人数、发放特困补助人数等方面表现出色，达到了预期的标准与要求。同时，项目也在困难群众资金发放</w:t>
      </w:r>
      <w:proofErr w:type="gramStart"/>
      <w:r>
        <w:rPr>
          <w:rFonts w:eastAsia="仿宋_GB2312"/>
          <w:bCs/>
          <w:kern w:val="2"/>
          <w:sz w:val="32"/>
          <w:szCs w:val="32"/>
        </w:rPr>
        <w:t>率取得</w:t>
      </w:r>
      <w:proofErr w:type="gramEnd"/>
      <w:r>
        <w:rPr>
          <w:rFonts w:eastAsia="仿宋_GB2312"/>
          <w:bCs/>
          <w:kern w:val="2"/>
          <w:sz w:val="32"/>
          <w:szCs w:val="32"/>
        </w:rPr>
        <w:t>了显著的成效，如</w:t>
      </w:r>
      <w:proofErr w:type="gramStart"/>
      <w:r>
        <w:rPr>
          <w:rFonts w:eastAsia="仿宋_GB2312" w:hint="eastAsia"/>
          <w:bCs/>
          <w:kern w:val="2"/>
          <w:sz w:val="32"/>
          <w:szCs w:val="32"/>
        </w:rPr>
        <w:t>发放低保补助</w:t>
      </w:r>
      <w:proofErr w:type="gramEnd"/>
      <w:r>
        <w:rPr>
          <w:rFonts w:eastAsia="仿宋_GB2312" w:hint="eastAsia"/>
          <w:bCs/>
          <w:kern w:val="2"/>
          <w:sz w:val="32"/>
          <w:szCs w:val="32"/>
        </w:rPr>
        <w:t>资金</w:t>
      </w:r>
      <w:r>
        <w:rPr>
          <w:rFonts w:eastAsia="仿宋_GB2312"/>
          <w:bCs/>
          <w:kern w:val="2"/>
          <w:sz w:val="32"/>
          <w:szCs w:val="32"/>
        </w:rPr>
        <w:t>、</w:t>
      </w:r>
      <w:r>
        <w:rPr>
          <w:rFonts w:eastAsia="仿宋_GB2312" w:hint="eastAsia"/>
          <w:bCs/>
          <w:kern w:val="2"/>
          <w:sz w:val="32"/>
          <w:szCs w:val="32"/>
        </w:rPr>
        <w:t>发放特困补助</w:t>
      </w:r>
      <w:r>
        <w:rPr>
          <w:rFonts w:eastAsia="仿宋_GB2312"/>
          <w:bCs/>
          <w:kern w:val="2"/>
          <w:sz w:val="32"/>
          <w:szCs w:val="32"/>
        </w:rPr>
        <w:t>等。</w:t>
      </w:r>
    </w:p>
    <w:p w14:paraId="5CBB35C1" w14:textId="77777777" w:rsidR="000B1328" w:rsidRDefault="00000000">
      <w:pPr>
        <w:pStyle w:val="ac"/>
        <w:widowControl/>
        <w:spacing w:beforeAutospacing="0" w:afterAutospacing="0" w:line="560" w:lineRule="exact"/>
        <w:ind w:firstLineChars="200" w:firstLine="640"/>
        <w:rPr>
          <w:rFonts w:eastAsia="仿宋_GB2312"/>
          <w:bCs/>
          <w:kern w:val="2"/>
          <w:sz w:val="32"/>
          <w:szCs w:val="32"/>
        </w:rPr>
      </w:pPr>
      <w:r>
        <w:rPr>
          <w:rFonts w:eastAsia="仿宋_GB2312"/>
          <w:bCs/>
          <w:kern w:val="2"/>
          <w:sz w:val="32"/>
          <w:szCs w:val="32"/>
        </w:rPr>
        <w:t>在项目管理方面，</w:t>
      </w:r>
      <w:r>
        <w:rPr>
          <w:rFonts w:eastAsia="仿宋_GB2312" w:hint="eastAsia"/>
          <w:bCs/>
          <w:kern w:val="2"/>
          <w:sz w:val="32"/>
          <w:szCs w:val="32"/>
        </w:rPr>
        <w:t>奇台县民政局</w:t>
      </w:r>
      <w:r>
        <w:rPr>
          <w:rFonts w:eastAsia="仿宋_GB2312"/>
          <w:bCs/>
          <w:kern w:val="2"/>
          <w:sz w:val="32"/>
          <w:szCs w:val="32"/>
        </w:rPr>
        <w:t>通过有效的规划、组织与协调，项目得以顺利实施，并在预算与时间上保持了良好的控制。</w:t>
      </w:r>
    </w:p>
    <w:p w14:paraId="150A1A36" w14:textId="77777777" w:rsidR="000B1328" w:rsidRDefault="00000000">
      <w:pPr>
        <w:pStyle w:val="ac"/>
        <w:widowControl/>
        <w:spacing w:beforeAutospacing="0" w:afterAutospacing="0" w:line="560" w:lineRule="exact"/>
        <w:ind w:firstLineChars="200" w:firstLine="640"/>
        <w:rPr>
          <w:rFonts w:eastAsia="仿宋_GB2312"/>
          <w:bCs/>
          <w:kern w:val="2"/>
          <w:sz w:val="32"/>
          <w:szCs w:val="32"/>
        </w:rPr>
      </w:pPr>
      <w:r>
        <w:rPr>
          <w:rFonts w:eastAsia="仿宋_GB2312"/>
          <w:bCs/>
          <w:kern w:val="2"/>
          <w:sz w:val="32"/>
          <w:szCs w:val="32"/>
        </w:rPr>
        <w:t>从项目效益的角度来看，本项目实现了预期的</w:t>
      </w:r>
      <w:r>
        <w:rPr>
          <w:rFonts w:eastAsia="仿宋_GB2312" w:hint="eastAsia"/>
          <w:bCs/>
          <w:kern w:val="2"/>
          <w:sz w:val="32"/>
          <w:szCs w:val="32"/>
        </w:rPr>
        <w:t>社会效益</w:t>
      </w:r>
      <w:r>
        <w:rPr>
          <w:rFonts w:eastAsia="仿宋_GB2312"/>
          <w:bCs/>
          <w:kern w:val="2"/>
          <w:sz w:val="32"/>
          <w:szCs w:val="32"/>
        </w:rPr>
        <w:t>具体而言，困难群众生活水平提高率等方面的提升，为项目的利益相关者带来了实实在在的利益。</w:t>
      </w:r>
    </w:p>
    <w:p w14:paraId="3F9C4F13" w14:textId="77777777" w:rsidR="000B1328" w:rsidRDefault="00000000">
      <w:pPr>
        <w:pStyle w:val="ac"/>
        <w:widowControl/>
        <w:spacing w:beforeAutospacing="0" w:afterAutospacing="0" w:line="560" w:lineRule="exact"/>
        <w:ind w:firstLineChars="200" w:firstLine="640"/>
        <w:rPr>
          <w:rFonts w:eastAsia="仿宋_GB2312"/>
          <w:bCs/>
          <w:kern w:val="2"/>
          <w:sz w:val="32"/>
          <w:szCs w:val="32"/>
        </w:rPr>
      </w:pPr>
      <w:r>
        <w:rPr>
          <w:rFonts w:eastAsia="仿宋_GB2312"/>
          <w:bCs/>
          <w:kern w:val="2"/>
          <w:sz w:val="32"/>
          <w:szCs w:val="32"/>
        </w:rPr>
        <w:t>综上所述，</w:t>
      </w:r>
      <w:r>
        <w:rPr>
          <w:rFonts w:eastAsia="仿宋_GB2312" w:hint="eastAsia"/>
          <w:bCs/>
          <w:kern w:val="2"/>
          <w:sz w:val="32"/>
          <w:szCs w:val="32"/>
        </w:rPr>
        <w:t>2024</w:t>
      </w:r>
      <w:r>
        <w:rPr>
          <w:rFonts w:eastAsia="仿宋_GB2312" w:hint="eastAsia"/>
          <w:bCs/>
          <w:kern w:val="2"/>
          <w:sz w:val="32"/>
          <w:szCs w:val="32"/>
        </w:rPr>
        <w:t>年困难群众救助补助资金</w:t>
      </w:r>
      <w:r>
        <w:rPr>
          <w:rFonts w:eastAsia="仿宋_GB2312"/>
          <w:bCs/>
          <w:kern w:val="2"/>
          <w:sz w:val="32"/>
          <w:szCs w:val="32"/>
        </w:rPr>
        <w:t>在绩效评价中表现出色，达到了项目的预期目标，并在多个方面取得了显著的成效。</w:t>
      </w:r>
    </w:p>
    <w:p w14:paraId="6A92745A" w14:textId="77777777" w:rsidR="000B1328"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（二）评价结论</w:t>
      </w:r>
    </w:p>
    <w:p w14:paraId="0F86827B" w14:textId="77777777" w:rsidR="000B1328"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优（良</w:t>
      </w:r>
      <w:r>
        <w:rPr>
          <w:rFonts w:ascii="Times New Roman" w:eastAsia="仿宋_GB2312" w:hAnsi="Times New Roman"/>
          <w:b w:val="0"/>
          <w:bCs w:val="0"/>
        </w:rPr>
        <w:t>/</w:t>
      </w:r>
      <w:r>
        <w:rPr>
          <w:rFonts w:ascii="Times New Roman" w:eastAsia="仿宋_GB2312" w:hAnsi="Times New Roman"/>
          <w:b w:val="0"/>
          <w:bCs w:val="0"/>
        </w:rPr>
        <w:t>中</w:t>
      </w:r>
      <w:r>
        <w:rPr>
          <w:rFonts w:ascii="Times New Roman" w:eastAsia="仿宋_GB2312" w:hAnsi="Times New Roman"/>
          <w:b w:val="0"/>
          <w:bCs w:val="0"/>
        </w:rPr>
        <w:t>/</w:t>
      </w:r>
      <w:r>
        <w:rPr>
          <w:rFonts w:ascii="Times New Roman" w:eastAsia="仿宋_GB2312" w:hAnsi="Times New Roman"/>
          <w:b w:val="0"/>
          <w:bCs w:val="0"/>
        </w:rPr>
        <w:t>差）</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 xml:space="preserve"> </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w:t>
      </w:r>
      <w:r>
        <w:rPr>
          <w:rFonts w:ascii="Times New Roman" w:eastAsia="仿宋_GB2312" w:hAnsi="Times New Roman"/>
          <w:b w:val="0"/>
          <w:bCs w:val="0"/>
        </w:rPr>
        <w:lastRenderedPageBreak/>
        <w:t>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14:paraId="36485DBC" w14:textId="77777777" w:rsidR="000B1328" w:rsidRDefault="00000000">
      <w:pPr>
        <w:pStyle w:val="ad"/>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0B1328" w14:paraId="3F4BBFDE"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1140BFDB" w14:textId="77777777" w:rsidR="000B1328"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C0CDDC4" w14:textId="77777777" w:rsidR="000B1328"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4A4A4A9" w14:textId="77777777" w:rsidR="000B1328"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B4DB5FF" w14:textId="77777777" w:rsidR="000B1328" w:rsidRDefault="00000000">
            <w:pPr>
              <w:jc w:val="center"/>
              <w:rPr>
                <w:rFonts w:eastAsia="仿宋_GB2312"/>
                <w:b/>
                <w:bCs/>
                <w:color w:val="000000"/>
                <w:szCs w:val="21"/>
              </w:rPr>
            </w:pPr>
            <w:r>
              <w:rPr>
                <w:rFonts w:eastAsia="仿宋_GB2312" w:hint="eastAsia"/>
                <w:b/>
                <w:bCs/>
                <w:color w:val="000000"/>
                <w:szCs w:val="21"/>
              </w:rPr>
              <w:t>得分率</w:t>
            </w:r>
          </w:p>
        </w:tc>
      </w:tr>
      <w:tr w:rsidR="000B1328" w14:paraId="0971EFD0"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80C8562" w14:textId="77777777" w:rsidR="000B1328" w:rsidRDefault="00000000">
            <w:pPr>
              <w:jc w:val="center"/>
              <w:rPr>
                <w:rFonts w:eastAsia="仿宋_GB2312"/>
                <w:color w:val="000000"/>
                <w:szCs w:val="21"/>
              </w:rPr>
            </w:pPr>
            <w:r>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7365E35B" w14:textId="77777777" w:rsidR="000B1328"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26D00356" w14:textId="77777777" w:rsidR="000B1328"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151CB5AA" w14:textId="77777777" w:rsidR="000B1328" w:rsidRDefault="00000000">
            <w:pPr>
              <w:jc w:val="center"/>
              <w:rPr>
                <w:rFonts w:eastAsia="仿宋_GB2312"/>
                <w:color w:val="000000"/>
                <w:szCs w:val="21"/>
              </w:rPr>
            </w:pPr>
            <w:r>
              <w:rPr>
                <w:rFonts w:eastAsia="仿宋_GB2312" w:hint="eastAsia"/>
                <w:color w:val="000000"/>
                <w:szCs w:val="21"/>
              </w:rPr>
              <w:t>100%</w:t>
            </w:r>
          </w:p>
        </w:tc>
      </w:tr>
      <w:tr w:rsidR="000B1328" w14:paraId="3C81E385"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309A2C0" w14:textId="77777777" w:rsidR="000B1328" w:rsidRDefault="00000000">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53B595B0" w14:textId="77777777" w:rsidR="000B1328"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783C572D" w14:textId="77777777" w:rsidR="000B1328"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3DE95C2C" w14:textId="77777777" w:rsidR="000B1328" w:rsidRDefault="00000000">
            <w:pPr>
              <w:jc w:val="center"/>
              <w:rPr>
                <w:rFonts w:eastAsia="仿宋_GB2312"/>
                <w:color w:val="000000"/>
                <w:szCs w:val="21"/>
              </w:rPr>
            </w:pPr>
            <w:r>
              <w:rPr>
                <w:rFonts w:eastAsia="仿宋_GB2312" w:hint="eastAsia"/>
                <w:color w:val="000000"/>
                <w:szCs w:val="21"/>
              </w:rPr>
              <w:t>100%</w:t>
            </w:r>
          </w:p>
        </w:tc>
      </w:tr>
      <w:tr w:rsidR="000B1328" w14:paraId="1743223D"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E022F7E" w14:textId="77777777" w:rsidR="000B1328" w:rsidRDefault="00000000">
            <w:pPr>
              <w:jc w:val="center"/>
              <w:rPr>
                <w:rFonts w:eastAsia="仿宋_GB2312"/>
                <w:color w:val="000000"/>
                <w:szCs w:val="21"/>
              </w:rPr>
            </w:pPr>
            <w:r>
              <w:rPr>
                <w:rFonts w:eastAsia="仿宋_GB2312"/>
                <w:color w:val="000000"/>
                <w:szCs w:val="21"/>
              </w:rPr>
              <w:t>项目产出</w:t>
            </w:r>
          </w:p>
        </w:tc>
        <w:tc>
          <w:tcPr>
            <w:tcW w:w="1927" w:type="dxa"/>
            <w:tcBorders>
              <w:top w:val="nil"/>
              <w:left w:val="nil"/>
              <w:bottom w:val="single" w:sz="4" w:space="0" w:color="auto"/>
              <w:right w:val="single" w:sz="4" w:space="0" w:color="auto"/>
            </w:tcBorders>
            <w:vAlign w:val="center"/>
          </w:tcPr>
          <w:p w14:paraId="14E4EE3C" w14:textId="77777777" w:rsidR="000B1328" w:rsidRDefault="00000000">
            <w:pPr>
              <w:jc w:val="center"/>
              <w:rPr>
                <w:rFonts w:eastAsia="仿宋_GB2312"/>
                <w:color w:val="000000"/>
                <w:szCs w:val="21"/>
              </w:rPr>
            </w:pPr>
            <w:r>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2D943822" w14:textId="77777777" w:rsidR="000B1328" w:rsidRDefault="00000000">
            <w:pPr>
              <w:jc w:val="center"/>
              <w:rPr>
                <w:rFonts w:eastAsia="仿宋_GB2312"/>
                <w:color w:val="000000"/>
                <w:szCs w:val="21"/>
              </w:rPr>
            </w:pPr>
            <w:r>
              <w:rPr>
                <w:rFonts w:eastAsia="仿宋_GB2312" w:hint="eastAsia"/>
                <w:color w:val="000000"/>
                <w:szCs w:val="21"/>
              </w:rPr>
              <w:t>40</w:t>
            </w:r>
          </w:p>
        </w:tc>
        <w:tc>
          <w:tcPr>
            <w:tcW w:w="2023" w:type="dxa"/>
            <w:tcBorders>
              <w:top w:val="nil"/>
              <w:left w:val="nil"/>
              <w:bottom w:val="single" w:sz="4" w:space="0" w:color="auto"/>
              <w:right w:val="single" w:sz="4" w:space="0" w:color="auto"/>
            </w:tcBorders>
            <w:vAlign w:val="center"/>
          </w:tcPr>
          <w:p w14:paraId="2A3A3D01" w14:textId="77777777" w:rsidR="000B1328" w:rsidRDefault="00000000">
            <w:pPr>
              <w:jc w:val="center"/>
              <w:rPr>
                <w:rFonts w:eastAsia="仿宋_GB2312"/>
                <w:color w:val="000000"/>
                <w:szCs w:val="21"/>
              </w:rPr>
            </w:pPr>
            <w:r>
              <w:rPr>
                <w:rFonts w:eastAsia="仿宋_GB2312" w:hint="eastAsia"/>
                <w:color w:val="000000"/>
                <w:szCs w:val="21"/>
              </w:rPr>
              <w:t>100%</w:t>
            </w:r>
          </w:p>
        </w:tc>
      </w:tr>
      <w:tr w:rsidR="000B1328" w14:paraId="20FCFC00"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05852D98" w14:textId="77777777" w:rsidR="000B1328" w:rsidRDefault="00000000">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6132D2DE" w14:textId="77777777" w:rsidR="000B1328"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75D086C1" w14:textId="77777777" w:rsidR="000B1328"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5BCEA0D5" w14:textId="77777777" w:rsidR="000B1328" w:rsidRDefault="00000000">
            <w:pPr>
              <w:jc w:val="center"/>
              <w:rPr>
                <w:rFonts w:eastAsia="仿宋_GB2312"/>
                <w:color w:val="000000"/>
                <w:szCs w:val="21"/>
              </w:rPr>
            </w:pPr>
            <w:r>
              <w:rPr>
                <w:rFonts w:eastAsia="仿宋_GB2312" w:hint="eastAsia"/>
                <w:color w:val="000000"/>
                <w:szCs w:val="21"/>
              </w:rPr>
              <w:t>100%</w:t>
            </w:r>
          </w:p>
        </w:tc>
      </w:tr>
      <w:tr w:rsidR="000B1328" w14:paraId="1D50D467"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45C3FB4" w14:textId="77777777" w:rsidR="000B1328" w:rsidRDefault="00000000">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02049C9C" w14:textId="77777777" w:rsidR="000B1328" w:rsidRDefault="00000000">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sz="4" w:space="0" w:color="auto"/>
              <w:right w:val="single" w:sz="4" w:space="0" w:color="auto"/>
            </w:tcBorders>
            <w:vAlign w:val="center"/>
          </w:tcPr>
          <w:p w14:paraId="05F8B357" w14:textId="77777777" w:rsidR="000B1328" w:rsidRDefault="00000000">
            <w:pPr>
              <w:jc w:val="center"/>
              <w:rPr>
                <w:rFonts w:eastAsia="仿宋_GB2312"/>
                <w:b/>
                <w:bCs/>
                <w:color w:val="000000"/>
                <w:szCs w:val="21"/>
              </w:rPr>
            </w:pPr>
            <w:r>
              <w:rPr>
                <w:rFonts w:eastAsia="仿宋_GB2312" w:hint="eastAsia"/>
                <w:b/>
                <w:bCs/>
                <w:color w:val="000000"/>
                <w:szCs w:val="21"/>
              </w:rPr>
              <w:t>100</w:t>
            </w:r>
          </w:p>
        </w:tc>
        <w:tc>
          <w:tcPr>
            <w:tcW w:w="2023" w:type="dxa"/>
            <w:tcBorders>
              <w:top w:val="nil"/>
              <w:left w:val="nil"/>
              <w:bottom w:val="single" w:sz="4" w:space="0" w:color="auto"/>
              <w:right w:val="single" w:sz="4" w:space="0" w:color="auto"/>
            </w:tcBorders>
            <w:vAlign w:val="center"/>
          </w:tcPr>
          <w:p w14:paraId="3104B998" w14:textId="77777777" w:rsidR="000B1328" w:rsidRDefault="00000000">
            <w:pPr>
              <w:jc w:val="center"/>
              <w:rPr>
                <w:rFonts w:eastAsia="仿宋_GB2312"/>
                <w:b/>
                <w:bCs/>
                <w:color w:val="000000"/>
                <w:szCs w:val="21"/>
              </w:rPr>
            </w:pPr>
            <w:r>
              <w:rPr>
                <w:rFonts w:eastAsia="仿宋_GB2312" w:hint="eastAsia"/>
                <w:b/>
                <w:bCs/>
                <w:color w:val="000000"/>
                <w:szCs w:val="21"/>
              </w:rPr>
              <w:t>100%</w:t>
            </w:r>
          </w:p>
        </w:tc>
      </w:tr>
    </w:tbl>
    <w:p w14:paraId="40F135FE" w14:textId="77777777" w:rsidR="000B1328" w:rsidRDefault="00000000">
      <w:pPr>
        <w:spacing w:line="560" w:lineRule="exact"/>
        <w:ind w:firstLineChars="200" w:firstLine="640"/>
        <w:rPr>
          <w:rFonts w:eastAsia="黑体"/>
          <w:sz w:val="32"/>
          <w:szCs w:val="32"/>
        </w:rPr>
      </w:pPr>
      <w:r>
        <w:rPr>
          <w:rFonts w:eastAsia="黑体"/>
          <w:sz w:val="32"/>
          <w:szCs w:val="32"/>
        </w:rPr>
        <w:t>四、绩效评价指标分析</w:t>
      </w:r>
    </w:p>
    <w:p w14:paraId="00B126CF" w14:textId="77777777" w:rsidR="000B1328"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272A809C"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24949700" w14:textId="77777777" w:rsidR="000B1328"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73718E10"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6663E0B4"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0B03661"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2322EAAD" w14:textId="77777777" w:rsidR="000B1328" w:rsidRDefault="00000000">
      <w:pPr>
        <w:spacing w:line="600" w:lineRule="exact"/>
        <w:ind w:firstLineChars="200" w:firstLine="640"/>
        <w:outlineLvl w:val="0"/>
        <w:rPr>
          <w:rFonts w:eastAsia="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w:t>
      </w:r>
      <w:r>
        <w:rPr>
          <w:rFonts w:ascii="仿宋_GB2312" w:eastAsia="仿宋_GB2312" w:hAnsi="仿宋_GB2312" w:cs="仿宋_GB2312" w:hint="eastAsia"/>
          <w:sz w:val="32"/>
          <w:szCs w:val="32"/>
          <w:lang w:eastAsia="zh-Hans"/>
        </w:rPr>
        <w:lastRenderedPageBreak/>
        <w:t>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r>
        <w:rPr>
          <w:rFonts w:eastAsia="仿宋_GB2312"/>
          <w:sz w:val="32"/>
          <w:szCs w:val="32"/>
        </w:rPr>
        <w:t>。</w:t>
      </w:r>
    </w:p>
    <w:p w14:paraId="0D91B49C" w14:textId="77777777" w:rsidR="000B1328"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29CA7C45"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580E345D"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eastAsia="仿宋_GB2312"/>
          <w:sz w:val="32"/>
          <w:szCs w:val="32"/>
        </w:rPr>
        <w:t>表经过</w:t>
      </w:r>
      <w:proofErr w:type="gramEnd"/>
      <w:r>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33FBB0B3"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59B67F7E"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4945F504" w14:textId="77777777" w:rsidR="000B1328"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1BD5780B"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676AEC73" w14:textId="77777777" w:rsidR="000B1328" w:rsidRDefault="00000000">
      <w:pPr>
        <w:spacing w:line="600" w:lineRule="exact"/>
        <w:ind w:firstLineChars="200" w:firstLine="640"/>
        <w:outlineLvl w:val="0"/>
        <w:rPr>
          <w:rFonts w:eastAsia="仿宋_GB2312"/>
          <w:sz w:val="32"/>
          <w:szCs w:val="32"/>
          <w:highlight w:val="green"/>
        </w:rPr>
      </w:pPr>
      <w:r>
        <w:rPr>
          <w:rFonts w:ascii="仿宋_GB2312" w:eastAsia="仿宋_GB2312" w:hAnsi="仿宋_GB2312" w:cs="仿宋_GB2312" w:hint="eastAsia"/>
          <w:sz w:val="32"/>
          <w:szCs w:val="32"/>
        </w:rPr>
        <w:lastRenderedPageBreak/>
        <w:t>预算编制经过科学论证，提供充分的测算依据佐证资料，预算内容与项目内容相匹配。项目投资额与工作任务相匹配。</w:t>
      </w:r>
    </w:p>
    <w:p w14:paraId="0BFDE94C"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26EBC335"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DAC7D61"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D52C3C3"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B2CDB4C" w14:textId="77777777" w:rsidR="000B1328" w:rsidRDefault="00000000">
      <w:pPr>
        <w:pStyle w:val="ad"/>
        <w:numPr>
          <w:ilvl w:val="0"/>
          <w:numId w:val="4"/>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52E5A2B6"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4EA0117C" w14:textId="77777777" w:rsidR="000B1328"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14:paraId="6DCB9511"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1</w:t>
      </w:r>
      <w:r>
        <w:rPr>
          <w:rFonts w:eastAsia="仿宋_GB2312"/>
          <w:sz w:val="32"/>
          <w:szCs w:val="32"/>
        </w:rPr>
        <w:t>）资金到位率</w:t>
      </w:r>
    </w:p>
    <w:p w14:paraId="362290E8"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本项目总投资</w:t>
      </w:r>
      <w:r>
        <w:rPr>
          <w:rFonts w:eastAsia="仿宋_GB2312" w:hint="eastAsia"/>
          <w:sz w:val="32"/>
          <w:szCs w:val="32"/>
        </w:rPr>
        <w:t>1990.04</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671DE520"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00EBFC75"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1990.04</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w:t>
      </w:r>
    </w:p>
    <w:p w14:paraId="7840C355"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w:t>
      </w:r>
      <w:proofErr w:type="gramStart"/>
      <w:r>
        <w:rPr>
          <w:rFonts w:eastAsia="仿宋_GB2312"/>
          <w:sz w:val="32"/>
          <w:szCs w:val="32"/>
        </w:rPr>
        <w:t>规</w:t>
      </w:r>
      <w:proofErr w:type="gramEnd"/>
      <w:r>
        <w:rPr>
          <w:rFonts w:eastAsia="仿宋_GB2312"/>
          <w:sz w:val="32"/>
          <w:szCs w:val="32"/>
        </w:rPr>
        <w:t>性</w:t>
      </w:r>
    </w:p>
    <w:p w14:paraId="679281DF"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7A8D4643" w14:textId="77777777" w:rsidR="000B1328"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18CD7B04"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1DF519E7"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w:t>
      </w:r>
      <w:r>
        <w:rPr>
          <w:rFonts w:ascii="仿宋_GB2312" w:eastAsia="仿宋_GB2312" w:hAnsi="仿宋_GB2312" w:cs="仿宋_GB2312" w:hint="eastAsia"/>
          <w:sz w:val="32"/>
          <w:szCs w:val="32"/>
        </w:rPr>
        <w:lastRenderedPageBreak/>
        <w:t>务管理制度健全，能够反映和考核财务和业务管理制度对项目顺利实施的保障情况。</w:t>
      </w:r>
    </w:p>
    <w:p w14:paraId="5EEF7767"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23C48502" w14:textId="77777777" w:rsidR="000B1328"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452F685B" w14:textId="77777777" w:rsidR="000B1328"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46C3419A" w14:textId="77777777" w:rsidR="000B1328"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4BB882EB" w14:textId="77777777" w:rsidR="000B1328"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00834046"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9</w:t>
      </w:r>
      <w:r>
        <w:rPr>
          <w:rFonts w:eastAsia="仿宋_GB2312"/>
          <w:sz w:val="32"/>
          <w:szCs w:val="32"/>
        </w:rPr>
        <w:t>个三级指标构成，权重分为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40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。具体产出指标完成情况如下：</w:t>
      </w:r>
    </w:p>
    <w:p w14:paraId="46457B2C"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7293143C"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proofErr w:type="gramStart"/>
      <w:r>
        <w:rPr>
          <w:rFonts w:eastAsia="仿宋_GB2312"/>
          <w:sz w:val="32"/>
          <w:szCs w:val="32"/>
        </w:rPr>
        <w:t>发放低保补助</w:t>
      </w:r>
      <w:proofErr w:type="gramEnd"/>
      <w:r>
        <w:rPr>
          <w:rFonts w:eastAsia="仿宋_GB2312"/>
          <w:sz w:val="32"/>
          <w:szCs w:val="32"/>
        </w:rPr>
        <w:t>人数，指标值：</w:t>
      </w:r>
      <w:r>
        <w:rPr>
          <w:rFonts w:ascii="仿宋_GB2312" w:eastAsia="仿宋_GB2312" w:hAnsi="仿宋_GB2312" w:cs="仿宋_GB2312" w:hint="eastAsia"/>
          <w:sz w:val="32"/>
          <w:szCs w:val="32"/>
        </w:rPr>
        <w:t>≥</w:t>
      </w:r>
      <w:r>
        <w:rPr>
          <w:rFonts w:eastAsia="仿宋_GB2312" w:hint="eastAsia"/>
          <w:sz w:val="32"/>
          <w:szCs w:val="32"/>
        </w:rPr>
        <w:t>2638</w:t>
      </w:r>
      <w:r>
        <w:rPr>
          <w:rFonts w:eastAsia="仿宋_GB2312" w:hint="eastAsia"/>
          <w:sz w:val="32"/>
          <w:szCs w:val="32"/>
        </w:rPr>
        <w:t>人</w:t>
      </w:r>
      <w:r>
        <w:rPr>
          <w:rFonts w:eastAsia="仿宋_GB2312"/>
          <w:sz w:val="32"/>
          <w:szCs w:val="32"/>
        </w:rPr>
        <w:t>，实际完</w:t>
      </w:r>
      <w:r>
        <w:rPr>
          <w:rFonts w:eastAsia="仿宋_GB2312"/>
          <w:sz w:val="32"/>
          <w:szCs w:val="32"/>
        </w:rPr>
        <w:lastRenderedPageBreak/>
        <w:t>成值：</w:t>
      </w:r>
      <w:r>
        <w:rPr>
          <w:rFonts w:eastAsia="仿宋_GB2312" w:hint="eastAsia"/>
          <w:sz w:val="32"/>
          <w:szCs w:val="32"/>
        </w:rPr>
        <w:t>=2638</w:t>
      </w:r>
      <w:r>
        <w:rPr>
          <w:rFonts w:eastAsia="仿宋_GB2312" w:hint="eastAsia"/>
          <w:sz w:val="32"/>
          <w:szCs w:val="32"/>
        </w:rPr>
        <w:t>人</w:t>
      </w:r>
      <w:r>
        <w:rPr>
          <w:rFonts w:eastAsia="仿宋_GB2312"/>
          <w:sz w:val="32"/>
          <w:szCs w:val="32"/>
        </w:rPr>
        <w:t>，指标完成率</w:t>
      </w:r>
      <w:r>
        <w:rPr>
          <w:rFonts w:eastAsia="仿宋_GB2312" w:hint="eastAsia"/>
          <w:sz w:val="32"/>
          <w:szCs w:val="32"/>
        </w:rPr>
        <w:t>100</w:t>
      </w:r>
      <w:r>
        <w:rPr>
          <w:rFonts w:eastAsia="仿宋_GB2312"/>
          <w:sz w:val="32"/>
          <w:szCs w:val="32"/>
        </w:rPr>
        <w:t xml:space="preserve"> %</w:t>
      </w:r>
      <w:r>
        <w:rPr>
          <w:rFonts w:eastAsia="仿宋_GB2312"/>
          <w:sz w:val="32"/>
          <w:szCs w:val="32"/>
        </w:rPr>
        <w:t>，</w:t>
      </w:r>
    </w:p>
    <w:p w14:paraId="0F7C3185"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2</w:t>
      </w:r>
      <w:r>
        <w:rPr>
          <w:rFonts w:eastAsia="仿宋_GB2312" w:hint="eastAsia"/>
          <w:sz w:val="32"/>
          <w:szCs w:val="32"/>
        </w:rPr>
        <w:t>：发放特困补助人数，指标值：</w:t>
      </w:r>
      <w:r>
        <w:rPr>
          <w:rFonts w:ascii="仿宋_GB2312" w:eastAsia="仿宋_GB2312" w:hAnsi="仿宋_GB2312" w:cs="仿宋_GB2312" w:hint="eastAsia"/>
          <w:sz w:val="32"/>
          <w:szCs w:val="32"/>
        </w:rPr>
        <w:t>≥</w:t>
      </w:r>
      <w:r>
        <w:rPr>
          <w:rFonts w:eastAsia="仿宋_GB2312" w:hint="eastAsia"/>
          <w:sz w:val="32"/>
          <w:szCs w:val="32"/>
        </w:rPr>
        <w:t>304</w:t>
      </w:r>
      <w:r>
        <w:rPr>
          <w:rFonts w:eastAsia="仿宋_GB2312" w:hint="eastAsia"/>
          <w:sz w:val="32"/>
          <w:szCs w:val="32"/>
        </w:rPr>
        <w:t>人，实际完成值：</w:t>
      </w:r>
      <w:r>
        <w:rPr>
          <w:rFonts w:eastAsia="仿宋_GB2312" w:hint="eastAsia"/>
          <w:sz w:val="32"/>
          <w:szCs w:val="32"/>
        </w:rPr>
        <w:t>=304</w:t>
      </w:r>
      <w:r>
        <w:rPr>
          <w:rFonts w:eastAsia="仿宋_GB2312" w:hint="eastAsia"/>
          <w:sz w:val="32"/>
          <w:szCs w:val="32"/>
        </w:rPr>
        <w:t>人，指标完成率</w:t>
      </w:r>
      <w:r>
        <w:rPr>
          <w:rFonts w:eastAsia="仿宋_GB2312" w:hint="eastAsia"/>
          <w:sz w:val="32"/>
          <w:szCs w:val="32"/>
        </w:rPr>
        <w:t>100%</w:t>
      </w:r>
      <w:r>
        <w:rPr>
          <w:rFonts w:eastAsia="仿宋_GB2312" w:hint="eastAsia"/>
          <w:sz w:val="32"/>
          <w:szCs w:val="32"/>
        </w:rPr>
        <w:t>，</w:t>
      </w:r>
    </w:p>
    <w:p w14:paraId="2A846833"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3</w:t>
      </w:r>
      <w:r>
        <w:rPr>
          <w:rFonts w:eastAsia="仿宋_GB2312" w:hint="eastAsia"/>
          <w:sz w:val="32"/>
          <w:szCs w:val="32"/>
        </w:rPr>
        <w:t>：发放孤儿补助人数，指标值：</w:t>
      </w:r>
      <w:r>
        <w:rPr>
          <w:rFonts w:ascii="仿宋_GB2312" w:eastAsia="仿宋_GB2312" w:hAnsi="仿宋_GB2312" w:cs="仿宋_GB2312" w:hint="eastAsia"/>
          <w:sz w:val="32"/>
          <w:szCs w:val="32"/>
        </w:rPr>
        <w:t>≥</w:t>
      </w:r>
      <w:r>
        <w:rPr>
          <w:rFonts w:eastAsia="仿宋_GB2312" w:hint="eastAsia"/>
          <w:sz w:val="32"/>
          <w:szCs w:val="32"/>
        </w:rPr>
        <w:t>15</w:t>
      </w:r>
      <w:r>
        <w:rPr>
          <w:rFonts w:eastAsia="仿宋_GB2312" w:hint="eastAsia"/>
          <w:sz w:val="32"/>
          <w:szCs w:val="32"/>
        </w:rPr>
        <w:t>人，实际完成值：</w:t>
      </w:r>
      <w:r>
        <w:rPr>
          <w:rFonts w:eastAsia="仿宋_GB2312" w:hint="eastAsia"/>
          <w:sz w:val="32"/>
          <w:szCs w:val="32"/>
        </w:rPr>
        <w:t>=15</w:t>
      </w:r>
      <w:r>
        <w:rPr>
          <w:rFonts w:eastAsia="仿宋_GB2312" w:hint="eastAsia"/>
          <w:sz w:val="32"/>
          <w:szCs w:val="32"/>
        </w:rPr>
        <w:t>人，指标完成率</w:t>
      </w:r>
      <w:r>
        <w:rPr>
          <w:rFonts w:eastAsia="仿宋_GB2312" w:hint="eastAsia"/>
          <w:sz w:val="32"/>
          <w:szCs w:val="32"/>
        </w:rPr>
        <w:t>100%</w:t>
      </w:r>
      <w:r>
        <w:rPr>
          <w:rFonts w:eastAsia="仿宋_GB2312" w:hint="eastAsia"/>
          <w:sz w:val="32"/>
          <w:szCs w:val="32"/>
        </w:rPr>
        <w:t>；</w:t>
      </w:r>
    </w:p>
    <w:p w14:paraId="349E3ECD"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4</w:t>
      </w:r>
      <w:r>
        <w:rPr>
          <w:rFonts w:eastAsia="仿宋_GB2312" w:hint="eastAsia"/>
          <w:sz w:val="32"/>
          <w:szCs w:val="32"/>
        </w:rPr>
        <w:t>：发放临时救助补助人数，指标值：</w:t>
      </w:r>
      <w:r>
        <w:rPr>
          <w:rFonts w:ascii="仿宋_GB2312" w:eastAsia="仿宋_GB2312" w:hAnsi="仿宋_GB2312" w:cs="仿宋_GB2312" w:hint="eastAsia"/>
          <w:sz w:val="32"/>
          <w:szCs w:val="32"/>
        </w:rPr>
        <w:t>≥</w:t>
      </w:r>
      <w:r>
        <w:rPr>
          <w:rFonts w:eastAsia="仿宋_GB2312" w:hint="eastAsia"/>
          <w:sz w:val="32"/>
          <w:szCs w:val="32"/>
        </w:rPr>
        <w:t>12</w:t>
      </w:r>
      <w:r>
        <w:rPr>
          <w:rFonts w:eastAsia="仿宋_GB2312" w:hint="eastAsia"/>
          <w:sz w:val="32"/>
          <w:szCs w:val="32"/>
        </w:rPr>
        <w:t>人，实际完成值：</w:t>
      </w:r>
      <w:r>
        <w:rPr>
          <w:rFonts w:eastAsia="仿宋_GB2312" w:hint="eastAsia"/>
          <w:sz w:val="32"/>
          <w:szCs w:val="32"/>
        </w:rPr>
        <w:t>=12</w:t>
      </w:r>
      <w:r>
        <w:rPr>
          <w:rFonts w:eastAsia="仿宋_GB2312" w:hint="eastAsia"/>
          <w:sz w:val="32"/>
          <w:szCs w:val="32"/>
        </w:rPr>
        <w:t>人，指标完成率</w:t>
      </w:r>
      <w:r>
        <w:rPr>
          <w:rFonts w:eastAsia="仿宋_GB2312" w:hint="eastAsia"/>
          <w:sz w:val="32"/>
          <w:szCs w:val="32"/>
        </w:rPr>
        <w:t>100%</w:t>
      </w:r>
      <w:r>
        <w:rPr>
          <w:rFonts w:eastAsia="仿宋_GB2312" w:hint="eastAsia"/>
          <w:sz w:val="32"/>
          <w:szCs w:val="32"/>
        </w:rPr>
        <w:t>。</w:t>
      </w:r>
    </w:p>
    <w:p w14:paraId="35DC02E2"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54676BB8"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w:t>
      </w:r>
      <w:proofErr w:type="gramStart"/>
      <w:r>
        <w:rPr>
          <w:rFonts w:eastAsia="仿宋_GB2312" w:hint="eastAsia"/>
          <w:sz w:val="32"/>
          <w:szCs w:val="32"/>
        </w:rPr>
        <w:t>发放低保补助</w:t>
      </w:r>
      <w:proofErr w:type="gramEnd"/>
      <w:r>
        <w:rPr>
          <w:rFonts w:eastAsia="仿宋_GB2312" w:hint="eastAsia"/>
          <w:sz w:val="32"/>
          <w:szCs w:val="32"/>
        </w:rPr>
        <w:t>覆盖率，指标值：</w:t>
      </w:r>
      <w:r>
        <w:rPr>
          <w:rFonts w:ascii="仿宋_GB2312" w:eastAsia="仿宋_GB2312" w:hAnsi="仿宋_GB2312" w:cs="仿宋_GB2312" w:hint="eastAsia"/>
          <w:sz w:val="32"/>
          <w:szCs w:val="32"/>
        </w:rPr>
        <w:t>≥90%，实际完成值：=90%，指标完成率100%；</w:t>
      </w:r>
    </w:p>
    <w:p w14:paraId="1E9C66F6"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指标2：发放特困补助覆盖率，指标值：≥90%，实际完成值：=90%，指标完成率100%；</w:t>
      </w:r>
    </w:p>
    <w:p w14:paraId="71269B2B"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指标3：发放临时救助覆盖率，指标值：≥90%，实际完成值：=90%，指标完成率100%。</w:t>
      </w:r>
    </w:p>
    <w:p w14:paraId="711BBC7A"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501A77E6"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：困难群众基本生活救助和孤儿基本生活费按时发放率，</w:t>
      </w:r>
      <w:r>
        <w:rPr>
          <w:rFonts w:ascii="仿宋_GB2312" w:eastAsia="仿宋_GB2312" w:hAnsi="仿宋_GB2312" w:cs="仿宋_GB2312" w:hint="eastAsia"/>
          <w:sz w:val="32"/>
          <w:szCs w:val="32"/>
        </w:rPr>
        <w:t>指标值：≥90%，实际完成值：=90%，指标完成率100%。</w:t>
      </w:r>
    </w:p>
    <w:p w14:paraId="22769BD5"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3B44F5B9"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：困难群众资金发放率，</w:t>
      </w:r>
      <w:r>
        <w:rPr>
          <w:rFonts w:ascii="仿宋_GB2312" w:eastAsia="仿宋_GB2312" w:hAnsi="仿宋_GB2312" w:cs="仿宋_GB2312" w:hint="eastAsia"/>
          <w:sz w:val="32"/>
          <w:szCs w:val="32"/>
        </w:rPr>
        <w:t>指标值：≥90%，实际完</w:t>
      </w:r>
      <w:r>
        <w:rPr>
          <w:rFonts w:ascii="仿宋_GB2312" w:eastAsia="仿宋_GB2312" w:hAnsi="仿宋_GB2312" w:cs="仿宋_GB2312" w:hint="eastAsia"/>
          <w:sz w:val="32"/>
          <w:szCs w:val="32"/>
        </w:rPr>
        <w:lastRenderedPageBreak/>
        <w:t>成值：=90%，指标完成率100%。</w:t>
      </w:r>
    </w:p>
    <w:p w14:paraId="5F938EA6" w14:textId="77777777" w:rsidR="000B1328"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3AD46B58"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0226DE2C" w14:textId="77777777" w:rsidR="000B1328" w:rsidRDefault="00000000">
      <w:pPr>
        <w:spacing w:line="600" w:lineRule="exact"/>
        <w:ind w:firstLineChars="100" w:firstLine="320"/>
        <w:outlineLvl w:val="0"/>
        <w:rPr>
          <w:rFonts w:eastAsia="仿宋_GB2312"/>
          <w:sz w:val="32"/>
          <w:szCs w:val="32"/>
        </w:rPr>
      </w:pPr>
      <w:r>
        <w:rPr>
          <w:rFonts w:eastAsia="仿宋_GB2312" w:hint="eastAsia"/>
          <w:sz w:val="32"/>
          <w:szCs w:val="32"/>
        </w:rPr>
        <w:t>1.</w:t>
      </w:r>
      <w:r>
        <w:rPr>
          <w:rFonts w:eastAsia="仿宋_GB2312"/>
          <w:sz w:val="32"/>
          <w:szCs w:val="32"/>
        </w:rPr>
        <w:t>实施效益</w:t>
      </w:r>
    </w:p>
    <w:p w14:paraId="2825F13D"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社会效益指标：</w:t>
      </w:r>
    </w:p>
    <w:p w14:paraId="52A46DEE"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：困难群众生活水平提高率，</w:t>
      </w:r>
      <w:r>
        <w:rPr>
          <w:rFonts w:ascii="仿宋_GB2312" w:eastAsia="仿宋_GB2312" w:hAnsi="仿宋_GB2312" w:cs="仿宋_GB2312" w:hint="eastAsia"/>
          <w:sz w:val="32"/>
          <w:szCs w:val="32"/>
        </w:rPr>
        <w:t>指标值：≥90%，实际完成值：=90%，指标完成率100%。</w:t>
      </w:r>
    </w:p>
    <w:p w14:paraId="091A19DB"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495EAA98" w14:textId="77777777" w:rsidR="000B1328"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：困难救助人员满意度，</w:t>
      </w:r>
      <w:r>
        <w:rPr>
          <w:rFonts w:ascii="仿宋_GB2312" w:eastAsia="仿宋_GB2312" w:hAnsi="仿宋_GB2312" w:cs="仿宋_GB2312" w:hint="eastAsia"/>
          <w:sz w:val="32"/>
          <w:szCs w:val="32"/>
        </w:rPr>
        <w:t>指标值：≥90%，实际完成值：=90%，指标完成率100%。</w:t>
      </w:r>
    </w:p>
    <w:p w14:paraId="4FC3605C" w14:textId="77777777" w:rsidR="000B1328"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15548CC8" w14:textId="77777777" w:rsidR="000B1328" w:rsidRDefault="00000000">
      <w:pPr>
        <w:pStyle w:val="-"/>
        <w:spacing w:line="560" w:lineRule="exact"/>
        <w:ind w:firstLine="640"/>
        <w:rPr>
          <w:rFonts w:eastAsia="仿宋_GB2312"/>
          <w:kern w:val="2"/>
          <w:sz w:val="32"/>
          <w:szCs w:val="32"/>
        </w:rPr>
      </w:pPr>
      <w:r>
        <w:rPr>
          <w:rFonts w:eastAsia="仿宋_GB2312" w:hint="eastAsia"/>
          <w:kern w:val="2"/>
          <w:sz w:val="32"/>
          <w:szCs w:val="32"/>
        </w:rPr>
        <w:t>2024</w:t>
      </w:r>
      <w:r>
        <w:rPr>
          <w:rFonts w:eastAsia="仿宋_GB2312" w:hint="eastAsia"/>
          <w:kern w:val="2"/>
          <w:sz w:val="32"/>
          <w:szCs w:val="32"/>
        </w:rPr>
        <w:t>年困难群众救助补助资金</w:t>
      </w:r>
      <w:r>
        <w:rPr>
          <w:rFonts w:eastAsia="仿宋_GB2312"/>
          <w:kern w:val="2"/>
          <w:sz w:val="32"/>
          <w:szCs w:val="32"/>
        </w:rPr>
        <w:t>项目年初预算</w:t>
      </w:r>
      <w:r>
        <w:rPr>
          <w:rFonts w:eastAsia="仿宋_GB2312" w:hint="eastAsia"/>
          <w:kern w:val="2"/>
          <w:sz w:val="32"/>
          <w:szCs w:val="32"/>
        </w:rPr>
        <w:t>1643</w:t>
      </w:r>
      <w:r>
        <w:rPr>
          <w:rFonts w:eastAsia="仿宋_GB2312"/>
          <w:kern w:val="2"/>
          <w:sz w:val="32"/>
          <w:szCs w:val="32"/>
        </w:rPr>
        <w:t>万元，全年预算</w:t>
      </w:r>
      <w:r>
        <w:rPr>
          <w:rFonts w:eastAsia="仿宋_GB2312" w:hint="eastAsia"/>
          <w:kern w:val="2"/>
          <w:sz w:val="32"/>
          <w:szCs w:val="32"/>
        </w:rPr>
        <w:t>1990.04</w:t>
      </w:r>
      <w:r>
        <w:rPr>
          <w:rFonts w:eastAsia="仿宋_GB2312"/>
          <w:kern w:val="2"/>
          <w:sz w:val="32"/>
          <w:szCs w:val="32"/>
        </w:rPr>
        <w:t>万元，实际支出</w:t>
      </w:r>
      <w:r>
        <w:rPr>
          <w:rFonts w:eastAsia="仿宋_GB2312" w:hint="eastAsia"/>
          <w:kern w:val="2"/>
          <w:sz w:val="32"/>
          <w:szCs w:val="32"/>
        </w:rPr>
        <w:t>1990.04</w:t>
      </w:r>
      <w:r>
        <w:rPr>
          <w:rFonts w:eastAsia="仿宋_GB2312"/>
          <w:kern w:val="2"/>
          <w:sz w:val="32"/>
          <w:szCs w:val="32"/>
        </w:rPr>
        <w:t>万元，预算执行率为</w:t>
      </w:r>
      <w:r>
        <w:rPr>
          <w:rFonts w:eastAsia="仿宋_GB2312" w:hint="eastAsia"/>
          <w:kern w:val="2"/>
          <w:sz w:val="32"/>
          <w:szCs w:val="32"/>
        </w:rPr>
        <w:t>100</w:t>
      </w:r>
      <w:r>
        <w:rPr>
          <w:rFonts w:eastAsia="仿宋_GB2312"/>
          <w:kern w:val="2"/>
          <w:sz w:val="32"/>
          <w:szCs w:val="32"/>
        </w:rPr>
        <w:t>%</w:t>
      </w:r>
      <w:r>
        <w:rPr>
          <w:rFonts w:eastAsia="仿宋_GB2312"/>
          <w:kern w:val="2"/>
          <w:sz w:val="32"/>
          <w:szCs w:val="32"/>
        </w:rPr>
        <w:t>，项目绩效指标总体完成率为</w:t>
      </w:r>
      <w:r>
        <w:rPr>
          <w:rFonts w:eastAsia="仿宋_GB2312" w:hint="eastAsia"/>
          <w:kern w:val="2"/>
          <w:sz w:val="32"/>
          <w:szCs w:val="32"/>
        </w:rPr>
        <w:t>100</w:t>
      </w:r>
      <w:r>
        <w:rPr>
          <w:rFonts w:eastAsia="仿宋_GB2312"/>
          <w:kern w:val="2"/>
          <w:sz w:val="32"/>
          <w:szCs w:val="32"/>
        </w:rPr>
        <w:t>%</w:t>
      </w:r>
      <w:r>
        <w:rPr>
          <w:rFonts w:eastAsia="仿宋_GB2312"/>
          <w:kern w:val="2"/>
          <w:sz w:val="32"/>
          <w:szCs w:val="32"/>
        </w:rPr>
        <w:t>，</w:t>
      </w:r>
      <w:r>
        <w:rPr>
          <w:rFonts w:eastAsia="仿宋_GB2312"/>
          <w:kern w:val="2"/>
          <w:sz w:val="32"/>
          <w:szCs w:val="32"/>
          <w:lang w:eastAsia="zh-Hans"/>
        </w:rPr>
        <w:t>总体</w:t>
      </w:r>
      <w:r>
        <w:rPr>
          <w:rFonts w:eastAsia="仿宋_GB2312"/>
          <w:kern w:val="2"/>
          <w:sz w:val="32"/>
          <w:szCs w:val="32"/>
        </w:rPr>
        <w:t>偏差率为</w:t>
      </w:r>
      <w:r>
        <w:rPr>
          <w:rFonts w:eastAsia="仿宋_GB2312" w:hint="eastAsia"/>
          <w:kern w:val="2"/>
          <w:sz w:val="32"/>
          <w:szCs w:val="32"/>
        </w:rPr>
        <w:t>0</w:t>
      </w:r>
      <w:r>
        <w:rPr>
          <w:rFonts w:eastAsia="仿宋_GB2312"/>
          <w:kern w:val="2"/>
          <w:sz w:val="32"/>
          <w:szCs w:val="32"/>
        </w:rPr>
        <w:t>%</w:t>
      </w:r>
      <w:r>
        <w:rPr>
          <w:rFonts w:eastAsia="仿宋_GB2312"/>
          <w:kern w:val="2"/>
          <w:sz w:val="32"/>
          <w:szCs w:val="32"/>
        </w:rPr>
        <w:t>。</w:t>
      </w:r>
    </w:p>
    <w:p w14:paraId="67A98296" w14:textId="77777777" w:rsidR="000B1328"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6D039B97" w14:textId="77777777" w:rsidR="000B1328"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3E74EDA9" w14:textId="77777777" w:rsidR="000B1328" w:rsidRDefault="00000000">
      <w:pPr>
        <w:spacing w:line="560" w:lineRule="exact"/>
        <w:ind w:firstLineChars="200" w:firstLine="640"/>
        <w:rPr>
          <w:rFonts w:eastAsia="仿宋_GB2312"/>
          <w:sz w:val="32"/>
          <w:szCs w:val="32"/>
        </w:rPr>
      </w:pPr>
      <w:r>
        <w:rPr>
          <w:rFonts w:eastAsia="仿宋_GB2312"/>
          <w:sz w:val="32"/>
          <w:szCs w:val="32"/>
        </w:rPr>
        <w:t>为确保</w:t>
      </w:r>
      <w:r>
        <w:rPr>
          <w:rFonts w:eastAsia="仿宋_GB2312" w:hint="eastAsia"/>
          <w:sz w:val="32"/>
          <w:szCs w:val="32"/>
        </w:rPr>
        <w:t>救助补助的精准性，必须建立健全的困难群众识别</w:t>
      </w:r>
      <w:r>
        <w:rPr>
          <w:rFonts w:eastAsia="仿宋_GB2312" w:hint="eastAsia"/>
          <w:sz w:val="32"/>
          <w:szCs w:val="32"/>
        </w:rPr>
        <w:lastRenderedPageBreak/>
        <w:t>机制。这包括完善家庭经济状况核查制度，确保救助对象真实可靠，并动态调整救助标准，使救助对象与困难程度相匹配。</w:t>
      </w:r>
    </w:p>
    <w:p w14:paraId="26CE4556" w14:textId="77777777" w:rsidR="000B1328" w:rsidRDefault="00000000">
      <w:pPr>
        <w:pStyle w:val="ad"/>
        <w:spacing w:before="0" w:after="0"/>
        <w:ind w:firstLine="641"/>
        <w:jc w:val="both"/>
        <w:rPr>
          <w:rFonts w:ascii="Times New Roman" w:eastAsia="仿宋_GB2312" w:hAnsi="Times New Roman"/>
          <w:b w:val="0"/>
          <w:bCs w:val="0"/>
          <w:kern w:val="2"/>
        </w:rPr>
      </w:pPr>
      <w:r>
        <w:rPr>
          <w:rFonts w:ascii="Times New Roman" w:eastAsia="仿宋_GB2312" w:hAnsi="Times New Roman" w:hint="eastAsia"/>
          <w:b w:val="0"/>
          <w:bCs w:val="0"/>
          <w:kern w:val="2"/>
        </w:rPr>
        <w:t>鼓励和支持社会力量参与困难群众救助补助工作，可以有效弥补政府资源的不足。通过引导企业履行社会责任、推动志愿者服务等方式，形成政府为主导、社会参与、多元共治的救助格局。</w:t>
      </w:r>
    </w:p>
    <w:p w14:paraId="5246BF05" w14:textId="77777777" w:rsidR="000B1328" w:rsidRDefault="00000000">
      <w:pPr>
        <w:ind w:firstLine="641"/>
        <w:rPr>
          <w:rFonts w:eastAsia="仿宋_GB2312"/>
          <w:sz w:val="32"/>
          <w:szCs w:val="32"/>
        </w:rPr>
      </w:pPr>
      <w:r>
        <w:rPr>
          <w:rFonts w:eastAsia="仿宋_GB2312" w:hint="eastAsia"/>
          <w:sz w:val="32"/>
          <w:szCs w:val="32"/>
        </w:rPr>
        <w:t>完善法律法规：制定和完善困难群众救助补助相关的法律法规，明确救助对象、标准、程序和监管等要求，为救助补助工作提供法律保障。</w:t>
      </w:r>
    </w:p>
    <w:p w14:paraId="7F1B074B" w14:textId="77777777" w:rsidR="000B1328" w:rsidRDefault="00000000">
      <w:pPr>
        <w:pStyle w:val="ad"/>
        <w:spacing w:before="0" w:after="0"/>
        <w:ind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建立信息平台：建立困难群众救助补助信息平台，实现救助信息的实时更新和共享。通过信息化手段提高救助工作的透明度和效率，确保救助资源及时准确地流向困难群众。</w:t>
      </w:r>
    </w:p>
    <w:p w14:paraId="4AF3B857" w14:textId="77777777" w:rsidR="000B1328" w:rsidRDefault="00000000">
      <w:pPr>
        <w:ind w:firstLine="640"/>
        <w:rPr>
          <w:rFonts w:eastAsia="仿宋_GB2312"/>
          <w:sz w:val="32"/>
          <w:szCs w:val="32"/>
        </w:rPr>
      </w:pPr>
      <w:r>
        <w:rPr>
          <w:rFonts w:eastAsia="仿宋_GB2312" w:hint="eastAsia"/>
          <w:sz w:val="32"/>
          <w:szCs w:val="32"/>
        </w:rPr>
        <w:t>加强资金监管：建立健全救助补助资金监管机制，确保救助资金专款专用、安全运行。通过加强审计、公开透明等措施，防止救助资金被挪用和滥用。</w:t>
      </w:r>
    </w:p>
    <w:p w14:paraId="02F3B142" w14:textId="77777777" w:rsidR="000B1328" w:rsidRDefault="00000000">
      <w:pPr>
        <w:keepNext/>
        <w:keepLines/>
        <w:numPr>
          <w:ilvl w:val="0"/>
          <w:numId w:val="5"/>
        </w:numPr>
        <w:spacing w:line="560" w:lineRule="exact"/>
        <w:ind w:firstLineChars="200" w:firstLine="643"/>
        <w:rPr>
          <w:rFonts w:eastAsia="楷体_GB2312"/>
          <w:b/>
          <w:bCs/>
          <w:sz w:val="32"/>
          <w:szCs w:val="32"/>
        </w:rPr>
      </w:pPr>
      <w:r>
        <w:rPr>
          <w:rFonts w:eastAsia="楷体_GB2312"/>
          <w:b/>
          <w:bCs/>
          <w:sz w:val="32"/>
          <w:szCs w:val="32"/>
        </w:rPr>
        <w:t>存在的问题及原因分析</w:t>
      </w:r>
    </w:p>
    <w:p w14:paraId="59E3E7AC" w14:textId="77777777" w:rsidR="000B1328" w:rsidRDefault="00000000">
      <w:pPr>
        <w:spacing w:line="240" w:lineRule="auto"/>
        <w:ind w:firstLineChars="200" w:firstLine="640"/>
        <w:outlineLvl w:val="0"/>
      </w:pPr>
      <w:r>
        <w:rPr>
          <w:rFonts w:ascii="仿宋_GB2312" w:eastAsia="仿宋_GB2312" w:hAnsi="仿宋_GB2312" w:cs="仿宋_GB2312" w:hint="eastAsia"/>
          <w:sz w:val="32"/>
          <w:szCs w:val="32"/>
        </w:rPr>
        <w:t>1.救助标准不明确：目前，救助标准多根据地方政策和个人收入情况来制定，缺乏统一明确的国家标准，导致救助力度和效果存在很大差异。</w:t>
      </w:r>
    </w:p>
    <w:p w14:paraId="173BA242"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2.救助程序繁琐：救助申请过程中涉及的部门和环节较</w:t>
      </w:r>
      <w:r>
        <w:rPr>
          <w:rFonts w:ascii="仿宋_GB2312" w:eastAsia="仿宋_GB2312" w:hAnsi="仿宋_GB2312" w:cs="仿宋_GB2312" w:hint="eastAsia"/>
          <w:sz w:val="32"/>
          <w:szCs w:val="32"/>
        </w:rPr>
        <w:lastRenderedPageBreak/>
        <w:t xml:space="preserve">多，手续繁琐，增加了困难群众的申请难度和时间成本。  </w:t>
      </w:r>
    </w:p>
    <w:p w14:paraId="65CC7040" w14:textId="77777777" w:rsidR="000B1328"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3.人口频繁流动。随着城镇化发展，人口流动频繁，城乡户籍转换增多，出现了一人双户籍、一家多户籍现象，</w:t>
      </w:r>
      <w:proofErr w:type="gramStart"/>
      <w:r>
        <w:rPr>
          <w:rFonts w:ascii="仿宋_GB2312" w:eastAsia="仿宋_GB2312" w:hAnsi="仿宋_GB2312" w:cs="仿宋_GB2312" w:hint="eastAsia"/>
          <w:sz w:val="32"/>
          <w:szCs w:val="32"/>
        </w:rPr>
        <w:t>低保政策</w:t>
      </w:r>
      <w:proofErr w:type="gramEnd"/>
      <w:r>
        <w:rPr>
          <w:rFonts w:ascii="仿宋_GB2312" w:eastAsia="仿宋_GB2312" w:hAnsi="仿宋_GB2312" w:cs="仿宋_GB2312" w:hint="eastAsia"/>
          <w:sz w:val="32"/>
          <w:szCs w:val="32"/>
        </w:rPr>
        <w:t>严格遵循“属地管理”、坚持“应保尽保”，而当时信息化程度低、不能确保及时掌握每名流动人口的信息，户籍方面的新情况</w:t>
      </w:r>
      <w:proofErr w:type="gramStart"/>
      <w:r>
        <w:rPr>
          <w:rFonts w:ascii="仿宋_GB2312" w:eastAsia="仿宋_GB2312" w:hAnsi="仿宋_GB2312" w:cs="仿宋_GB2312" w:hint="eastAsia"/>
          <w:sz w:val="32"/>
          <w:szCs w:val="32"/>
        </w:rPr>
        <w:t>给低保工作</w:t>
      </w:r>
      <w:proofErr w:type="gramEnd"/>
      <w:r>
        <w:rPr>
          <w:rFonts w:ascii="仿宋_GB2312" w:eastAsia="仿宋_GB2312" w:hAnsi="仿宋_GB2312" w:cs="仿宋_GB2312" w:hint="eastAsia"/>
          <w:sz w:val="32"/>
          <w:szCs w:val="32"/>
        </w:rPr>
        <w:t>开展、管理造成一些影响，不可避免出现重复享受城市、</w:t>
      </w:r>
      <w:proofErr w:type="gramStart"/>
      <w:r>
        <w:rPr>
          <w:rFonts w:ascii="仿宋_GB2312" w:eastAsia="仿宋_GB2312" w:hAnsi="仿宋_GB2312" w:cs="仿宋_GB2312" w:hint="eastAsia"/>
          <w:sz w:val="32"/>
          <w:szCs w:val="32"/>
        </w:rPr>
        <w:t>农村低保的</w:t>
      </w:r>
      <w:proofErr w:type="gramEnd"/>
      <w:r>
        <w:rPr>
          <w:rFonts w:ascii="仿宋_GB2312" w:eastAsia="仿宋_GB2312" w:hAnsi="仿宋_GB2312" w:cs="仿宋_GB2312" w:hint="eastAsia"/>
          <w:sz w:val="32"/>
          <w:szCs w:val="32"/>
        </w:rPr>
        <w:t>问题。</w:t>
      </w:r>
    </w:p>
    <w:p w14:paraId="6EFB42E1" w14:textId="77777777" w:rsidR="000B1328" w:rsidRDefault="00000000">
      <w:pPr>
        <w:pStyle w:val="ad"/>
        <w:jc w:val="both"/>
        <w:rPr>
          <w:rFonts w:ascii="仿宋_GB2312" w:eastAsia="仿宋_GB2312" w:hAnsi="仿宋_GB2312" w:cs="仿宋_GB2312" w:hint="eastAsia"/>
          <w:b w:val="0"/>
          <w:bCs w:val="0"/>
          <w:kern w:val="2"/>
        </w:rPr>
      </w:pPr>
      <w:r>
        <w:rPr>
          <w:rFonts w:ascii="仿宋_GB2312" w:eastAsia="仿宋_GB2312" w:hAnsi="仿宋_GB2312" w:cs="仿宋_GB2312" w:hint="eastAsia"/>
          <w:kern w:val="2"/>
        </w:rPr>
        <w:t>原因分析：</w:t>
      </w:r>
      <w:r>
        <w:rPr>
          <w:rFonts w:ascii="仿宋_GB2312" w:eastAsia="仿宋_GB2312" w:hAnsi="仿宋_GB2312" w:cs="仿宋_GB2312" w:hint="eastAsia"/>
          <w:b w:val="0"/>
          <w:bCs w:val="0"/>
          <w:kern w:val="2"/>
        </w:rPr>
        <w:t>1、法律法规不完善：目前，我国关于困难群众救助补助的法律法规还不够完善，缺乏统一明确的制度规定和标准。</w:t>
      </w:r>
    </w:p>
    <w:p w14:paraId="3841A6B4" w14:textId="77777777" w:rsidR="000B1328"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2、部门协作不畅：就助攻阿</w:t>
      </w:r>
      <w:proofErr w:type="gramStart"/>
      <w:r>
        <w:rPr>
          <w:rFonts w:ascii="仿宋_GB2312" w:eastAsia="仿宋_GB2312" w:hAnsi="仿宋_GB2312" w:cs="仿宋_GB2312" w:hint="eastAsia"/>
          <w:sz w:val="32"/>
          <w:szCs w:val="32"/>
        </w:rPr>
        <w:t>诺需要</w:t>
      </w:r>
      <w:proofErr w:type="gramEnd"/>
      <w:r>
        <w:rPr>
          <w:rFonts w:ascii="仿宋_GB2312" w:eastAsia="仿宋_GB2312" w:hAnsi="仿宋_GB2312" w:cs="仿宋_GB2312" w:hint="eastAsia"/>
          <w:sz w:val="32"/>
          <w:szCs w:val="32"/>
        </w:rPr>
        <w:t>多个部门的协作配合，但由于部门间沟通不畅、职责不清等原因，导致救助工作难以顺利开展。</w:t>
      </w:r>
    </w:p>
    <w:p w14:paraId="49A50FB2" w14:textId="77777777" w:rsidR="000B1328" w:rsidRDefault="00000000">
      <w:pPr>
        <w:pStyle w:val="ad"/>
        <w:spacing w:before="0" w:after="0"/>
        <w:ind w:firstLineChars="200" w:firstLine="640"/>
        <w:jc w:val="both"/>
        <w:rPr>
          <w:rFonts w:ascii="仿宋_GB2312" w:eastAsia="仿宋_GB2312" w:hAnsi="仿宋_GB2312" w:cs="仿宋_GB2312" w:hint="eastAsia"/>
          <w:b w:val="0"/>
          <w:bCs w:val="0"/>
          <w:kern w:val="2"/>
        </w:rPr>
      </w:pPr>
      <w:r>
        <w:rPr>
          <w:rFonts w:ascii="仿宋_GB2312" w:eastAsia="仿宋_GB2312" w:hAnsi="仿宋_GB2312" w:cs="仿宋_GB2312" w:hint="eastAsia"/>
          <w:b w:val="0"/>
          <w:bCs w:val="0"/>
          <w:kern w:val="2"/>
        </w:rPr>
        <w:t>3、监管机制不够健全：救助工作的监管机制还不够健全，存在监管不到位、管理不善等问题，导致救助资金使用效率不高。</w:t>
      </w:r>
    </w:p>
    <w:p w14:paraId="5C58045E" w14:textId="77777777" w:rsidR="000B1328" w:rsidRDefault="00000000">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14:paraId="37AC68C9"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多进行有关绩效管理工作方面的培训。积极组织第三方开展绩效管理工作培训，进一步夯实业务基础，提高我单位绩效人员水平。</w:t>
      </w:r>
    </w:p>
    <w:p w14:paraId="6C3CAA4E"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2.</w:t>
      </w:r>
      <w:r>
        <w:rPr>
          <w:rFonts w:eastAsia="仿宋_GB2312"/>
          <w:sz w:val="32"/>
          <w:szCs w:val="32"/>
        </w:rPr>
        <w:t>专门设定对绩效工作人员定职、定岗、定责等相关制度措施，进一步提升我单位绩效管理工作业务水平，扎实做好绩效管理工作。</w:t>
      </w:r>
    </w:p>
    <w:p w14:paraId="6E5E5085"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3.</w:t>
      </w:r>
      <w:r>
        <w:rPr>
          <w:rFonts w:eastAsia="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3343E498" w14:textId="77777777" w:rsidR="000B1328" w:rsidRDefault="00000000">
      <w:pPr>
        <w:spacing w:line="600" w:lineRule="exact"/>
        <w:ind w:firstLineChars="200" w:firstLine="640"/>
        <w:outlineLvl w:val="0"/>
        <w:rPr>
          <w:sz w:val="22"/>
          <w:szCs w:val="28"/>
        </w:rPr>
      </w:pPr>
      <w:r>
        <w:rPr>
          <w:rFonts w:eastAsia="仿宋_GB2312"/>
          <w:sz w:val="32"/>
          <w:szCs w:val="32"/>
        </w:rPr>
        <w:t>4.</w:t>
      </w:r>
      <w:r>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4EA572CF" w14:textId="77777777" w:rsidR="000B1328" w:rsidRDefault="00000000">
      <w:pPr>
        <w:spacing w:line="600" w:lineRule="exact"/>
        <w:ind w:firstLineChars="200" w:firstLine="640"/>
        <w:outlineLvl w:val="0"/>
        <w:rPr>
          <w:rFonts w:eastAsia="仿宋_GB2312"/>
          <w:sz w:val="32"/>
          <w:szCs w:val="32"/>
        </w:rPr>
      </w:pPr>
      <w:r>
        <w:rPr>
          <w:rFonts w:eastAsia="仿宋_GB2312"/>
          <w:sz w:val="32"/>
          <w:szCs w:val="32"/>
        </w:rPr>
        <w:t>5.</w:t>
      </w:r>
      <w:r>
        <w:rPr>
          <w:rFonts w:eastAsia="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Pr>
          <w:rFonts w:eastAsia="仿宋_GB2312"/>
          <w:sz w:val="32"/>
          <w:szCs w:val="32"/>
        </w:rPr>
        <w:t>“</w:t>
      </w:r>
      <w:r>
        <w:rPr>
          <w:rFonts w:eastAsia="仿宋_GB2312"/>
          <w:sz w:val="32"/>
          <w:szCs w:val="32"/>
        </w:rPr>
        <w:t>花钱必问效，无效必问责</w:t>
      </w:r>
      <w:r>
        <w:rPr>
          <w:rFonts w:eastAsia="仿宋_GB2312"/>
          <w:sz w:val="32"/>
          <w:szCs w:val="32"/>
        </w:rPr>
        <w:t>”</w:t>
      </w:r>
      <w:r>
        <w:rPr>
          <w:rFonts w:eastAsia="仿宋_GB2312"/>
          <w:sz w:val="32"/>
          <w:szCs w:val="32"/>
        </w:rPr>
        <w:t>的理念深入工作每个环节。</w:t>
      </w:r>
    </w:p>
    <w:p w14:paraId="3C325600" w14:textId="77777777" w:rsidR="000B1328"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0" w:name="page8"/>
      <w:bookmarkEnd w:id="0"/>
      <w:r>
        <w:rPr>
          <w:rFonts w:eastAsia="黑体"/>
          <w:sz w:val="32"/>
          <w:szCs w:val="32"/>
        </w:rPr>
        <w:t>明的问题</w:t>
      </w:r>
    </w:p>
    <w:p w14:paraId="721A1FEE" w14:textId="77777777" w:rsidR="000B1328" w:rsidRDefault="00000000">
      <w:pPr>
        <w:pStyle w:val="2"/>
        <w:spacing w:after="0" w:line="560" w:lineRule="exact"/>
        <w:ind w:leftChars="0" w:left="0" w:firstLine="640"/>
        <w:rPr>
          <w:rFonts w:ascii="Times New Roman" w:eastAsia="仿宋_GB2312" w:hAnsi="Times New Roman"/>
          <w:sz w:val="32"/>
          <w:szCs w:val="32"/>
          <w:lang w:eastAsia="zh-Hans"/>
        </w:rPr>
      </w:pPr>
      <w:r>
        <w:rPr>
          <w:rFonts w:ascii="Times New Roman" w:eastAsia="仿宋_GB2312" w:hAnsi="Times New Roman"/>
          <w:sz w:val="32"/>
          <w:szCs w:val="32"/>
          <w:lang w:eastAsia="zh-Hans"/>
        </w:rPr>
        <w:t>本项目无其他需说明的问题。</w:t>
      </w:r>
    </w:p>
    <w:p w14:paraId="6F47D6CF" w14:textId="77777777" w:rsidR="000B1328" w:rsidRDefault="000B1328">
      <w:pPr>
        <w:pStyle w:val="2"/>
        <w:spacing w:after="0" w:line="560" w:lineRule="exact"/>
        <w:ind w:leftChars="0" w:left="0" w:firstLineChars="0" w:firstLine="0"/>
        <w:rPr>
          <w:rFonts w:ascii="Times New Roman" w:eastAsia="仿宋_GB2312" w:hAnsi="Times New Roman"/>
          <w:sz w:val="32"/>
          <w:szCs w:val="32"/>
        </w:rPr>
      </w:pPr>
    </w:p>
    <w:p w14:paraId="3208AC06" w14:textId="77777777" w:rsidR="000B1328" w:rsidRDefault="000B1328">
      <w:pPr>
        <w:pStyle w:val="2"/>
        <w:spacing w:after="0" w:line="560" w:lineRule="exact"/>
        <w:ind w:leftChars="0" w:left="0" w:firstLine="640"/>
        <w:rPr>
          <w:rFonts w:ascii="Times New Roman" w:eastAsia="仿宋_GB2312" w:hAnsi="Times New Roman"/>
          <w:sz w:val="32"/>
          <w:szCs w:val="32"/>
        </w:rPr>
      </w:pPr>
    </w:p>
    <w:p w14:paraId="11BC4084" w14:textId="77777777" w:rsidR="000B1328" w:rsidRDefault="000B1328">
      <w:pPr>
        <w:pStyle w:val="2"/>
        <w:spacing w:after="0" w:line="560" w:lineRule="exact"/>
        <w:ind w:leftChars="0" w:left="0" w:firstLine="640"/>
        <w:rPr>
          <w:rFonts w:ascii="Times New Roman" w:eastAsia="仿宋_GB2312" w:hAnsi="Times New Roman"/>
          <w:sz w:val="32"/>
          <w:szCs w:val="32"/>
        </w:rPr>
      </w:pPr>
    </w:p>
    <w:p w14:paraId="7E03D5BA" w14:textId="77777777" w:rsidR="000B1328" w:rsidRDefault="000B1328">
      <w:pPr>
        <w:pStyle w:val="2"/>
        <w:spacing w:after="0" w:line="560" w:lineRule="exact"/>
        <w:ind w:leftChars="0" w:left="0" w:firstLineChars="0" w:firstLine="0"/>
        <w:rPr>
          <w:rFonts w:ascii="Times New Roman" w:eastAsia="仿宋_GB2312" w:hAnsi="Times New Roman"/>
          <w:sz w:val="32"/>
          <w:szCs w:val="32"/>
        </w:rPr>
      </w:pPr>
    </w:p>
    <w:p w14:paraId="742B2F3D" w14:textId="77777777" w:rsidR="000B1328" w:rsidRDefault="000B1328">
      <w:pPr>
        <w:spacing w:line="600" w:lineRule="exact"/>
        <w:rPr>
          <w:rFonts w:eastAsia="黑体"/>
          <w:sz w:val="32"/>
          <w:szCs w:val="32"/>
        </w:rPr>
        <w:sectPr w:rsidR="000B1328">
          <w:footerReference w:type="default" r:id="rId8"/>
          <w:pgSz w:w="11906" w:h="16838"/>
          <w:pgMar w:top="1440" w:right="1558" w:bottom="1440" w:left="1800" w:header="851" w:footer="992" w:gutter="0"/>
          <w:pgNumType w:start="1"/>
          <w:cols w:space="425"/>
          <w:docGrid w:type="lines" w:linePitch="312"/>
        </w:sectPr>
      </w:pPr>
    </w:p>
    <w:p w14:paraId="37C01BF1" w14:textId="77777777" w:rsidR="000B1328"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5FFCABDD" w14:textId="77777777" w:rsidR="000B1328" w:rsidRDefault="00000000">
      <w:pPr>
        <w:pStyle w:val="-"/>
        <w:ind w:firstLine="562"/>
        <w:jc w:val="center"/>
        <w:rPr>
          <w:rFonts w:ascii="仿宋_GB2312" w:eastAsia="仿宋_GB2312" w:hAnsi="仿宋_GB2312" w:cs="仿宋_GB2312" w:hint="eastAsia"/>
          <w:sz w:val="28"/>
          <w:szCs w:val="40"/>
        </w:rPr>
      </w:pPr>
      <w:bookmarkStart w:id="1" w:name="_Toc30064_WPSOffice_Level1"/>
      <w:bookmarkStart w:id="2" w:name="_Toc26499_WPSOffice_Level2"/>
      <w:r>
        <w:rPr>
          <w:rFonts w:ascii="仿宋_GB2312" w:eastAsia="仿宋_GB2312" w:hAnsi="仿宋_GB2312" w:cs="仿宋_GB2312" w:hint="eastAsia"/>
          <w:b/>
          <w:bCs/>
          <w:sz w:val="28"/>
          <w:szCs w:val="40"/>
        </w:rPr>
        <w:t>2024年困难群众救助补助资金项目绩效评价指标体系及综合评分表</w:t>
      </w:r>
      <w:bookmarkEnd w:id="1"/>
      <w:bookmarkEnd w:id="2"/>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0B1328" w14:paraId="401C67DE" w14:textId="77777777">
        <w:trPr>
          <w:trHeight w:val="552"/>
          <w:tblHeader/>
          <w:jc w:val="center"/>
        </w:trPr>
        <w:tc>
          <w:tcPr>
            <w:tcW w:w="1002" w:type="dxa"/>
            <w:shd w:val="clear" w:color="auto" w:fill="FFFFFF"/>
            <w:vAlign w:val="center"/>
          </w:tcPr>
          <w:p w14:paraId="7B5A29C7"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4D01B818"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560053D9"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659D9195"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68E6F497"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7F424188"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2BD90833"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0B1328" w14:paraId="0A0AFE34" w14:textId="77777777">
        <w:trPr>
          <w:trHeight w:val="2919"/>
          <w:jc w:val="center"/>
        </w:trPr>
        <w:tc>
          <w:tcPr>
            <w:tcW w:w="1002" w:type="dxa"/>
            <w:vMerge w:val="restart"/>
            <w:shd w:val="clear" w:color="auto" w:fill="FFFFFF"/>
            <w:vAlign w:val="center"/>
          </w:tcPr>
          <w:p w14:paraId="1CC9733C" w14:textId="77777777" w:rsidR="000B1328" w:rsidRDefault="000B1328">
            <w:pPr>
              <w:widowControl/>
              <w:spacing w:line="0" w:lineRule="atLeast"/>
              <w:jc w:val="center"/>
              <w:rPr>
                <w:rFonts w:eastAsia="仿宋_GB2312"/>
                <w:color w:val="000000"/>
                <w:kern w:val="0"/>
                <w:sz w:val="18"/>
                <w:szCs w:val="18"/>
              </w:rPr>
            </w:pPr>
          </w:p>
          <w:p w14:paraId="7756987D" w14:textId="77777777" w:rsidR="000B1328" w:rsidRDefault="000B1328">
            <w:pPr>
              <w:widowControl/>
              <w:spacing w:line="0" w:lineRule="atLeast"/>
              <w:jc w:val="center"/>
              <w:rPr>
                <w:rFonts w:eastAsia="仿宋_GB2312"/>
                <w:color w:val="000000"/>
                <w:kern w:val="0"/>
                <w:sz w:val="18"/>
                <w:szCs w:val="18"/>
              </w:rPr>
            </w:pPr>
          </w:p>
          <w:p w14:paraId="5024EF7E" w14:textId="77777777" w:rsidR="000B1328" w:rsidRDefault="000B1328">
            <w:pPr>
              <w:widowControl/>
              <w:spacing w:line="0" w:lineRule="atLeast"/>
              <w:jc w:val="center"/>
              <w:rPr>
                <w:rFonts w:eastAsia="仿宋_GB2312"/>
                <w:color w:val="000000"/>
                <w:kern w:val="0"/>
                <w:sz w:val="18"/>
                <w:szCs w:val="18"/>
              </w:rPr>
            </w:pPr>
          </w:p>
          <w:p w14:paraId="340486D2" w14:textId="77777777" w:rsidR="000B1328" w:rsidRDefault="000B1328">
            <w:pPr>
              <w:widowControl/>
              <w:spacing w:line="0" w:lineRule="atLeast"/>
              <w:jc w:val="center"/>
              <w:rPr>
                <w:rFonts w:eastAsia="仿宋_GB2312"/>
                <w:color w:val="000000"/>
                <w:kern w:val="0"/>
                <w:sz w:val="18"/>
                <w:szCs w:val="18"/>
              </w:rPr>
            </w:pPr>
          </w:p>
          <w:p w14:paraId="2CB4FC29" w14:textId="77777777" w:rsidR="000B1328" w:rsidRDefault="000B1328">
            <w:pPr>
              <w:widowControl/>
              <w:spacing w:line="0" w:lineRule="atLeast"/>
              <w:jc w:val="center"/>
              <w:rPr>
                <w:rFonts w:eastAsia="仿宋_GB2312"/>
                <w:color w:val="000000"/>
                <w:kern w:val="0"/>
                <w:sz w:val="18"/>
                <w:szCs w:val="18"/>
              </w:rPr>
            </w:pPr>
          </w:p>
          <w:p w14:paraId="363A6A84" w14:textId="77777777" w:rsidR="000B1328" w:rsidRDefault="000B1328">
            <w:pPr>
              <w:widowControl/>
              <w:spacing w:line="0" w:lineRule="atLeast"/>
              <w:jc w:val="center"/>
              <w:rPr>
                <w:rFonts w:eastAsia="仿宋_GB2312"/>
                <w:color w:val="000000"/>
                <w:kern w:val="0"/>
                <w:sz w:val="18"/>
                <w:szCs w:val="18"/>
              </w:rPr>
            </w:pPr>
          </w:p>
          <w:p w14:paraId="7A151793"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16366980"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407A1A28"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274A5563"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69BA7D2C"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260E264" w14:textId="77777777" w:rsidR="000B1328"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49D9F543"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49A2EA80"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0B1328" w14:paraId="7DFE3736" w14:textId="77777777">
        <w:trPr>
          <w:trHeight w:val="90"/>
          <w:jc w:val="center"/>
        </w:trPr>
        <w:tc>
          <w:tcPr>
            <w:tcW w:w="1002" w:type="dxa"/>
            <w:vMerge/>
            <w:shd w:val="clear" w:color="auto" w:fill="FFFFFF"/>
            <w:vAlign w:val="center"/>
          </w:tcPr>
          <w:p w14:paraId="62C6D23A" w14:textId="77777777" w:rsidR="000B1328" w:rsidRDefault="000B1328">
            <w:pPr>
              <w:spacing w:line="0" w:lineRule="atLeast"/>
              <w:jc w:val="center"/>
              <w:rPr>
                <w:rFonts w:eastAsia="仿宋_GB2312"/>
                <w:color w:val="000000"/>
                <w:kern w:val="0"/>
                <w:sz w:val="18"/>
                <w:szCs w:val="18"/>
              </w:rPr>
            </w:pPr>
          </w:p>
        </w:tc>
        <w:tc>
          <w:tcPr>
            <w:tcW w:w="1000" w:type="dxa"/>
            <w:vMerge/>
            <w:shd w:val="clear" w:color="auto" w:fill="FFFFFF"/>
            <w:vAlign w:val="center"/>
          </w:tcPr>
          <w:p w14:paraId="007BE3E6" w14:textId="77777777" w:rsidR="000B1328" w:rsidRDefault="000B1328">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BE2A674"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311876F3"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12982035"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71185DDE" w14:textId="77777777" w:rsidR="000B1328"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4ED5F037"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006D590F"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0B1328" w14:paraId="717B567B" w14:textId="77777777">
        <w:trPr>
          <w:trHeight w:val="90"/>
          <w:jc w:val="center"/>
        </w:trPr>
        <w:tc>
          <w:tcPr>
            <w:tcW w:w="1002" w:type="dxa"/>
            <w:vMerge/>
            <w:shd w:val="clear" w:color="auto" w:fill="FFFFFF"/>
            <w:vAlign w:val="center"/>
          </w:tcPr>
          <w:p w14:paraId="1C991D9D" w14:textId="77777777" w:rsidR="000B1328" w:rsidRDefault="000B1328">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3911CCF4"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7AF079F7"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7683E3F3"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3CCCDEC8"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1A8B8217" w14:textId="77777777" w:rsidR="000B1328"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750A6140" w14:textId="77777777" w:rsidR="000B1328"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2A41DD98"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3BDEE81C"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0B1328" w14:paraId="1C6350F9" w14:textId="77777777">
        <w:trPr>
          <w:trHeight w:val="1464"/>
          <w:jc w:val="center"/>
        </w:trPr>
        <w:tc>
          <w:tcPr>
            <w:tcW w:w="1002" w:type="dxa"/>
            <w:vMerge/>
            <w:shd w:val="clear" w:color="auto" w:fill="FFFFFF"/>
            <w:vAlign w:val="center"/>
          </w:tcPr>
          <w:p w14:paraId="23B1A47F" w14:textId="77777777" w:rsidR="000B1328" w:rsidRDefault="000B1328">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710060B2" w14:textId="77777777" w:rsidR="000B1328" w:rsidRDefault="000B1328">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68A6E39"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77B3475D"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33C59FA4"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5216" w:type="dxa"/>
            <w:shd w:val="clear" w:color="000000" w:fill="FFFFFF"/>
            <w:vAlign w:val="center"/>
          </w:tcPr>
          <w:p w14:paraId="3F8A1CF0"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3084EC2B"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7665044F"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0B1328" w14:paraId="42DD7215" w14:textId="77777777">
        <w:trPr>
          <w:trHeight w:val="1942"/>
          <w:jc w:val="center"/>
        </w:trPr>
        <w:tc>
          <w:tcPr>
            <w:tcW w:w="1002" w:type="dxa"/>
            <w:vMerge/>
            <w:shd w:val="clear" w:color="auto" w:fill="FFFFFF"/>
            <w:vAlign w:val="center"/>
          </w:tcPr>
          <w:p w14:paraId="2926271E" w14:textId="77777777" w:rsidR="000B1328" w:rsidRDefault="000B1328">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37B76864"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122C8A8A" w14:textId="77777777" w:rsidR="000B1328"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51CB8B2D"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08A71C49"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0DF4D552"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04A85221"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48637D53"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2BCBC1FB"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0B1328" w14:paraId="2A76D08B" w14:textId="77777777">
        <w:trPr>
          <w:trHeight w:val="1706"/>
          <w:jc w:val="center"/>
        </w:trPr>
        <w:tc>
          <w:tcPr>
            <w:tcW w:w="1002" w:type="dxa"/>
            <w:vMerge/>
            <w:shd w:val="clear" w:color="auto" w:fill="FFFFFF"/>
            <w:vAlign w:val="center"/>
          </w:tcPr>
          <w:p w14:paraId="446E5670" w14:textId="77777777" w:rsidR="000B1328" w:rsidRDefault="000B1328">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57F6D31D" w14:textId="77777777" w:rsidR="000B1328" w:rsidRDefault="000B1328">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330DE3DE"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36EB7771"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025201F2"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F2156DD"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5D0E2DBC"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03FD60CA"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0B1328" w14:paraId="0BD4114A" w14:textId="77777777">
        <w:trPr>
          <w:trHeight w:val="1415"/>
          <w:jc w:val="center"/>
        </w:trPr>
        <w:tc>
          <w:tcPr>
            <w:tcW w:w="1002" w:type="dxa"/>
            <w:vMerge w:val="restart"/>
            <w:shd w:val="clear" w:color="auto" w:fill="FFFFFF"/>
            <w:vAlign w:val="center"/>
          </w:tcPr>
          <w:p w14:paraId="2B2B2FF3" w14:textId="77777777" w:rsidR="000B1328" w:rsidRDefault="000B1328">
            <w:pPr>
              <w:spacing w:line="0" w:lineRule="atLeast"/>
              <w:jc w:val="center"/>
              <w:rPr>
                <w:rFonts w:eastAsia="仿宋_GB2312"/>
                <w:color w:val="000000"/>
                <w:kern w:val="0"/>
                <w:sz w:val="18"/>
                <w:szCs w:val="18"/>
              </w:rPr>
            </w:pPr>
          </w:p>
          <w:p w14:paraId="32DB53BF" w14:textId="77777777" w:rsidR="000B1328" w:rsidRDefault="000B1328">
            <w:pPr>
              <w:spacing w:line="0" w:lineRule="atLeast"/>
              <w:jc w:val="center"/>
              <w:rPr>
                <w:rFonts w:eastAsia="仿宋_GB2312"/>
                <w:color w:val="000000"/>
                <w:kern w:val="0"/>
                <w:sz w:val="18"/>
                <w:szCs w:val="18"/>
              </w:rPr>
            </w:pPr>
          </w:p>
          <w:p w14:paraId="23289164" w14:textId="77777777" w:rsidR="000B1328" w:rsidRDefault="000B1328">
            <w:pPr>
              <w:spacing w:line="0" w:lineRule="atLeast"/>
              <w:jc w:val="center"/>
              <w:rPr>
                <w:rFonts w:eastAsia="仿宋_GB2312"/>
                <w:color w:val="000000"/>
                <w:kern w:val="0"/>
                <w:sz w:val="18"/>
                <w:szCs w:val="18"/>
              </w:rPr>
            </w:pPr>
          </w:p>
          <w:p w14:paraId="665E7C59" w14:textId="77777777" w:rsidR="000B1328" w:rsidRDefault="000B1328">
            <w:pPr>
              <w:spacing w:line="0" w:lineRule="atLeast"/>
              <w:jc w:val="center"/>
              <w:rPr>
                <w:rFonts w:eastAsia="仿宋_GB2312"/>
                <w:color w:val="000000"/>
                <w:kern w:val="0"/>
                <w:sz w:val="18"/>
                <w:szCs w:val="18"/>
              </w:rPr>
            </w:pPr>
          </w:p>
          <w:p w14:paraId="51D54610" w14:textId="77777777" w:rsidR="000B1328" w:rsidRDefault="000B1328">
            <w:pPr>
              <w:spacing w:line="0" w:lineRule="atLeast"/>
              <w:jc w:val="center"/>
              <w:rPr>
                <w:rFonts w:eastAsia="仿宋_GB2312"/>
                <w:color w:val="000000"/>
                <w:kern w:val="0"/>
                <w:sz w:val="18"/>
                <w:szCs w:val="18"/>
              </w:rPr>
            </w:pPr>
          </w:p>
          <w:p w14:paraId="7DEDA495" w14:textId="77777777" w:rsidR="000B1328" w:rsidRDefault="000B1328">
            <w:pPr>
              <w:spacing w:line="0" w:lineRule="atLeast"/>
              <w:jc w:val="center"/>
              <w:rPr>
                <w:rFonts w:eastAsia="仿宋_GB2312"/>
                <w:color w:val="000000"/>
                <w:kern w:val="0"/>
                <w:sz w:val="18"/>
                <w:szCs w:val="18"/>
              </w:rPr>
            </w:pPr>
          </w:p>
          <w:p w14:paraId="20CFE0FE" w14:textId="77777777" w:rsidR="000B1328" w:rsidRDefault="000B1328">
            <w:pPr>
              <w:spacing w:line="0" w:lineRule="atLeast"/>
              <w:jc w:val="center"/>
              <w:rPr>
                <w:rFonts w:eastAsia="仿宋_GB2312"/>
                <w:color w:val="000000"/>
                <w:kern w:val="0"/>
                <w:sz w:val="18"/>
                <w:szCs w:val="18"/>
              </w:rPr>
            </w:pPr>
          </w:p>
          <w:p w14:paraId="61F7234C" w14:textId="77777777" w:rsidR="000B1328" w:rsidRDefault="000B1328">
            <w:pPr>
              <w:spacing w:line="0" w:lineRule="atLeast"/>
              <w:jc w:val="center"/>
              <w:rPr>
                <w:rFonts w:eastAsia="仿宋_GB2312"/>
                <w:color w:val="000000"/>
                <w:kern w:val="0"/>
                <w:sz w:val="18"/>
                <w:szCs w:val="18"/>
              </w:rPr>
            </w:pPr>
          </w:p>
          <w:p w14:paraId="61120F32" w14:textId="77777777" w:rsidR="000B1328" w:rsidRDefault="000B1328">
            <w:pPr>
              <w:spacing w:line="0" w:lineRule="atLeast"/>
              <w:jc w:val="center"/>
              <w:rPr>
                <w:rFonts w:eastAsia="仿宋_GB2312"/>
                <w:color w:val="000000"/>
                <w:kern w:val="0"/>
                <w:sz w:val="18"/>
                <w:szCs w:val="18"/>
              </w:rPr>
            </w:pPr>
          </w:p>
          <w:p w14:paraId="0CDDE349" w14:textId="77777777" w:rsidR="000B1328" w:rsidRDefault="000B1328">
            <w:pPr>
              <w:spacing w:line="0" w:lineRule="atLeast"/>
              <w:jc w:val="center"/>
              <w:rPr>
                <w:rFonts w:eastAsia="仿宋_GB2312"/>
                <w:color w:val="000000"/>
                <w:kern w:val="0"/>
                <w:sz w:val="18"/>
                <w:szCs w:val="18"/>
              </w:rPr>
            </w:pPr>
          </w:p>
          <w:p w14:paraId="37650D22" w14:textId="77777777" w:rsidR="000B1328" w:rsidRDefault="000B1328">
            <w:pPr>
              <w:spacing w:line="0" w:lineRule="atLeast"/>
              <w:jc w:val="center"/>
              <w:rPr>
                <w:rFonts w:eastAsia="仿宋_GB2312"/>
                <w:color w:val="000000"/>
                <w:kern w:val="0"/>
                <w:sz w:val="18"/>
                <w:szCs w:val="18"/>
              </w:rPr>
            </w:pPr>
          </w:p>
          <w:p w14:paraId="3AB5B23C" w14:textId="77777777" w:rsidR="000B1328" w:rsidRDefault="000B1328">
            <w:pPr>
              <w:spacing w:line="0" w:lineRule="atLeast"/>
              <w:jc w:val="center"/>
              <w:rPr>
                <w:rFonts w:eastAsia="仿宋_GB2312"/>
                <w:color w:val="000000"/>
                <w:kern w:val="0"/>
                <w:sz w:val="18"/>
                <w:szCs w:val="18"/>
              </w:rPr>
            </w:pPr>
          </w:p>
          <w:p w14:paraId="67837C50" w14:textId="77777777" w:rsidR="000B1328" w:rsidRDefault="000B1328">
            <w:pPr>
              <w:spacing w:line="0" w:lineRule="atLeast"/>
              <w:jc w:val="center"/>
              <w:rPr>
                <w:rFonts w:eastAsia="仿宋_GB2312"/>
                <w:color w:val="000000"/>
                <w:kern w:val="0"/>
                <w:sz w:val="18"/>
                <w:szCs w:val="18"/>
              </w:rPr>
            </w:pPr>
          </w:p>
          <w:p w14:paraId="3A450512" w14:textId="77777777" w:rsidR="000B1328" w:rsidRDefault="000B1328">
            <w:pPr>
              <w:spacing w:line="0" w:lineRule="atLeast"/>
              <w:jc w:val="center"/>
              <w:rPr>
                <w:rFonts w:eastAsia="仿宋_GB2312"/>
                <w:color w:val="000000"/>
                <w:kern w:val="0"/>
                <w:sz w:val="18"/>
                <w:szCs w:val="18"/>
              </w:rPr>
            </w:pPr>
          </w:p>
          <w:p w14:paraId="04E04E9F" w14:textId="77777777" w:rsidR="000B1328" w:rsidRDefault="000B1328">
            <w:pPr>
              <w:spacing w:line="0" w:lineRule="atLeast"/>
              <w:jc w:val="center"/>
              <w:rPr>
                <w:rFonts w:eastAsia="仿宋_GB2312"/>
                <w:color w:val="000000"/>
                <w:kern w:val="0"/>
                <w:sz w:val="18"/>
                <w:szCs w:val="18"/>
              </w:rPr>
            </w:pPr>
          </w:p>
          <w:p w14:paraId="2C34DD64" w14:textId="77777777" w:rsidR="000B1328"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031DFE94"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30BC1E8D"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3BECD633"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07E23E3E"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0D7A9097"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3209AFF2"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38AFAE82"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1304" w:type="dxa"/>
            <w:shd w:val="clear" w:color="000000" w:fill="FFFFFF"/>
            <w:vAlign w:val="center"/>
          </w:tcPr>
          <w:p w14:paraId="46C671AA"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460368B0"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0B1328" w14:paraId="2A2C9ABB" w14:textId="77777777">
        <w:trPr>
          <w:trHeight w:val="1320"/>
          <w:jc w:val="center"/>
        </w:trPr>
        <w:tc>
          <w:tcPr>
            <w:tcW w:w="1002" w:type="dxa"/>
            <w:vMerge/>
            <w:shd w:val="clear" w:color="auto" w:fill="FFFFFF"/>
            <w:vAlign w:val="center"/>
          </w:tcPr>
          <w:p w14:paraId="61A80631" w14:textId="77777777" w:rsidR="000B1328" w:rsidRDefault="000B1328">
            <w:pPr>
              <w:spacing w:line="0" w:lineRule="atLeast"/>
              <w:jc w:val="center"/>
              <w:rPr>
                <w:rFonts w:eastAsia="仿宋_GB2312"/>
                <w:color w:val="000000"/>
                <w:kern w:val="0"/>
                <w:sz w:val="18"/>
                <w:szCs w:val="18"/>
              </w:rPr>
            </w:pPr>
          </w:p>
        </w:tc>
        <w:tc>
          <w:tcPr>
            <w:tcW w:w="1000" w:type="dxa"/>
            <w:vMerge/>
            <w:shd w:val="clear" w:color="auto" w:fill="FFFFFF"/>
            <w:vAlign w:val="center"/>
          </w:tcPr>
          <w:p w14:paraId="06027C7E" w14:textId="77777777" w:rsidR="000B1328" w:rsidRDefault="000B1328">
            <w:pPr>
              <w:spacing w:line="0" w:lineRule="atLeast"/>
              <w:jc w:val="center"/>
              <w:rPr>
                <w:rFonts w:eastAsia="仿宋_GB2312"/>
                <w:color w:val="000000"/>
                <w:kern w:val="0"/>
                <w:sz w:val="18"/>
                <w:szCs w:val="18"/>
              </w:rPr>
            </w:pPr>
          </w:p>
        </w:tc>
        <w:tc>
          <w:tcPr>
            <w:tcW w:w="1071" w:type="dxa"/>
            <w:shd w:val="clear" w:color="auto" w:fill="FFFFFF"/>
            <w:vAlign w:val="center"/>
          </w:tcPr>
          <w:p w14:paraId="286E9676"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358EF88C"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48E1D7DE"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1B2344A8"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330D8ED0" w14:textId="77777777" w:rsidR="000B1328" w:rsidRDefault="00000000">
            <w:pPr>
              <w:widowControl/>
              <w:spacing w:line="0" w:lineRule="atLeast"/>
              <w:jc w:val="center"/>
              <w:rPr>
                <w:b/>
                <w:bCs/>
                <w:color w:val="000000"/>
                <w:kern w:val="0"/>
                <w:sz w:val="18"/>
                <w:szCs w:val="18"/>
              </w:rPr>
            </w:pPr>
            <w:r>
              <w:rPr>
                <w:rFonts w:hint="eastAsia"/>
                <w:b/>
                <w:bCs/>
                <w:color w:val="000000"/>
                <w:kern w:val="0"/>
                <w:sz w:val="18"/>
                <w:szCs w:val="18"/>
              </w:rPr>
              <w:t>4</w:t>
            </w:r>
          </w:p>
        </w:tc>
      </w:tr>
      <w:tr w:rsidR="000B1328" w14:paraId="71847098" w14:textId="77777777">
        <w:trPr>
          <w:trHeight w:val="2076"/>
          <w:jc w:val="center"/>
        </w:trPr>
        <w:tc>
          <w:tcPr>
            <w:tcW w:w="1002" w:type="dxa"/>
            <w:vMerge/>
            <w:shd w:val="clear" w:color="auto" w:fill="FFFFFF"/>
            <w:vAlign w:val="center"/>
          </w:tcPr>
          <w:p w14:paraId="0C38B142" w14:textId="77777777" w:rsidR="000B1328" w:rsidRDefault="000B1328">
            <w:pPr>
              <w:spacing w:line="0" w:lineRule="atLeast"/>
              <w:jc w:val="center"/>
              <w:rPr>
                <w:rFonts w:eastAsia="仿宋_GB2312"/>
                <w:color w:val="000000"/>
                <w:kern w:val="0"/>
                <w:sz w:val="18"/>
                <w:szCs w:val="18"/>
              </w:rPr>
            </w:pPr>
          </w:p>
        </w:tc>
        <w:tc>
          <w:tcPr>
            <w:tcW w:w="1000" w:type="dxa"/>
            <w:shd w:val="clear" w:color="auto" w:fill="FFFFFF"/>
            <w:vAlign w:val="center"/>
          </w:tcPr>
          <w:p w14:paraId="75F4E2BA"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4EAAEAC9"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0DFE0C8C"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1725" w:type="dxa"/>
            <w:shd w:val="clear" w:color="000000" w:fill="FFFFFF"/>
            <w:vAlign w:val="center"/>
          </w:tcPr>
          <w:p w14:paraId="6633FD12"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3808DCD"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25CCF1C0"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42632B64"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0B1328" w14:paraId="463EB287" w14:textId="77777777">
        <w:trPr>
          <w:trHeight w:val="1797"/>
          <w:jc w:val="center"/>
        </w:trPr>
        <w:tc>
          <w:tcPr>
            <w:tcW w:w="1002" w:type="dxa"/>
            <w:vMerge/>
            <w:shd w:val="clear" w:color="auto" w:fill="FFFFFF"/>
            <w:vAlign w:val="center"/>
          </w:tcPr>
          <w:p w14:paraId="00E06C30" w14:textId="77777777" w:rsidR="000B1328" w:rsidRDefault="000B1328">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3CA30F61"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5691E0F1" w14:textId="77777777" w:rsidR="000B1328"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356F67A6"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0DE82CF1"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1F10C0AA"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60BC0C8D"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1304" w:type="dxa"/>
            <w:shd w:val="clear" w:color="000000" w:fill="FFFFFF"/>
            <w:vAlign w:val="center"/>
          </w:tcPr>
          <w:p w14:paraId="293A726A"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42440348"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0B1328" w14:paraId="74F6C977" w14:textId="77777777">
        <w:trPr>
          <w:trHeight w:val="1769"/>
          <w:jc w:val="center"/>
        </w:trPr>
        <w:tc>
          <w:tcPr>
            <w:tcW w:w="1002" w:type="dxa"/>
            <w:vMerge/>
            <w:shd w:val="clear" w:color="auto" w:fill="FFFFFF"/>
            <w:vAlign w:val="center"/>
          </w:tcPr>
          <w:p w14:paraId="6E53C8EB" w14:textId="77777777" w:rsidR="000B1328" w:rsidRDefault="000B1328">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1F4FE472" w14:textId="77777777" w:rsidR="000B1328" w:rsidRDefault="000B1328">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6FBB3AB"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11288130"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59F0CEA6"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0634A9B3"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2D5EE104"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2BEB17A4" w14:textId="77777777" w:rsidR="000B1328" w:rsidRDefault="00000000">
            <w:pPr>
              <w:jc w:val="center"/>
            </w:pPr>
            <w:r>
              <w:rPr>
                <w:rFonts w:eastAsia="仿宋_GB2312" w:hint="eastAsia"/>
                <w:b/>
                <w:bCs/>
                <w:color w:val="000000"/>
                <w:kern w:val="0"/>
                <w:sz w:val="18"/>
                <w:szCs w:val="18"/>
              </w:rPr>
              <w:t>4</w:t>
            </w:r>
          </w:p>
        </w:tc>
      </w:tr>
      <w:tr w:rsidR="000B1328" w14:paraId="2DA0A8E3" w14:textId="77777777">
        <w:trPr>
          <w:trHeight w:val="1917"/>
          <w:jc w:val="center"/>
        </w:trPr>
        <w:tc>
          <w:tcPr>
            <w:tcW w:w="1002" w:type="dxa"/>
            <w:vMerge w:val="restart"/>
            <w:shd w:val="clear" w:color="auto" w:fill="FFFFFF"/>
            <w:vAlign w:val="center"/>
          </w:tcPr>
          <w:p w14:paraId="3A9BC0BC"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043DB25C"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4DF02087"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101CC239"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3A53BCC1"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397D0CDC"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0D63181C"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0B1328" w14:paraId="4E976DC8" w14:textId="77777777">
        <w:trPr>
          <w:trHeight w:val="1773"/>
          <w:jc w:val="center"/>
        </w:trPr>
        <w:tc>
          <w:tcPr>
            <w:tcW w:w="1002" w:type="dxa"/>
            <w:vMerge/>
            <w:shd w:val="clear" w:color="auto" w:fill="FFFFFF"/>
            <w:vAlign w:val="center"/>
          </w:tcPr>
          <w:p w14:paraId="077BE795" w14:textId="77777777" w:rsidR="000B1328" w:rsidRDefault="000B1328">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76FEDCF"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5C02FE42"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79E0FE91"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479303A6"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6DFFE49F"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0CF2A87E"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54369FA5"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0B1328" w14:paraId="2DF94C8C" w14:textId="77777777">
        <w:trPr>
          <w:trHeight w:val="1506"/>
          <w:jc w:val="center"/>
        </w:trPr>
        <w:tc>
          <w:tcPr>
            <w:tcW w:w="1002" w:type="dxa"/>
            <w:vMerge/>
            <w:shd w:val="clear" w:color="auto" w:fill="FFFFFF"/>
            <w:vAlign w:val="center"/>
          </w:tcPr>
          <w:p w14:paraId="225B80A1" w14:textId="77777777" w:rsidR="000B1328" w:rsidRDefault="000B1328">
            <w:pPr>
              <w:spacing w:line="0" w:lineRule="atLeast"/>
              <w:jc w:val="center"/>
              <w:rPr>
                <w:rFonts w:eastAsia="仿宋_GB2312"/>
                <w:color w:val="000000"/>
                <w:kern w:val="0"/>
                <w:sz w:val="18"/>
                <w:szCs w:val="18"/>
              </w:rPr>
            </w:pPr>
          </w:p>
        </w:tc>
        <w:tc>
          <w:tcPr>
            <w:tcW w:w="1000" w:type="dxa"/>
            <w:shd w:val="clear" w:color="auto" w:fill="FFFFFF"/>
            <w:vAlign w:val="center"/>
          </w:tcPr>
          <w:p w14:paraId="2B625457" w14:textId="77777777" w:rsidR="000B1328"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764A5BC1"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1DAEE643"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59C46896"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5EED30EF"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4C7B36FC"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0B1328" w14:paraId="0F693565" w14:textId="77777777">
        <w:trPr>
          <w:trHeight w:val="2076"/>
          <w:jc w:val="center"/>
        </w:trPr>
        <w:tc>
          <w:tcPr>
            <w:tcW w:w="1002" w:type="dxa"/>
            <w:vMerge/>
            <w:shd w:val="clear" w:color="auto" w:fill="FFFFFF"/>
            <w:vAlign w:val="center"/>
          </w:tcPr>
          <w:p w14:paraId="4FFA5905" w14:textId="77777777" w:rsidR="000B1328" w:rsidRDefault="000B1328">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5235FD91"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7C4D7AF7"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43734706"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38787D3C"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0169284A"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3A3B48EB"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0B1328" w14:paraId="571FE0EE" w14:textId="77777777">
        <w:trPr>
          <w:trHeight w:val="889"/>
          <w:jc w:val="center"/>
        </w:trPr>
        <w:tc>
          <w:tcPr>
            <w:tcW w:w="1002" w:type="dxa"/>
            <w:vMerge w:val="restart"/>
            <w:shd w:val="clear" w:color="auto" w:fill="FFFFFF"/>
            <w:vAlign w:val="center"/>
          </w:tcPr>
          <w:p w14:paraId="52321059"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65AA0A0F"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4750D896"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0391C4FE" w14:textId="77777777" w:rsidR="000B1328"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0A3EF73A"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2C9F3354"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auto" w:fill="FFFFFF"/>
            <w:vAlign w:val="center"/>
          </w:tcPr>
          <w:p w14:paraId="7280ED63"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0B1328" w14:paraId="3BFC95CE" w14:textId="77777777">
        <w:trPr>
          <w:trHeight w:val="1137"/>
          <w:jc w:val="center"/>
        </w:trPr>
        <w:tc>
          <w:tcPr>
            <w:tcW w:w="1002" w:type="dxa"/>
            <w:vMerge/>
            <w:shd w:val="clear" w:color="auto" w:fill="FFFFFF"/>
            <w:vAlign w:val="center"/>
          </w:tcPr>
          <w:p w14:paraId="7D04EEF0" w14:textId="77777777" w:rsidR="000B1328" w:rsidRDefault="000B1328">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414F5D48" w14:textId="77777777" w:rsidR="000B1328" w:rsidRDefault="000B1328">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CBA62CF" w14:textId="77777777" w:rsidR="000B1328"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356D55E6"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3E8522F5" w14:textId="77777777" w:rsidR="000B1328"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149AF902"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184F79B3"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0B1328" w14:paraId="0E4D5489" w14:textId="77777777">
        <w:trPr>
          <w:trHeight w:val="393"/>
          <w:jc w:val="center"/>
        </w:trPr>
        <w:tc>
          <w:tcPr>
            <w:tcW w:w="10019" w:type="dxa"/>
            <w:gridSpan w:val="5"/>
            <w:shd w:val="clear" w:color="auto" w:fill="FFFFFF"/>
            <w:vAlign w:val="center"/>
          </w:tcPr>
          <w:p w14:paraId="640BC824"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3309F1C8" w14:textId="77777777" w:rsidR="000B1328"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5" w:type="dxa"/>
            <w:shd w:val="clear" w:color="000000" w:fill="FFFFFF"/>
            <w:vAlign w:val="center"/>
          </w:tcPr>
          <w:p w14:paraId="1F8D644B" w14:textId="77777777" w:rsidR="000B1328"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100</w:t>
            </w:r>
          </w:p>
        </w:tc>
      </w:tr>
    </w:tbl>
    <w:p w14:paraId="47B0C397" w14:textId="77777777" w:rsidR="000B1328" w:rsidRDefault="000B1328">
      <w:pPr>
        <w:sectPr w:rsidR="000B1328">
          <w:pgSz w:w="16838" w:h="11906" w:orient="landscape"/>
          <w:pgMar w:top="1800" w:right="1440" w:bottom="1558" w:left="1440" w:header="851" w:footer="992" w:gutter="0"/>
          <w:cols w:space="425"/>
          <w:docGrid w:type="lines" w:linePitch="312"/>
        </w:sectPr>
      </w:pPr>
    </w:p>
    <w:p w14:paraId="634C5E0E" w14:textId="77777777" w:rsidR="000B1328"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p w14:paraId="03C13600" w14:textId="77777777" w:rsidR="000B1328" w:rsidRDefault="00000000">
      <w:pPr>
        <w:spacing w:line="240" w:lineRule="atLeast"/>
        <w:jc w:val="center"/>
        <w:rPr>
          <w:rFonts w:ascii="仿宋_GB2312" w:eastAsia="仿宋_GB2312" w:hAnsi="仿宋_GB2312" w:cs="仿宋_GB2312" w:hint="eastAsia"/>
          <w:b/>
          <w:bCs/>
          <w:color w:val="000000"/>
          <w:kern w:val="0"/>
          <w:sz w:val="28"/>
          <w:szCs w:val="28"/>
          <w:lang w:bidi="ar"/>
        </w:rPr>
      </w:pPr>
      <w:r>
        <w:rPr>
          <w:rFonts w:ascii="仿宋_GB2312" w:eastAsia="仿宋_GB2312" w:hAnsi="仿宋_GB2312" w:cs="仿宋_GB2312" w:hint="eastAsia"/>
          <w:b/>
          <w:bCs/>
          <w:color w:val="000000"/>
          <w:kern w:val="0"/>
          <w:sz w:val="28"/>
          <w:szCs w:val="28"/>
          <w:lang w:bidi="ar"/>
        </w:rPr>
        <w:t>项目支出绩效自评表</w:t>
      </w:r>
    </w:p>
    <w:p w14:paraId="26415B98" w14:textId="77777777" w:rsidR="000B1328" w:rsidRDefault="00000000">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tbl>
      <w:tblPr>
        <w:tblpPr w:leftFromText="180" w:rightFromText="180" w:vertAnchor="text" w:horzAnchor="page" w:tblpX="963" w:tblpY="306"/>
        <w:tblOverlap w:val="never"/>
        <w:tblW w:w="14730" w:type="dxa"/>
        <w:tblLayout w:type="fixed"/>
        <w:tblLook w:val="04A0" w:firstRow="1" w:lastRow="0" w:firstColumn="1" w:lastColumn="0" w:noHBand="0" w:noVBand="1"/>
      </w:tblPr>
      <w:tblGrid>
        <w:gridCol w:w="1327"/>
        <w:gridCol w:w="938"/>
        <w:gridCol w:w="990"/>
        <w:gridCol w:w="1650"/>
        <w:gridCol w:w="1500"/>
        <w:gridCol w:w="1035"/>
        <w:gridCol w:w="915"/>
        <w:gridCol w:w="673"/>
        <w:gridCol w:w="812"/>
        <w:gridCol w:w="915"/>
        <w:gridCol w:w="964"/>
        <w:gridCol w:w="830"/>
        <w:gridCol w:w="748"/>
        <w:gridCol w:w="1433"/>
      </w:tblGrid>
      <w:tr w:rsidR="000B1328" w14:paraId="39E76E5B" w14:textId="77777777">
        <w:trPr>
          <w:trHeight w:val="281"/>
        </w:trPr>
        <w:tc>
          <w:tcPr>
            <w:tcW w:w="2265" w:type="dxa"/>
            <w:gridSpan w:val="2"/>
            <w:tcBorders>
              <w:top w:val="single" w:sz="4" w:space="0" w:color="000000"/>
              <w:left w:val="single" w:sz="4" w:space="0" w:color="000000"/>
              <w:bottom w:val="single" w:sz="4" w:space="0" w:color="000000"/>
              <w:right w:val="single" w:sz="4" w:space="0" w:color="000000"/>
            </w:tcBorders>
            <w:vAlign w:val="center"/>
          </w:tcPr>
          <w:p w14:paraId="34639589"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项目名称</w:t>
            </w:r>
          </w:p>
        </w:tc>
        <w:tc>
          <w:tcPr>
            <w:tcW w:w="12465" w:type="dxa"/>
            <w:gridSpan w:val="12"/>
            <w:tcBorders>
              <w:top w:val="single" w:sz="4" w:space="0" w:color="000000"/>
              <w:left w:val="single" w:sz="4" w:space="0" w:color="000000"/>
              <w:bottom w:val="single" w:sz="4" w:space="0" w:color="000000"/>
              <w:right w:val="single" w:sz="4" w:space="0" w:color="000000"/>
            </w:tcBorders>
            <w:vAlign w:val="center"/>
          </w:tcPr>
          <w:p w14:paraId="6B6C6EE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2024年困难群众救助补助资金</w:t>
            </w:r>
          </w:p>
        </w:tc>
      </w:tr>
      <w:tr w:rsidR="000B1328" w14:paraId="6F72CC01" w14:textId="77777777">
        <w:trPr>
          <w:trHeight w:val="288"/>
        </w:trPr>
        <w:tc>
          <w:tcPr>
            <w:tcW w:w="2265" w:type="dxa"/>
            <w:gridSpan w:val="2"/>
            <w:tcBorders>
              <w:top w:val="single" w:sz="4" w:space="0" w:color="000000"/>
              <w:left w:val="single" w:sz="4" w:space="0" w:color="000000"/>
              <w:bottom w:val="single" w:sz="4" w:space="0" w:color="000000"/>
              <w:right w:val="single" w:sz="4" w:space="0" w:color="000000"/>
            </w:tcBorders>
            <w:vAlign w:val="center"/>
          </w:tcPr>
          <w:p w14:paraId="7E817C2F"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主管部门</w:t>
            </w:r>
          </w:p>
        </w:tc>
        <w:tc>
          <w:tcPr>
            <w:tcW w:w="6090" w:type="dxa"/>
            <w:gridSpan w:val="5"/>
            <w:tcBorders>
              <w:top w:val="single" w:sz="4" w:space="0" w:color="000000"/>
              <w:left w:val="single" w:sz="4" w:space="0" w:color="000000"/>
              <w:bottom w:val="single" w:sz="4" w:space="0" w:color="000000"/>
              <w:right w:val="single" w:sz="4" w:space="0" w:color="000000"/>
            </w:tcBorders>
            <w:vAlign w:val="center"/>
          </w:tcPr>
          <w:p w14:paraId="4886233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奇台县民政局</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5D00DC0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实施单位</w:t>
            </w:r>
          </w:p>
        </w:tc>
        <w:tc>
          <w:tcPr>
            <w:tcW w:w="4890" w:type="dxa"/>
            <w:gridSpan w:val="5"/>
            <w:tcBorders>
              <w:top w:val="single" w:sz="4" w:space="0" w:color="000000"/>
              <w:left w:val="single" w:sz="4" w:space="0" w:color="000000"/>
              <w:bottom w:val="single" w:sz="4" w:space="0" w:color="000000"/>
              <w:right w:val="single" w:sz="4" w:space="0" w:color="000000"/>
            </w:tcBorders>
            <w:vAlign w:val="center"/>
          </w:tcPr>
          <w:p w14:paraId="0506C2F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奇台县民政局</w:t>
            </w:r>
          </w:p>
        </w:tc>
      </w:tr>
      <w:tr w:rsidR="000B1328" w14:paraId="1BFCC17F" w14:textId="77777777">
        <w:trPr>
          <w:trHeight w:val="288"/>
        </w:trPr>
        <w:tc>
          <w:tcPr>
            <w:tcW w:w="2265"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20944BE"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项目资金</w:t>
            </w:r>
            <w:r>
              <w:rPr>
                <w:rFonts w:ascii="仿宋_GB2312" w:eastAsia="仿宋_GB2312" w:hAnsi="仿宋_GB2312" w:cs="仿宋_GB2312" w:hint="eastAsia"/>
                <w:color w:val="000000"/>
                <w:kern w:val="0"/>
                <w:sz w:val="18"/>
                <w:szCs w:val="18"/>
                <w:lang w:bidi="ar"/>
              </w:rPr>
              <w:br/>
              <w:t>（万元）</w:t>
            </w: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14:paraId="589EE299" w14:textId="77777777" w:rsidR="000B1328" w:rsidRDefault="00000000">
            <w:pPr>
              <w:jc w:val="center"/>
              <w:rPr>
                <w:rFonts w:ascii="仿宋_GB2312" w:eastAsia="仿宋_GB2312" w:hAnsi="仿宋_GB2312" w:cs="仿宋_GB2312" w:hint="eastAsia"/>
                <w:color w:val="000000"/>
                <w:sz w:val="18"/>
                <w:szCs w:val="18"/>
              </w:rPr>
            </w:pPr>
            <w:r>
              <w:rPr>
                <w:rFonts w:asciiTheme="majorEastAsia" w:eastAsiaTheme="majorEastAsia" w:hAnsiTheme="majorEastAsia" w:cstheme="majorEastAsia" w:hint="eastAsia"/>
                <w:color w:val="000000"/>
                <w:sz w:val="18"/>
                <w:szCs w:val="18"/>
              </w:rPr>
              <w:t>资金来源</w:t>
            </w:r>
          </w:p>
        </w:tc>
        <w:tc>
          <w:tcPr>
            <w:tcW w:w="1500" w:type="dxa"/>
            <w:tcBorders>
              <w:top w:val="single" w:sz="4" w:space="0" w:color="000000"/>
              <w:left w:val="single" w:sz="4" w:space="0" w:color="000000"/>
              <w:bottom w:val="single" w:sz="4" w:space="0" w:color="000000"/>
              <w:right w:val="single" w:sz="4" w:space="0" w:color="000000"/>
            </w:tcBorders>
            <w:vAlign w:val="center"/>
          </w:tcPr>
          <w:p w14:paraId="6267DC8D"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年初预算数</w:t>
            </w:r>
          </w:p>
        </w:tc>
        <w:tc>
          <w:tcPr>
            <w:tcW w:w="1950" w:type="dxa"/>
            <w:gridSpan w:val="2"/>
            <w:tcBorders>
              <w:top w:val="single" w:sz="4" w:space="0" w:color="000000"/>
              <w:left w:val="single" w:sz="4" w:space="0" w:color="000000"/>
              <w:bottom w:val="single" w:sz="4" w:space="0" w:color="000000"/>
              <w:right w:val="single" w:sz="4" w:space="0" w:color="000000"/>
            </w:tcBorders>
            <w:vAlign w:val="center"/>
          </w:tcPr>
          <w:p w14:paraId="4584E650"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全年预算数</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168463C8"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全年执行数</w:t>
            </w:r>
          </w:p>
        </w:tc>
        <w:tc>
          <w:tcPr>
            <w:tcW w:w="1879" w:type="dxa"/>
            <w:gridSpan w:val="2"/>
            <w:tcBorders>
              <w:top w:val="single" w:sz="4" w:space="0" w:color="000000"/>
              <w:left w:val="single" w:sz="4" w:space="0" w:color="000000"/>
              <w:bottom w:val="single" w:sz="4" w:space="0" w:color="000000"/>
              <w:right w:val="single" w:sz="4" w:space="0" w:color="000000"/>
            </w:tcBorders>
            <w:vAlign w:val="center"/>
          </w:tcPr>
          <w:p w14:paraId="6FF4A587"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177F1CE3"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执行率</w:t>
            </w:r>
          </w:p>
        </w:tc>
        <w:tc>
          <w:tcPr>
            <w:tcW w:w="1433" w:type="dxa"/>
            <w:tcBorders>
              <w:top w:val="single" w:sz="4" w:space="0" w:color="000000"/>
              <w:left w:val="single" w:sz="4" w:space="0" w:color="000000"/>
              <w:bottom w:val="single" w:sz="4" w:space="0" w:color="000000"/>
              <w:right w:val="single" w:sz="4" w:space="0" w:color="000000"/>
            </w:tcBorders>
            <w:vAlign w:val="center"/>
          </w:tcPr>
          <w:p w14:paraId="0283F939"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得分</w:t>
            </w:r>
          </w:p>
        </w:tc>
      </w:tr>
      <w:tr w:rsidR="000B1328" w14:paraId="34F4A8D2" w14:textId="77777777">
        <w:trPr>
          <w:trHeight w:val="288"/>
        </w:trPr>
        <w:tc>
          <w:tcPr>
            <w:tcW w:w="2265" w:type="dxa"/>
            <w:gridSpan w:val="2"/>
            <w:vMerge/>
            <w:tcBorders>
              <w:top w:val="single" w:sz="4" w:space="0" w:color="000000"/>
              <w:left w:val="single" w:sz="4" w:space="0" w:color="000000"/>
              <w:bottom w:val="single" w:sz="4" w:space="0" w:color="000000"/>
              <w:right w:val="single" w:sz="4" w:space="0" w:color="000000"/>
            </w:tcBorders>
            <w:vAlign w:val="center"/>
          </w:tcPr>
          <w:p w14:paraId="4A97EB0C" w14:textId="77777777" w:rsidR="000B1328" w:rsidRDefault="000B1328">
            <w:pPr>
              <w:jc w:val="center"/>
              <w:rPr>
                <w:rFonts w:ascii="仿宋_GB2312" w:eastAsia="仿宋_GB2312" w:hAnsi="仿宋_GB2312" w:cs="仿宋_GB2312" w:hint="eastAsia"/>
                <w:color w:val="000000"/>
                <w:sz w:val="18"/>
                <w:szCs w:val="18"/>
              </w:rPr>
            </w:pP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14:paraId="412107E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年度资金总额</w:t>
            </w:r>
          </w:p>
        </w:tc>
        <w:tc>
          <w:tcPr>
            <w:tcW w:w="1500" w:type="dxa"/>
            <w:tcBorders>
              <w:top w:val="single" w:sz="4" w:space="0" w:color="000000"/>
              <w:left w:val="single" w:sz="4" w:space="0" w:color="000000"/>
              <w:bottom w:val="single" w:sz="4" w:space="0" w:color="000000"/>
              <w:right w:val="single" w:sz="4" w:space="0" w:color="000000"/>
            </w:tcBorders>
            <w:vAlign w:val="center"/>
          </w:tcPr>
          <w:p w14:paraId="2B38C28C"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1643</w:t>
            </w:r>
          </w:p>
        </w:tc>
        <w:tc>
          <w:tcPr>
            <w:tcW w:w="1950" w:type="dxa"/>
            <w:gridSpan w:val="2"/>
            <w:tcBorders>
              <w:top w:val="single" w:sz="4" w:space="0" w:color="000000"/>
              <w:left w:val="single" w:sz="4" w:space="0" w:color="000000"/>
              <w:bottom w:val="single" w:sz="4" w:space="0" w:color="000000"/>
              <w:right w:val="single" w:sz="4" w:space="0" w:color="000000"/>
            </w:tcBorders>
            <w:vAlign w:val="center"/>
          </w:tcPr>
          <w:p w14:paraId="3B8C2CF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1990.04</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0BA674E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1990.04</w:t>
            </w:r>
          </w:p>
        </w:tc>
        <w:tc>
          <w:tcPr>
            <w:tcW w:w="1879" w:type="dxa"/>
            <w:gridSpan w:val="2"/>
            <w:tcBorders>
              <w:top w:val="single" w:sz="4" w:space="0" w:color="000000"/>
              <w:left w:val="single" w:sz="4" w:space="0" w:color="000000"/>
              <w:bottom w:val="single" w:sz="4" w:space="0" w:color="000000"/>
              <w:right w:val="single" w:sz="4" w:space="0" w:color="000000"/>
            </w:tcBorders>
            <w:vAlign w:val="center"/>
          </w:tcPr>
          <w:p w14:paraId="0BDF5B9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12CAA1D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1433" w:type="dxa"/>
            <w:tcBorders>
              <w:top w:val="single" w:sz="4" w:space="0" w:color="000000"/>
              <w:left w:val="single" w:sz="4" w:space="0" w:color="000000"/>
              <w:bottom w:val="single" w:sz="4" w:space="0" w:color="000000"/>
              <w:right w:val="single" w:sz="4" w:space="0" w:color="000000"/>
            </w:tcBorders>
            <w:vAlign w:val="center"/>
          </w:tcPr>
          <w:p w14:paraId="02AFFFC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w:t>
            </w:r>
          </w:p>
        </w:tc>
      </w:tr>
      <w:tr w:rsidR="000B1328" w14:paraId="1F8653FA" w14:textId="77777777">
        <w:trPr>
          <w:trHeight w:val="288"/>
        </w:trPr>
        <w:tc>
          <w:tcPr>
            <w:tcW w:w="2265" w:type="dxa"/>
            <w:gridSpan w:val="2"/>
            <w:vMerge/>
            <w:tcBorders>
              <w:top w:val="single" w:sz="4" w:space="0" w:color="000000"/>
              <w:left w:val="single" w:sz="4" w:space="0" w:color="000000"/>
              <w:bottom w:val="single" w:sz="4" w:space="0" w:color="000000"/>
              <w:right w:val="single" w:sz="4" w:space="0" w:color="000000"/>
            </w:tcBorders>
            <w:vAlign w:val="center"/>
          </w:tcPr>
          <w:p w14:paraId="28FD6239" w14:textId="77777777" w:rsidR="000B1328" w:rsidRDefault="000B1328">
            <w:pPr>
              <w:jc w:val="center"/>
              <w:rPr>
                <w:rFonts w:ascii="仿宋_GB2312" w:eastAsia="仿宋_GB2312" w:hAnsi="仿宋_GB2312" w:cs="仿宋_GB2312" w:hint="eastAsia"/>
                <w:color w:val="000000"/>
                <w:sz w:val="18"/>
                <w:szCs w:val="18"/>
              </w:rPr>
            </w:pPr>
          </w:p>
        </w:tc>
        <w:tc>
          <w:tcPr>
            <w:tcW w:w="2640" w:type="dxa"/>
            <w:gridSpan w:val="2"/>
            <w:tcBorders>
              <w:top w:val="single" w:sz="4" w:space="0" w:color="000000"/>
              <w:left w:val="single" w:sz="4" w:space="0" w:color="000000"/>
              <w:bottom w:val="single" w:sz="4" w:space="0" w:color="000000"/>
              <w:right w:val="single" w:sz="4" w:space="0" w:color="000000"/>
            </w:tcBorders>
            <w:vAlign w:val="center"/>
          </w:tcPr>
          <w:p w14:paraId="1BADFEB3"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其中：当年财政拨款</w:t>
            </w:r>
          </w:p>
        </w:tc>
        <w:tc>
          <w:tcPr>
            <w:tcW w:w="1500" w:type="dxa"/>
            <w:tcBorders>
              <w:top w:val="single" w:sz="4" w:space="0" w:color="000000"/>
              <w:left w:val="single" w:sz="4" w:space="0" w:color="000000"/>
              <w:bottom w:val="single" w:sz="4" w:space="0" w:color="000000"/>
              <w:right w:val="single" w:sz="4" w:space="0" w:color="000000"/>
            </w:tcBorders>
            <w:vAlign w:val="center"/>
          </w:tcPr>
          <w:p w14:paraId="7D10D24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1643</w:t>
            </w:r>
          </w:p>
        </w:tc>
        <w:tc>
          <w:tcPr>
            <w:tcW w:w="1950" w:type="dxa"/>
            <w:gridSpan w:val="2"/>
            <w:tcBorders>
              <w:top w:val="single" w:sz="4" w:space="0" w:color="000000"/>
              <w:left w:val="single" w:sz="4" w:space="0" w:color="000000"/>
              <w:bottom w:val="single" w:sz="4" w:space="0" w:color="000000"/>
              <w:right w:val="single" w:sz="4" w:space="0" w:color="000000"/>
            </w:tcBorders>
            <w:vAlign w:val="center"/>
          </w:tcPr>
          <w:p w14:paraId="095F989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1990.04</w:t>
            </w:r>
          </w:p>
        </w:tc>
        <w:tc>
          <w:tcPr>
            <w:tcW w:w="1485" w:type="dxa"/>
            <w:gridSpan w:val="2"/>
            <w:tcBorders>
              <w:top w:val="single" w:sz="4" w:space="0" w:color="000000"/>
              <w:left w:val="single" w:sz="4" w:space="0" w:color="000000"/>
              <w:bottom w:val="single" w:sz="4" w:space="0" w:color="000000"/>
              <w:right w:val="single" w:sz="4" w:space="0" w:color="000000"/>
            </w:tcBorders>
            <w:vAlign w:val="center"/>
          </w:tcPr>
          <w:p w14:paraId="336D34D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1990.04</w:t>
            </w:r>
          </w:p>
        </w:tc>
        <w:tc>
          <w:tcPr>
            <w:tcW w:w="1879" w:type="dxa"/>
            <w:gridSpan w:val="2"/>
            <w:tcBorders>
              <w:top w:val="single" w:sz="4" w:space="0" w:color="000000"/>
              <w:left w:val="single" w:sz="4" w:space="0" w:color="000000"/>
              <w:bottom w:val="single" w:sz="4" w:space="0" w:color="000000"/>
              <w:right w:val="single" w:sz="4" w:space="0" w:color="000000"/>
            </w:tcBorders>
            <w:vAlign w:val="center"/>
          </w:tcPr>
          <w:p w14:paraId="7F90019A" w14:textId="77777777" w:rsidR="000B1328" w:rsidRDefault="000B1328">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529A5C51" w14:textId="77777777" w:rsidR="000B1328" w:rsidRDefault="000B1328">
            <w:pPr>
              <w:jc w:val="center"/>
              <w:rPr>
                <w:rFonts w:ascii="仿宋_GB2312" w:eastAsia="仿宋_GB2312" w:hAnsi="仿宋_GB2312" w:cs="仿宋_GB2312" w:hint="eastAsia"/>
                <w:color w:val="000000"/>
                <w:sz w:val="18"/>
                <w:szCs w:val="18"/>
              </w:rPr>
            </w:pPr>
          </w:p>
        </w:tc>
        <w:tc>
          <w:tcPr>
            <w:tcW w:w="1433" w:type="dxa"/>
            <w:tcBorders>
              <w:top w:val="single" w:sz="4" w:space="0" w:color="000000"/>
              <w:left w:val="single" w:sz="4" w:space="0" w:color="000000"/>
              <w:bottom w:val="single" w:sz="4" w:space="0" w:color="000000"/>
              <w:right w:val="single" w:sz="4" w:space="0" w:color="000000"/>
            </w:tcBorders>
            <w:vAlign w:val="center"/>
          </w:tcPr>
          <w:p w14:paraId="06D47482" w14:textId="77777777" w:rsidR="000B1328" w:rsidRDefault="000B1328">
            <w:pPr>
              <w:jc w:val="center"/>
              <w:rPr>
                <w:rFonts w:ascii="仿宋_GB2312" w:eastAsia="仿宋_GB2312" w:hAnsi="仿宋_GB2312" w:cs="仿宋_GB2312" w:hint="eastAsia"/>
                <w:color w:val="000000"/>
                <w:sz w:val="18"/>
                <w:szCs w:val="18"/>
              </w:rPr>
            </w:pPr>
          </w:p>
        </w:tc>
      </w:tr>
      <w:tr w:rsidR="000B1328" w14:paraId="54508AD4" w14:textId="77777777">
        <w:trPr>
          <w:trHeight w:val="288"/>
        </w:trPr>
        <w:tc>
          <w:tcPr>
            <w:tcW w:w="2265" w:type="dxa"/>
            <w:gridSpan w:val="2"/>
            <w:vMerge/>
            <w:tcBorders>
              <w:top w:val="single" w:sz="4" w:space="0" w:color="000000"/>
              <w:left w:val="single" w:sz="4" w:space="0" w:color="000000"/>
              <w:bottom w:val="single" w:sz="4" w:space="0" w:color="000000"/>
              <w:right w:val="single" w:sz="4" w:space="0" w:color="000000"/>
            </w:tcBorders>
            <w:vAlign w:val="center"/>
          </w:tcPr>
          <w:p w14:paraId="7F5072DC" w14:textId="77777777" w:rsidR="000B1328" w:rsidRDefault="000B1328">
            <w:pPr>
              <w:jc w:val="center"/>
              <w:rPr>
                <w:rFonts w:ascii="仿宋_GB2312" w:eastAsia="仿宋_GB2312" w:hAnsi="仿宋_GB2312" w:cs="仿宋_GB2312" w:hint="eastAsia"/>
                <w:color w:val="000000"/>
                <w:sz w:val="18"/>
                <w:szCs w:val="18"/>
              </w:rPr>
            </w:pPr>
          </w:p>
        </w:tc>
        <w:tc>
          <w:tcPr>
            <w:tcW w:w="2640" w:type="dxa"/>
            <w:gridSpan w:val="2"/>
            <w:tcBorders>
              <w:top w:val="single" w:sz="4" w:space="0" w:color="000000"/>
              <w:left w:val="single" w:sz="4" w:space="0" w:color="000000"/>
              <w:bottom w:val="nil"/>
              <w:right w:val="single" w:sz="4" w:space="0" w:color="000000"/>
            </w:tcBorders>
            <w:vAlign w:val="center"/>
          </w:tcPr>
          <w:p w14:paraId="4C53685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其他资金</w:t>
            </w:r>
          </w:p>
        </w:tc>
        <w:tc>
          <w:tcPr>
            <w:tcW w:w="1500" w:type="dxa"/>
            <w:tcBorders>
              <w:top w:val="single" w:sz="4" w:space="0" w:color="000000"/>
              <w:left w:val="single" w:sz="4" w:space="0" w:color="000000"/>
              <w:bottom w:val="nil"/>
              <w:right w:val="single" w:sz="4" w:space="0" w:color="000000"/>
            </w:tcBorders>
            <w:vAlign w:val="center"/>
          </w:tcPr>
          <w:p w14:paraId="36D6CCB7" w14:textId="77777777" w:rsidR="000B1328"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1950" w:type="dxa"/>
            <w:gridSpan w:val="2"/>
            <w:tcBorders>
              <w:top w:val="single" w:sz="4" w:space="0" w:color="000000"/>
              <w:left w:val="single" w:sz="4" w:space="0" w:color="000000"/>
              <w:bottom w:val="nil"/>
              <w:right w:val="single" w:sz="4" w:space="0" w:color="000000"/>
            </w:tcBorders>
            <w:vAlign w:val="center"/>
          </w:tcPr>
          <w:p w14:paraId="69784CAA" w14:textId="77777777" w:rsidR="000B1328"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1485" w:type="dxa"/>
            <w:gridSpan w:val="2"/>
            <w:tcBorders>
              <w:top w:val="single" w:sz="4" w:space="0" w:color="000000"/>
              <w:left w:val="single" w:sz="4" w:space="0" w:color="000000"/>
              <w:bottom w:val="nil"/>
              <w:right w:val="single" w:sz="4" w:space="0" w:color="000000"/>
            </w:tcBorders>
            <w:vAlign w:val="center"/>
          </w:tcPr>
          <w:p w14:paraId="4721FAD6" w14:textId="77777777" w:rsidR="000B1328"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1879" w:type="dxa"/>
            <w:gridSpan w:val="2"/>
            <w:tcBorders>
              <w:top w:val="single" w:sz="4" w:space="0" w:color="000000"/>
              <w:left w:val="single" w:sz="4" w:space="0" w:color="000000"/>
              <w:bottom w:val="single" w:sz="4" w:space="0" w:color="000000"/>
              <w:right w:val="single" w:sz="4" w:space="0" w:color="000000"/>
            </w:tcBorders>
            <w:vAlign w:val="center"/>
          </w:tcPr>
          <w:p w14:paraId="7DA0BEDA" w14:textId="77777777" w:rsidR="000B1328" w:rsidRDefault="000B1328">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1AC6AC9B" w14:textId="77777777" w:rsidR="000B1328" w:rsidRDefault="000B1328">
            <w:pPr>
              <w:jc w:val="center"/>
              <w:rPr>
                <w:rFonts w:ascii="仿宋_GB2312" w:eastAsia="仿宋_GB2312" w:hAnsi="仿宋_GB2312" w:cs="仿宋_GB2312" w:hint="eastAsia"/>
                <w:color w:val="000000"/>
                <w:sz w:val="18"/>
                <w:szCs w:val="18"/>
              </w:rPr>
            </w:pPr>
          </w:p>
        </w:tc>
        <w:tc>
          <w:tcPr>
            <w:tcW w:w="1433" w:type="dxa"/>
            <w:tcBorders>
              <w:top w:val="single" w:sz="4" w:space="0" w:color="000000"/>
              <w:left w:val="single" w:sz="4" w:space="0" w:color="000000"/>
              <w:bottom w:val="single" w:sz="4" w:space="0" w:color="000000"/>
              <w:right w:val="single" w:sz="4" w:space="0" w:color="000000"/>
            </w:tcBorders>
            <w:vAlign w:val="center"/>
          </w:tcPr>
          <w:p w14:paraId="52D87014" w14:textId="77777777" w:rsidR="000B1328" w:rsidRDefault="000B1328">
            <w:pPr>
              <w:jc w:val="center"/>
              <w:rPr>
                <w:rFonts w:ascii="仿宋_GB2312" w:eastAsia="仿宋_GB2312" w:hAnsi="仿宋_GB2312" w:cs="仿宋_GB2312" w:hint="eastAsia"/>
                <w:color w:val="000000"/>
                <w:sz w:val="18"/>
                <w:szCs w:val="18"/>
              </w:rPr>
            </w:pPr>
          </w:p>
        </w:tc>
      </w:tr>
      <w:tr w:rsidR="000B1328" w14:paraId="2E91743B" w14:textId="77777777">
        <w:trPr>
          <w:trHeight w:val="288"/>
        </w:trPr>
        <w:tc>
          <w:tcPr>
            <w:tcW w:w="1327" w:type="dxa"/>
            <w:vMerge w:val="restart"/>
            <w:tcBorders>
              <w:top w:val="single" w:sz="4" w:space="0" w:color="000000"/>
              <w:left w:val="single" w:sz="4" w:space="0" w:color="000000"/>
              <w:bottom w:val="single" w:sz="4" w:space="0" w:color="000000"/>
              <w:right w:val="single" w:sz="4" w:space="0" w:color="000000"/>
            </w:tcBorders>
            <w:vAlign w:val="center"/>
          </w:tcPr>
          <w:p w14:paraId="30EABF82"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年度总体目标</w:t>
            </w:r>
          </w:p>
        </w:tc>
        <w:tc>
          <w:tcPr>
            <w:tcW w:w="8513" w:type="dxa"/>
            <w:gridSpan w:val="8"/>
            <w:tcBorders>
              <w:top w:val="single" w:sz="4" w:space="0" w:color="000000"/>
              <w:left w:val="single" w:sz="4" w:space="0" w:color="000000"/>
              <w:bottom w:val="single" w:sz="4" w:space="0" w:color="000000"/>
              <w:right w:val="single" w:sz="4" w:space="0" w:color="000000"/>
            </w:tcBorders>
            <w:vAlign w:val="center"/>
          </w:tcPr>
          <w:p w14:paraId="38C1A58F"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w:t>
            </w:r>
          </w:p>
        </w:tc>
        <w:tc>
          <w:tcPr>
            <w:tcW w:w="4890" w:type="dxa"/>
            <w:gridSpan w:val="5"/>
            <w:tcBorders>
              <w:top w:val="single" w:sz="4" w:space="0" w:color="000000"/>
              <w:left w:val="single" w:sz="4" w:space="0" w:color="000000"/>
              <w:bottom w:val="single" w:sz="4" w:space="0" w:color="000000"/>
              <w:right w:val="single" w:sz="4" w:space="0" w:color="000000"/>
            </w:tcBorders>
            <w:vAlign w:val="center"/>
          </w:tcPr>
          <w:p w14:paraId="77F935CA" w14:textId="77777777" w:rsidR="000B1328"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总体目标完成情况</w:t>
            </w:r>
          </w:p>
        </w:tc>
      </w:tr>
      <w:tr w:rsidR="000B1328" w14:paraId="0EB40C2A" w14:textId="77777777">
        <w:trPr>
          <w:trHeight w:val="2024"/>
        </w:trPr>
        <w:tc>
          <w:tcPr>
            <w:tcW w:w="1327" w:type="dxa"/>
            <w:vMerge/>
            <w:tcBorders>
              <w:top w:val="single" w:sz="4" w:space="0" w:color="000000"/>
              <w:left w:val="single" w:sz="4" w:space="0" w:color="000000"/>
              <w:bottom w:val="single" w:sz="4" w:space="0" w:color="000000"/>
              <w:right w:val="single" w:sz="4" w:space="0" w:color="000000"/>
            </w:tcBorders>
            <w:vAlign w:val="center"/>
          </w:tcPr>
          <w:p w14:paraId="1D24BA00" w14:textId="77777777" w:rsidR="000B1328" w:rsidRDefault="000B1328">
            <w:pPr>
              <w:jc w:val="center"/>
              <w:rPr>
                <w:rFonts w:ascii="仿宋_GB2312" w:eastAsia="仿宋_GB2312" w:hAnsi="仿宋_GB2312" w:cs="仿宋_GB2312" w:hint="eastAsia"/>
                <w:color w:val="000000"/>
                <w:sz w:val="18"/>
                <w:szCs w:val="18"/>
              </w:rPr>
            </w:pPr>
          </w:p>
        </w:tc>
        <w:tc>
          <w:tcPr>
            <w:tcW w:w="8513" w:type="dxa"/>
            <w:gridSpan w:val="8"/>
            <w:tcBorders>
              <w:top w:val="single" w:sz="4" w:space="0" w:color="000000"/>
              <w:left w:val="single" w:sz="4" w:space="0" w:color="000000"/>
              <w:bottom w:val="single" w:sz="4" w:space="0" w:color="000000"/>
              <w:right w:val="single" w:sz="4" w:space="0" w:color="000000"/>
            </w:tcBorders>
          </w:tcPr>
          <w:p w14:paraId="25005F2E" w14:textId="77777777" w:rsidR="000B1328" w:rsidRDefault="00000000">
            <w:pPr>
              <w:jc w:val="center"/>
              <w:rPr>
                <w:rFonts w:ascii="仿宋_GB2312" w:eastAsia="仿宋_GB2312" w:hAnsi="仿宋_GB2312" w:cs="仿宋_GB2312" w:hint="eastAsia"/>
                <w:color w:val="000000"/>
                <w:sz w:val="18"/>
                <w:szCs w:val="18"/>
              </w:rPr>
            </w:pPr>
            <w:r>
              <w:rPr>
                <w:rFonts w:asciiTheme="majorEastAsia" w:eastAsiaTheme="majorEastAsia" w:hAnsiTheme="majorEastAsia" w:cstheme="majorEastAsia" w:hint="eastAsia"/>
                <w:color w:val="000000"/>
                <w:sz w:val="18"/>
                <w:szCs w:val="18"/>
              </w:rPr>
              <w:t>困难群众救助补助资金1990.04万元用于低保、特困、临时救助、孤儿生活补助保障；主要内容为：保障2638名低保人员的生活补助；使农村特困群众纳入保障范围率达到100%；困难群众基本生活救助按时发放率达到90%以上；使救助对象对社会救助实施满意度达到90%以上；使临时救助水平逐步提高；困难群众基本生活救助保障制度进一步完善，困难群众生活水平逐步提高。</w:t>
            </w:r>
          </w:p>
        </w:tc>
        <w:tc>
          <w:tcPr>
            <w:tcW w:w="4890" w:type="dxa"/>
            <w:gridSpan w:val="5"/>
            <w:tcBorders>
              <w:top w:val="single" w:sz="4" w:space="0" w:color="000000"/>
              <w:left w:val="single" w:sz="4" w:space="0" w:color="000000"/>
              <w:bottom w:val="single" w:sz="4" w:space="0" w:color="000000"/>
              <w:right w:val="single" w:sz="4" w:space="0" w:color="000000"/>
            </w:tcBorders>
            <w:vAlign w:val="center"/>
          </w:tcPr>
          <w:p w14:paraId="1A501EA3" w14:textId="77777777" w:rsidR="000B1328" w:rsidRDefault="00000000">
            <w:pPr>
              <w:jc w:val="left"/>
              <w:rPr>
                <w:rFonts w:ascii="仿宋_GB2312" w:eastAsia="仿宋_GB2312" w:hAnsi="仿宋_GB2312" w:cs="仿宋_GB2312" w:hint="eastAsia"/>
                <w:color w:val="000000"/>
                <w:sz w:val="18"/>
                <w:szCs w:val="18"/>
              </w:rPr>
            </w:pPr>
            <w:r>
              <w:rPr>
                <w:rFonts w:asciiTheme="majorEastAsia" w:eastAsiaTheme="majorEastAsia" w:hAnsiTheme="majorEastAsia" w:cstheme="majorEastAsia" w:hint="eastAsia"/>
                <w:color w:val="000000"/>
                <w:sz w:val="18"/>
                <w:szCs w:val="18"/>
              </w:rPr>
              <w:t>截止2024年12月底，已发放困难群众资金1990.04万元，发放</w:t>
            </w:r>
            <w:proofErr w:type="gramStart"/>
            <w:r>
              <w:rPr>
                <w:rFonts w:asciiTheme="majorEastAsia" w:eastAsiaTheme="majorEastAsia" w:hAnsiTheme="majorEastAsia" w:cstheme="majorEastAsia" w:hint="eastAsia"/>
                <w:color w:val="000000"/>
                <w:sz w:val="18"/>
                <w:szCs w:val="18"/>
              </w:rPr>
              <w:t>城乡低保补助</w:t>
            </w:r>
            <w:proofErr w:type="gramEnd"/>
            <w:r>
              <w:rPr>
                <w:rFonts w:asciiTheme="majorEastAsia" w:eastAsiaTheme="majorEastAsia" w:hAnsiTheme="majorEastAsia" w:cstheme="majorEastAsia" w:hint="eastAsia"/>
                <w:color w:val="000000"/>
                <w:sz w:val="18"/>
                <w:szCs w:val="18"/>
              </w:rPr>
              <w:t>人数2638人，发放孤儿生活补助人数15人，发放临时救助补助人数12人，使农村特困群众纳入保障范围率达到100%；困难群众基本生活救助按时发放率达到90%以上；使救助对象对社会救助实施满意度达到了90%以上；临时救助水平得到了提高；困难群众基本生活救助保障</w:t>
            </w:r>
            <w:r>
              <w:rPr>
                <w:rFonts w:asciiTheme="majorEastAsia" w:eastAsiaTheme="majorEastAsia" w:hAnsiTheme="majorEastAsia" w:cstheme="majorEastAsia" w:hint="eastAsia"/>
                <w:color w:val="000000"/>
                <w:sz w:val="18"/>
                <w:szCs w:val="18"/>
              </w:rPr>
              <w:lastRenderedPageBreak/>
              <w:t>制度得到了进一步完善，困难群众生活水平显著提高。</w:t>
            </w:r>
          </w:p>
        </w:tc>
      </w:tr>
      <w:tr w:rsidR="000B1328" w14:paraId="0B0B0F6E" w14:textId="77777777">
        <w:trPr>
          <w:trHeight w:val="600"/>
        </w:trPr>
        <w:tc>
          <w:tcPr>
            <w:tcW w:w="1327" w:type="dxa"/>
            <w:vMerge w:val="restart"/>
            <w:tcBorders>
              <w:top w:val="single" w:sz="4" w:space="0" w:color="000000"/>
              <w:left w:val="single" w:sz="4" w:space="0" w:color="000000"/>
              <w:bottom w:val="single" w:sz="4" w:space="0" w:color="000000"/>
              <w:right w:val="single" w:sz="4" w:space="0" w:color="000000"/>
            </w:tcBorders>
            <w:vAlign w:val="center"/>
          </w:tcPr>
          <w:p w14:paraId="2C435C89"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绩效指标</w:t>
            </w:r>
          </w:p>
        </w:tc>
        <w:tc>
          <w:tcPr>
            <w:tcW w:w="938" w:type="dxa"/>
            <w:tcBorders>
              <w:top w:val="single" w:sz="4" w:space="0" w:color="000000"/>
              <w:left w:val="single" w:sz="4" w:space="0" w:color="000000"/>
              <w:bottom w:val="single" w:sz="4" w:space="0" w:color="000000"/>
              <w:right w:val="single" w:sz="4" w:space="0" w:color="000000"/>
            </w:tcBorders>
            <w:vAlign w:val="center"/>
          </w:tcPr>
          <w:p w14:paraId="2F41ACD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一级指标</w:t>
            </w:r>
          </w:p>
        </w:tc>
        <w:tc>
          <w:tcPr>
            <w:tcW w:w="990" w:type="dxa"/>
            <w:tcBorders>
              <w:top w:val="single" w:sz="4" w:space="0" w:color="000000"/>
              <w:left w:val="single" w:sz="4" w:space="0" w:color="000000"/>
              <w:bottom w:val="single" w:sz="4" w:space="0" w:color="000000"/>
              <w:right w:val="single" w:sz="4" w:space="0" w:color="000000"/>
            </w:tcBorders>
            <w:vAlign w:val="center"/>
          </w:tcPr>
          <w:p w14:paraId="059183D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二级指标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3A7C662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三级指标</w:t>
            </w:r>
          </w:p>
        </w:tc>
        <w:tc>
          <w:tcPr>
            <w:tcW w:w="1500" w:type="dxa"/>
            <w:tcBorders>
              <w:top w:val="single" w:sz="4" w:space="0" w:color="000000"/>
              <w:left w:val="single" w:sz="4" w:space="0" w:color="000000"/>
              <w:bottom w:val="single" w:sz="4" w:space="0" w:color="000000"/>
              <w:right w:val="single" w:sz="4" w:space="0" w:color="000000"/>
            </w:tcBorders>
            <w:vAlign w:val="center"/>
          </w:tcPr>
          <w:p w14:paraId="5167370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指标值</w:t>
            </w:r>
          </w:p>
        </w:tc>
        <w:tc>
          <w:tcPr>
            <w:tcW w:w="1035" w:type="dxa"/>
            <w:tcBorders>
              <w:top w:val="single" w:sz="4" w:space="0" w:color="000000"/>
              <w:left w:val="single" w:sz="4" w:space="0" w:color="000000"/>
              <w:bottom w:val="single" w:sz="4" w:space="0" w:color="000000"/>
              <w:right w:val="single" w:sz="4" w:space="0" w:color="000000"/>
            </w:tcBorders>
            <w:vAlign w:val="center"/>
          </w:tcPr>
          <w:p w14:paraId="7FB74AC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指标值设置依据</w:t>
            </w:r>
          </w:p>
        </w:tc>
        <w:tc>
          <w:tcPr>
            <w:tcW w:w="915" w:type="dxa"/>
            <w:tcBorders>
              <w:top w:val="single" w:sz="4" w:space="0" w:color="000000"/>
              <w:left w:val="single" w:sz="4" w:space="0" w:color="000000"/>
              <w:bottom w:val="single" w:sz="4" w:space="0" w:color="000000"/>
              <w:right w:val="single" w:sz="4" w:space="0" w:color="000000"/>
            </w:tcBorders>
            <w:vAlign w:val="center"/>
          </w:tcPr>
          <w:p w14:paraId="35BDA85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上年完成值</w:t>
            </w:r>
          </w:p>
        </w:tc>
        <w:tc>
          <w:tcPr>
            <w:tcW w:w="673" w:type="dxa"/>
            <w:tcBorders>
              <w:top w:val="single" w:sz="4" w:space="0" w:color="000000"/>
              <w:left w:val="single" w:sz="4" w:space="0" w:color="000000"/>
              <w:bottom w:val="single" w:sz="4" w:space="0" w:color="000000"/>
              <w:right w:val="single" w:sz="4" w:space="0" w:color="000000"/>
            </w:tcBorders>
            <w:vAlign w:val="center"/>
          </w:tcPr>
          <w:p w14:paraId="47EED90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指标分值权重</w:t>
            </w:r>
          </w:p>
        </w:tc>
        <w:tc>
          <w:tcPr>
            <w:tcW w:w="812" w:type="dxa"/>
            <w:tcBorders>
              <w:top w:val="single" w:sz="4" w:space="0" w:color="000000"/>
              <w:left w:val="single" w:sz="4" w:space="0" w:color="000000"/>
              <w:bottom w:val="single" w:sz="4" w:space="0" w:color="000000"/>
              <w:right w:val="single" w:sz="4" w:space="0" w:color="000000"/>
            </w:tcBorders>
            <w:vAlign w:val="center"/>
          </w:tcPr>
          <w:p w14:paraId="3109DFAE" w14:textId="77777777" w:rsidR="000B1328" w:rsidRDefault="00000000">
            <w:pPr>
              <w:jc w:val="center"/>
              <w:rPr>
                <w:rFonts w:asciiTheme="majorEastAsia" w:eastAsiaTheme="majorEastAsia" w:hAnsiTheme="majorEastAsia" w:cstheme="majorEastAsia" w:hint="eastAsia"/>
                <w:color w:val="000000"/>
                <w:sz w:val="18"/>
                <w:szCs w:val="18"/>
              </w:rPr>
            </w:pPr>
            <w:proofErr w:type="gramStart"/>
            <w:r>
              <w:rPr>
                <w:rFonts w:asciiTheme="majorEastAsia" w:eastAsiaTheme="majorEastAsia" w:hAnsiTheme="majorEastAsia" w:cstheme="majorEastAsia" w:hint="eastAsia"/>
                <w:color w:val="000000"/>
                <w:sz w:val="18"/>
                <w:szCs w:val="18"/>
              </w:rPr>
              <w:t>指标赋分规则</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62D6D7C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佐证资料</w:t>
            </w:r>
          </w:p>
        </w:tc>
        <w:tc>
          <w:tcPr>
            <w:tcW w:w="964" w:type="dxa"/>
            <w:tcBorders>
              <w:top w:val="single" w:sz="4" w:space="0" w:color="000000"/>
              <w:left w:val="single" w:sz="4" w:space="0" w:color="000000"/>
              <w:bottom w:val="single" w:sz="4" w:space="0" w:color="000000"/>
              <w:right w:val="single" w:sz="4" w:space="0" w:color="000000"/>
            </w:tcBorders>
            <w:vAlign w:val="center"/>
          </w:tcPr>
          <w:p w14:paraId="67209E4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69659B8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7A0B922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指标得分</w:t>
            </w:r>
          </w:p>
        </w:tc>
        <w:tc>
          <w:tcPr>
            <w:tcW w:w="1433" w:type="dxa"/>
            <w:tcBorders>
              <w:top w:val="single" w:sz="4" w:space="0" w:color="000000"/>
              <w:left w:val="single" w:sz="4" w:space="0" w:color="000000"/>
              <w:bottom w:val="single" w:sz="4" w:space="0" w:color="000000"/>
              <w:right w:val="single" w:sz="4" w:space="0" w:color="000000"/>
            </w:tcBorders>
            <w:vAlign w:val="center"/>
          </w:tcPr>
          <w:p w14:paraId="28F2F0C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偏差原因分析及改进措施</w:t>
            </w:r>
          </w:p>
        </w:tc>
      </w:tr>
      <w:tr w:rsidR="000B1328" w14:paraId="0297BC23" w14:textId="77777777">
        <w:trPr>
          <w:trHeight w:val="90"/>
        </w:trPr>
        <w:tc>
          <w:tcPr>
            <w:tcW w:w="1327" w:type="dxa"/>
            <w:vMerge/>
            <w:tcBorders>
              <w:top w:val="single" w:sz="4" w:space="0" w:color="000000"/>
              <w:left w:val="single" w:sz="4" w:space="0" w:color="000000"/>
              <w:bottom w:val="single" w:sz="4" w:space="0" w:color="000000"/>
              <w:right w:val="single" w:sz="4" w:space="0" w:color="000000"/>
            </w:tcBorders>
            <w:vAlign w:val="center"/>
          </w:tcPr>
          <w:p w14:paraId="425BB758"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val="restart"/>
            <w:tcBorders>
              <w:top w:val="single" w:sz="4" w:space="0" w:color="000000"/>
              <w:left w:val="single" w:sz="4" w:space="0" w:color="000000"/>
              <w:bottom w:val="single" w:sz="4" w:space="0" w:color="000000"/>
              <w:right w:val="single" w:sz="4" w:space="0" w:color="000000"/>
            </w:tcBorders>
            <w:noWrap/>
            <w:vAlign w:val="center"/>
          </w:tcPr>
          <w:p w14:paraId="5395704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产出指标</w:t>
            </w:r>
          </w:p>
        </w:tc>
        <w:tc>
          <w:tcPr>
            <w:tcW w:w="990" w:type="dxa"/>
            <w:tcBorders>
              <w:top w:val="single" w:sz="4" w:space="0" w:color="000000"/>
              <w:left w:val="single" w:sz="4" w:space="0" w:color="000000"/>
              <w:bottom w:val="nil"/>
              <w:right w:val="single" w:sz="4" w:space="0" w:color="000000"/>
            </w:tcBorders>
            <w:noWrap/>
            <w:vAlign w:val="center"/>
          </w:tcPr>
          <w:p w14:paraId="27012E4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数量指标</w:t>
            </w:r>
          </w:p>
        </w:tc>
        <w:tc>
          <w:tcPr>
            <w:tcW w:w="1650" w:type="dxa"/>
            <w:tcBorders>
              <w:top w:val="single" w:sz="4" w:space="0" w:color="000000"/>
              <w:left w:val="nil"/>
              <w:bottom w:val="single" w:sz="4" w:space="0" w:color="000000"/>
              <w:right w:val="single" w:sz="4" w:space="0" w:color="000000"/>
            </w:tcBorders>
            <w:vAlign w:val="center"/>
          </w:tcPr>
          <w:p w14:paraId="735A505B" w14:textId="77777777" w:rsidR="000B1328" w:rsidRDefault="00000000">
            <w:pPr>
              <w:jc w:val="center"/>
              <w:rPr>
                <w:rFonts w:asciiTheme="majorEastAsia" w:eastAsiaTheme="majorEastAsia" w:hAnsiTheme="majorEastAsia" w:cstheme="majorEastAsia" w:hint="eastAsia"/>
                <w:color w:val="000000"/>
                <w:sz w:val="18"/>
                <w:szCs w:val="18"/>
              </w:rPr>
            </w:pPr>
            <w:proofErr w:type="gramStart"/>
            <w:r>
              <w:rPr>
                <w:rFonts w:asciiTheme="majorEastAsia" w:eastAsiaTheme="majorEastAsia" w:hAnsiTheme="majorEastAsia" w:cstheme="majorEastAsia" w:hint="eastAsia"/>
                <w:color w:val="000000"/>
                <w:sz w:val="18"/>
                <w:szCs w:val="18"/>
              </w:rPr>
              <w:t>发放低保补助</w:t>
            </w:r>
            <w:proofErr w:type="gramEnd"/>
            <w:r>
              <w:rPr>
                <w:rFonts w:asciiTheme="majorEastAsia" w:eastAsiaTheme="majorEastAsia" w:hAnsiTheme="majorEastAsia" w:cstheme="majorEastAsia" w:hint="eastAsia"/>
                <w:color w:val="000000"/>
                <w:sz w:val="18"/>
                <w:szCs w:val="18"/>
              </w:rPr>
              <w:t>人数</w:t>
            </w:r>
          </w:p>
        </w:tc>
        <w:tc>
          <w:tcPr>
            <w:tcW w:w="1500" w:type="dxa"/>
            <w:tcBorders>
              <w:top w:val="single" w:sz="4" w:space="0" w:color="000000"/>
              <w:left w:val="single" w:sz="4" w:space="0" w:color="000000"/>
              <w:bottom w:val="single" w:sz="4" w:space="0" w:color="000000"/>
              <w:right w:val="single" w:sz="4" w:space="0" w:color="000000"/>
            </w:tcBorders>
            <w:vAlign w:val="center"/>
          </w:tcPr>
          <w:p w14:paraId="6AC9B41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&gt;=2638人</w:t>
            </w:r>
          </w:p>
        </w:tc>
        <w:tc>
          <w:tcPr>
            <w:tcW w:w="1035" w:type="dxa"/>
            <w:tcBorders>
              <w:top w:val="single" w:sz="4" w:space="0" w:color="000000"/>
              <w:left w:val="single" w:sz="4" w:space="0" w:color="000000"/>
              <w:bottom w:val="single" w:sz="4" w:space="0" w:color="000000"/>
              <w:right w:val="single" w:sz="4" w:space="0" w:color="000000"/>
            </w:tcBorders>
            <w:vAlign w:val="center"/>
          </w:tcPr>
          <w:p w14:paraId="570E81BD" w14:textId="77777777" w:rsidR="000B1328" w:rsidRDefault="00000000">
            <w:pP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6294101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=2316人</w:t>
            </w:r>
          </w:p>
        </w:tc>
        <w:tc>
          <w:tcPr>
            <w:tcW w:w="673" w:type="dxa"/>
            <w:tcBorders>
              <w:top w:val="single" w:sz="4" w:space="0" w:color="000000"/>
              <w:left w:val="single" w:sz="4" w:space="0" w:color="000000"/>
              <w:bottom w:val="single" w:sz="4" w:space="0" w:color="000000"/>
              <w:right w:val="single" w:sz="4" w:space="0" w:color="000000"/>
            </w:tcBorders>
            <w:vAlign w:val="center"/>
          </w:tcPr>
          <w:p w14:paraId="653A39C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6</w:t>
            </w:r>
          </w:p>
        </w:tc>
        <w:tc>
          <w:tcPr>
            <w:tcW w:w="812" w:type="dxa"/>
            <w:tcBorders>
              <w:top w:val="single" w:sz="4" w:space="0" w:color="000000"/>
              <w:left w:val="single" w:sz="4" w:space="0" w:color="000000"/>
              <w:bottom w:val="single" w:sz="4" w:space="0" w:color="000000"/>
              <w:right w:val="single" w:sz="4" w:space="0" w:color="000000"/>
            </w:tcBorders>
            <w:vAlign w:val="center"/>
          </w:tcPr>
          <w:p w14:paraId="05C7E8C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6138FCF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正式资料</w:t>
            </w:r>
          </w:p>
        </w:tc>
        <w:tc>
          <w:tcPr>
            <w:tcW w:w="964" w:type="dxa"/>
            <w:tcBorders>
              <w:top w:val="single" w:sz="4" w:space="0" w:color="000000"/>
              <w:left w:val="single" w:sz="4" w:space="0" w:color="000000"/>
              <w:bottom w:val="single" w:sz="4" w:space="0" w:color="000000"/>
              <w:right w:val="single" w:sz="4" w:space="0" w:color="000000"/>
            </w:tcBorders>
            <w:vAlign w:val="center"/>
          </w:tcPr>
          <w:p w14:paraId="624C98A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=2638人</w:t>
            </w:r>
          </w:p>
        </w:tc>
        <w:tc>
          <w:tcPr>
            <w:tcW w:w="830" w:type="dxa"/>
            <w:tcBorders>
              <w:top w:val="single" w:sz="4" w:space="0" w:color="000000"/>
              <w:left w:val="single" w:sz="4" w:space="0" w:color="000000"/>
              <w:bottom w:val="single" w:sz="4" w:space="0" w:color="000000"/>
              <w:right w:val="single" w:sz="4" w:space="0" w:color="000000"/>
            </w:tcBorders>
            <w:vAlign w:val="center"/>
          </w:tcPr>
          <w:p w14:paraId="2F89C04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52A2035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6</w:t>
            </w:r>
          </w:p>
        </w:tc>
        <w:tc>
          <w:tcPr>
            <w:tcW w:w="1433" w:type="dxa"/>
            <w:tcBorders>
              <w:top w:val="single" w:sz="4" w:space="0" w:color="000000"/>
              <w:left w:val="single" w:sz="4" w:space="0" w:color="000000"/>
              <w:bottom w:val="single" w:sz="4" w:space="0" w:color="000000"/>
              <w:right w:val="single" w:sz="4" w:space="0" w:color="000000"/>
            </w:tcBorders>
            <w:vAlign w:val="center"/>
          </w:tcPr>
          <w:p w14:paraId="2C66E62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3D25C06E"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vAlign w:val="center"/>
          </w:tcPr>
          <w:p w14:paraId="12194204"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left w:val="single" w:sz="4" w:space="0" w:color="000000"/>
              <w:right w:val="single" w:sz="4" w:space="0" w:color="000000"/>
            </w:tcBorders>
            <w:noWrap/>
            <w:vAlign w:val="center"/>
          </w:tcPr>
          <w:p w14:paraId="6E0648E0"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nil"/>
              <w:right w:val="single" w:sz="4" w:space="0" w:color="000000"/>
            </w:tcBorders>
            <w:noWrap/>
            <w:vAlign w:val="center"/>
          </w:tcPr>
          <w:p w14:paraId="0226BDC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数量指标</w:t>
            </w:r>
          </w:p>
        </w:tc>
        <w:tc>
          <w:tcPr>
            <w:tcW w:w="1650" w:type="dxa"/>
            <w:tcBorders>
              <w:top w:val="single" w:sz="4" w:space="0" w:color="000000"/>
              <w:left w:val="nil"/>
              <w:bottom w:val="single" w:sz="4" w:space="0" w:color="000000"/>
              <w:right w:val="single" w:sz="4" w:space="0" w:color="000000"/>
            </w:tcBorders>
            <w:vAlign w:val="center"/>
          </w:tcPr>
          <w:p w14:paraId="234B2D4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发放特困补助人数</w:t>
            </w:r>
          </w:p>
        </w:tc>
        <w:tc>
          <w:tcPr>
            <w:tcW w:w="1500" w:type="dxa"/>
            <w:tcBorders>
              <w:top w:val="single" w:sz="4" w:space="0" w:color="000000"/>
              <w:left w:val="single" w:sz="4" w:space="0" w:color="000000"/>
              <w:bottom w:val="single" w:sz="4" w:space="0" w:color="000000"/>
              <w:right w:val="single" w:sz="4" w:space="0" w:color="000000"/>
            </w:tcBorders>
            <w:vAlign w:val="center"/>
          </w:tcPr>
          <w:p w14:paraId="16148FD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&gt;=304人</w:t>
            </w:r>
          </w:p>
        </w:tc>
        <w:tc>
          <w:tcPr>
            <w:tcW w:w="1035" w:type="dxa"/>
            <w:tcBorders>
              <w:top w:val="single" w:sz="4" w:space="0" w:color="000000"/>
              <w:left w:val="single" w:sz="4" w:space="0" w:color="000000"/>
              <w:bottom w:val="single" w:sz="4" w:space="0" w:color="000000"/>
              <w:right w:val="single" w:sz="4" w:space="0" w:color="000000"/>
            </w:tcBorders>
            <w:vAlign w:val="center"/>
          </w:tcPr>
          <w:p w14:paraId="2DDE87B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4D0A41B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=270人</w:t>
            </w:r>
          </w:p>
        </w:tc>
        <w:tc>
          <w:tcPr>
            <w:tcW w:w="673" w:type="dxa"/>
            <w:tcBorders>
              <w:top w:val="single" w:sz="4" w:space="0" w:color="000000"/>
              <w:left w:val="single" w:sz="4" w:space="0" w:color="000000"/>
              <w:bottom w:val="single" w:sz="4" w:space="0" w:color="000000"/>
              <w:right w:val="single" w:sz="4" w:space="0" w:color="000000"/>
            </w:tcBorders>
            <w:vAlign w:val="center"/>
          </w:tcPr>
          <w:p w14:paraId="1D86E99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5</w:t>
            </w:r>
          </w:p>
        </w:tc>
        <w:tc>
          <w:tcPr>
            <w:tcW w:w="812" w:type="dxa"/>
            <w:tcBorders>
              <w:top w:val="single" w:sz="4" w:space="0" w:color="000000"/>
              <w:left w:val="single" w:sz="4" w:space="0" w:color="000000"/>
              <w:bottom w:val="single" w:sz="4" w:space="0" w:color="000000"/>
              <w:right w:val="single" w:sz="4" w:space="0" w:color="000000"/>
            </w:tcBorders>
            <w:vAlign w:val="center"/>
          </w:tcPr>
          <w:p w14:paraId="5BBBE18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51C6ECA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正式资料</w:t>
            </w:r>
          </w:p>
        </w:tc>
        <w:tc>
          <w:tcPr>
            <w:tcW w:w="964" w:type="dxa"/>
            <w:tcBorders>
              <w:top w:val="single" w:sz="4" w:space="0" w:color="000000"/>
              <w:left w:val="single" w:sz="4" w:space="0" w:color="000000"/>
              <w:bottom w:val="single" w:sz="4" w:space="0" w:color="000000"/>
              <w:right w:val="single" w:sz="4" w:space="0" w:color="000000"/>
            </w:tcBorders>
            <w:vAlign w:val="center"/>
          </w:tcPr>
          <w:p w14:paraId="5772886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=304人</w:t>
            </w:r>
          </w:p>
        </w:tc>
        <w:tc>
          <w:tcPr>
            <w:tcW w:w="830" w:type="dxa"/>
            <w:tcBorders>
              <w:top w:val="single" w:sz="4" w:space="0" w:color="000000"/>
              <w:left w:val="single" w:sz="4" w:space="0" w:color="000000"/>
              <w:bottom w:val="single" w:sz="4" w:space="0" w:color="000000"/>
              <w:right w:val="single" w:sz="4" w:space="0" w:color="000000"/>
            </w:tcBorders>
            <w:vAlign w:val="center"/>
          </w:tcPr>
          <w:p w14:paraId="5FE6E1C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377088C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5</w:t>
            </w:r>
          </w:p>
        </w:tc>
        <w:tc>
          <w:tcPr>
            <w:tcW w:w="1433" w:type="dxa"/>
            <w:tcBorders>
              <w:top w:val="single" w:sz="4" w:space="0" w:color="000000"/>
              <w:left w:val="single" w:sz="4" w:space="0" w:color="000000"/>
              <w:bottom w:val="single" w:sz="4" w:space="0" w:color="000000"/>
              <w:right w:val="single" w:sz="4" w:space="0" w:color="000000"/>
            </w:tcBorders>
            <w:vAlign w:val="center"/>
          </w:tcPr>
          <w:p w14:paraId="733B187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4807BB40"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vAlign w:val="center"/>
          </w:tcPr>
          <w:p w14:paraId="6C540EE7"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left w:val="single" w:sz="4" w:space="0" w:color="000000"/>
              <w:right w:val="single" w:sz="4" w:space="0" w:color="000000"/>
            </w:tcBorders>
            <w:noWrap/>
            <w:vAlign w:val="center"/>
          </w:tcPr>
          <w:p w14:paraId="6FCCB70A"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nil"/>
              <w:right w:val="single" w:sz="4" w:space="0" w:color="000000"/>
            </w:tcBorders>
            <w:noWrap/>
            <w:vAlign w:val="center"/>
          </w:tcPr>
          <w:p w14:paraId="1B96F60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数量指标</w:t>
            </w:r>
          </w:p>
        </w:tc>
        <w:tc>
          <w:tcPr>
            <w:tcW w:w="1650" w:type="dxa"/>
            <w:tcBorders>
              <w:top w:val="single" w:sz="4" w:space="0" w:color="000000"/>
              <w:left w:val="nil"/>
              <w:bottom w:val="single" w:sz="4" w:space="0" w:color="000000"/>
              <w:right w:val="single" w:sz="4" w:space="0" w:color="000000"/>
            </w:tcBorders>
            <w:vAlign w:val="center"/>
          </w:tcPr>
          <w:p w14:paraId="0969BDC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发放孤儿补助人数</w:t>
            </w:r>
          </w:p>
        </w:tc>
        <w:tc>
          <w:tcPr>
            <w:tcW w:w="1500" w:type="dxa"/>
            <w:tcBorders>
              <w:top w:val="single" w:sz="4" w:space="0" w:color="000000"/>
              <w:left w:val="single" w:sz="4" w:space="0" w:color="000000"/>
              <w:bottom w:val="single" w:sz="4" w:space="0" w:color="000000"/>
              <w:right w:val="single" w:sz="4" w:space="0" w:color="000000"/>
            </w:tcBorders>
            <w:vAlign w:val="center"/>
          </w:tcPr>
          <w:p w14:paraId="38A1E3C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&gt;=15人</w:t>
            </w:r>
          </w:p>
        </w:tc>
        <w:tc>
          <w:tcPr>
            <w:tcW w:w="1035" w:type="dxa"/>
            <w:tcBorders>
              <w:top w:val="single" w:sz="4" w:space="0" w:color="000000"/>
              <w:left w:val="single" w:sz="4" w:space="0" w:color="000000"/>
              <w:bottom w:val="single" w:sz="4" w:space="0" w:color="000000"/>
              <w:right w:val="single" w:sz="4" w:space="0" w:color="000000"/>
            </w:tcBorders>
            <w:vAlign w:val="center"/>
          </w:tcPr>
          <w:p w14:paraId="35ABAEB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1659AA0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=14人</w:t>
            </w:r>
          </w:p>
        </w:tc>
        <w:tc>
          <w:tcPr>
            <w:tcW w:w="673" w:type="dxa"/>
            <w:tcBorders>
              <w:top w:val="single" w:sz="4" w:space="0" w:color="000000"/>
              <w:left w:val="single" w:sz="4" w:space="0" w:color="000000"/>
              <w:bottom w:val="single" w:sz="4" w:space="0" w:color="000000"/>
              <w:right w:val="single" w:sz="4" w:space="0" w:color="000000"/>
            </w:tcBorders>
            <w:vAlign w:val="center"/>
          </w:tcPr>
          <w:p w14:paraId="08DB727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w:t>
            </w:r>
          </w:p>
        </w:tc>
        <w:tc>
          <w:tcPr>
            <w:tcW w:w="812" w:type="dxa"/>
            <w:tcBorders>
              <w:top w:val="single" w:sz="4" w:space="0" w:color="000000"/>
              <w:left w:val="single" w:sz="4" w:space="0" w:color="000000"/>
              <w:bottom w:val="single" w:sz="4" w:space="0" w:color="000000"/>
              <w:right w:val="single" w:sz="4" w:space="0" w:color="000000"/>
            </w:tcBorders>
            <w:vAlign w:val="center"/>
          </w:tcPr>
          <w:p w14:paraId="65C3A02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1CE4500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正式资料</w:t>
            </w:r>
          </w:p>
        </w:tc>
        <w:tc>
          <w:tcPr>
            <w:tcW w:w="964" w:type="dxa"/>
            <w:tcBorders>
              <w:top w:val="single" w:sz="4" w:space="0" w:color="000000"/>
              <w:left w:val="single" w:sz="4" w:space="0" w:color="000000"/>
              <w:bottom w:val="single" w:sz="4" w:space="0" w:color="000000"/>
              <w:right w:val="single" w:sz="4" w:space="0" w:color="000000"/>
            </w:tcBorders>
            <w:vAlign w:val="center"/>
          </w:tcPr>
          <w:p w14:paraId="7DDF4ED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=15人</w:t>
            </w:r>
          </w:p>
        </w:tc>
        <w:tc>
          <w:tcPr>
            <w:tcW w:w="830" w:type="dxa"/>
            <w:tcBorders>
              <w:top w:val="single" w:sz="4" w:space="0" w:color="000000"/>
              <w:left w:val="single" w:sz="4" w:space="0" w:color="000000"/>
              <w:bottom w:val="single" w:sz="4" w:space="0" w:color="000000"/>
              <w:right w:val="single" w:sz="4" w:space="0" w:color="000000"/>
            </w:tcBorders>
            <w:vAlign w:val="center"/>
          </w:tcPr>
          <w:p w14:paraId="7AE1A689"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3DBEDAC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w:t>
            </w:r>
          </w:p>
        </w:tc>
        <w:tc>
          <w:tcPr>
            <w:tcW w:w="1433" w:type="dxa"/>
            <w:tcBorders>
              <w:top w:val="single" w:sz="4" w:space="0" w:color="000000"/>
              <w:left w:val="single" w:sz="4" w:space="0" w:color="000000"/>
              <w:bottom w:val="single" w:sz="4" w:space="0" w:color="000000"/>
              <w:right w:val="single" w:sz="4" w:space="0" w:color="000000"/>
            </w:tcBorders>
            <w:vAlign w:val="center"/>
          </w:tcPr>
          <w:p w14:paraId="5DDB7AE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23AFD786"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vAlign w:val="center"/>
          </w:tcPr>
          <w:p w14:paraId="6BA76854"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left w:val="single" w:sz="4" w:space="0" w:color="000000"/>
              <w:right w:val="single" w:sz="4" w:space="0" w:color="000000"/>
            </w:tcBorders>
            <w:noWrap/>
            <w:vAlign w:val="center"/>
          </w:tcPr>
          <w:p w14:paraId="105A55CE"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nil"/>
              <w:right w:val="single" w:sz="4" w:space="0" w:color="000000"/>
            </w:tcBorders>
            <w:noWrap/>
            <w:vAlign w:val="center"/>
          </w:tcPr>
          <w:p w14:paraId="749A79E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数量指标</w:t>
            </w:r>
          </w:p>
        </w:tc>
        <w:tc>
          <w:tcPr>
            <w:tcW w:w="1650" w:type="dxa"/>
            <w:tcBorders>
              <w:top w:val="single" w:sz="4" w:space="0" w:color="000000"/>
              <w:left w:val="nil"/>
              <w:bottom w:val="single" w:sz="4" w:space="0" w:color="000000"/>
              <w:right w:val="single" w:sz="4" w:space="0" w:color="000000"/>
            </w:tcBorders>
            <w:vAlign w:val="center"/>
          </w:tcPr>
          <w:p w14:paraId="65438A5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发放临时救助补助人数</w:t>
            </w:r>
          </w:p>
        </w:tc>
        <w:tc>
          <w:tcPr>
            <w:tcW w:w="1500" w:type="dxa"/>
            <w:tcBorders>
              <w:top w:val="single" w:sz="4" w:space="0" w:color="000000"/>
              <w:left w:val="single" w:sz="4" w:space="0" w:color="000000"/>
              <w:bottom w:val="single" w:sz="4" w:space="0" w:color="000000"/>
              <w:right w:val="single" w:sz="4" w:space="0" w:color="000000"/>
            </w:tcBorders>
            <w:vAlign w:val="center"/>
          </w:tcPr>
          <w:p w14:paraId="6B1F8D3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&gt;=12人</w:t>
            </w:r>
          </w:p>
        </w:tc>
        <w:tc>
          <w:tcPr>
            <w:tcW w:w="1035" w:type="dxa"/>
            <w:tcBorders>
              <w:top w:val="single" w:sz="4" w:space="0" w:color="000000"/>
              <w:left w:val="single" w:sz="4" w:space="0" w:color="000000"/>
              <w:bottom w:val="single" w:sz="4" w:space="0" w:color="000000"/>
              <w:right w:val="single" w:sz="4" w:space="0" w:color="000000"/>
            </w:tcBorders>
            <w:vAlign w:val="center"/>
          </w:tcPr>
          <w:p w14:paraId="34794DC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2CA87F6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=45人</w:t>
            </w:r>
          </w:p>
        </w:tc>
        <w:tc>
          <w:tcPr>
            <w:tcW w:w="673" w:type="dxa"/>
            <w:tcBorders>
              <w:top w:val="single" w:sz="4" w:space="0" w:color="000000"/>
              <w:left w:val="single" w:sz="4" w:space="0" w:color="000000"/>
              <w:bottom w:val="single" w:sz="4" w:space="0" w:color="000000"/>
              <w:right w:val="single" w:sz="4" w:space="0" w:color="000000"/>
            </w:tcBorders>
            <w:vAlign w:val="center"/>
          </w:tcPr>
          <w:p w14:paraId="572CD5F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7</w:t>
            </w:r>
          </w:p>
        </w:tc>
        <w:tc>
          <w:tcPr>
            <w:tcW w:w="812" w:type="dxa"/>
            <w:tcBorders>
              <w:top w:val="single" w:sz="4" w:space="0" w:color="000000"/>
              <w:left w:val="single" w:sz="4" w:space="0" w:color="000000"/>
              <w:bottom w:val="single" w:sz="4" w:space="0" w:color="000000"/>
              <w:right w:val="single" w:sz="4" w:space="0" w:color="000000"/>
            </w:tcBorders>
            <w:vAlign w:val="center"/>
          </w:tcPr>
          <w:p w14:paraId="6E19DB2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w:t>
            </w:r>
            <w:r>
              <w:rPr>
                <w:rFonts w:asciiTheme="majorEastAsia" w:eastAsiaTheme="majorEastAsia" w:hAnsiTheme="majorEastAsia" w:cstheme="majorEastAsia" w:hint="eastAsia"/>
                <w:color w:val="000000"/>
                <w:sz w:val="18"/>
                <w:szCs w:val="18"/>
              </w:rPr>
              <w:lastRenderedPageBreak/>
              <w:t>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70F9EA6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lastRenderedPageBreak/>
              <w:t>正式资料</w:t>
            </w:r>
          </w:p>
        </w:tc>
        <w:tc>
          <w:tcPr>
            <w:tcW w:w="964" w:type="dxa"/>
            <w:tcBorders>
              <w:top w:val="single" w:sz="4" w:space="0" w:color="000000"/>
              <w:left w:val="single" w:sz="4" w:space="0" w:color="000000"/>
              <w:bottom w:val="single" w:sz="4" w:space="0" w:color="000000"/>
              <w:right w:val="single" w:sz="4" w:space="0" w:color="000000"/>
            </w:tcBorders>
            <w:vAlign w:val="center"/>
          </w:tcPr>
          <w:p w14:paraId="3EA2F6F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=12人</w:t>
            </w:r>
          </w:p>
        </w:tc>
        <w:tc>
          <w:tcPr>
            <w:tcW w:w="830" w:type="dxa"/>
            <w:tcBorders>
              <w:top w:val="single" w:sz="4" w:space="0" w:color="000000"/>
              <w:left w:val="single" w:sz="4" w:space="0" w:color="000000"/>
              <w:bottom w:val="single" w:sz="4" w:space="0" w:color="000000"/>
              <w:right w:val="single" w:sz="4" w:space="0" w:color="000000"/>
            </w:tcBorders>
            <w:vAlign w:val="center"/>
          </w:tcPr>
          <w:p w14:paraId="0CEA4C5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37E4AF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7</w:t>
            </w:r>
          </w:p>
        </w:tc>
        <w:tc>
          <w:tcPr>
            <w:tcW w:w="1433" w:type="dxa"/>
            <w:tcBorders>
              <w:top w:val="single" w:sz="4" w:space="0" w:color="000000"/>
              <w:left w:val="single" w:sz="4" w:space="0" w:color="000000"/>
              <w:bottom w:val="single" w:sz="4" w:space="0" w:color="000000"/>
              <w:right w:val="single" w:sz="4" w:space="0" w:color="000000"/>
            </w:tcBorders>
            <w:vAlign w:val="center"/>
          </w:tcPr>
          <w:p w14:paraId="6F0EBE8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65AE5039" w14:textId="77777777">
        <w:trPr>
          <w:trHeight w:val="407"/>
        </w:trPr>
        <w:tc>
          <w:tcPr>
            <w:tcW w:w="1327" w:type="dxa"/>
            <w:vMerge/>
            <w:tcBorders>
              <w:top w:val="single" w:sz="4" w:space="0" w:color="000000"/>
              <w:left w:val="single" w:sz="4" w:space="0" w:color="000000"/>
              <w:bottom w:val="single" w:sz="4" w:space="0" w:color="000000"/>
              <w:right w:val="single" w:sz="4" w:space="0" w:color="000000"/>
            </w:tcBorders>
            <w:vAlign w:val="center"/>
          </w:tcPr>
          <w:p w14:paraId="2BEBF60A"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top w:val="single" w:sz="4" w:space="0" w:color="000000"/>
              <w:left w:val="single" w:sz="4" w:space="0" w:color="000000"/>
              <w:bottom w:val="single" w:sz="4" w:space="0" w:color="000000"/>
              <w:right w:val="single" w:sz="4" w:space="0" w:color="000000"/>
            </w:tcBorders>
            <w:noWrap/>
            <w:vAlign w:val="center"/>
          </w:tcPr>
          <w:p w14:paraId="164AA69E"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8E6ABB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质量指标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5456DE7A" w14:textId="77777777" w:rsidR="000B1328" w:rsidRDefault="00000000">
            <w:pPr>
              <w:jc w:val="center"/>
              <w:rPr>
                <w:rFonts w:asciiTheme="majorEastAsia" w:eastAsiaTheme="majorEastAsia" w:hAnsiTheme="majorEastAsia" w:cstheme="majorEastAsia" w:hint="eastAsia"/>
                <w:color w:val="000000"/>
                <w:sz w:val="18"/>
                <w:szCs w:val="18"/>
              </w:rPr>
            </w:pPr>
            <w:proofErr w:type="gramStart"/>
            <w:r>
              <w:rPr>
                <w:rFonts w:asciiTheme="majorEastAsia" w:eastAsiaTheme="majorEastAsia" w:hAnsiTheme="majorEastAsia" w:cstheme="majorEastAsia" w:hint="eastAsia"/>
                <w:color w:val="000000"/>
                <w:sz w:val="18"/>
                <w:szCs w:val="18"/>
              </w:rPr>
              <w:t>发放低保补助</w:t>
            </w:r>
            <w:proofErr w:type="gramEnd"/>
            <w:r>
              <w:rPr>
                <w:rFonts w:asciiTheme="majorEastAsia" w:eastAsiaTheme="majorEastAsia" w:hAnsiTheme="majorEastAsia" w:cstheme="majorEastAsia" w:hint="eastAsia"/>
                <w:color w:val="000000"/>
                <w:sz w:val="18"/>
                <w:szCs w:val="18"/>
              </w:rPr>
              <w:t>覆盖率</w:t>
            </w:r>
          </w:p>
        </w:tc>
        <w:tc>
          <w:tcPr>
            <w:tcW w:w="1500" w:type="dxa"/>
            <w:tcBorders>
              <w:top w:val="single" w:sz="4" w:space="0" w:color="000000"/>
              <w:left w:val="single" w:sz="4" w:space="0" w:color="000000"/>
              <w:bottom w:val="single" w:sz="4" w:space="0" w:color="000000"/>
              <w:right w:val="single" w:sz="4" w:space="0" w:color="000000"/>
            </w:tcBorders>
            <w:vAlign w:val="center"/>
          </w:tcPr>
          <w:p w14:paraId="23A1DB5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&gt;=90%</w:t>
            </w:r>
          </w:p>
        </w:tc>
        <w:tc>
          <w:tcPr>
            <w:tcW w:w="1035" w:type="dxa"/>
            <w:tcBorders>
              <w:top w:val="single" w:sz="4" w:space="0" w:color="000000"/>
              <w:left w:val="single" w:sz="4" w:space="0" w:color="000000"/>
              <w:bottom w:val="single" w:sz="4" w:space="0" w:color="000000"/>
              <w:right w:val="single" w:sz="4" w:space="0" w:color="000000"/>
            </w:tcBorders>
            <w:vAlign w:val="center"/>
          </w:tcPr>
          <w:p w14:paraId="13687D7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2AA1DE1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673" w:type="dxa"/>
            <w:tcBorders>
              <w:top w:val="single" w:sz="4" w:space="0" w:color="000000"/>
              <w:left w:val="single" w:sz="4" w:space="0" w:color="000000"/>
              <w:bottom w:val="single" w:sz="4" w:space="0" w:color="000000"/>
              <w:right w:val="single" w:sz="4" w:space="0" w:color="000000"/>
            </w:tcBorders>
            <w:vAlign w:val="center"/>
          </w:tcPr>
          <w:p w14:paraId="1ED1605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5</w:t>
            </w:r>
          </w:p>
        </w:tc>
        <w:tc>
          <w:tcPr>
            <w:tcW w:w="812" w:type="dxa"/>
            <w:tcBorders>
              <w:top w:val="single" w:sz="4" w:space="0" w:color="000000"/>
              <w:left w:val="single" w:sz="4" w:space="0" w:color="000000"/>
              <w:bottom w:val="single" w:sz="4" w:space="0" w:color="000000"/>
              <w:right w:val="single" w:sz="4" w:space="0" w:color="000000"/>
            </w:tcBorders>
            <w:vAlign w:val="center"/>
          </w:tcPr>
          <w:p w14:paraId="616895A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0441470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说明材料</w:t>
            </w:r>
          </w:p>
        </w:tc>
        <w:tc>
          <w:tcPr>
            <w:tcW w:w="964" w:type="dxa"/>
            <w:tcBorders>
              <w:top w:val="single" w:sz="4" w:space="0" w:color="000000"/>
              <w:left w:val="single" w:sz="4" w:space="0" w:color="000000"/>
              <w:bottom w:val="single" w:sz="4" w:space="0" w:color="000000"/>
              <w:right w:val="single" w:sz="4" w:space="0" w:color="000000"/>
            </w:tcBorders>
            <w:vAlign w:val="center"/>
          </w:tcPr>
          <w:p w14:paraId="574E0BC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68272C1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41D30A7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5</w:t>
            </w:r>
          </w:p>
        </w:tc>
        <w:tc>
          <w:tcPr>
            <w:tcW w:w="1433" w:type="dxa"/>
            <w:tcBorders>
              <w:top w:val="single" w:sz="4" w:space="0" w:color="000000"/>
              <w:left w:val="single" w:sz="4" w:space="0" w:color="000000"/>
              <w:bottom w:val="single" w:sz="4" w:space="0" w:color="000000"/>
              <w:right w:val="single" w:sz="4" w:space="0" w:color="000000"/>
            </w:tcBorders>
            <w:vAlign w:val="center"/>
          </w:tcPr>
          <w:p w14:paraId="5844E26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47F2313E" w14:textId="77777777">
        <w:trPr>
          <w:trHeight w:val="407"/>
        </w:trPr>
        <w:tc>
          <w:tcPr>
            <w:tcW w:w="1327" w:type="dxa"/>
            <w:vMerge/>
            <w:tcBorders>
              <w:top w:val="single" w:sz="4" w:space="0" w:color="000000"/>
              <w:left w:val="single" w:sz="4" w:space="0" w:color="000000"/>
              <w:bottom w:val="single" w:sz="4" w:space="0" w:color="000000"/>
              <w:right w:val="single" w:sz="4" w:space="0" w:color="000000"/>
            </w:tcBorders>
            <w:vAlign w:val="center"/>
          </w:tcPr>
          <w:p w14:paraId="6B488D7F"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top w:val="single" w:sz="4" w:space="0" w:color="000000"/>
              <w:left w:val="single" w:sz="4" w:space="0" w:color="000000"/>
              <w:bottom w:val="single" w:sz="4" w:space="0" w:color="000000"/>
              <w:right w:val="single" w:sz="4" w:space="0" w:color="000000"/>
            </w:tcBorders>
            <w:noWrap/>
            <w:vAlign w:val="center"/>
          </w:tcPr>
          <w:p w14:paraId="59692577"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1CF287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质量指标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735015B9"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发放特困补助覆盖率</w:t>
            </w:r>
          </w:p>
        </w:tc>
        <w:tc>
          <w:tcPr>
            <w:tcW w:w="1500" w:type="dxa"/>
            <w:tcBorders>
              <w:top w:val="single" w:sz="4" w:space="0" w:color="000000"/>
              <w:left w:val="single" w:sz="4" w:space="0" w:color="000000"/>
              <w:bottom w:val="single" w:sz="4" w:space="0" w:color="000000"/>
              <w:right w:val="single" w:sz="4" w:space="0" w:color="000000"/>
            </w:tcBorders>
            <w:vAlign w:val="center"/>
          </w:tcPr>
          <w:p w14:paraId="625E58C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&gt;=90%</w:t>
            </w:r>
          </w:p>
        </w:tc>
        <w:tc>
          <w:tcPr>
            <w:tcW w:w="1035" w:type="dxa"/>
            <w:tcBorders>
              <w:top w:val="single" w:sz="4" w:space="0" w:color="000000"/>
              <w:left w:val="single" w:sz="4" w:space="0" w:color="000000"/>
              <w:bottom w:val="single" w:sz="4" w:space="0" w:color="000000"/>
              <w:right w:val="single" w:sz="4" w:space="0" w:color="000000"/>
            </w:tcBorders>
            <w:vAlign w:val="center"/>
          </w:tcPr>
          <w:p w14:paraId="588002BC"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41F5D49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673" w:type="dxa"/>
            <w:tcBorders>
              <w:top w:val="single" w:sz="4" w:space="0" w:color="000000"/>
              <w:left w:val="single" w:sz="4" w:space="0" w:color="000000"/>
              <w:bottom w:val="single" w:sz="4" w:space="0" w:color="000000"/>
              <w:right w:val="single" w:sz="4" w:space="0" w:color="000000"/>
            </w:tcBorders>
            <w:vAlign w:val="center"/>
          </w:tcPr>
          <w:p w14:paraId="0EE98D1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4</w:t>
            </w:r>
          </w:p>
        </w:tc>
        <w:tc>
          <w:tcPr>
            <w:tcW w:w="812" w:type="dxa"/>
            <w:tcBorders>
              <w:top w:val="single" w:sz="4" w:space="0" w:color="000000"/>
              <w:left w:val="single" w:sz="4" w:space="0" w:color="000000"/>
              <w:bottom w:val="single" w:sz="4" w:space="0" w:color="000000"/>
              <w:right w:val="single" w:sz="4" w:space="0" w:color="000000"/>
            </w:tcBorders>
            <w:vAlign w:val="center"/>
          </w:tcPr>
          <w:p w14:paraId="30D62B8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234FDBA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说明材料</w:t>
            </w:r>
          </w:p>
        </w:tc>
        <w:tc>
          <w:tcPr>
            <w:tcW w:w="964" w:type="dxa"/>
            <w:tcBorders>
              <w:top w:val="single" w:sz="4" w:space="0" w:color="000000"/>
              <w:left w:val="single" w:sz="4" w:space="0" w:color="000000"/>
              <w:bottom w:val="single" w:sz="4" w:space="0" w:color="000000"/>
              <w:right w:val="single" w:sz="4" w:space="0" w:color="000000"/>
            </w:tcBorders>
            <w:vAlign w:val="center"/>
          </w:tcPr>
          <w:p w14:paraId="49A9EC0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16CFE2D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403F25D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4</w:t>
            </w:r>
          </w:p>
        </w:tc>
        <w:tc>
          <w:tcPr>
            <w:tcW w:w="1433" w:type="dxa"/>
            <w:tcBorders>
              <w:top w:val="single" w:sz="4" w:space="0" w:color="000000"/>
              <w:left w:val="single" w:sz="4" w:space="0" w:color="000000"/>
              <w:bottom w:val="single" w:sz="4" w:space="0" w:color="000000"/>
              <w:right w:val="single" w:sz="4" w:space="0" w:color="000000"/>
            </w:tcBorders>
            <w:vAlign w:val="center"/>
          </w:tcPr>
          <w:p w14:paraId="519B2549"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4965301B" w14:textId="77777777">
        <w:trPr>
          <w:trHeight w:val="407"/>
        </w:trPr>
        <w:tc>
          <w:tcPr>
            <w:tcW w:w="1327" w:type="dxa"/>
            <w:vMerge/>
            <w:tcBorders>
              <w:top w:val="single" w:sz="4" w:space="0" w:color="000000"/>
              <w:left w:val="single" w:sz="4" w:space="0" w:color="000000"/>
              <w:bottom w:val="single" w:sz="4" w:space="0" w:color="000000"/>
              <w:right w:val="single" w:sz="4" w:space="0" w:color="000000"/>
            </w:tcBorders>
            <w:vAlign w:val="center"/>
          </w:tcPr>
          <w:p w14:paraId="3157FB8E"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top w:val="single" w:sz="4" w:space="0" w:color="000000"/>
              <w:left w:val="single" w:sz="4" w:space="0" w:color="000000"/>
              <w:bottom w:val="single" w:sz="4" w:space="0" w:color="000000"/>
              <w:right w:val="single" w:sz="4" w:space="0" w:color="000000"/>
            </w:tcBorders>
            <w:noWrap/>
            <w:vAlign w:val="center"/>
          </w:tcPr>
          <w:p w14:paraId="175A3CDF"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BDDF90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质量指标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0DA735F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发放临时救助覆盖率</w:t>
            </w:r>
          </w:p>
        </w:tc>
        <w:tc>
          <w:tcPr>
            <w:tcW w:w="1500" w:type="dxa"/>
            <w:tcBorders>
              <w:top w:val="single" w:sz="4" w:space="0" w:color="000000"/>
              <w:left w:val="single" w:sz="4" w:space="0" w:color="000000"/>
              <w:bottom w:val="single" w:sz="4" w:space="0" w:color="000000"/>
              <w:right w:val="single" w:sz="4" w:space="0" w:color="000000"/>
            </w:tcBorders>
            <w:vAlign w:val="center"/>
          </w:tcPr>
          <w:p w14:paraId="62CF30C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&gt;=90%</w:t>
            </w:r>
          </w:p>
        </w:tc>
        <w:tc>
          <w:tcPr>
            <w:tcW w:w="1035" w:type="dxa"/>
            <w:tcBorders>
              <w:top w:val="single" w:sz="4" w:space="0" w:color="000000"/>
              <w:left w:val="single" w:sz="4" w:space="0" w:color="000000"/>
              <w:bottom w:val="single" w:sz="4" w:space="0" w:color="000000"/>
              <w:right w:val="single" w:sz="4" w:space="0" w:color="000000"/>
            </w:tcBorders>
            <w:vAlign w:val="center"/>
          </w:tcPr>
          <w:p w14:paraId="41903F6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55DC3F5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673" w:type="dxa"/>
            <w:tcBorders>
              <w:top w:val="single" w:sz="4" w:space="0" w:color="000000"/>
              <w:left w:val="single" w:sz="4" w:space="0" w:color="000000"/>
              <w:bottom w:val="single" w:sz="4" w:space="0" w:color="000000"/>
              <w:right w:val="single" w:sz="4" w:space="0" w:color="000000"/>
            </w:tcBorders>
            <w:vAlign w:val="center"/>
          </w:tcPr>
          <w:p w14:paraId="7D768A93"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3</w:t>
            </w:r>
          </w:p>
        </w:tc>
        <w:tc>
          <w:tcPr>
            <w:tcW w:w="812" w:type="dxa"/>
            <w:tcBorders>
              <w:top w:val="single" w:sz="4" w:space="0" w:color="000000"/>
              <w:left w:val="single" w:sz="4" w:space="0" w:color="000000"/>
              <w:bottom w:val="single" w:sz="4" w:space="0" w:color="000000"/>
              <w:right w:val="single" w:sz="4" w:space="0" w:color="000000"/>
            </w:tcBorders>
            <w:vAlign w:val="center"/>
          </w:tcPr>
          <w:p w14:paraId="47AF1C6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23E207D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说明材料</w:t>
            </w:r>
          </w:p>
        </w:tc>
        <w:tc>
          <w:tcPr>
            <w:tcW w:w="964" w:type="dxa"/>
            <w:tcBorders>
              <w:top w:val="single" w:sz="4" w:space="0" w:color="000000"/>
              <w:left w:val="single" w:sz="4" w:space="0" w:color="000000"/>
              <w:bottom w:val="single" w:sz="4" w:space="0" w:color="000000"/>
              <w:right w:val="single" w:sz="4" w:space="0" w:color="000000"/>
            </w:tcBorders>
            <w:vAlign w:val="center"/>
          </w:tcPr>
          <w:p w14:paraId="3152B9B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4DAA69D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DAAE281"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3</w:t>
            </w:r>
          </w:p>
        </w:tc>
        <w:tc>
          <w:tcPr>
            <w:tcW w:w="1433" w:type="dxa"/>
            <w:tcBorders>
              <w:top w:val="single" w:sz="4" w:space="0" w:color="000000"/>
              <w:left w:val="single" w:sz="4" w:space="0" w:color="000000"/>
              <w:bottom w:val="single" w:sz="4" w:space="0" w:color="000000"/>
              <w:right w:val="single" w:sz="4" w:space="0" w:color="000000"/>
            </w:tcBorders>
            <w:vAlign w:val="center"/>
          </w:tcPr>
          <w:p w14:paraId="3FC0255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6845BE01"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noWrap/>
            <w:vAlign w:val="center"/>
          </w:tcPr>
          <w:p w14:paraId="49F349CF"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top w:val="single" w:sz="4" w:space="0" w:color="000000"/>
              <w:left w:val="single" w:sz="4" w:space="0" w:color="000000"/>
              <w:bottom w:val="single" w:sz="4" w:space="0" w:color="000000"/>
              <w:right w:val="single" w:sz="4" w:space="0" w:color="000000"/>
            </w:tcBorders>
            <w:noWrap/>
            <w:vAlign w:val="center"/>
          </w:tcPr>
          <w:p w14:paraId="1563676A"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nil"/>
              <w:right w:val="single" w:sz="4" w:space="0" w:color="000000"/>
            </w:tcBorders>
            <w:noWrap/>
            <w:vAlign w:val="center"/>
          </w:tcPr>
          <w:p w14:paraId="2182FF7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时效指标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399017C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困难群众基本生活救助和孤儿基本生活费按时发放率</w:t>
            </w:r>
          </w:p>
        </w:tc>
        <w:tc>
          <w:tcPr>
            <w:tcW w:w="1500" w:type="dxa"/>
            <w:tcBorders>
              <w:top w:val="single" w:sz="4" w:space="0" w:color="000000"/>
              <w:left w:val="single" w:sz="4" w:space="0" w:color="000000"/>
              <w:bottom w:val="single" w:sz="4" w:space="0" w:color="000000"/>
              <w:right w:val="single" w:sz="4" w:space="0" w:color="000000"/>
            </w:tcBorders>
            <w:vAlign w:val="center"/>
          </w:tcPr>
          <w:p w14:paraId="67EE18E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&gt;=90%</w:t>
            </w:r>
          </w:p>
        </w:tc>
        <w:tc>
          <w:tcPr>
            <w:tcW w:w="1035" w:type="dxa"/>
            <w:tcBorders>
              <w:top w:val="single" w:sz="4" w:space="0" w:color="000000"/>
              <w:left w:val="single" w:sz="4" w:space="0" w:color="000000"/>
              <w:bottom w:val="single" w:sz="4" w:space="0" w:color="000000"/>
              <w:right w:val="single" w:sz="4" w:space="0" w:color="000000"/>
            </w:tcBorders>
            <w:vAlign w:val="center"/>
          </w:tcPr>
          <w:p w14:paraId="343EDC7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6A9CAD0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673" w:type="dxa"/>
            <w:tcBorders>
              <w:top w:val="single" w:sz="4" w:space="0" w:color="000000"/>
              <w:left w:val="single" w:sz="4" w:space="0" w:color="000000"/>
              <w:bottom w:val="single" w:sz="4" w:space="0" w:color="000000"/>
              <w:right w:val="single" w:sz="4" w:space="0" w:color="000000"/>
            </w:tcBorders>
            <w:vAlign w:val="center"/>
          </w:tcPr>
          <w:p w14:paraId="17A7B42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w:t>
            </w:r>
          </w:p>
        </w:tc>
        <w:tc>
          <w:tcPr>
            <w:tcW w:w="812" w:type="dxa"/>
            <w:tcBorders>
              <w:top w:val="single" w:sz="4" w:space="0" w:color="000000"/>
              <w:left w:val="single" w:sz="4" w:space="0" w:color="000000"/>
              <w:bottom w:val="single" w:sz="4" w:space="0" w:color="000000"/>
              <w:right w:val="single" w:sz="4" w:space="0" w:color="000000"/>
            </w:tcBorders>
            <w:vAlign w:val="center"/>
          </w:tcPr>
          <w:p w14:paraId="17B7DDC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03C3839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说明材料</w:t>
            </w:r>
          </w:p>
        </w:tc>
        <w:tc>
          <w:tcPr>
            <w:tcW w:w="964" w:type="dxa"/>
            <w:tcBorders>
              <w:top w:val="single" w:sz="4" w:space="0" w:color="000000"/>
              <w:left w:val="single" w:sz="4" w:space="0" w:color="000000"/>
              <w:bottom w:val="single" w:sz="4" w:space="0" w:color="000000"/>
              <w:right w:val="single" w:sz="4" w:space="0" w:color="000000"/>
            </w:tcBorders>
            <w:vAlign w:val="center"/>
          </w:tcPr>
          <w:p w14:paraId="7E9D0EF3"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6A53763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EEAF23A"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w:t>
            </w:r>
          </w:p>
        </w:tc>
        <w:tc>
          <w:tcPr>
            <w:tcW w:w="1433" w:type="dxa"/>
            <w:tcBorders>
              <w:top w:val="single" w:sz="4" w:space="0" w:color="000000"/>
              <w:left w:val="single" w:sz="4" w:space="0" w:color="000000"/>
              <w:bottom w:val="single" w:sz="4" w:space="0" w:color="000000"/>
              <w:right w:val="single" w:sz="4" w:space="0" w:color="000000"/>
            </w:tcBorders>
            <w:vAlign w:val="center"/>
          </w:tcPr>
          <w:p w14:paraId="365B512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679D5F76"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noWrap/>
            <w:vAlign w:val="center"/>
          </w:tcPr>
          <w:p w14:paraId="56970EF8"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14:paraId="7C261B6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成本指标</w:t>
            </w:r>
          </w:p>
        </w:tc>
        <w:tc>
          <w:tcPr>
            <w:tcW w:w="990" w:type="dxa"/>
            <w:tcBorders>
              <w:top w:val="single" w:sz="4" w:space="0" w:color="000000"/>
              <w:left w:val="single" w:sz="4" w:space="0" w:color="000000"/>
              <w:bottom w:val="nil"/>
              <w:right w:val="single" w:sz="4" w:space="0" w:color="000000"/>
            </w:tcBorders>
            <w:noWrap/>
            <w:vAlign w:val="center"/>
          </w:tcPr>
          <w:p w14:paraId="5CF734E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经济成本指标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12B5A27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困难群众资金发放率</w:t>
            </w:r>
          </w:p>
        </w:tc>
        <w:tc>
          <w:tcPr>
            <w:tcW w:w="1500" w:type="dxa"/>
            <w:tcBorders>
              <w:top w:val="single" w:sz="4" w:space="0" w:color="000000"/>
              <w:left w:val="single" w:sz="4" w:space="0" w:color="000000"/>
              <w:bottom w:val="single" w:sz="4" w:space="0" w:color="000000"/>
              <w:right w:val="single" w:sz="4" w:space="0" w:color="000000"/>
            </w:tcBorders>
            <w:vAlign w:val="center"/>
          </w:tcPr>
          <w:p w14:paraId="5D27791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&gt;=90%</w:t>
            </w:r>
          </w:p>
        </w:tc>
        <w:tc>
          <w:tcPr>
            <w:tcW w:w="1035" w:type="dxa"/>
            <w:tcBorders>
              <w:top w:val="single" w:sz="4" w:space="0" w:color="000000"/>
              <w:left w:val="single" w:sz="4" w:space="0" w:color="000000"/>
              <w:bottom w:val="nil"/>
              <w:right w:val="single" w:sz="4" w:space="0" w:color="000000"/>
            </w:tcBorders>
            <w:vAlign w:val="center"/>
          </w:tcPr>
          <w:p w14:paraId="4E5C4AF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45B555C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673" w:type="dxa"/>
            <w:tcBorders>
              <w:top w:val="single" w:sz="4" w:space="0" w:color="000000"/>
              <w:left w:val="single" w:sz="4" w:space="0" w:color="000000"/>
              <w:bottom w:val="single" w:sz="4" w:space="0" w:color="000000"/>
              <w:right w:val="single" w:sz="4" w:space="0" w:color="000000"/>
            </w:tcBorders>
            <w:vAlign w:val="center"/>
          </w:tcPr>
          <w:p w14:paraId="58A97269"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20</w:t>
            </w:r>
          </w:p>
        </w:tc>
        <w:tc>
          <w:tcPr>
            <w:tcW w:w="812" w:type="dxa"/>
            <w:tcBorders>
              <w:top w:val="single" w:sz="4" w:space="0" w:color="000000"/>
              <w:left w:val="single" w:sz="4" w:space="0" w:color="000000"/>
              <w:bottom w:val="nil"/>
              <w:right w:val="single" w:sz="4" w:space="0" w:color="000000"/>
            </w:tcBorders>
            <w:vAlign w:val="center"/>
          </w:tcPr>
          <w:p w14:paraId="7797174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按照完成</w:t>
            </w:r>
            <w:proofErr w:type="gramStart"/>
            <w:r>
              <w:rPr>
                <w:rFonts w:asciiTheme="majorEastAsia" w:eastAsiaTheme="majorEastAsia" w:hAnsiTheme="majorEastAsia" w:cstheme="majorEastAsia" w:hint="eastAsia"/>
                <w:color w:val="000000"/>
                <w:sz w:val="18"/>
                <w:szCs w:val="18"/>
              </w:rPr>
              <w:t>比例赋分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7A652FF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工作资料</w:t>
            </w:r>
          </w:p>
        </w:tc>
        <w:tc>
          <w:tcPr>
            <w:tcW w:w="964" w:type="dxa"/>
            <w:tcBorders>
              <w:top w:val="single" w:sz="4" w:space="0" w:color="000000"/>
              <w:left w:val="single" w:sz="4" w:space="0" w:color="000000"/>
              <w:bottom w:val="single" w:sz="4" w:space="0" w:color="000000"/>
              <w:right w:val="single" w:sz="4" w:space="0" w:color="000000"/>
            </w:tcBorders>
            <w:vAlign w:val="center"/>
          </w:tcPr>
          <w:p w14:paraId="16EF39C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72896A8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CC89CF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20</w:t>
            </w:r>
          </w:p>
        </w:tc>
        <w:tc>
          <w:tcPr>
            <w:tcW w:w="1433" w:type="dxa"/>
            <w:tcBorders>
              <w:top w:val="single" w:sz="4" w:space="0" w:color="000000"/>
              <w:left w:val="single" w:sz="4" w:space="0" w:color="000000"/>
              <w:bottom w:val="single" w:sz="4" w:space="0" w:color="000000"/>
              <w:right w:val="single" w:sz="4" w:space="0" w:color="000000"/>
            </w:tcBorders>
            <w:vAlign w:val="center"/>
          </w:tcPr>
          <w:p w14:paraId="573A034C"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078F701E"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noWrap/>
            <w:vAlign w:val="center"/>
          </w:tcPr>
          <w:p w14:paraId="1B641E71"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val="restart"/>
            <w:tcBorders>
              <w:top w:val="single" w:sz="4" w:space="0" w:color="000000"/>
              <w:left w:val="single" w:sz="4" w:space="0" w:color="000000"/>
              <w:bottom w:val="single" w:sz="4" w:space="0" w:color="000000"/>
              <w:right w:val="single" w:sz="4" w:space="0" w:color="000000"/>
            </w:tcBorders>
            <w:vAlign w:val="center"/>
          </w:tcPr>
          <w:p w14:paraId="6AF0901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效益指标</w:t>
            </w:r>
          </w:p>
        </w:tc>
        <w:tc>
          <w:tcPr>
            <w:tcW w:w="990" w:type="dxa"/>
            <w:tcBorders>
              <w:top w:val="single" w:sz="4" w:space="0" w:color="000000"/>
              <w:left w:val="single" w:sz="4" w:space="0" w:color="000000"/>
              <w:bottom w:val="single" w:sz="4" w:space="0" w:color="000000"/>
              <w:right w:val="single" w:sz="4" w:space="0" w:color="000000"/>
            </w:tcBorders>
            <w:vAlign w:val="center"/>
          </w:tcPr>
          <w:p w14:paraId="29D4C7A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经济效益指标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62FC30E6" w14:textId="77777777" w:rsidR="000B1328" w:rsidRDefault="000B1328">
            <w:pPr>
              <w:jc w:val="center"/>
              <w:rPr>
                <w:rFonts w:asciiTheme="majorEastAsia" w:eastAsiaTheme="majorEastAsia" w:hAnsiTheme="majorEastAsia" w:cstheme="majorEastAsia" w:hint="eastAsia"/>
                <w:color w:val="000000"/>
                <w:sz w:val="18"/>
                <w:szCs w:val="18"/>
              </w:rPr>
            </w:pPr>
          </w:p>
        </w:tc>
        <w:tc>
          <w:tcPr>
            <w:tcW w:w="1500" w:type="dxa"/>
            <w:tcBorders>
              <w:top w:val="single" w:sz="4" w:space="0" w:color="000000"/>
              <w:left w:val="single" w:sz="4" w:space="0" w:color="000000"/>
              <w:bottom w:val="single" w:sz="4" w:space="0" w:color="000000"/>
              <w:right w:val="single" w:sz="4" w:space="0" w:color="000000"/>
            </w:tcBorders>
            <w:vAlign w:val="center"/>
          </w:tcPr>
          <w:p w14:paraId="7FECE295" w14:textId="77777777" w:rsidR="000B1328" w:rsidRDefault="000B1328">
            <w:pPr>
              <w:jc w:val="center"/>
              <w:rPr>
                <w:rFonts w:asciiTheme="majorEastAsia" w:eastAsiaTheme="majorEastAsia" w:hAnsiTheme="majorEastAsia" w:cstheme="majorEastAsia" w:hint="eastAsia"/>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3DBD7813"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28B433D1" w14:textId="77777777" w:rsidR="000B1328" w:rsidRDefault="000B1328">
            <w:pPr>
              <w:rPr>
                <w:rFonts w:asciiTheme="majorEastAsia" w:eastAsiaTheme="majorEastAsia" w:hAnsiTheme="majorEastAsia" w:cstheme="majorEastAsia" w:hint="eastAsia"/>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vAlign w:val="center"/>
          </w:tcPr>
          <w:p w14:paraId="24349445" w14:textId="77777777" w:rsidR="000B1328" w:rsidRDefault="000B1328">
            <w:pPr>
              <w:jc w:val="center"/>
              <w:rPr>
                <w:rFonts w:asciiTheme="majorEastAsia" w:eastAsiaTheme="majorEastAsia" w:hAnsiTheme="majorEastAsia" w:cstheme="majorEastAsia" w:hint="eastAsia"/>
                <w:color w:val="000000"/>
                <w:sz w:val="18"/>
                <w:szCs w:val="18"/>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1028EF84"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0D794345"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64" w:type="dxa"/>
            <w:tcBorders>
              <w:top w:val="single" w:sz="4" w:space="0" w:color="000000"/>
              <w:left w:val="single" w:sz="4" w:space="0" w:color="000000"/>
              <w:bottom w:val="single" w:sz="4" w:space="0" w:color="000000"/>
              <w:right w:val="single" w:sz="4" w:space="0" w:color="000000"/>
            </w:tcBorders>
            <w:vAlign w:val="center"/>
          </w:tcPr>
          <w:p w14:paraId="001656E8" w14:textId="77777777" w:rsidR="000B1328" w:rsidRDefault="000B1328">
            <w:pPr>
              <w:jc w:val="center"/>
              <w:rPr>
                <w:rFonts w:asciiTheme="majorEastAsia" w:eastAsiaTheme="majorEastAsia" w:hAnsiTheme="majorEastAsia" w:cstheme="majorEastAsia"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7410B588" w14:textId="77777777" w:rsidR="000B1328" w:rsidRDefault="000B1328">
            <w:pPr>
              <w:jc w:val="center"/>
              <w:rPr>
                <w:rFonts w:asciiTheme="majorEastAsia" w:eastAsiaTheme="majorEastAsia" w:hAnsiTheme="majorEastAsia" w:cstheme="majorEastAsia"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4011058A" w14:textId="77777777" w:rsidR="000B1328" w:rsidRDefault="000B1328">
            <w:pPr>
              <w:jc w:val="center"/>
              <w:rPr>
                <w:rFonts w:asciiTheme="majorEastAsia" w:eastAsiaTheme="majorEastAsia" w:hAnsiTheme="majorEastAsia" w:cstheme="majorEastAsia" w:hint="eastAsia"/>
                <w:color w:val="000000"/>
                <w:sz w:val="18"/>
                <w:szCs w:val="18"/>
              </w:rPr>
            </w:pPr>
          </w:p>
        </w:tc>
        <w:tc>
          <w:tcPr>
            <w:tcW w:w="1433" w:type="dxa"/>
            <w:tcBorders>
              <w:top w:val="single" w:sz="4" w:space="0" w:color="000000"/>
              <w:left w:val="single" w:sz="4" w:space="0" w:color="000000"/>
              <w:bottom w:val="single" w:sz="4" w:space="0" w:color="000000"/>
              <w:right w:val="single" w:sz="4" w:space="0" w:color="000000"/>
            </w:tcBorders>
            <w:vAlign w:val="center"/>
          </w:tcPr>
          <w:p w14:paraId="680E4C3B" w14:textId="77777777" w:rsidR="000B1328" w:rsidRDefault="000B1328">
            <w:pPr>
              <w:jc w:val="center"/>
              <w:rPr>
                <w:rFonts w:asciiTheme="majorEastAsia" w:eastAsiaTheme="majorEastAsia" w:hAnsiTheme="majorEastAsia" w:cstheme="majorEastAsia" w:hint="eastAsia"/>
                <w:color w:val="000000"/>
                <w:sz w:val="18"/>
                <w:szCs w:val="18"/>
              </w:rPr>
            </w:pPr>
          </w:p>
        </w:tc>
      </w:tr>
      <w:tr w:rsidR="000B1328" w14:paraId="5FFCCA49"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noWrap/>
            <w:vAlign w:val="center"/>
          </w:tcPr>
          <w:p w14:paraId="24CCEBF8"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top w:val="single" w:sz="4" w:space="0" w:color="000000"/>
              <w:left w:val="single" w:sz="4" w:space="0" w:color="000000"/>
              <w:bottom w:val="single" w:sz="4" w:space="0" w:color="000000"/>
              <w:right w:val="single" w:sz="4" w:space="0" w:color="000000"/>
            </w:tcBorders>
            <w:vAlign w:val="center"/>
          </w:tcPr>
          <w:p w14:paraId="64853DFE"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6A81C4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社会效益指标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5A50C16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困难群众生活水平提高率</w:t>
            </w:r>
          </w:p>
        </w:tc>
        <w:tc>
          <w:tcPr>
            <w:tcW w:w="1500" w:type="dxa"/>
            <w:tcBorders>
              <w:top w:val="single" w:sz="4" w:space="0" w:color="000000"/>
              <w:left w:val="single" w:sz="4" w:space="0" w:color="000000"/>
              <w:bottom w:val="single" w:sz="4" w:space="0" w:color="000000"/>
              <w:right w:val="single" w:sz="4" w:space="0" w:color="000000"/>
            </w:tcBorders>
            <w:vAlign w:val="center"/>
          </w:tcPr>
          <w:p w14:paraId="67196E4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&gt;=90%</w:t>
            </w:r>
          </w:p>
        </w:tc>
        <w:tc>
          <w:tcPr>
            <w:tcW w:w="1035" w:type="dxa"/>
            <w:tcBorders>
              <w:top w:val="single" w:sz="4" w:space="0" w:color="000000"/>
              <w:left w:val="single" w:sz="4" w:space="0" w:color="000000"/>
              <w:bottom w:val="single" w:sz="4" w:space="0" w:color="000000"/>
              <w:right w:val="single" w:sz="4" w:space="0" w:color="000000"/>
            </w:tcBorders>
            <w:vAlign w:val="center"/>
          </w:tcPr>
          <w:p w14:paraId="55A97BE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6203376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673" w:type="dxa"/>
            <w:tcBorders>
              <w:top w:val="single" w:sz="4" w:space="0" w:color="000000"/>
              <w:left w:val="single" w:sz="4" w:space="0" w:color="000000"/>
              <w:bottom w:val="single" w:sz="4" w:space="0" w:color="000000"/>
              <w:right w:val="single" w:sz="4" w:space="0" w:color="000000"/>
            </w:tcBorders>
            <w:vAlign w:val="center"/>
          </w:tcPr>
          <w:p w14:paraId="3070D57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20</w:t>
            </w:r>
          </w:p>
        </w:tc>
        <w:tc>
          <w:tcPr>
            <w:tcW w:w="812" w:type="dxa"/>
            <w:tcBorders>
              <w:top w:val="single" w:sz="4" w:space="0" w:color="000000"/>
              <w:left w:val="single" w:sz="4" w:space="0" w:color="000000"/>
              <w:bottom w:val="single" w:sz="4" w:space="0" w:color="000000"/>
              <w:right w:val="single" w:sz="4" w:space="0" w:color="000000"/>
            </w:tcBorders>
            <w:vAlign w:val="center"/>
          </w:tcPr>
          <w:p w14:paraId="73B908EB"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满意</w:t>
            </w:r>
            <w:proofErr w:type="gramStart"/>
            <w:r>
              <w:rPr>
                <w:rFonts w:asciiTheme="majorEastAsia" w:eastAsiaTheme="majorEastAsia" w:hAnsiTheme="majorEastAsia" w:cstheme="majorEastAsia" w:hint="eastAsia"/>
                <w:color w:val="000000"/>
                <w:sz w:val="18"/>
                <w:szCs w:val="18"/>
              </w:rPr>
              <w:t>度赋分</w:t>
            </w:r>
            <w:proofErr w:type="gramEnd"/>
          </w:p>
        </w:tc>
        <w:tc>
          <w:tcPr>
            <w:tcW w:w="915" w:type="dxa"/>
            <w:tcBorders>
              <w:top w:val="single" w:sz="4" w:space="0" w:color="000000"/>
              <w:left w:val="single" w:sz="4" w:space="0" w:color="000000"/>
              <w:bottom w:val="single" w:sz="4" w:space="0" w:color="000000"/>
              <w:right w:val="single" w:sz="4" w:space="0" w:color="000000"/>
            </w:tcBorders>
            <w:vAlign w:val="center"/>
          </w:tcPr>
          <w:p w14:paraId="1C981A68"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说明材料</w:t>
            </w:r>
          </w:p>
        </w:tc>
        <w:tc>
          <w:tcPr>
            <w:tcW w:w="964" w:type="dxa"/>
            <w:tcBorders>
              <w:top w:val="single" w:sz="4" w:space="0" w:color="000000"/>
              <w:left w:val="single" w:sz="4" w:space="0" w:color="000000"/>
              <w:bottom w:val="single" w:sz="4" w:space="0" w:color="000000"/>
              <w:right w:val="single" w:sz="4" w:space="0" w:color="000000"/>
            </w:tcBorders>
            <w:vAlign w:val="center"/>
          </w:tcPr>
          <w:p w14:paraId="1239C52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4D4D139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0F4E744"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20</w:t>
            </w:r>
          </w:p>
        </w:tc>
        <w:tc>
          <w:tcPr>
            <w:tcW w:w="1433" w:type="dxa"/>
            <w:tcBorders>
              <w:top w:val="single" w:sz="4" w:space="0" w:color="000000"/>
              <w:left w:val="single" w:sz="4" w:space="0" w:color="000000"/>
              <w:bottom w:val="single" w:sz="4" w:space="0" w:color="000000"/>
              <w:right w:val="single" w:sz="4" w:space="0" w:color="000000"/>
            </w:tcBorders>
            <w:vAlign w:val="center"/>
          </w:tcPr>
          <w:p w14:paraId="6E58CEA7"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292E8F1F"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noWrap/>
            <w:vAlign w:val="center"/>
          </w:tcPr>
          <w:p w14:paraId="7FE948D4"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vMerge/>
            <w:tcBorders>
              <w:top w:val="single" w:sz="4" w:space="0" w:color="000000"/>
              <w:left w:val="single" w:sz="4" w:space="0" w:color="000000"/>
              <w:bottom w:val="single" w:sz="4" w:space="0" w:color="000000"/>
              <w:right w:val="single" w:sz="4" w:space="0" w:color="000000"/>
            </w:tcBorders>
            <w:vAlign w:val="center"/>
          </w:tcPr>
          <w:p w14:paraId="339BE5F3"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ED17BB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生态效益指标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4583C631" w14:textId="77777777" w:rsidR="000B1328" w:rsidRDefault="000B1328">
            <w:pPr>
              <w:jc w:val="center"/>
              <w:rPr>
                <w:rFonts w:asciiTheme="majorEastAsia" w:eastAsiaTheme="majorEastAsia" w:hAnsiTheme="majorEastAsia" w:cstheme="majorEastAsia" w:hint="eastAsia"/>
                <w:color w:val="000000"/>
                <w:sz w:val="18"/>
                <w:szCs w:val="18"/>
              </w:rPr>
            </w:pPr>
          </w:p>
        </w:tc>
        <w:tc>
          <w:tcPr>
            <w:tcW w:w="1500" w:type="dxa"/>
            <w:tcBorders>
              <w:top w:val="single" w:sz="4" w:space="0" w:color="000000"/>
              <w:left w:val="single" w:sz="4" w:space="0" w:color="000000"/>
              <w:bottom w:val="single" w:sz="4" w:space="0" w:color="000000"/>
              <w:right w:val="single" w:sz="4" w:space="0" w:color="000000"/>
            </w:tcBorders>
            <w:vAlign w:val="center"/>
          </w:tcPr>
          <w:p w14:paraId="6B570DF4" w14:textId="77777777" w:rsidR="000B1328" w:rsidRDefault="000B1328">
            <w:pPr>
              <w:jc w:val="center"/>
              <w:rPr>
                <w:rFonts w:asciiTheme="majorEastAsia" w:eastAsiaTheme="majorEastAsia" w:hAnsiTheme="majorEastAsia" w:cstheme="majorEastAsia" w:hint="eastAsia"/>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14:paraId="05BF46C6"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160ADA98" w14:textId="77777777" w:rsidR="000B1328" w:rsidRDefault="000B1328">
            <w:pPr>
              <w:jc w:val="center"/>
              <w:rPr>
                <w:rFonts w:asciiTheme="majorEastAsia" w:eastAsiaTheme="majorEastAsia" w:hAnsiTheme="majorEastAsia" w:cstheme="majorEastAsia" w:hint="eastAsia"/>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vAlign w:val="center"/>
          </w:tcPr>
          <w:p w14:paraId="3970C9B1" w14:textId="77777777" w:rsidR="000B1328" w:rsidRDefault="000B1328">
            <w:pPr>
              <w:jc w:val="center"/>
              <w:rPr>
                <w:rFonts w:asciiTheme="majorEastAsia" w:eastAsiaTheme="majorEastAsia" w:hAnsiTheme="majorEastAsia" w:cstheme="majorEastAsia" w:hint="eastAsia"/>
                <w:color w:val="000000"/>
                <w:sz w:val="18"/>
                <w:szCs w:val="18"/>
              </w:rPr>
            </w:pPr>
          </w:p>
        </w:tc>
        <w:tc>
          <w:tcPr>
            <w:tcW w:w="812" w:type="dxa"/>
            <w:tcBorders>
              <w:top w:val="single" w:sz="4" w:space="0" w:color="000000"/>
              <w:left w:val="single" w:sz="4" w:space="0" w:color="000000"/>
              <w:bottom w:val="single" w:sz="4" w:space="0" w:color="000000"/>
              <w:right w:val="single" w:sz="4" w:space="0" w:color="000000"/>
            </w:tcBorders>
            <w:vAlign w:val="center"/>
          </w:tcPr>
          <w:p w14:paraId="36F6684A"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260BA252"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64" w:type="dxa"/>
            <w:tcBorders>
              <w:top w:val="single" w:sz="4" w:space="0" w:color="000000"/>
              <w:left w:val="single" w:sz="4" w:space="0" w:color="000000"/>
              <w:bottom w:val="single" w:sz="4" w:space="0" w:color="000000"/>
              <w:right w:val="single" w:sz="4" w:space="0" w:color="000000"/>
            </w:tcBorders>
            <w:vAlign w:val="center"/>
          </w:tcPr>
          <w:p w14:paraId="275EE98D" w14:textId="77777777" w:rsidR="000B1328" w:rsidRDefault="000B1328">
            <w:pPr>
              <w:jc w:val="center"/>
              <w:rPr>
                <w:rFonts w:asciiTheme="majorEastAsia" w:eastAsiaTheme="majorEastAsia" w:hAnsiTheme="majorEastAsia" w:cstheme="majorEastAsia"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7F327DD1" w14:textId="77777777" w:rsidR="000B1328" w:rsidRDefault="000B1328">
            <w:pPr>
              <w:jc w:val="center"/>
              <w:rPr>
                <w:rFonts w:asciiTheme="majorEastAsia" w:eastAsiaTheme="majorEastAsia" w:hAnsiTheme="majorEastAsia" w:cstheme="majorEastAsia"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4F11B296" w14:textId="77777777" w:rsidR="000B1328" w:rsidRDefault="000B1328">
            <w:pPr>
              <w:jc w:val="center"/>
              <w:rPr>
                <w:rFonts w:asciiTheme="majorEastAsia" w:eastAsiaTheme="majorEastAsia" w:hAnsiTheme="majorEastAsia" w:cstheme="majorEastAsia" w:hint="eastAsia"/>
                <w:color w:val="000000"/>
                <w:sz w:val="18"/>
                <w:szCs w:val="18"/>
              </w:rPr>
            </w:pPr>
          </w:p>
        </w:tc>
        <w:tc>
          <w:tcPr>
            <w:tcW w:w="1433" w:type="dxa"/>
            <w:tcBorders>
              <w:top w:val="single" w:sz="4" w:space="0" w:color="000000"/>
              <w:left w:val="single" w:sz="4" w:space="0" w:color="000000"/>
              <w:bottom w:val="single" w:sz="4" w:space="0" w:color="000000"/>
              <w:right w:val="single" w:sz="4" w:space="0" w:color="000000"/>
            </w:tcBorders>
            <w:vAlign w:val="center"/>
          </w:tcPr>
          <w:p w14:paraId="74FD017A" w14:textId="77777777" w:rsidR="000B1328" w:rsidRDefault="000B1328">
            <w:pPr>
              <w:jc w:val="center"/>
              <w:rPr>
                <w:rFonts w:asciiTheme="majorEastAsia" w:eastAsiaTheme="majorEastAsia" w:hAnsiTheme="majorEastAsia" w:cstheme="majorEastAsia" w:hint="eastAsia"/>
                <w:color w:val="000000"/>
                <w:sz w:val="18"/>
                <w:szCs w:val="18"/>
              </w:rPr>
            </w:pPr>
          </w:p>
        </w:tc>
      </w:tr>
      <w:tr w:rsidR="000B1328" w14:paraId="2F7EC396" w14:textId="77777777">
        <w:trPr>
          <w:trHeight w:val="288"/>
        </w:trPr>
        <w:tc>
          <w:tcPr>
            <w:tcW w:w="1327" w:type="dxa"/>
            <w:vMerge/>
            <w:tcBorders>
              <w:top w:val="single" w:sz="4" w:space="0" w:color="000000"/>
              <w:left w:val="single" w:sz="4" w:space="0" w:color="000000"/>
              <w:bottom w:val="single" w:sz="4" w:space="0" w:color="000000"/>
              <w:right w:val="single" w:sz="4" w:space="0" w:color="000000"/>
            </w:tcBorders>
            <w:noWrap/>
            <w:vAlign w:val="center"/>
          </w:tcPr>
          <w:p w14:paraId="7A355E04"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38" w:type="dxa"/>
            <w:tcBorders>
              <w:top w:val="single" w:sz="4" w:space="0" w:color="000000"/>
              <w:left w:val="single" w:sz="4" w:space="0" w:color="000000"/>
              <w:bottom w:val="single" w:sz="4" w:space="0" w:color="000000"/>
              <w:right w:val="single" w:sz="4" w:space="0" w:color="000000"/>
            </w:tcBorders>
            <w:vAlign w:val="center"/>
          </w:tcPr>
          <w:p w14:paraId="6C64C3C6"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满意度指标</w:t>
            </w:r>
          </w:p>
        </w:tc>
        <w:tc>
          <w:tcPr>
            <w:tcW w:w="990" w:type="dxa"/>
            <w:tcBorders>
              <w:top w:val="single" w:sz="4" w:space="0" w:color="000000"/>
              <w:left w:val="single" w:sz="4" w:space="0" w:color="000000"/>
              <w:bottom w:val="single" w:sz="4" w:space="0" w:color="000000"/>
              <w:right w:val="single" w:sz="4" w:space="0" w:color="000000"/>
            </w:tcBorders>
            <w:vAlign w:val="center"/>
          </w:tcPr>
          <w:p w14:paraId="70B77AB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满意度指标</w:t>
            </w:r>
          </w:p>
        </w:tc>
        <w:tc>
          <w:tcPr>
            <w:tcW w:w="1650" w:type="dxa"/>
            <w:tcBorders>
              <w:top w:val="single" w:sz="4" w:space="0" w:color="000000"/>
              <w:left w:val="single" w:sz="4" w:space="0" w:color="000000"/>
              <w:bottom w:val="single" w:sz="4" w:space="0" w:color="000000"/>
              <w:right w:val="single" w:sz="4" w:space="0" w:color="000000"/>
            </w:tcBorders>
            <w:vAlign w:val="center"/>
          </w:tcPr>
          <w:p w14:paraId="49EC8F95"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困难救助人员满意度</w:t>
            </w:r>
          </w:p>
        </w:tc>
        <w:tc>
          <w:tcPr>
            <w:tcW w:w="1500" w:type="dxa"/>
            <w:tcBorders>
              <w:top w:val="single" w:sz="4" w:space="0" w:color="000000"/>
              <w:left w:val="single" w:sz="4" w:space="0" w:color="000000"/>
              <w:bottom w:val="single" w:sz="4" w:space="0" w:color="000000"/>
              <w:right w:val="single" w:sz="4" w:space="0" w:color="000000"/>
            </w:tcBorders>
            <w:vAlign w:val="center"/>
          </w:tcPr>
          <w:p w14:paraId="134D28C3"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&gt;=90%</w:t>
            </w:r>
          </w:p>
        </w:tc>
        <w:tc>
          <w:tcPr>
            <w:tcW w:w="1035" w:type="dxa"/>
            <w:tcBorders>
              <w:top w:val="single" w:sz="4" w:space="0" w:color="000000"/>
              <w:left w:val="single" w:sz="4" w:space="0" w:color="000000"/>
              <w:bottom w:val="single" w:sz="4" w:space="0" w:color="000000"/>
              <w:right w:val="single" w:sz="4" w:space="0" w:color="000000"/>
            </w:tcBorders>
            <w:vAlign w:val="center"/>
          </w:tcPr>
          <w:p w14:paraId="12218E52"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历史标准</w:t>
            </w:r>
          </w:p>
        </w:tc>
        <w:tc>
          <w:tcPr>
            <w:tcW w:w="915" w:type="dxa"/>
            <w:tcBorders>
              <w:top w:val="single" w:sz="4" w:space="0" w:color="000000"/>
              <w:left w:val="single" w:sz="4" w:space="0" w:color="000000"/>
              <w:bottom w:val="single" w:sz="4" w:space="0" w:color="000000"/>
              <w:right w:val="single" w:sz="4" w:space="0" w:color="000000"/>
            </w:tcBorders>
            <w:vAlign w:val="center"/>
          </w:tcPr>
          <w:p w14:paraId="2C5D8C39"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673" w:type="dxa"/>
            <w:tcBorders>
              <w:top w:val="single" w:sz="4" w:space="0" w:color="000000"/>
              <w:left w:val="single" w:sz="4" w:space="0" w:color="000000"/>
              <w:bottom w:val="single" w:sz="4" w:space="0" w:color="000000"/>
              <w:right w:val="single" w:sz="4" w:space="0" w:color="000000"/>
            </w:tcBorders>
            <w:vAlign w:val="center"/>
          </w:tcPr>
          <w:p w14:paraId="1BD93589"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w:t>
            </w:r>
          </w:p>
        </w:tc>
        <w:tc>
          <w:tcPr>
            <w:tcW w:w="812" w:type="dxa"/>
            <w:tcBorders>
              <w:top w:val="single" w:sz="4" w:space="0" w:color="000000"/>
              <w:left w:val="single" w:sz="4" w:space="0" w:color="000000"/>
              <w:bottom w:val="single" w:sz="4" w:space="0" w:color="000000"/>
              <w:right w:val="single" w:sz="4" w:space="0" w:color="000000"/>
            </w:tcBorders>
            <w:vAlign w:val="center"/>
          </w:tcPr>
          <w:p w14:paraId="76E77F8A"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2A14C8D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说明材料</w:t>
            </w:r>
          </w:p>
        </w:tc>
        <w:tc>
          <w:tcPr>
            <w:tcW w:w="964" w:type="dxa"/>
            <w:tcBorders>
              <w:top w:val="single" w:sz="4" w:space="0" w:color="000000"/>
              <w:left w:val="single" w:sz="4" w:space="0" w:color="000000"/>
              <w:bottom w:val="single" w:sz="4" w:space="0" w:color="000000"/>
              <w:right w:val="single" w:sz="4" w:space="0" w:color="000000"/>
            </w:tcBorders>
            <w:vAlign w:val="center"/>
          </w:tcPr>
          <w:p w14:paraId="7A6AD0A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6ED4697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5DFEF4C"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w:t>
            </w:r>
          </w:p>
        </w:tc>
        <w:tc>
          <w:tcPr>
            <w:tcW w:w="1433" w:type="dxa"/>
            <w:tcBorders>
              <w:top w:val="single" w:sz="4" w:space="0" w:color="000000"/>
              <w:left w:val="single" w:sz="4" w:space="0" w:color="000000"/>
              <w:bottom w:val="single" w:sz="4" w:space="0" w:color="000000"/>
              <w:right w:val="single" w:sz="4" w:space="0" w:color="000000"/>
            </w:tcBorders>
            <w:vAlign w:val="center"/>
          </w:tcPr>
          <w:p w14:paraId="5AEC1F6F"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无</w:t>
            </w:r>
          </w:p>
        </w:tc>
      </w:tr>
      <w:tr w:rsidR="000B1328" w14:paraId="511E0E9F" w14:textId="77777777">
        <w:trPr>
          <w:trHeight w:val="288"/>
        </w:trPr>
        <w:tc>
          <w:tcPr>
            <w:tcW w:w="4905" w:type="dxa"/>
            <w:gridSpan w:val="4"/>
            <w:tcBorders>
              <w:top w:val="single" w:sz="4" w:space="0" w:color="000000"/>
              <w:left w:val="single" w:sz="4" w:space="0" w:color="000000"/>
              <w:bottom w:val="single" w:sz="4" w:space="0" w:color="000000"/>
              <w:right w:val="nil"/>
            </w:tcBorders>
            <w:vAlign w:val="center"/>
          </w:tcPr>
          <w:p w14:paraId="2D22184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总分</w:t>
            </w:r>
          </w:p>
        </w:tc>
        <w:tc>
          <w:tcPr>
            <w:tcW w:w="1500" w:type="dxa"/>
            <w:tcBorders>
              <w:top w:val="single" w:sz="4" w:space="0" w:color="000000"/>
              <w:left w:val="single" w:sz="4" w:space="0" w:color="000000"/>
              <w:bottom w:val="single" w:sz="4" w:space="0" w:color="000000"/>
              <w:right w:val="single" w:sz="4" w:space="0" w:color="000000"/>
            </w:tcBorders>
            <w:vAlign w:val="center"/>
          </w:tcPr>
          <w:p w14:paraId="100B0E67" w14:textId="77777777" w:rsidR="000B1328" w:rsidRDefault="000B1328">
            <w:pPr>
              <w:jc w:val="center"/>
              <w:rPr>
                <w:rFonts w:asciiTheme="majorEastAsia" w:eastAsiaTheme="majorEastAsia" w:hAnsiTheme="majorEastAsia" w:cstheme="majorEastAsia" w:hint="eastAsia"/>
                <w:color w:val="000000"/>
                <w:sz w:val="18"/>
                <w:szCs w:val="18"/>
              </w:rPr>
            </w:pPr>
          </w:p>
        </w:tc>
        <w:tc>
          <w:tcPr>
            <w:tcW w:w="1035" w:type="dxa"/>
            <w:tcBorders>
              <w:top w:val="single" w:sz="4" w:space="0" w:color="000000"/>
              <w:left w:val="nil"/>
              <w:bottom w:val="single" w:sz="4" w:space="0" w:color="000000"/>
              <w:right w:val="single" w:sz="4" w:space="0" w:color="000000"/>
            </w:tcBorders>
            <w:vAlign w:val="center"/>
          </w:tcPr>
          <w:p w14:paraId="13344363"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5709E8C2" w14:textId="77777777" w:rsidR="000B1328" w:rsidRDefault="000B1328">
            <w:pPr>
              <w:jc w:val="center"/>
              <w:rPr>
                <w:rFonts w:asciiTheme="majorEastAsia" w:eastAsiaTheme="majorEastAsia" w:hAnsiTheme="majorEastAsia" w:cstheme="majorEastAsia" w:hint="eastAsia"/>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vAlign w:val="center"/>
          </w:tcPr>
          <w:p w14:paraId="3233325E"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812" w:type="dxa"/>
            <w:tcBorders>
              <w:top w:val="single" w:sz="4" w:space="0" w:color="000000"/>
              <w:left w:val="single" w:sz="4" w:space="0" w:color="000000"/>
              <w:bottom w:val="single" w:sz="4" w:space="0" w:color="000000"/>
              <w:right w:val="single" w:sz="4" w:space="0" w:color="000000"/>
            </w:tcBorders>
            <w:vAlign w:val="center"/>
          </w:tcPr>
          <w:p w14:paraId="71201C75"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15" w:type="dxa"/>
            <w:tcBorders>
              <w:top w:val="single" w:sz="4" w:space="0" w:color="000000"/>
              <w:left w:val="single" w:sz="4" w:space="0" w:color="000000"/>
              <w:bottom w:val="single" w:sz="4" w:space="0" w:color="000000"/>
              <w:right w:val="single" w:sz="4" w:space="0" w:color="000000"/>
            </w:tcBorders>
            <w:vAlign w:val="center"/>
          </w:tcPr>
          <w:p w14:paraId="77F0AC50" w14:textId="77777777" w:rsidR="000B1328" w:rsidRDefault="000B1328">
            <w:pPr>
              <w:jc w:val="center"/>
              <w:rPr>
                <w:rFonts w:asciiTheme="majorEastAsia" w:eastAsiaTheme="majorEastAsia" w:hAnsiTheme="majorEastAsia" w:cstheme="majorEastAsia" w:hint="eastAsia"/>
                <w:color w:val="000000"/>
                <w:sz w:val="18"/>
                <w:szCs w:val="18"/>
              </w:rPr>
            </w:pPr>
          </w:p>
        </w:tc>
        <w:tc>
          <w:tcPr>
            <w:tcW w:w="964" w:type="dxa"/>
            <w:tcBorders>
              <w:top w:val="single" w:sz="4" w:space="0" w:color="000000"/>
              <w:left w:val="single" w:sz="4" w:space="0" w:color="000000"/>
              <w:bottom w:val="single" w:sz="4" w:space="0" w:color="000000"/>
              <w:right w:val="single" w:sz="4" w:space="0" w:color="000000"/>
            </w:tcBorders>
            <w:vAlign w:val="center"/>
          </w:tcPr>
          <w:p w14:paraId="670F63FC"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547B9C2D"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5235E30" w14:textId="77777777" w:rsidR="000B1328" w:rsidRDefault="00000000">
            <w:pPr>
              <w:jc w:val="center"/>
              <w:rPr>
                <w:rFonts w:asciiTheme="majorEastAsia" w:eastAsiaTheme="majorEastAsia" w:hAnsiTheme="majorEastAsia" w:cstheme="majorEastAsia" w:hint="eastAsia"/>
                <w:color w:val="000000"/>
                <w:sz w:val="18"/>
                <w:szCs w:val="18"/>
              </w:rPr>
            </w:pPr>
            <w:r>
              <w:rPr>
                <w:rFonts w:asciiTheme="majorEastAsia" w:eastAsiaTheme="majorEastAsia" w:hAnsiTheme="majorEastAsia" w:cstheme="majorEastAsia" w:hint="eastAsia"/>
                <w:color w:val="000000"/>
                <w:sz w:val="18"/>
                <w:szCs w:val="18"/>
              </w:rPr>
              <w:t>100</w:t>
            </w:r>
          </w:p>
        </w:tc>
        <w:tc>
          <w:tcPr>
            <w:tcW w:w="1433" w:type="dxa"/>
            <w:tcBorders>
              <w:top w:val="single" w:sz="4" w:space="0" w:color="000000"/>
              <w:left w:val="single" w:sz="4" w:space="0" w:color="000000"/>
              <w:bottom w:val="single" w:sz="4" w:space="0" w:color="000000"/>
              <w:right w:val="single" w:sz="4" w:space="0" w:color="000000"/>
            </w:tcBorders>
            <w:vAlign w:val="center"/>
          </w:tcPr>
          <w:p w14:paraId="58E12A3B" w14:textId="77777777" w:rsidR="000B1328" w:rsidRDefault="000B1328">
            <w:pPr>
              <w:jc w:val="center"/>
              <w:rPr>
                <w:rFonts w:asciiTheme="majorEastAsia" w:eastAsiaTheme="majorEastAsia" w:hAnsiTheme="majorEastAsia" w:cstheme="majorEastAsia" w:hint="eastAsia"/>
                <w:color w:val="000000"/>
                <w:sz w:val="18"/>
                <w:szCs w:val="18"/>
              </w:rPr>
            </w:pPr>
          </w:p>
        </w:tc>
      </w:tr>
    </w:tbl>
    <w:p w14:paraId="0923C6E7" w14:textId="77777777" w:rsidR="000B1328" w:rsidRDefault="00000000">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p w14:paraId="3C9236ED" w14:textId="77777777" w:rsidR="000B1328" w:rsidRDefault="000B1328"/>
    <w:sectPr w:rsidR="000B1328">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70395" w14:textId="77777777" w:rsidR="00E908F7" w:rsidRDefault="00E908F7">
      <w:pPr>
        <w:spacing w:after="0" w:line="240" w:lineRule="auto"/>
      </w:pPr>
      <w:r>
        <w:separator/>
      </w:r>
    </w:p>
  </w:endnote>
  <w:endnote w:type="continuationSeparator" w:id="0">
    <w:p w14:paraId="237B6B50" w14:textId="77777777" w:rsidR="00E908F7" w:rsidRDefault="00E9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16DE73C4" w14:textId="77777777" w:rsidR="000B1328" w:rsidRDefault="00000000">
        <w:pPr>
          <w:pStyle w:val="a9"/>
          <w:jc w:val="center"/>
        </w:pPr>
        <w:r>
          <w:fldChar w:fldCharType="begin"/>
        </w:r>
        <w:r>
          <w:instrText>PAGE   \* MERGEFORMAT</w:instrText>
        </w:r>
        <w:r>
          <w:fldChar w:fldCharType="separate"/>
        </w:r>
        <w:r>
          <w:rPr>
            <w:lang w:val="zh-CN"/>
          </w:rPr>
          <w:t>13</w:t>
        </w:r>
        <w:r>
          <w:fldChar w:fldCharType="end"/>
        </w:r>
      </w:p>
    </w:sdtContent>
  </w:sdt>
  <w:p w14:paraId="6F0BD721" w14:textId="77777777" w:rsidR="000B1328" w:rsidRDefault="000B132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7F2D2" w14:textId="77777777" w:rsidR="00E908F7" w:rsidRDefault="00E908F7">
      <w:pPr>
        <w:spacing w:after="0" w:line="240" w:lineRule="auto"/>
      </w:pPr>
      <w:r>
        <w:separator/>
      </w:r>
    </w:p>
  </w:footnote>
  <w:footnote w:type="continuationSeparator" w:id="0">
    <w:p w14:paraId="709CEAC2" w14:textId="77777777" w:rsidR="00E908F7" w:rsidRDefault="00E90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585652998">
    <w:abstractNumId w:val="0"/>
  </w:num>
  <w:num w:numId="2" w16cid:durableId="379130205">
    <w:abstractNumId w:val="3"/>
  </w:num>
  <w:num w:numId="3" w16cid:durableId="522717945">
    <w:abstractNumId w:val="2"/>
  </w:num>
  <w:num w:numId="4" w16cid:durableId="550504261">
    <w:abstractNumId w:val="4"/>
  </w:num>
  <w:num w:numId="5" w16cid:durableId="1123306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0B1328"/>
    <w:rsid w:val="006F7242"/>
    <w:rsid w:val="007B168A"/>
    <w:rsid w:val="00856CFF"/>
    <w:rsid w:val="00890EFE"/>
    <w:rsid w:val="008B2CFE"/>
    <w:rsid w:val="00E908F7"/>
    <w:rsid w:val="00F26FF6"/>
    <w:rsid w:val="01610122"/>
    <w:rsid w:val="02510197"/>
    <w:rsid w:val="03EC461B"/>
    <w:rsid w:val="071A5591"/>
    <w:rsid w:val="07397B77"/>
    <w:rsid w:val="0AD007F3"/>
    <w:rsid w:val="0D082A6E"/>
    <w:rsid w:val="0E3C619F"/>
    <w:rsid w:val="0ED31FB7"/>
    <w:rsid w:val="0F6273CA"/>
    <w:rsid w:val="100F38EC"/>
    <w:rsid w:val="10456154"/>
    <w:rsid w:val="11170296"/>
    <w:rsid w:val="12C66037"/>
    <w:rsid w:val="12CD1ABC"/>
    <w:rsid w:val="13471461"/>
    <w:rsid w:val="13B90F01"/>
    <w:rsid w:val="155E4C4D"/>
    <w:rsid w:val="176053BD"/>
    <w:rsid w:val="181066D2"/>
    <w:rsid w:val="1B531415"/>
    <w:rsid w:val="1C671E73"/>
    <w:rsid w:val="1D322C47"/>
    <w:rsid w:val="1E163874"/>
    <w:rsid w:val="22290DFD"/>
    <w:rsid w:val="23616034"/>
    <w:rsid w:val="23696C97"/>
    <w:rsid w:val="24480FA2"/>
    <w:rsid w:val="25227A45"/>
    <w:rsid w:val="266A7B1F"/>
    <w:rsid w:val="26AC3A6A"/>
    <w:rsid w:val="2B7263DC"/>
    <w:rsid w:val="2B8A3DB0"/>
    <w:rsid w:val="2B9D7E25"/>
    <w:rsid w:val="2C7C7A3B"/>
    <w:rsid w:val="2F364819"/>
    <w:rsid w:val="2FD63906"/>
    <w:rsid w:val="33A53DE8"/>
    <w:rsid w:val="37215DAE"/>
    <w:rsid w:val="38675A43"/>
    <w:rsid w:val="38CA40DD"/>
    <w:rsid w:val="395F2B56"/>
    <w:rsid w:val="3AA65006"/>
    <w:rsid w:val="3B482032"/>
    <w:rsid w:val="3BBA0580"/>
    <w:rsid w:val="3BECE841"/>
    <w:rsid w:val="3C012D55"/>
    <w:rsid w:val="3CDE204C"/>
    <w:rsid w:val="3D363C36"/>
    <w:rsid w:val="3E9C3F6D"/>
    <w:rsid w:val="3FF7797D"/>
    <w:rsid w:val="42F16CBA"/>
    <w:rsid w:val="46690BD8"/>
    <w:rsid w:val="499E279B"/>
    <w:rsid w:val="49F70BF1"/>
    <w:rsid w:val="4B4340EE"/>
    <w:rsid w:val="4E706A6C"/>
    <w:rsid w:val="503D507A"/>
    <w:rsid w:val="51FA74D0"/>
    <w:rsid w:val="52AA4A52"/>
    <w:rsid w:val="539D3AD1"/>
    <w:rsid w:val="556E15B6"/>
    <w:rsid w:val="59943D66"/>
    <w:rsid w:val="59E051FD"/>
    <w:rsid w:val="59E6355E"/>
    <w:rsid w:val="5B821531"/>
    <w:rsid w:val="5BFF6039"/>
    <w:rsid w:val="5D76A616"/>
    <w:rsid w:val="5D7F20B9"/>
    <w:rsid w:val="5DAC7D0E"/>
    <w:rsid w:val="5E2733FB"/>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A072399"/>
    <w:rsid w:val="6B3158B9"/>
    <w:rsid w:val="6BA02A3F"/>
    <w:rsid w:val="6C105349"/>
    <w:rsid w:val="6C1E5A53"/>
    <w:rsid w:val="6D0E0E41"/>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83155E1"/>
    <w:rsid w:val="79A9BD3F"/>
    <w:rsid w:val="7AC5270E"/>
    <w:rsid w:val="7B776F12"/>
    <w:rsid w:val="7BFFFDD0"/>
    <w:rsid w:val="7C336E5F"/>
    <w:rsid w:val="7C8D4919"/>
    <w:rsid w:val="7D536CC1"/>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9F8C4"/>
  <w15:docId w15:val="{F87C6A49-6F4D-459A-9D97-460420A8B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6472</Words>
  <Characters>6797</Characters>
  <Application>Microsoft Office Word</Application>
  <DocSecurity>0</DocSecurity>
  <Lines>617</Lines>
  <Paragraphs>530</Paragraphs>
  <ScaleCrop>false</ScaleCrop>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13199815319@163.com</cp:lastModifiedBy>
  <cp:revision>4</cp:revision>
  <dcterms:created xsi:type="dcterms:W3CDTF">2023-03-08T13:13:00Z</dcterms:created>
  <dcterms:modified xsi:type="dcterms:W3CDTF">2025-09-19T09:14:00Z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eyJoZGlkIjoiNGU5YTk2NWU3OTRhNTU0YjZlNWE0ODExMjY4YzM0MTgiLCJ1c2VySWQiOiIzOTgwMTE4NzkifQ==</vt:lpwstr>
  </property>
</Properties>
</file>