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440B0" w14:textId="77777777" w:rsidR="00743A2C" w:rsidRDefault="00743A2C">
      <w:pPr>
        <w:spacing w:line="540" w:lineRule="exact"/>
        <w:jc w:val="center"/>
        <w:rPr>
          <w:rFonts w:eastAsia="华文中宋"/>
          <w:b/>
          <w:kern w:val="0"/>
          <w:sz w:val="52"/>
          <w:szCs w:val="52"/>
        </w:rPr>
      </w:pPr>
    </w:p>
    <w:p w14:paraId="34828850" w14:textId="77777777" w:rsidR="00743A2C" w:rsidRDefault="00743A2C">
      <w:pPr>
        <w:spacing w:line="540" w:lineRule="exact"/>
        <w:rPr>
          <w:rFonts w:eastAsia="华文中宋"/>
          <w:b/>
          <w:kern w:val="0"/>
          <w:sz w:val="52"/>
          <w:szCs w:val="52"/>
        </w:rPr>
      </w:pPr>
    </w:p>
    <w:p w14:paraId="0EB43FE1" w14:textId="77777777" w:rsidR="00743A2C" w:rsidRDefault="00743A2C">
      <w:pPr>
        <w:spacing w:line="540" w:lineRule="exact"/>
        <w:jc w:val="center"/>
        <w:rPr>
          <w:rFonts w:eastAsia="华文中宋"/>
          <w:b/>
          <w:kern w:val="0"/>
          <w:sz w:val="52"/>
          <w:szCs w:val="52"/>
        </w:rPr>
      </w:pPr>
    </w:p>
    <w:p w14:paraId="340353E9" w14:textId="77777777" w:rsidR="00743A2C" w:rsidRDefault="00743A2C">
      <w:pPr>
        <w:spacing w:line="540" w:lineRule="exact"/>
        <w:jc w:val="center"/>
        <w:rPr>
          <w:rFonts w:eastAsia="华文中宋"/>
          <w:b/>
          <w:kern w:val="0"/>
          <w:sz w:val="52"/>
          <w:szCs w:val="52"/>
        </w:rPr>
      </w:pPr>
    </w:p>
    <w:p w14:paraId="7EB6DBD2" w14:textId="77777777" w:rsidR="00743A2C" w:rsidRDefault="00000000">
      <w:pPr>
        <w:spacing w:line="540" w:lineRule="exact"/>
        <w:jc w:val="center"/>
        <w:rPr>
          <w:rFonts w:eastAsia="方正小标宋_GBK"/>
          <w:kern w:val="0"/>
          <w:sz w:val="48"/>
          <w:szCs w:val="48"/>
        </w:rPr>
      </w:pPr>
      <w:r>
        <w:rPr>
          <w:rFonts w:eastAsia="方正小标宋_GBK"/>
          <w:kern w:val="0"/>
          <w:sz w:val="48"/>
          <w:szCs w:val="48"/>
        </w:rPr>
        <w:t>2024</w:t>
      </w:r>
      <w:r>
        <w:rPr>
          <w:rFonts w:eastAsia="方正小标宋_GBK"/>
          <w:kern w:val="0"/>
          <w:sz w:val="48"/>
          <w:szCs w:val="48"/>
        </w:rPr>
        <w:t>年阳光食品</w:t>
      </w:r>
      <w:proofErr w:type="gramStart"/>
      <w:r>
        <w:rPr>
          <w:rFonts w:eastAsia="方正小标宋_GBK"/>
          <w:kern w:val="0"/>
          <w:sz w:val="48"/>
          <w:szCs w:val="48"/>
        </w:rPr>
        <w:t>项目项目</w:t>
      </w:r>
      <w:proofErr w:type="gramEnd"/>
      <w:r>
        <w:rPr>
          <w:rFonts w:eastAsia="方正小标宋_GBK"/>
          <w:kern w:val="0"/>
          <w:sz w:val="48"/>
          <w:szCs w:val="48"/>
        </w:rPr>
        <w:t>支出绩效评价</w:t>
      </w:r>
    </w:p>
    <w:p w14:paraId="481C00BF" w14:textId="77777777" w:rsidR="00743A2C" w:rsidRDefault="00000000">
      <w:pPr>
        <w:spacing w:line="540" w:lineRule="exact"/>
        <w:jc w:val="center"/>
        <w:rPr>
          <w:rFonts w:eastAsia="方正小标宋_GBK"/>
          <w:kern w:val="0"/>
          <w:sz w:val="48"/>
          <w:szCs w:val="48"/>
        </w:rPr>
      </w:pPr>
      <w:r>
        <w:rPr>
          <w:rFonts w:eastAsia="方正小标宋_GBK"/>
          <w:kern w:val="0"/>
          <w:sz w:val="48"/>
          <w:szCs w:val="48"/>
        </w:rPr>
        <w:t>报告</w:t>
      </w:r>
    </w:p>
    <w:p w14:paraId="75558A28" w14:textId="77777777" w:rsidR="00743A2C" w:rsidRDefault="00743A2C">
      <w:pPr>
        <w:spacing w:line="540" w:lineRule="exact"/>
        <w:jc w:val="center"/>
        <w:rPr>
          <w:rFonts w:eastAsia="华文中宋"/>
          <w:b/>
          <w:kern w:val="0"/>
          <w:sz w:val="52"/>
          <w:szCs w:val="52"/>
        </w:rPr>
      </w:pPr>
    </w:p>
    <w:p w14:paraId="6DA21A83" w14:textId="77777777" w:rsidR="00743A2C" w:rsidRDefault="00000000">
      <w:pPr>
        <w:spacing w:line="540" w:lineRule="exact"/>
        <w:jc w:val="center"/>
        <w:rPr>
          <w:rFonts w:eastAsia="仿宋_GB2312"/>
          <w:kern w:val="0"/>
          <w:sz w:val="36"/>
          <w:szCs w:val="36"/>
        </w:rPr>
      </w:pPr>
      <w:r>
        <w:rPr>
          <w:rFonts w:eastAsia="仿宋_GB2312"/>
          <w:kern w:val="0"/>
          <w:sz w:val="36"/>
          <w:szCs w:val="36"/>
        </w:rPr>
        <w:t>（</w:t>
      </w:r>
      <w:r>
        <w:rPr>
          <w:rFonts w:eastAsia="仿宋_GB2312"/>
          <w:kern w:val="0"/>
          <w:sz w:val="36"/>
          <w:szCs w:val="36"/>
        </w:rPr>
        <w:t>2024</w:t>
      </w:r>
      <w:r>
        <w:rPr>
          <w:rFonts w:eastAsia="仿宋_GB2312"/>
          <w:kern w:val="0"/>
          <w:sz w:val="36"/>
          <w:szCs w:val="36"/>
        </w:rPr>
        <w:t>年度）</w:t>
      </w:r>
    </w:p>
    <w:p w14:paraId="7EE008B3" w14:textId="77777777" w:rsidR="00743A2C" w:rsidRDefault="00743A2C">
      <w:pPr>
        <w:spacing w:line="540" w:lineRule="exact"/>
        <w:jc w:val="center"/>
        <w:rPr>
          <w:rFonts w:eastAsia="仿宋_GB2312"/>
          <w:kern w:val="0"/>
          <w:sz w:val="30"/>
          <w:szCs w:val="30"/>
        </w:rPr>
      </w:pPr>
    </w:p>
    <w:p w14:paraId="73BAB7A1" w14:textId="77777777" w:rsidR="00743A2C" w:rsidRDefault="00743A2C">
      <w:pPr>
        <w:spacing w:line="540" w:lineRule="exact"/>
        <w:jc w:val="center"/>
        <w:rPr>
          <w:rFonts w:eastAsia="仿宋_GB2312"/>
          <w:kern w:val="0"/>
          <w:sz w:val="30"/>
          <w:szCs w:val="30"/>
        </w:rPr>
      </w:pPr>
    </w:p>
    <w:p w14:paraId="5D239E63" w14:textId="77777777" w:rsidR="00743A2C" w:rsidRDefault="00743A2C">
      <w:pPr>
        <w:spacing w:line="540" w:lineRule="exact"/>
        <w:jc w:val="center"/>
        <w:rPr>
          <w:rFonts w:eastAsia="仿宋_GB2312"/>
          <w:kern w:val="0"/>
          <w:sz w:val="30"/>
          <w:szCs w:val="30"/>
        </w:rPr>
      </w:pPr>
    </w:p>
    <w:p w14:paraId="3A802264" w14:textId="77777777" w:rsidR="00743A2C" w:rsidRDefault="00743A2C">
      <w:pPr>
        <w:pStyle w:val="ad"/>
        <w:rPr>
          <w:rFonts w:ascii="Times New Roman" w:hAnsi="Times New Roman"/>
        </w:rPr>
      </w:pPr>
    </w:p>
    <w:p w14:paraId="60B43BC8" w14:textId="77777777" w:rsidR="00743A2C" w:rsidRDefault="00743A2C">
      <w:pPr>
        <w:spacing w:line="540" w:lineRule="exact"/>
        <w:jc w:val="center"/>
        <w:rPr>
          <w:rFonts w:eastAsia="仿宋_GB2312"/>
          <w:kern w:val="0"/>
          <w:sz w:val="30"/>
          <w:szCs w:val="30"/>
        </w:rPr>
      </w:pPr>
    </w:p>
    <w:p w14:paraId="7D663F3E" w14:textId="77777777" w:rsidR="00743A2C" w:rsidRDefault="00743A2C">
      <w:pPr>
        <w:spacing w:line="540" w:lineRule="exact"/>
        <w:rPr>
          <w:rFonts w:eastAsia="仿宋_GB2312"/>
          <w:kern w:val="0"/>
          <w:sz w:val="30"/>
          <w:szCs w:val="30"/>
        </w:rPr>
      </w:pPr>
    </w:p>
    <w:p w14:paraId="56953AB0" w14:textId="77777777" w:rsidR="00743A2C" w:rsidRDefault="00000000">
      <w:pPr>
        <w:spacing w:line="700" w:lineRule="exact"/>
        <w:ind w:firstLineChars="400" w:firstLine="1440"/>
        <w:jc w:val="left"/>
        <w:rPr>
          <w:rFonts w:eastAsia="仿宋_GB2312"/>
          <w:kern w:val="0"/>
          <w:sz w:val="36"/>
          <w:szCs w:val="36"/>
        </w:rPr>
      </w:pPr>
      <w:r>
        <w:rPr>
          <w:rFonts w:eastAsia="仿宋_GB2312"/>
          <w:kern w:val="0"/>
          <w:sz w:val="36"/>
          <w:szCs w:val="36"/>
        </w:rPr>
        <w:t>项目名称：</w:t>
      </w:r>
      <w:r>
        <w:rPr>
          <w:rFonts w:eastAsia="仿宋_GB2312"/>
          <w:kern w:val="0"/>
          <w:sz w:val="36"/>
          <w:szCs w:val="36"/>
        </w:rPr>
        <w:t>2024</w:t>
      </w:r>
      <w:r>
        <w:rPr>
          <w:rFonts w:eastAsia="仿宋_GB2312"/>
          <w:kern w:val="0"/>
          <w:sz w:val="36"/>
          <w:szCs w:val="36"/>
        </w:rPr>
        <w:t>年阳光食品项目</w:t>
      </w:r>
    </w:p>
    <w:p w14:paraId="35F953DF" w14:textId="77777777" w:rsidR="00743A2C" w:rsidRDefault="00000000">
      <w:pPr>
        <w:spacing w:line="700" w:lineRule="exact"/>
        <w:ind w:firstLineChars="400" w:firstLine="1440"/>
        <w:jc w:val="left"/>
        <w:rPr>
          <w:rFonts w:eastAsia="仿宋_GB2312"/>
          <w:kern w:val="0"/>
          <w:sz w:val="36"/>
          <w:szCs w:val="36"/>
        </w:rPr>
      </w:pPr>
      <w:r>
        <w:rPr>
          <w:rFonts w:eastAsia="仿宋_GB2312"/>
          <w:kern w:val="0"/>
          <w:sz w:val="36"/>
          <w:szCs w:val="36"/>
        </w:rPr>
        <w:t>实施单位（公章）：奇台县市场监督管理局</w:t>
      </w:r>
    </w:p>
    <w:p w14:paraId="39135500" w14:textId="77777777" w:rsidR="00743A2C" w:rsidRDefault="00000000">
      <w:pPr>
        <w:spacing w:line="700" w:lineRule="exact"/>
        <w:ind w:firstLineChars="400" w:firstLine="1440"/>
        <w:jc w:val="left"/>
        <w:rPr>
          <w:rFonts w:eastAsia="仿宋_GB2312"/>
          <w:kern w:val="0"/>
          <w:sz w:val="36"/>
          <w:szCs w:val="36"/>
        </w:rPr>
      </w:pPr>
      <w:r>
        <w:rPr>
          <w:rFonts w:eastAsia="仿宋_GB2312"/>
          <w:kern w:val="0"/>
          <w:sz w:val="36"/>
          <w:szCs w:val="36"/>
        </w:rPr>
        <w:t>主管部门（公章）：</w:t>
      </w:r>
      <w:r>
        <w:rPr>
          <w:rFonts w:eastAsia="仿宋_GB2312" w:hint="eastAsia"/>
          <w:kern w:val="0"/>
          <w:sz w:val="36"/>
          <w:szCs w:val="36"/>
        </w:rPr>
        <w:t>奇台县人民政府</w:t>
      </w:r>
    </w:p>
    <w:p w14:paraId="35B0A350" w14:textId="77777777" w:rsidR="00743A2C" w:rsidRDefault="00000000">
      <w:pPr>
        <w:spacing w:line="700" w:lineRule="exact"/>
        <w:ind w:firstLineChars="400" w:firstLine="1440"/>
        <w:jc w:val="left"/>
        <w:rPr>
          <w:rFonts w:eastAsia="仿宋_GB2312"/>
          <w:kern w:val="0"/>
          <w:sz w:val="36"/>
          <w:szCs w:val="36"/>
        </w:rPr>
      </w:pPr>
      <w:r>
        <w:rPr>
          <w:rFonts w:eastAsia="仿宋_GB2312"/>
          <w:kern w:val="0"/>
          <w:sz w:val="36"/>
          <w:szCs w:val="36"/>
        </w:rPr>
        <w:t>项目负责人（签章）：</w:t>
      </w:r>
      <w:r>
        <w:rPr>
          <w:rFonts w:eastAsia="仿宋_GB2312" w:hint="eastAsia"/>
          <w:kern w:val="0"/>
          <w:sz w:val="36"/>
          <w:szCs w:val="36"/>
        </w:rPr>
        <w:t>赵军</w:t>
      </w:r>
    </w:p>
    <w:p w14:paraId="54760462" w14:textId="77777777" w:rsidR="00743A2C" w:rsidRDefault="00000000">
      <w:pPr>
        <w:spacing w:line="700" w:lineRule="exact"/>
        <w:ind w:firstLineChars="400" w:firstLine="1440"/>
        <w:jc w:val="left"/>
        <w:rPr>
          <w:rFonts w:eastAsia="仿宋_GB2312"/>
          <w:kern w:val="0"/>
          <w:sz w:val="36"/>
          <w:szCs w:val="36"/>
        </w:rPr>
      </w:pPr>
      <w:r>
        <w:rPr>
          <w:rFonts w:eastAsia="仿宋_GB2312"/>
          <w:kern w:val="0"/>
          <w:sz w:val="36"/>
          <w:szCs w:val="36"/>
        </w:rPr>
        <w:lastRenderedPageBreak/>
        <w:t>填报时间：</w:t>
      </w:r>
      <w:r>
        <w:rPr>
          <w:rFonts w:eastAsia="仿宋_GB2312" w:hint="eastAsia"/>
          <w:kern w:val="0"/>
          <w:sz w:val="36"/>
          <w:szCs w:val="36"/>
        </w:rPr>
        <w:t>2025</w:t>
      </w:r>
      <w:r>
        <w:rPr>
          <w:rFonts w:eastAsia="仿宋_GB2312"/>
          <w:kern w:val="0"/>
          <w:sz w:val="36"/>
          <w:szCs w:val="36"/>
        </w:rPr>
        <w:t>年</w:t>
      </w:r>
      <w:r>
        <w:rPr>
          <w:rFonts w:eastAsia="仿宋_GB2312" w:hint="eastAsia"/>
          <w:kern w:val="0"/>
          <w:sz w:val="36"/>
          <w:szCs w:val="36"/>
        </w:rPr>
        <w:t>4</w:t>
      </w:r>
      <w:r>
        <w:rPr>
          <w:rFonts w:eastAsia="仿宋_GB2312"/>
          <w:kern w:val="0"/>
          <w:sz w:val="36"/>
          <w:szCs w:val="36"/>
        </w:rPr>
        <w:t>月</w:t>
      </w:r>
      <w:r>
        <w:rPr>
          <w:rFonts w:eastAsia="仿宋_GB2312" w:hint="eastAsia"/>
          <w:kern w:val="0"/>
          <w:sz w:val="36"/>
          <w:szCs w:val="36"/>
        </w:rPr>
        <w:t>27</w:t>
      </w:r>
      <w:r>
        <w:rPr>
          <w:rFonts w:eastAsia="仿宋_GB2312"/>
          <w:kern w:val="0"/>
          <w:sz w:val="36"/>
          <w:szCs w:val="36"/>
        </w:rPr>
        <w:t>日</w:t>
      </w:r>
    </w:p>
    <w:p w14:paraId="4E931903" w14:textId="77777777" w:rsidR="00743A2C" w:rsidRDefault="00743A2C">
      <w:pPr>
        <w:spacing w:line="540" w:lineRule="exact"/>
        <w:jc w:val="center"/>
        <w:rPr>
          <w:rFonts w:eastAsia="仿宋_GB2312"/>
          <w:kern w:val="0"/>
          <w:sz w:val="30"/>
          <w:szCs w:val="30"/>
        </w:rPr>
      </w:pPr>
    </w:p>
    <w:p w14:paraId="7C337A21" w14:textId="77777777" w:rsidR="00743A2C" w:rsidRDefault="00743A2C">
      <w:pPr>
        <w:spacing w:line="540" w:lineRule="exact"/>
        <w:rPr>
          <w:rStyle w:val="af1"/>
          <w:rFonts w:eastAsia="黑体"/>
          <w:b w:val="0"/>
          <w:spacing w:val="-4"/>
          <w:sz w:val="32"/>
          <w:szCs w:val="32"/>
        </w:rPr>
      </w:pPr>
    </w:p>
    <w:p w14:paraId="5DE12F5C" w14:textId="77777777" w:rsidR="00743A2C" w:rsidRDefault="00743A2C">
      <w:pPr>
        <w:spacing w:line="540" w:lineRule="exact"/>
        <w:ind w:firstLine="640"/>
        <w:rPr>
          <w:rStyle w:val="af1"/>
          <w:rFonts w:eastAsia="黑体"/>
          <w:b w:val="0"/>
          <w:spacing w:val="-4"/>
          <w:sz w:val="32"/>
          <w:szCs w:val="32"/>
        </w:rPr>
      </w:pPr>
    </w:p>
    <w:p w14:paraId="22E2C181" w14:textId="77777777" w:rsidR="00743A2C" w:rsidRDefault="00743A2C">
      <w:pPr>
        <w:spacing w:line="540" w:lineRule="exact"/>
        <w:rPr>
          <w:rStyle w:val="af1"/>
          <w:rFonts w:eastAsia="黑体"/>
          <w:b w:val="0"/>
          <w:spacing w:val="-4"/>
          <w:sz w:val="32"/>
          <w:szCs w:val="32"/>
        </w:rPr>
      </w:pPr>
    </w:p>
    <w:p w14:paraId="7026269C" w14:textId="77777777" w:rsidR="00743A2C" w:rsidRDefault="00743A2C">
      <w:pPr>
        <w:spacing w:line="560" w:lineRule="exact"/>
        <w:ind w:firstLineChars="200" w:firstLine="640"/>
        <w:rPr>
          <w:rFonts w:eastAsia="黑体"/>
          <w:bCs/>
          <w:sz w:val="32"/>
          <w:szCs w:val="32"/>
        </w:rPr>
        <w:sectPr w:rsidR="00743A2C">
          <w:pgSz w:w="11906" w:h="16838"/>
          <w:pgMar w:top="1440" w:right="1558" w:bottom="1440" w:left="1800" w:header="851" w:footer="992" w:gutter="0"/>
          <w:cols w:space="425"/>
          <w:docGrid w:type="lines" w:linePitch="312"/>
        </w:sectPr>
      </w:pPr>
    </w:p>
    <w:p w14:paraId="02A42A15" w14:textId="77777777" w:rsidR="00743A2C" w:rsidRDefault="00000000">
      <w:pPr>
        <w:spacing w:line="560" w:lineRule="exact"/>
        <w:ind w:firstLineChars="200" w:firstLine="640"/>
        <w:rPr>
          <w:rFonts w:eastAsia="黑体"/>
          <w:bCs/>
          <w:sz w:val="32"/>
          <w:szCs w:val="32"/>
        </w:rPr>
      </w:pPr>
      <w:r>
        <w:rPr>
          <w:rFonts w:eastAsia="黑体"/>
          <w:bCs/>
          <w:sz w:val="32"/>
          <w:szCs w:val="32"/>
        </w:rPr>
        <w:lastRenderedPageBreak/>
        <w:t>一、基本情况</w:t>
      </w:r>
    </w:p>
    <w:p w14:paraId="6EEF2165" w14:textId="77777777" w:rsidR="00743A2C" w:rsidRDefault="00000000">
      <w:pPr>
        <w:spacing w:line="560" w:lineRule="exact"/>
        <w:ind w:firstLineChars="200" w:firstLine="643"/>
        <w:rPr>
          <w:rFonts w:eastAsia="楷体_GB2312"/>
          <w:b/>
          <w:bCs/>
          <w:sz w:val="32"/>
          <w:szCs w:val="32"/>
        </w:rPr>
      </w:pPr>
      <w:r>
        <w:rPr>
          <w:rFonts w:eastAsia="楷体_GB2312"/>
          <w:b/>
          <w:bCs/>
          <w:sz w:val="32"/>
          <w:szCs w:val="32"/>
        </w:rPr>
        <w:t>（一）项目概况</w:t>
      </w:r>
    </w:p>
    <w:p w14:paraId="66E1219E" w14:textId="77777777" w:rsidR="00743A2C" w:rsidRDefault="00000000">
      <w:pPr>
        <w:spacing w:line="560" w:lineRule="exact"/>
        <w:ind w:leftChars="304" w:left="959" w:hangingChars="100" w:hanging="321"/>
        <w:rPr>
          <w:rFonts w:eastAsia="仿宋_GB2312"/>
          <w:b/>
          <w:bCs/>
          <w:sz w:val="32"/>
          <w:szCs w:val="32"/>
        </w:rPr>
      </w:pPr>
      <w:r>
        <w:rPr>
          <w:rFonts w:eastAsia="仿宋_GB2312"/>
          <w:b/>
          <w:bCs/>
          <w:sz w:val="32"/>
          <w:szCs w:val="32"/>
        </w:rPr>
        <w:t>1.</w:t>
      </w:r>
      <w:r>
        <w:rPr>
          <w:rFonts w:eastAsia="仿宋_GB2312"/>
          <w:b/>
          <w:bCs/>
          <w:sz w:val="32"/>
          <w:szCs w:val="32"/>
        </w:rPr>
        <w:t>项目背景</w:t>
      </w:r>
      <w:r>
        <w:rPr>
          <w:rFonts w:eastAsia="仿宋_GB2312" w:hint="eastAsia"/>
          <w:b/>
          <w:bCs/>
          <w:sz w:val="32"/>
          <w:szCs w:val="32"/>
        </w:rPr>
        <w:t>：</w:t>
      </w:r>
    </w:p>
    <w:p w14:paraId="65D399F7" w14:textId="77777777" w:rsidR="00743A2C" w:rsidRDefault="00000000">
      <w:pPr>
        <w:spacing w:line="560" w:lineRule="exact"/>
        <w:ind w:firstLineChars="200" w:firstLine="600"/>
        <w:rPr>
          <w:rFonts w:eastAsia="仿宋_GB2312"/>
          <w:sz w:val="30"/>
          <w:szCs w:val="30"/>
        </w:rPr>
      </w:pPr>
      <w:r>
        <w:rPr>
          <w:rFonts w:eastAsia="仿宋_GB2312" w:hint="eastAsia"/>
          <w:sz w:val="30"/>
          <w:szCs w:val="30"/>
        </w:rPr>
        <w:t>按照州政府《自治州阳光食品项目实施方案》（昌州政办发【</w:t>
      </w:r>
      <w:r>
        <w:rPr>
          <w:rFonts w:eastAsia="仿宋_GB2312" w:hint="eastAsia"/>
          <w:sz w:val="30"/>
          <w:szCs w:val="30"/>
        </w:rPr>
        <w:t>2017</w:t>
      </w:r>
      <w:r>
        <w:rPr>
          <w:rFonts w:eastAsia="仿宋_GB2312" w:hint="eastAsia"/>
          <w:sz w:val="30"/>
          <w:szCs w:val="30"/>
        </w:rPr>
        <w:t>】</w:t>
      </w:r>
      <w:r>
        <w:rPr>
          <w:rFonts w:eastAsia="仿宋_GB2312" w:hint="eastAsia"/>
          <w:sz w:val="30"/>
          <w:szCs w:val="30"/>
        </w:rPr>
        <w:t>29</w:t>
      </w:r>
      <w:r>
        <w:rPr>
          <w:rFonts w:eastAsia="仿宋_GB2312" w:hint="eastAsia"/>
          <w:sz w:val="30"/>
          <w:szCs w:val="30"/>
        </w:rPr>
        <w:t>号）文件精神，针对食品生产、流通和餐饮商户三类企业，启动“阳光食品”</w:t>
      </w:r>
      <w:proofErr w:type="spellStart"/>
      <w:r>
        <w:rPr>
          <w:rFonts w:eastAsia="仿宋_GB2312" w:hint="eastAsia"/>
          <w:sz w:val="30"/>
          <w:szCs w:val="30"/>
        </w:rPr>
        <w:t>ppp</w:t>
      </w:r>
      <w:proofErr w:type="spellEnd"/>
      <w:r>
        <w:rPr>
          <w:rFonts w:eastAsia="仿宋_GB2312" w:hint="eastAsia"/>
          <w:sz w:val="30"/>
          <w:szCs w:val="30"/>
        </w:rPr>
        <w:t>项目，县财政补贴资金</w:t>
      </w:r>
      <w:r>
        <w:rPr>
          <w:rFonts w:eastAsia="仿宋_GB2312" w:hint="eastAsia"/>
          <w:sz w:val="30"/>
          <w:szCs w:val="30"/>
        </w:rPr>
        <w:t>55</w:t>
      </w:r>
      <w:r>
        <w:rPr>
          <w:rFonts w:eastAsia="仿宋_GB2312" w:hint="eastAsia"/>
          <w:sz w:val="30"/>
          <w:szCs w:val="30"/>
        </w:rPr>
        <w:t>万元。</w:t>
      </w:r>
    </w:p>
    <w:p w14:paraId="01C68455" w14:textId="77777777" w:rsidR="00743A2C" w:rsidRDefault="00000000">
      <w:pPr>
        <w:pStyle w:val="ad"/>
        <w:spacing w:before="0" w:after="0" w:line="560" w:lineRule="exact"/>
        <w:ind w:firstLineChars="200" w:firstLine="643"/>
        <w:jc w:val="both"/>
        <w:rPr>
          <w:rFonts w:ascii="Times New Roman" w:eastAsia="仿宋_GB2312" w:hAnsi="Times New Roman"/>
          <w:kern w:val="2"/>
        </w:rPr>
      </w:pPr>
      <w:r>
        <w:rPr>
          <w:rFonts w:ascii="Times New Roman" w:eastAsia="仿宋_GB2312" w:hAnsi="Times New Roman"/>
          <w:kern w:val="2"/>
        </w:rPr>
        <w:t>2.</w:t>
      </w:r>
      <w:r>
        <w:rPr>
          <w:rFonts w:ascii="Times New Roman" w:eastAsia="仿宋_GB2312" w:hAnsi="Times New Roman"/>
          <w:kern w:val="2"/>
        </w:rPr>
        <w:t>项目主要内容：</w:t>
      </w:r>
    </w:p>
    <w:p w14:paraId="37CF5E10" w14:textId="77777777" w:rsidR="00743A2C" w:rsidRDefault="00000000">
      <w:pPr>
        <w:spacing w:line="560" w:lineRule="exact"/>
        <w:ind w:firstLineChars="200" w:firstLine="600"/>
        <w:rPr>
          <w:rFonts w:eastAsia="仿宋_GB2312"/>
          <w:sz w:val="30"/>
          <w:szCs w:val="30"/>
        </w:rPr>
      </w:pPr>
      <w:r>
        <w:rPr>
          <w:rFonts w:eastAsia="仿宋_GB2312"/>
          <w:sz w:val="30"/>
          <w:szCs w:val="30"/>
        </w:rPr>
        <w:t>项目主要内容：</w:t>
      </w:r>
      <w:r>
        <w:rPr>
          <w:rFonts w:eastAsia="仿宋_GB2312" w:hint="eastAsia"/>
          <w:sz w:val="32"/>
          <w:szCs w:val="32"/>
        </w:rPr>
        <w:t>完成奇台县食品生产、流通和餐饮商户“阳光食品”</w:t>
      </w:r>
      <w:r>
        <w:rPr>
          <w:rFonts w:eastAsia="仿宋_GB2312" w:hint="eastAsia"/>
          <w:sz w:val="32"/>
          <w:szCs w:val="32"/>
        </w:rPr>
        <w:t>PPP</w:t>
      </w:r>
      <w:r>
        <w:rPr>
          <w:rFonts w:eastAsia="仿宋_GB2312" w:hint="eastAsia"/>
          <w:sz w:val="32"/>
          <w:szCs w:val="32"/>
        </w:rPr>
        <w:t>项目工作</w:t>
      </w:r>
      <w:r>
        <w:rPr>
          <w:rFonts w:eastAsia="仿宋_GB2312"/>
          <w:sz w:val="32"/>
          <w:szCs w:val="32"/>
        </w:rPr>
        <w:t>,</w:t>
      </w:r>
      <w:r>
        <w:rPr>
          <w:rFonts w:eastAsia="仿宋_GB2312" w:hint="eastAsia"/>
          <w:sz w:val="32"/>
          <w:szCs w:val="32"/>
        </w:rPr>
        <w:t>通过阳光食品项目实施，可查询食品溯源信息，减少传统查询系统所产生的检测损害，物资消耗。提高经济质量和效益，促进经济转型升级。</w:t>
      </w:r>
    </w:p>
    <w:p w14:paraId="29585399" w14:textId="77777777" w:rsidR="00743A2C" w:rsidRDefault="00000000">
      <w:pPr>
        <w:ind w:firstLineChars="200" w:firstLine="640"/>
      </w:pPr>
      <w:r>
        <w:rPr>
          <w:rFonts w:eastAsia="仿宋_GB2312"/>
          <w:sz w:val="32"/>
          <w:szCs w:val="32"/>
        </w:rPr>
        <w:t>项目实施情况：项目目前已经</w:t>
      </w:r>
      <w:proofErr w:type="gramStart"/>
      <w:r>
        <w:rPr>
          <w:rFonts w:eastAsia="仿宋_GB2312"/>
          <w:sz w:val="32"/>
          <w:szCs w:val="32"/>
        </w:rPr>
        <w:t>完成</w:t>
      </w:r>
      <w:r>
        <w:rPr>
          <w:rFonts w:eastAsia="仿宋_GB2312" w:hint="eastAsia"/>
          <w:sz w:val="32"/>
          <w:szCs w:val="32"/>
        </w:rPr>
        <w:t>完成</w:t>
      </w:r>
      <w:proofErr w:type="gramEnd"/>
      <w:r>
        <w:rPr>
          <w:rFonts w:eastAsia="仿宋_GB2312" w:hint="eastAsia"/>
          <w:sz w:val="32"/>
          <w:szCs w:val="32"/>
        </w:rPr>
        <w:t>奇台县食品生产、餐饮商户</w:t>
      </w:r>
      <w:r w:rsidRPr="003E6BFA">
        <w:rPr>
          <w:rFonts w:eastAsia="仿宋_GB2312" w:hint="eastAsia"/>
          <w:sz w:val="32"/>
          <w:szCs w:val="32"/>
        </w:rPr>
        <w:t>2985</w:t>
      </w:r>
      <w:r>
        <w:rPr>
          <w:rFonts w:eastAsia="仿宋_GB2312" w:hint="eastAsia"/>
          <w:sz w:val="32"/>
          <w:szCs w:val="32"/>
        </w:rPr>
        <w:t>家“阳光食品”</w:t>
      </w:r>
      <w:r>
        <w:rPr>
          <w:rFonts w:eastAsia="仿宋_GB2312" w:hint="eastAsia"/>
          <w:sz w:val="32"/>
          <w:szCs w:val="32"/>
        </w:rPr>
        <w:t>PPP</w:t>
      </w:r>
      <w:r>
        <w:rPr>
          <w:rFonts w:eastAsia="仿宋_GB2312" w:hint="eastAsia"/>
          <w:sz w:val="32"/>
          <w:szCs w:val="32"/>
        </w:rPr>
        <w:t>项目工作</w:t>
      </w:r>
      <w:r>
        <w:rPr>
          <w:rFonts w:eastAsia="仿宋_GB2312"/>
          <w:sz w:val="32"/>
          <w:szCs w:val="32"/>
        </w:rPr>
        <w:t>,</w:t>
      </w:r>
      <w:r>
        <w:rPr>
          <w:rFonts w:eastAsia="仿宋_GB2312" w:hint="eastAsia"/>
          <w:sz w:val="32"/>
          <w:szCs w:val="32"/>
        </w:rPr>
        <w:t>通过阳光食品项目实施，可查询食品溯源信息，减少传统查询系统所产生的检测损害，物资消耗。提高经济质量和效益，促进经济转型升级。</w:t>
      </w:r>
      <w:r>
        <w:rPr>
          <w:rFonts w:eastAsia="仿宋_GB2312"/>
          <w:sz w:val="32"/>
          <w:szCs w:val="32"/>
        </w:rPr>
        <w:t>项目在实施过程中严格按照目标设立的各阶段任务进行开展工作，在前期立项过程中严格把质量关，建立安全防护机制，保证项目实施各阶段安全顺利进行。</w:t>
      </w:r>
    </w:p>
    <w:p w14:paraId="3C8BDF83" w14:textId="77777777" w:rsidR="00743A2C" w:rsidRDefault="00000000">
      <w:pPr>
        <w:spacing w:line="560" w:lineRule="exact"/>
        <w:ind w:firstLineChars="200" w:firstLine="643"/>
        <w:rPr>
          <w:rFonts w:eastAsia="仿宋_GB2312"/>
          <w:b/>
          <w:bCs/>
          <w:sz w:val="32"/>
          <w:szCs w:val="32"/>
        </w:rPr>
      </w:pPr>
      <w:r>
        <w:rPr>
          <w:rFonts w:eastAsia="仿宋_GB2312"/>
          <w:b/>
          <w:bCs/>
          <w:sz w:val="32"/>
          <w:szCs w:val="32"/>
        </w:rPr>
        <w:t>3.</w:t>
      </w:r>
      <w:r>
        <w:rPr>
          <w:rFonts w:eastAsia="仿宋_GB2312"/>
          <w:b/>
          <w:bCs/>
          <w:sz w:val="32"/>
          <w:szCs w:val="32"/>
        </w:rPr>
        <w:t>资金投入和使用情况</w:t>
      </w:r>
    </w:p>
    <w:p w14:paraId="5D0A70A4" w14:textId="77777777" w:rsidR="00743A2C"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）资金投入情况</w:t>
      </w:r>
    </w:p>
    <w:p w14:paraId="74902B6D" w14:textId="77777777" w:rsidR="00743A2C" w:rsidRDefault="00000000">
      <w:pPr>
        <w:spacing w:line="600" w:lineRule="exact"/>
        <w:ind w:firstLineChars="200" w:firstLine="640"/>
        <w:outlineLvl w:val="0"/>
        <w:rPr>
          <w:rFonts w:eastAsia="仿宋_GB2312"/>
          <w:sz w:val="32"/>
          <w:szCs w:val="32"/>
        </w:rPr>
      </w:pPr>
      <w:r>
        <w:rPr>
          <w:rFonts w:eastAsia="仿宋_GB2312"/>
          <w:sz w:val="32"/>
          <w:szCs w:val="32"/>
        </w:rPr>
        <w:t>该项目年初预算数</w:t>
      </w:r>
      <w:r>
        <w:rPr>
          <w:rFonts w:eastAsia="仿宋_GB2312" w:hint="eastAsia"/>
          <w:sz w:val="32"/>
          <w:szCs w:val="32"/>
        </w:rPr>
        <w:t>55</w:t>
      </w:r>
      <w:r>
        <w:rPr>
          <w:rFonts w:eastAsia="仿宋_GB2312"/>
          <w:sz w:val="32"/>
          <w:szCs w:val="32"/>
        </w:rPr>
        <w:t>万元，全年预算数</w:t>
      </w:r>
      <w:r>
        <w:rPr>
          <w:rFonts w:eastAsia="仿宋_GB2312" w:hint="eastAsia"/>
          <w:sz w:val="32"/>
          <w:szCs w:val="32"/>
        </w:rPr>
        <w:t>55</w:t>
      </w:r>
      <w:r>
        <w:rPr>
          <w:rFonts w:eastAsia="仿宋_GB2312"/>
          <w:sz w:val="32"/>
          <w:szCs w:val="32"/>
        </w:rPr>
        <w:t>万元，该项目</w:t>
      </w:r>
      <w:r>
        <w:rPr>
          <w:rFonts w:eastAsia="仿宋_GB2312"/>
          <w:sz w:val="32"/>
          <w:szCs w:val="32"/>
        </w:rPr>
        <w:lastRenderedPageBreak/>
        <w:t>资金已全部落实到位，资金来源为</w:t>
      </w:r>
      <w:r>
        <w:rPr>
          <w:rFonts w:eastAsia="仿宋_GB2312" w:hint="eastAsia"/>
          <w:sz w:val="32"/>
          <w:szCs w:val="32"/>
        </w:rPr>
        <w:t>财政拨款</w:t>
      </w:r>
      <w:r>
        <w:rPr>
          <w:rFonts w:eastAsia="仿宋_GB2312"/>
          <w:sz w:val="32"/>
          <w:szCs w:val="32"/>
        </w:rPr>
        <w:t>。</w:t>
      </w:r>
    </w:p>
    <w:p w14:paraId="59DEEB5C" w14:textId="77777777" w:rsidR="00743A2C"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）资金使用情况</w:t>
      </w:r>
    </w:p>
    <w:p w14:paraId="57F7FE83" w14:textId="77777777" w:rsidR="00743A2C" w:rsidRDefault="00000000">
      <w:pPr>
        <w:spacing w:line="600" w:lineRule="exact"/>
        <w:ind w:firstLineChars="200" w:firstLine="640"/>
        <w:outlineLvl w:val="0"/>
        <w:rPr>
          <w:rFonts w:eastAsia="仿宋_GB2312"/>
          <w:sz w:val="32"/>
          <w:szCs w:val="32"/>
        </w:rPr>
      </w:pPr>
      <w:r>
        <w:rPr>
          <w:rFonts w:eastAsia="仿宋_GB2312"/>
          <w:sz w:val="32"/>
          <w:szCs w:val="32"/>
        </w:rPr>
        <w:t>该项目年初预算数</w:t>
      </w:r>
      <w:r>
        <w:rPr>
          <w:rFonts w:eastAsia="仿宋_GB2312" w:hint="eastAsia"/>
          <w:sz w:val="32"/>
          <w:szCs w:val="32"/>
        </w:rPr>
        <w:t>55</w:t>
      </w:r>
      <w:r>
        <w:rPr>
          <w:rFonts w:eastAsia="仿宋_GB2312"/>
          <w:sz w:val="32"/>
          <w:szCs w:val="32"/>
        </w:rPr>
        <w:t>万元，全年预算数</w:t>
      </w:r>
      <w:r>
        <w:rPr>
          <w:rFonts w:eastAsia="仿宋_GB2312" w:hint="eastAsia"/>
          <w:sz w:val="32"/>
          <w:szCs w:val="32"/>
        </w:rPr>
        <w:t>55</w:t>
      </w:r>
      <w:r>
        <w:rPr>
          <w:rFonts w:eastAsia="仿宋_GB2312"/>
          <w:sz w:val="32"/>
          <w:szCs w:val="32"/>
        </w:rPr>
        <w:t>万元</w:t>
      </w:r>
      <w:r>
        <w:rPr>
          <w:rFonts w:eastAsia="仿宋_GB2312" w:hint="eastAsia"/>
          <w:sz w:val="32"/>
          <w:szCs w:val="32"/>
        </w:rPr>
        <w:t>，</w:t>
      </w:r>
      <w:r>
        <w:rPr>
          <w:rFonts w:eastAsia="仿宋_GB2312"/>
          <w:sz w:val="32"/>
          <w:szCs w:val="32"/>
        </w:rPr>
        <w:t>全年执行数</w:t>
      </w:r>
      <w:r>
        <w:rPr>
          <w:rFonts w:eastAsia="仿宋_GB2312" w:hint="eastAsia"/>
          <w:sz w:val="32"/>
          <w:szCs w:val="32"/>
        </w:rPr>
        <w:t>51.48</w:t>
      </w:r>
      <w:r>
        <w:rPr>
          <w:rFonts w:eastAsia="仿宋_GB2312"/>
          <w:sz w:val="32"/>
          <w:szCs w:val="32"/>
        </w:rPr>
        <w:t>万元，预算执行率为</w:t>
      </w:r>
      <w:r>
        <w:rPr>
          <w:rFonts w:eastAsia="仿宋_GB2312" w:hint="eastAsia"/>
          <w:sz w:val="32"/>
          <w:szCs w:val="32"/>
        </w:rPr>
        <w:t>93.6%</w:t>
      </w:r>
      <w:r>
        <w:rPr>
          <w:rFonts w:eastAsia="仿宋_GB2312"/>
          <w:sz w:val="32"/>
          <w:szCs w:val="32"/>
        </w:rPr>
        <w:t>，</w:t>
      </w:r>
      <w:r>
        <w:rPr>
          <w:rFonts w:eastAsia="仿宋_GB2312" w:hint="eastAsia"/>
          <w:sz w:val="32"/>
          <w:szCs w:val="32"/>
        </w:rPr>
        <w:t>主要用于：奇台县“阳光食品”财政补贴资金。</w:t>
      </w:r>
    </w:p>
    <w:p w14:paraId="5FEBDC7A" w14:textId="77777777" w:rsidR="00743A2C" w:rsidRDefault="00000000">
      <w:pPr>
        <w:spacing w:line="560" w:lineRule="exact"/>
        <w:ind w:firstLineChars="200" w:firstLine="643"/>
        <w:rPr>
          <w:rFonts w:eastAsia="楷体_GB2312"/>
          <w:b/>
          <w:bCs/>
          <w:sz w:val="32"/>
          <w:szCs w:val="32"/>
        </w:rPr>
      </w:pPr>
      <w:r>
        <w:rPr>
          <w:rFonts w:eastAsia="楷体_GB2312"/>
          <w:b/>
          <w:bCs/>
          <w:sz w:val="32"/>
          <w:szCs w:val="32"/>
        </w:rPr>
        <w:t>（二）项目绩效目标</w:t>
      </w:r>
    </w:p>
    <w:p w14:paraId="76761BF1" w14:textId="77777777" w:rsidR="00743A2C" w:rsidRDefault="00000000">
      <w:pPr>
        <w:spacing w:line="560" w:lineRule="exact"/>
        <w:ind w:firstLineChars="200" w:firstLine="640"/>
        <w:rPr>
          <w:rFonts w:eastAsia="仿宋_GB2312"/>
          <w:sz w:val="32"/>
          <w:szCs w:val="32"/>
        </w:rPr>
      </w:pPr>
      <w:r>
        <w:rPr>
          <w:rFonts w:eastAsia="仿宋_GB2312"/>
          <w:sz w:val="32"/>
          <w:szCs w:val="32"/>
        </w:rPr>
        <w:t>1</w:t>
      </w:r>
      <w:r>
        <w:rPr>
          <w:rFonts w:eastAsia="仿宋_GB2312"/>
          <w:b/>
          <w:bCs/>
          <w:sz w:val="32"/>
          <w:szCs w:val="32"/>
        </w:rPr>
        <w:t>.</w:t>
      </w:r>
      <w:r>
        <w:rPr>
          <w:rFonts w:eastAsia="仿宋_GB2312"/>
          <w:sz w:val="32"/>
          <w:szCs w:val="32"/>
        </w:rPr>
        <w:t>总体目标</w:t>
      </w:r>
    </w:p>
    <w:p w14:paraId="2C1AF4C6" w14:textId="77777777" w:rsidR="00743A2C" w:rsidRDefault="00000000">
      <w:pPr>
        <w:spacing w:line="600" w:lineRule="exact"/>
        <w:ind w:firstLineChars="200" w:firstLine="640"/>
        <w:outlineLvl w:val="0"/>
        <w:rPr>
          <w:rFonts w:eastAsia="仿宋_GB2312"/>
          <w:sz w:val="32"/>
          <w:szCs w:val="32"/>
        </w:rPr>
      </w:pPr>
      <w:r>
        <w:rPr>
          <w:rFonts w:eastAsia="仿宋_GB2312" w:hint="eastAsia"/>
          <w:sz w:val="32"/>
          <w:szCs w:val="32"/>
        </w:rPr>
        <w:t>完成奇台县餐饮商户</w:t>
      </w:r>
      <w:r>
        <w:rPr>
          <w:rFonts w:eastAsia="仿宋_GB2312" w:hint="eastAsia"/>
          <w:sz w:val="32"/>
          <w:szCs w:val="32"/>
        </w:rPr>
        <w:t>29</w:t>
      </w:r>
      <w:r>
        <w:rPr>
          <w:rFonts w:eastAsia="仿宋_GB2312" w:hint="eastAsia"/>
          <w:sz w:val="32"/>
          <w:szCs w:val="32"/>
        </w:rPr>
        <w:t>家“阳光食品”</w:t>
      </w:r>
      <w:r>
        <w:rPr>
          <w:rFonts w:eastAsia="仿宋_GB2312" w:hint="eastAsia"/>
          <w:sz w:val="32"/>
          <w:szCs w:val="32"/>
        </w:rPr>
        <w:t>PPP</w:t>
      </w:r>
      <w:r>
        <w:rPr>
          <w:rFonts w:eastAsia="仿宋_GB2312" w:hint="eastAsia"/>
          <w:sz w:val="32"/>
          <w:szCs w:val="32"/>
        </w:rPr>
        <w:t>项目工作。</w:t>
      </w:r>
      <w:r>
        <w:rPr>
          <w:rFonts w:eastAsia="仿宋_GB2312" w:hint="eastAsia"/>
          <w:sz w:val="32"/>
          <w:szCs w:val="32"/>
        </w:rPr>
        <w:t xml:space="preserve"> </w:t>
      </w:r>
      <w:r>
        <w:rPr>
          <w:rFonts w:eastAsia="仿宋_GB2312" w:hint="eastAsia"/>
          <w:sz w:val="32"/>
          <w:szCs w:val="32"/>
        </w:rPr>
        <w:t>通过阳光食品项目实施，可查询食品溯源信息，减少传统查询系统所产生的检测损害，物资消耗。</w:t>
      </w:r>
      <w:r>
        <w:rPr>
          <w:rFonts w:eastAsia="仿宋_GB2312" w:hint="eastAsia"/>
          <w:sz w:val="32"/>
          <w:szCs w:val="32"/>
        </w:rPr>
        <w:t xml:space="preserve"> </w:t>
      </w:r>
      <w:r>
        <w:rPr>
          <w:rFonts w:eastAsia="仿宋_GB2312" w:hint="eastAsia"/>
          <w:sz w:val="32"/>
          <w:szCs w:val="32"/>
        </w:rPr>
        <w:t>提高经济质量和效益，促进经济转型升级。</w:t>
      </w:r>
    </w:p>
    <w:p w14:paraId="212D0C19" w14:textId="77777777" w:rsidR="00743A2C" w:rsidRDefault="00000000">
      <w:pPr>
        <w:spacing w:line="560" w:lineRule="exact"/>
        <w:ind w:firstLineChars="200" w:firstLine="640"/>
        <w:rPr>
          <w:rFonts w:eastAsia="仿宋_GB2312"/>
          <w:color w:val="FF0000"/>
          <w:sz w:val="30"/>
          <w:szCs w:val="30"/>
        </w:rPr>
      </w:pPr>
      <w:r>
        <w:rPr>
          <w:rFonts w:eastAsia="仿宋_GB2312"/>
          <w:sz w:val="32"/>
          <w:szCs w:val="32"/>
        </w:rPr>
        <w:t>2</w:t>
      </w:r>
      <w:r>
        <w:rPr>
          <w:rFonts w:eastAsia="仿宋_GB2312"/>
          <w:b/>
          <w:bCs/>
          <w:sz w:val="32"/>
          <w:szCs w:val="32"/>
        </w:rPr>
        <w:t>.</w:t>
      </w:r>
      <w:r>
        <w:rPr>
          <w:rFonts w:eastAsia="仿宋_GB2312"/>
          <w:sz w:val="32"/>
          <w:szCs w:val="32"/>
        </w:rPr>
        <w:t>阶段性目标</w:t>
      </w:r>
    </w:p>
    <w:p w14:paraId="5835EF73" w14:textId="77777777" w:rsidR="00743A2C" w:rsidRDefault="00000000">
      <w:pPr>
        <w:spacing w:line="600" w:lineRule="exact"/>
        <w:ind w:firstLineChars="200" w:firstLine="640"/>
        <w:outlineLvl w:val="0"/>
      </w:pPr>
      <w:r>
        <w:rPr>
          <w:rFonts w:eastAsia="仿宋_GB2312" w:hint="eastAsia"/>
          <w:sz w:val="32"/>
          <w:szCs w:val="32"/>
        </w:rPr>
        <w:t>完成奇台县餐饮商户</w:t>
      </w:r>
      <w:r>
        <w:rPr>
          <w:rFonts w:eastAsia="仿宋_GB2312" w:hint="eastAsia"/>
          <w:sz w:val="32"/>
          <w:szCs w:val="32"/>
        </w:rPr>
        <w:t>15</w:t>
      </w:r>
      <w:r>
        <w:rPr>
          <w:rFonts w:eastAsia="仿宋_GB2312" w:hint="eastAsia"/>
          <w:sz w:val="32"/>
          <w:szCs w:val="32"/>
        </w:rPr>
        <w:t>家“阳光食品”</w:t>
      </w:r>
      <w:r>
        <w:rPr>
          <w:rFonts w:eastAsia="仿宋_GB2312" w:hint="eastAsia"/>
          <w:sz w:val="32"/>
          <w:szCs w:val="32"/>
        </w:rPr>
        <w:t>PPP</w:t>
      </w:r>
      <w:r>
        <w:rPr>
          <w:rFonts w:eastAsia="仿宋_GB2312" w:hint="eastAsia"/>
          <w:sz w:val="32"/>
          <w:szCs w:val="32"/>
        </w:rPr>
        <w:t>项目工作。</w:t>
      </w:r>
      <w:r>
        <w:rPr>
          <w:rFonts w:eastAsia="仿宋_GB2312" w:hint="eastAsia"/>
          <w:sz w:val="32"/>
          <w:szCs w:val="32"/>
        </w:rPr>
        <w:t xml:space="preserve"> </w:t>
      </w:r>
      <w:r>
        <w:rPr>
          <w:rFonts w:eastAsia="仿宋_GB2312" w:hint="eastAsia"/>
          <w:sz w:val="32"/>
          <w:szCs w:val="32"/>
        </w:rPr>
        <w:t>通过阳光食品项目实施，可查询食品溯源信息，减少传统查询系统所产生的检测损害，物资消耗。提高经济质量和效益，促进经济转型升级。</w:t>
      </w:r>
      <w:r>
        <w:rPr>
          <w:rFonts w:ascii="仿宋_GB2312" w:eastAsia="仿宋_GB2312" w:hAnsi="仿宋_GB2312" w:cs="仿宋_GB2312" w:hint="eastAsia"/>
          <w:sz w:val="32"/>
          <w:szCs w:val="32"/>
        </w:rPr>
        <w:t>通过阳光食品项目实施，可查询食品溯源信息，减少传统查询系统所产生的检测损害，物资消耗，提高经济质量和效益，促进经济转型升级。</w:t>
      </w:r>
    </w:p>
    <w:p w14:paraId="282FFCD9" w14:textId="77777777" w:rsidR="00743A2C" w:rsidRDefault="00000000">
      <w:pPr>
        <w:spacing w:line="560" w:lineRule="exact"/>
        <w:ind w:firstLineChars="200" w:firstLine="640"/>
        <w:rPr>
          <w:rFonts w:eastAsia="黑体"/>
          <w:sz w:val="32"/>
          <w:szCs w:val="32"/>
        </w:rPr>
      </w:pPr>
      <w:r>
        <w:rPr>
          <w:rFonts w:eastAsia="黑体"/>
          <w:sz w:val="32"/>
          <w:szCs w:val="32"/>
        </w:rPr>
        <w:t>二、绩效评价工作开展情况</w:t>
      </w:r>
    </w:p>
    <w:p w14:paraId="5403E427" w14:textId="77777777" w:rsidR="00743A2C" w:rsidRDefault="00000000">
      <w:pPr>
        <w:spacing w:line="560" w:lineRule="exact"/>
        <w:ind w:firstLineChars="200" w:firstLine="643"/>
        <w:rPr>
          <w:rFonts w:eastAsia="楷体_GB2312"/>
          <w:b/>
          <w:bCs/>
          <w:sz w:val="32"/>
          <w:szCs w:val="32"/>
        </w:rPr>
      </w:pPr>
      <w:r>
        <w:rPr>
          <w:rFonts w:eastAsia="楷体_GB2312"/>
          <w:b/>
          <w:bCs/>
          <w:sz w:val="32"/>
          <w:szCs w:val="32"/>
        </w:rPr>
        <w:t>（一）绩效评价目的、对象和范围</w:t>
      </w:r>
    </w:p>
    <w:p w14:paraId="34548569" w14:textId="77777777" w:rsidR="00743A2C"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lastRenderedPageBreak/>
        <w:t>1</w:t>
      </w:r>
      <w:r>
        <w:rPr>
          <w:rFonts w:ascii="Times New Roman" w:eastAsia="仿宋_GB2312" w:hAnsi="Times New Roman"/>
          <w:b w:val="0"/>
          <w:bCs w:val="0"/>
        </w:rPr>
        <w:t>、绩效评价的目的</w:t>
      </w:r>
    </w:p>
    <w:p w14:paraId="298ECD6F" w14:textId="77777777" w:rsidR="00743A2C" w:rsidRDefault="00000000">
      <w:pPr>
        <w:spacing w:line="560" w:lineRule="exact"/>
        <w:ind w:firstLineChars="200" w:firstLine="64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666BEF51" w14:textId="77777777" w:rsidR="00743A2C" w:rsidRDefault="00000000">
      <w:pPr>
        <w:numPr>
          <w:ilvl w:val="0"/>
          <w:numId w:val="1"/>
        </w:numPr>
        <w:spacing w:line="560" w:lineRule="exact"/>
        <w:ind w:firstLineChars="200" w:firstLine="64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14:paraId="55C8E804" w14:textId="77777777" w:rsidR="00743A2C"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）项目绩效管理财政支出运行提供及时、有效的信息。</w:t>
      </w:r>
    </w:p>
    <w:p w14:paraId="1779C962" w14:textId="77777777" w:rsidR="00743A2C" w:rsidRDefault="00000000">
      <w:pPr>
        <w:pStyle w:val="-"/>
        <w:spacing w:line="560" w:lineRule="exact"/>
        <w:ind w:firstLineChars="200" w:firstLine="640"/>
        <w:rPr>
          <w:rFonts w:eastAsia="方正仿宋_GBK" w:cs="方正仿宋_GBK"/>
          <w:sz w:val="32"/>
          <w:szCs w:val="32"/>
        </w:rPr>
      </w:pPr>
      <w:r>
        <w:rPr>
          <w:rFonts w:eastAsia="仿宋_GB2312"/>
          <w:sz w:val="32"/>
          <w:szCs w:val="32"/>
        </w:rPr>
        <w:t>综合来看，通过开展有效的财政支出绩效评价管理，</w:t>
      </w:r>
      <w:r>
        <w:rPr>
          <w:rFonts w:eastAsia="仿宋_GB2312" w:hint="eastAsia"/>
          <w:sz w:val="32"/>
          <w:szCs w:val="32"/>
        </w:rPr>
        <w:t>全面了解该项目预算编制合理性、资金使用合</w:t>
      </w:r>
      <w:proofErr w:type="gramStart"/>
      <w:r>
        <w:rPr>
          <w:rFonts w:eastAsia="仿宋_GB2312" w:hint="eastAsia"/>
          <w:sz w:val="32"/>
          <w:szCs w:val="32"/>
        </w:rPr>
        <w:t>规</w:t>
      </w:r>
      <w:proofErr w:type="gramEnd"/>
      <w:r>
        <w:rPr>
          <w:rFonts w:eastAsia="仿宋_GB2312" w:hint="eastAsia"/>
          <w:sz w:val="32"/>
          <w:szCs w:val="32"/>
        </w:rPr>
        <w:t>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14:paraId="362F659B" w14:textId="77777777" w:rsidR="00743A2C"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2</w:t>
      </w:r>
      <w:r>
        <w:rPr>
          <w:rFonts w:ascii="Times New Roman" w:eastAsia="仿宋_GB2312" w:hAnsi="Times New Roman"/>
          <w:b w:val="0"/>
          <w:bCs w:val="0"/>
        </w:rPr>
        <w:t>、绩效评价的对象</w:t>
      </w:r>
    </w:p>
    <w:p w14:paraId="5359BD34" w14:textId="77777777" w:rsidR="00743A2C"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奇台县2024年度“阳光食品”财政补贴资金项目所包含的全部项目内容。</w:t>
      </w:r>
    </w:p>
    <w:p w14:paraId="34BC6230" w14:textId="77777777" w:rsidR="00743A2C"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3</w:t>
      </w:r>
      <w:r>
        <w:rPr>
          <w:rFonts w:ascii="Times New Roman" w:eastAsia="仿宋_GB2312" w:hAnsi="Times New Roman"/>
          <w:b w:val="0"/>
          <w:bCs w:val="0"/>
        </w:rPr>
        <w:t>、绩效评价的范围</w:t>
      </w:r>
    </w:p>
    <w:p w14:paraId="3A0F8D4D" w14:textId="77777777" w:rsidR="00743A2C"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本次评价从项目决策（包括绩效目标、决策过程）、项目管理（包括项目资金、项目实施）、项目产出（包括项目产出数量、产出质量、产出时效和产出成本）项目效益四个维度对奇台县2024年度“阳光食品”财政补贴资金进行评价，评价核心为专项资金的支出完成情况和效果。</w:t>
      </w:r>
    </w:p>
    <w:p w14:paraId="01AC8FDA" w14:textId="77777777" w:rsidR="00743A2C" w:rsidRDefault="00000000">
      <w:pPr>
        <w:spacing w:line="560" w:lineRule="exact"/>
        <w:ind w:firstLineChars="200" w:firstLine="643"/>
      </w:pPr>
      <w:r>
        <w:rPr>
          <w:rFonts w:eastAsia="楷体_GB2312"/>
          <w:b/>
          <w:bCs/>
          <w:sz w:val="32"/>
          <w:szCs w:val="32"/>
        </w:rPr>
        <w:t>（二）绩效评价原则、评价指标体系（详情见表</w:t>
      </w:r>
      <w:r>
        <w:rPr>
          <w:rFonts w:eastAsia="楷体_GB2312"/>
          <w:b/>
          <w:bCs/>
          <w:sz w:val="32"/>
          <w:szCs w:val="32"/>
        </w:rPr>
        <w:t>1</w:t>
      </w:r>
      <w:r>
        <w:rPr>
          <w:rFonts w:eastAsia="楷体_GB2312"/>
          <w:b/>
          <w:bCs/>
          <w:sz w:val="32"/>
          <w:szCs w:val="32"/>
        </w:rPr>
        <w:t>）、评价方法、评价标准。</w:t>
      </w:r>
    </w:p>
    <w:p w14:paraId="54175F9B" w14:textId="77777777" w:rsidR="00743A2C"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1</w:t>
      </w:r>
      <w:r>
        <w:rPr>
          <w:rFonts w:ascii="Times New Roman" w:eastAsia="仿宋_GB2312" w:hAnsi="Times New Roman"/>
        </w:rPr>
        <w:t>.</w:t>
      </w:r>
      <w:r>
        <w:rPr>
          <w:rFonts w:ascii="Times New Roman" w:eastAsia="仿宋_GB2312" w:hAnsi="Times New Roman"/>
          <w:b w:val="0"/>
          <w:bCs w:val="0"/>
        </w:rPr>
        <w:t>绩效评价原则</w:t>
      </w:r>
    </w:p>
    <w:p w14:paraId="1FBBAD1B" w14:textId="77777777" w:rsidR="00743A2C" w:rsidRDefault="00000000">
      <w:pPr>
        <w:spacing w:line="560" w:lineRule="exact"/>
        <w:ind w:firstLineChars="200" w:firstLine="640"/>
        <w:rPr>
          <w:rFonts w:eastAsia="仿宋_GB2312"/>
          <w:color w:val="000000"/>
          <w:sz w:val="32"/>
          <w:szCs w:val="32"/>
        </w:rPr>
      </w:pPr>
      <w:r>
        <w:rPr>
          <w:rFonts w:eastAsia="仿宋_GB2312"/>
          <w:color w:val="000000"/>
          <w:sz w:val="32"/>
          <w:szCs w:val="32"/>
        </w:rPr>
        <w:t>本次项目绩效评价遵循以下基本原则：</w:t>
      </w:r>
    </w:p>
    <w:p w14:paraId="7DECAF95" w14:textId="77777777" w:rsidR="00743A2C" w:rsidRDefault="00000000">
      <w:pPr>
        <w:pStyle w:val="ad"/>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1</w:t>
      </w:r>
      <w:r>
        <w:rPr>
          <w:rFonts w:ascii="Times New Roman" w:eastAsia="仿宋_GB2312" w:hAnsi="Times New Roman"/>
          <w:b w:val="0"/>
          <w:bCs w:val="0"/>
        </w:rPr>
        <w:t>）科学公正。绩效评价应当运用科学合理的方法，按照规范的程序，对项目绩效进行客观、公正的反映。</w:t>
      </w:r>
    </w:p>
    <w:p w14:paraId="7C18F1F8" w14:textId="77777777" w:rsidR="00743A2C" w:rsidRDefault="00000000">
      <w:pPr>
        <w:pStyle w:val="ad"/>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2</w:t>
      </w:r>
      <w:r>
        <w:rPr>
          <w:rFonts w:ascii="Times New Roman" w:eastAsia="仿宋_GB2312" w:hAnsi="Times New Roman"/>
          <w:b w:val="0"/>
          <w:bCs w:val="0"/>
        </w:rPr>
        <w:t>）统筹兼顾。单位自评、部门评价和财政评价应职责明确，各有侧重，相互衔接。单位自评应由项目单位自主实施，即</w:t>
      </w:r>
      <w:r>
        <w:rPr>
          <w:rFonts w:ascii="Times New Roman" w:eastAsia="仿宋_GB2312" w:hAnsi="Times New Roman"/>
          <w:b w:val="0"/>
          <w:bCs w:val="0"/>
        </w:rPr>
        <w:t>“</w:t>
      </w:r>
      <w:r>
        <w:rPr>
          <w:rFonts w:ascii="Times New Roman" w:eastAsia="仿宋_GB2312" w:hAnsi="Times New Roman"/>
          <w:b w:val="0"/>
          <w:bCs w:val="0"/>
        </w:rPr>
        <w:t>谁支出、谁自评</w:t>
      </w:r>
      <w:r>
        <w:rPr>
          <w:rFonts w:ascii="Times New Roman" w:eastAsia="仿宋_GB2312" w:hAnsi="Times New Roman"/>
          <w:b w:val="0"/>
          <w:bCs w:val="0"/>
        </w:rPr>
        <w:t>”</w:t>
      </w:r>
      <w:r>
        <w:rPr>
          <w:rFonts w:ascii="Times New Roman" w:eastAsia="仿宋_GB2312" w:hAnsi="Times New Roman"/>
          <w:b w:val="0"/>
          <w:bCs w:val="0"/>
        </w:rPr>
        <w:t>。部门评价和财政评价应在单位自评的基础上开展。</w:t>
      </w:r>
    </w:p>
    <w:p w14:paraId="6407A742" w14:textId="77777777" w:rsidR="00743A2C" w:rsidRDefault="00000000">
      <w:pPr>
        <w:pStyle w:val="ad"/>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3</w:t>
      </w:r>
      <w:r>
        <w:rPr>
          <w:rFonts w:ascii="Times New Roman" w:eastAsia="仿宋_GB2312" w:hAnsi="Times New Roman"/>
          <w:b w:val="0"/>
          <w:bCs w:val="0"/>
        </w:rPr>
        <w:t>）激励约束。绩效评价结果应与预算安排、政策调整、改进管理实质性挂钩，体现奖优罚劣和激励相容导向，有效要安排、低效要压减、无效要问责。</w:t>
      </w:r>
    </w:p>
    <w:p w14:paraId="14A88C09" w14:textId="77777777" w:rsidR="00743A2C" w:rsidRDefault="00000000">
      <w:pPr>
        <w:pStyle w:val="ad"/>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4</w:t>
      </w:r>
      <w:r>
        <w:rPr>
          <w:rFonts w:ascii="Times New Roman" w:eastAsia="仿宋_GB2312" w:hAnsi="Times New Roman"/>
          <w:b w:val="0"/>
          <w:bCs w:val="0"/>
        </w:rPr>
        <w:t>）公开透明。绩效评价结果应依法依规公开，并自觉接受社会监督。</w:t>
      </w:r>
    </w:p>
    <w:p w14:paraId="2110EED1" w14:textId="77777777" w:rsidR="00743A2C"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2</w:t>
      </w:r>
      <w:r>
        <w:rPr>
          <w:rFonts w:ascii="Times New Roman" w:eastAsia="仿宋_GB2312" w:hAnsi="Times New Roman"/>
        </w:rPr>
        <w:t>.</w:t>
      </w:r>
      <w:r>
        <w:rPr>
          <w:rFonts w:ascii="Times New Roman" w:eastAsia="仿宋_GB2312" w:hAnsi="Times New Roman"/>
          <w:b w:val="0"/>
          <w:bCs w:val="0"/>
        </w:rPr>
        <w:t>评价指标体系</w:t>
      </w:r>
    </w:p>
    <w:p w14:paraId="21A68E96" w14:textId="77777777" w:rsidR="00743A2C" w:rsidRDefault="00000000">
      <w:pPr>
        <w:spacing w:line="560" w:lineRule="exact"/>
        <w:ind w:firstLineChars="200" w:firstLine="708"/>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w:t>
      </w:r>
      <w:r>
        <w:rPr>
          <w:rFonts w:eastAsia="仿宋_GB2312"/>
          <w:color w:val="000000"/>
          <w:spacing w:val="17"/>
          <w:sz w:val="32"/>
          <w:szCs w:val="32"/>
        </w:rPr>
        <w:lastRenderedPageBreak/>
        <w:t>数据收集方法等。指标体系建立过程如下：</w:t>
      </w:r>
    </w:p>
    <w:p w14:paraId="0DB8CEFC" w14:textId="77777777" w:rsidR="00743A2C"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1</w:t>
      </w:r>
      <w:r>
        <w:rPr>
          <w:rFonts w:eastAsia="仿宋_GB2312"/>
          <w:color w:val="000000"/>
          <w:spacing w:val="17"/>
          <w:sz w:val="32"/>
          <w:szCs w:val="32"/>
        </w:rPr>
        <w:t>）确定评价指标</w:t>
      </w:r>
    </w:p>
    <w:p w14:paraId="05E95FC2" w14:textId="77777777" w:rsidR="00743A2C"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650B5085" w14:textId="77777777" w:rsidR="00743A2C"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2</w:t>
      </w:r>
      <w:r>
        <w:rPr>
          <w:rFonts w:eastAsia="仿宋_GB2312"/>
          <w:color w:val="000000"/>
          <w:spacing w:val="17"/>
          <w:sz w:val="32"/>
          <w:szCs w:val="32"/>
        </w:rPr>
        <w:t>）确定权重</w:t>
      </w:r>
    </w:p>
    <w:p w14:paraId="7E1CDD3F" w14:textId="77777777" w:rsidR="00743A2C" w:rsidRDefault="00000000">
      <w:pPr>
        <w:spacing w:line="560" w:lineRule="exact"/>
        <w:ind w:firstLineChars="200" w:firstLine="708"/>
        <w:rPr>
          <w:rFonts w:eastAsia="仿宋_GB2312"/>
          <w:color w:val="FF0000"/>
          <w:spacing w:val="17"/>
          <w:sz w:val="32"/>
          <w:szCs w:val="32"/>
        </w:rPr>
      </w:pPr>
      <w:r>
        <w:rPr>
          <w:rFonts w:eastAsia="仿宋_GB2312"/>
          <w:color w:val="000000"/>
          <w:spacing w:val="17"/>
          <w:sz w:val="32"/>
          <w:szCs w:val="32"/>
        </w:rPr>
        <w:t>确定各个指标相对于项目总体绩效的权重分值。在绩效评价指标体系中，项目决策权重为</w:t>
      </w:r>
      <w:r>
        <w:rPr>
          <w:rFonts w:eastAsia="仿宋_GB2312"/>
          <w:color w:val="000000"/>
          <w:spacing w:val="17"/>
          <w:sz w:val="32"/>
          <w:szCs w:val="32"/>
        </w:rPr>
        <w:t>20</w:t>
      </w:r>
      <w:r>
        <w:rPr>
          <w:rFonts w:eastAsia="仿宋_GB2312"/>
          <w:color w:val="000000"/>
          <w:spacing w:val="17"/>
          <w:sz w:val="32"/>
          <w:szCs w:val="32"/>
        </w:rPr>
        <w:t>分，项目过程权重为</w:t>
      </w:r>
      <w:r>
        <w:rPr>
          <w:rFonts w:eastAsia="仿宋_GB2312"/>
          <w:color w:val="000000"/>
          <w:spacing w:val="17"/>
          <w:sz w:val="32"/>
          <w:szCs w:val="32"/>
        </w:rPr>
        <w:t>20</w:t>
      </w:r>
      <w:r>
        <w:rPr>
          <w:rFonts w:eastAsia="仿宋_GB2312"/>
          <w:color w:val="000000"/>
          <w:spacing w:val="17"/>
          <w:sz w:val="32"/>
          <w:szCs w:val="32"/>
        </w:rPr>
        <w:t>分，项目产出权重为</w:t>
      </w:r>
      <w:r>
        <w:rPr>
          <w:rFonts w:eastAsia="仿宋_GB2312"/>
          <w:color w:val="000000"/>
          <w:spacing w:val="17"/>
          <w:sz w:val="32"/>
          <w:szCs w:val="32"/>
        </w:rPr>
        <w:t>40</w:t>
      </w:r>
      <w:r>
        <w:rPr>
          <w:rFonts w:eastAsia="仿宋_GB2312"/>
          <w:color w:val="000000"/>
          <w:spacing w:val="17"/>
          <w:sz w:val="32"/>
          <w:szCs w:val="32"/>
        </w:rPr>
        <w:t>分，项目效益权重为</w:t>
      </w:r>
      <w:r>
        <w:rPr>
          <w:rFonts w:eastAsia="仿宋_GB2312"/>
          <w:color w:val="000000"/>
          <w:spacing w:val="17"/>
          <w:sz w:val="32"/>
          <w:szCs w:val="32"/>
        </w:rPr>
        <w:t>20</w:t>
      </w:r>
      <w:r>
        <w:rPr>
          <w:rFonts w:eastAsia="仿宋_GB2312"/>
          <w:color w:val="000000"/>
          <w:spacing w:val="17"/>
          <w:sz w:val="32"/>
          <w:szCs w:val="32"/>
        </w:rPr>
        <w:t>分。</w:t>
      </w:r>
    </w:p>
    <w:p w14:paraId="3460BF69" w14:textId="77777777" w:rsidR="00743A2C"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3</w:t>
      </w:r>
      <w:r>
        <w:rPr>
          <w:rFonts w:eastAsia="仿宋_GB2312"/>
          <w:color w:val="000000"/>
          <w:spacing w:val="17"/>
          <w:sz w:val="32"/>
          <w:szCs w:val="32"/>
        </w:rPr>
        <w:t>）确定指标标准值</w:t>
      </w:r>
    </w:p>
    <w:p w14:paraId="7E9BECFE" w14:textId="77777777" w:rsidR="00743A2C"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3EDFC1E9" w14:textId="77777777" w:rsidR="00743A2C" w:rsidRDefault="00000000">
      <w:pPr>
        <w:pStyle w:val="ad"/>
        <w:spacing w:before="0" w:after="0" w:line="560" w:lineRule="exact"/>
        <w:ind w:firstLineChars="200" w:firstLine="708"/>
        <w:jc w:val="both"/>
        <w:rPr>
          <w:rFonts w:ascii="Times New Roman" w:eastAsia="仿宋_GB2312" w:hAnsi="Times New Roman"/>
          <w:b w:val="0"/>
          <w:bCs w:val="0"/>
          <w:color w:val="000000"/>
          <w:spacing w:val="17"/>
          <w:kern w:val="2"/>
        </w:rPr>
      </w:pPr>
      <w:r>
        <w:rPr>
          <w:rFonts w:ascii="Times New Roman" w:eastAsia="仿宋_GB2312" w:hAnsi="Times New Roman"/>
          <w:b w:val="0"/>
          <w:bCs w:val="0"/>
          <w:color w:val="000000"/>
          <w:spacing w:val="17"/>
          <w:kern w:val="2"/>
        </w:rPr>
        <w:t>绩效评价总分值</w:t>
      </w:r>
      <w:r>
        <w:rPr>
          <w:rFonts w:ascii="Times New Roman" w:eastAsia="仿宋_GB2312" w:hAnsi="Times New Roman"/>
          <w:b w:val="0"/>
          <w:bCs w:val="0"/>
          <w:color w:val="000000"/>
          <w:spacing w:val="17"/>
          <w:kern w:val="2"/>
        </w:rPr>
        <w:t>100</w:t>
      </w:r>
      <w:r>
        <w:rPr>
          <w:rFonts w:ascii="Times New Roman" w:eastAsia="仿宋_GB2312" w:hAnsi="Times New Roman"/>
          <w:b w:val="0"/>
          <w:bCs w:val="0"/>
          <w:color w:val="000000"/>
          <w:spacing w:val="17"/>
          <w:kern w:val="2"/>
        </w:rPr>
        <w:t>分，根据综合评分结果，</w:t>
      </w:r>
      <w:r>
        <w:rPr>
          <w:rFonts w:ascii="Times New Roman" w:eastAsia="仿宋_GB2312" w:hAnsi="Times New Roman"/>
          <w:b w:val="0"/>
          <w:bCs w:val="0"/>
          <w:color w:val="000000"/>
          <w:spacing w:val="17"/>
          <w:kern w:val="2"/>
        </w:rPr>
        <w:t>90</w:t>
      </w:r>
      <w:r>
        <w:rPr>
          <w:rFonts w:ascii="Times New Roman" w:eastAsia="仿宋_GB2312" w:hAnsi="Times New Roman"/>
          <w:b w:val="0"/>
          <w:bCs w:val="0"/>
          <w:color w:val="000000"/>
          <w:spacing w:val="17"/>
          <w:kern w:val="2"/>
        </w:rPr>
        <w:t>（含）</w:t>
      </w:r>
      <w:r>
        <w:rPr>
          <w:rFonts w:ascii="Times New Roman" w:eastAsia="仿宋_GB2312" w:hAnsi="Times New Roman"/>
          <w:b w:val="0"/>
          <w:bCs w:val="0"/>
          <w:color w:val="000000"/>
          <w:spacing w:val="17"/>
          <w:kern w:val="2"/>
        </w:rPr>
        <w:t>-100</w:t>
      </w:r>
      <w:r>
        <w:rPr>
          <w:rFonts w:ascii="Times New Roman" w:eastAsia="仿宋_GB2312" w:hAnsi="Times New Roman"/>
          <w:b w:val="0"/>
          <w:bCs w:val="0"/>
          <w:color w:val="000000"/>
          <w:spacing w:val="17"/>
          <w:kern w:val="2"/>
        </w:rPr>
        <w:t>分为优、</w:t>
      </w:r>
      <w:r>
        <w:rPr>
          <w:rFonts w:ascii="Times New Roman" w:eastAsia="仿宋_GB2312" w:hAnsi="Times New Roman"/>
          <w:b w:val="0"/>
          <w:bCs w:val="0"/>
          <w:color w:val="000000"/>
          <w:spacing w:val="17"/>
          <w:kern w:val="2"/>
        </w:rPr>
        <w:t>80</w:t>
      </w:r>
      <w:r>
        <w:rPr>
          <w:rFonts w:ascii="Times New Roman" w:eastAsia="仿宋_GB2312" w:hAnsi="Times New Roman"/>
          <w:b w:val="0"/>
          <w:bCs w:val="0"/>
          <w:color w:val="000000"/>
          <w:spacing w:val="17"/>
          <w:kern w:val="2"/>
        </w:rPr>
        <w:t>（含）</w:t>
      </w:r>
      <w:r>
        <w:rPr>
          <w:rFonts w:ascii="Times New Roman" w:eastAsia="仿宋_GB2312" w:hAnsi="Times New Roman"/>
          <w:b w:val="0"/>
          <w:bCs w:val="0"/>
          <w:color w:val="000000"/>
          <w:spacing w:val="17"/>
          <w:kern w:val="2"/>
        </w:rPr>
        <w:t>-90</w:t>
      </w:r>
      <w:r>
        <w:rPr>
          <w:rFonts w:ascii="Times New Roman" w:eastAsia="仿宋_GB2312" w:hAnsi="Times New Roman"/>
          <w:b w:val="0"/>
          <w:bCs w:val="0"/>
          <w:color w:val="000000"/>
          <w:spacing w:val="17"/>
          <w:kern w:val="2"/>
        </w:rPr>
        <w:t>分为良、</w:t>
      </w:r>
      <w:r>
        <w:rPr>
          <w:rFonts w:ascii="Times New Roman" w:eastAsia="仿宋_GB2312" w:hAnsi="Times New Roman"/>
          <w:b w:val="0"/>
          <w:bCs w:val="0"/>
          <w:color w:val="000000"/>
          <w:spacing w:val="17"/>
          <w:kern w:val="2"/>
        </w:rPr>
        <w:t>60</w:t>
      </w:r>
      <w:r>
        <w:rPr>
          <w:rFonts w:ascii="Times New Roman" w:eastAsia="仿宋_GB2312" w:hAnsi="Times New Roman"/>
          <w:b w:val="0"/>
          <w:bCs w:val="0"/>
          <w:color w:val="000000"/>
          <w:spacing w:val="17"/>
          <w:kern w:val="2"/>
        </w:rPr>
        <w:t>（含）</w:t>
      </w:r>
      <w:r>
        <w:rPr>
          <w:rFonts w:ascii="Times New Roman" w:eastAsia="仿宋_GB2312" w:hAnsi="Times New Roman"/>
          <w:b w:val="0"/>
          <w:bCs w:val="0"/>
          <w:color w:val="000000"/>
          <w:spacing w:val="17"/>
          <w:kern w:val="2"/>
        </w:rPr>
        <w:t>-80</w:t>
      </w:r>
      <w:r>
        <w:rPr>
          <w:rFonts w:ascii="Times New Roman" w:eastAsia="仿宋_GB2312" w:hAnsi="Times New Roman"/>
          <w:b w:val="0"/>
          <w:bCs w:val="0"/>
          <w:color w:val="000000"/>
          <w:spacing w:val="17"/>
          <w:kern w:val="2"/>
        </w:rPr>
        <w:t>分为中、</w:t>
      </w:r>
      <w:r>
        <w:rPr>
          <w:rFonts w:ascii="Times New Roman" w:eastAsia="仿宋_GB2312" w:hAnsi="Times New Roman"/>
          <w:b w:val="0"/>
          <w:bCs w:val="0"/>
          <w:color w:val="000000"/>
          <w:spacing w:val="17"/>
          <w:kern w:val="2"/>
        </w:rPr>
        <w:t>60</w:t>
      </w:r>
      <w:r>
        <w:rPr>
          <w:rFonts w:ascii="Times New Roman" w:eastAsia="仿宋_GB2312" w:hAnsi="Times New Roman"/>
          <w:b w:val="0"/>
          <w:bCs w:val="0"/>
          <w:color w:val="000000"/>
          <w:spacing w:val="17"/>
          <w:kern w:val="2"/>
        </w:rPr>
        <w:t>分以下为差。</w:t>
      </w:r>
    </w:p>
    <w:p w14:paraId="291EE861" w14:textId="77777777" w:rsidR="00743A2C" w:rsidRDefault="00000000">
      <w:pPr>
        <w:pStyle w:val="ad"/>
        <w:widowControl w:val="0"/>
        <w:spacing w:before="0" w:after="0" w:line="560" w:lineRule="exact"/>
        <w:ind w:firstLineChars="200" w:firstLine="708"/>
        <w:jc w:val="both"/>
        <w:outlineLvl w:val="9"/>
        <w:rPr>
          <w:rFonts w:ascii="Times New Roman" w:eastAsia="仿宋_GB2312" w:hAnsi="Times New Roman"/>
          <w:b w:val="0"/>
          <w:bCs w:val="0"/>
          <w:color w:val="000000"/>
          <w:spacing w:val="17"/>
        </w:rPr>
      </w:pPr>
      <w:r>
        <w:rPr>
          <w:rFonts w:ascii="Times New Roman" w:eastAsia="仿宋_GB2312" w:hAnsi="Times New Roman"/>
          <w:b w:val="0"/>
          <w:bCs w:val="0"/>
          <w:color w:val="000000"/>
          <w:spacing w:val="17"/>
        </w:rPr>
        <w:t>具体评价指标体系详情见附件</w:t>
      </w:r>
      <w:r>
        <w:rPr>
          <w:rFonts w:ascii="Times New Roman" w:eastAsia="仿宋_GB2312" w:hAnsi="Times New Roman"/>
          <w:b w:val="0"/>
          <w:bCs w:val="0"/>
          <w:color w:val="000000"/>
          <w:spacing w:val="17"/>
        </w:rPr>
        <w:t>1</w:t>
      </w:r>
    </w:p>
    <w:p w14:paraId="21C597D3" w14:textId="77777777" w:rsidR="00743A2C"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3.</w:t>
      </w:r>
      <w:r>
        <w:rPr>
          <w:rFonts w:ascii="Times New Roman" w:eastAsia="仿宋_GB2312" w:hAnsi="Times New Roman"/>
          <w:b w:val="0"/>
          <w:bCs w:val="0"/>
        </w:rPr>
        <w:t>绩效评价方法</w:t>
      </w:r>
    </w:p>
    <w:p w14:paraId="345E312D" w14:textId="77777777" w:rsidR="00743A2C"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w:t>
      </w:r>
      <w:r>
        <w:rPr>
          <w:rFonts w:eastAsia="仿宋_GB2312"/>
          <w:color w:val="000000"/>
          <w:spacing w:val="17"/>
          <w:sz w:val="32"/>
          <w:szCs w:val="32"/>
        </w:rPr>
        <w:lastRenderedPageBreak/>
        <w:t>评价核心为资金的支出完成情况和项目的产出效益。</w:t>
      </w:r>
    </w:p>
    <w:p w14:paraId="1C9155AE" w14:textId="77777777" w:rsidR="00743A2C"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0E90AEE2" w14:textId="77777777" w:rsidR="00743A2C"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1</w:t>
      </w:r>
      <w:r>
        <w:rPr>
          <w:rFonts w:eastAsia="仿宋_GB2312"/>
          <w:color w:val="000000"/>
          <w:spacing w:val="17"/>
          <w:sz w:val="32"/>
          <w:szCs w:val="32"/>
        </w:rPr>
        <w:t>）比较法</w:t>
      </w:r>
    </w:p>
    <w:p w14:paraId="5F91D031" w14:textId="77777777" w:rsidR="00743A2C"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14:paraId="77ECDB90" w14:textId="77777777" w:rsidR="00743A2C"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2</w:t>
      </w:r>
      <w:r>
        <w:rPr>
          <w:rFonts w:eastAsia="仿宋_GB2312"/>
          <w:color w:val="000000"/>
          <w:spacing w:val="17"/>
          <w:sz w:val="32"/>
          <w:szCs w:val="32"/>
        </w:rPr>
        <w:t>）因素分析法</w:t>
      </w:r>
    </w:p>
    <w:p w14:paraId="54B01581" w14:textId="77777777" w:rsidR="00743A2C"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0235C8D0" w14:textId="77777777" w:rsidR="00743A2C"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4</w:t>
      </w:r>
      <w:r>
        <w:rPr>
          <w:rFonts w:ascii="Times New Roman" w:eastAsia="仿宋_GB2312" w:hAnsi="Times New Roman"/>
          <w:b w:val="0"/>
          <w:bCs w:val="0"/>
        </w:rPr>
        <w:t>、评价标准</w:t>
      </w:r>
    </w:p>
    <w:p w14:paraId="646589F5" w14:textId="77777777" w:rsidR="00743A2C" w:rsidRDefault="00000000">
      <w:pPr>
        <w:spacing w:line="560" w:lineRule="exact"/>
        <w:ind w:firstLineChars="200" w:firstLine="708"/>
        <w:rPr>
          <w:rFonts w:eastAsia="仿宋_GB2312"/>
          <w:color w:val="000000"/>
          <w:spacing w:val="17"/>
          <w:sz w:val="32"/>
          <w:szCs w:val="32"/>
        </w:rPr>
      </w:pPr>
      <w:r>
        <w:rPr>
          <w:rFonts w:eastAsia="仿宋_GB2312" w:hint="eastAsia"/>
          <w:color w:val="000000"/>
          <w:spacing w:val="17"/>
          <w:sz w:val="32"/>
          <w:szCs w:val="32"/>
        </w:rPr>
        <w:t>绩效评价标准通常包括计划标准、行业标准、历史标准等，用于对绩效指标完成情况进行比较、分析、评价。本次评价主要采用了计划标准。</w:t>
      </w:r>
    </w:p>
    <w:p w14:paraId="266A7744" w14:textId="77777777" w:rsidR="00743A2C" w:rsidRDefault="00000000">
      <w:pPr>
        <w:spacing w:line="560" w:lineRule="exact"/>
        <w:ind w:firstLineChars="200" w:firstLine="708"/>
        <w:rPr>
          <w:rFonts w:eastAsia="仿宋_GB2312"/>
          <w:color w:val="000000"/>
          <w:spacing w:val="17"/>
          <w:sz w:val="32"/>
          <w:szCs w:val="32"/>
        </w:rPr>
      </w:pPr>
      <w:bookmarkStart w:id="0" w:name="_Toc31464"/>
      <w:bookmarkStart w:id="1" w:name="_Toc17882"/>
      <w:r>
        <w:rPr>
          <w:rFonts w:eastAsia="仿宋_GB2312" w:hint="eastAsia"/>
          <w:color w:val="000000"/>
          <w:spacing w:val="17"/>
          <w:sz w:val="32"/>
          <w:szCs w:val="32"/>
        </w:rPr>
        <w:t>计划标准：指以预先制定的目标、计划、预算、定额等作为评价标准。</w:t>
      </w:r>
      <w:bookmarkEnd w:id="0"/>
      <w:bookmarkEnd w:id="1"/>
    </w:p>
    <w:p w14:paraId="5D6E2E76" w14:textId="77777777" w:rsidR="00743A2C" w:rsidRDefault="00000000">
      <w:pPr>
        <w:pStyle w:val="ad"/>
        <w:numPr>
          <w:ilvl w:val="0"/>
          <w:numId w:val="2"/>
        </w:numPr>
        <w:spacing w:before="0" w:after="0" w:line="560" w:lineRule="exact"/>
        <w:ind w:firstLineChars="200" w:firstLine="711"/>
        <w:jc w:val="both"/>
        <w:rPr>
          <w:rFonts w:ascii="Times New Roman" w:eastAsia="楷体" w:hAnsi="Times New Roman"/>
          <w:color w:val="000000"/>
          <w:spacing w:val="17"/>
        </w:rPr>
      </w:pPr>
      <w:r>
        <w:rPr>
          <w:rFonts w:ascii="Times New Roman" w:eastAsia="楷体" w:hAnsi="Times New Roman"/>
          <w:color w:val="000000"/>
          <w:spacing w:val="17"/>
        </w:rPr>
        <w:lastRenderedPageBreak/>
        <w:t>绩效评价工作过程</w:t>
      </w:r>
    </w:p>
    <w:p w14:paraId="66F95F00" w14:textId="77777777" w:rsidR="00743A2C" w:rsidRDefault="00000000">
      <w:pPr>
        <w:spacing w:line="560" w:lineRule="exact"/>
        <w:ind w:firstLineChars="200" w:firstLine="640"/>
        <w:rPr>
          <w:rFonts w:eastAsia="仿宋_GB2312"/>
          <w:bCs/>
          <w:sz w:val="32"/>
          <w:szCs w:val="32"/>
        </w:rPr>
      </w:pPr>
      <w:r>
        <w:rPr>
          <w:rFonts w:eastAsia="仿宋_GB2312" w:hint="eastAsia"/>
          <w:bCs/>
          <w:sz w:val="32"/>
          <w:szCs w:val="32"/>
        </w:rPr>
        <w:t>1.</w:t>
      </w:r>
      <w:r>
        <w:rPr>
          <w:rFonts w:eastAsia="仿宋_GB2312" w:hint="eastAsia"/>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14:paraId="07BE5FB1" w14:textId="77777777" w:rsidR="00743A2C" w:rsidRDefault="00000000">
      <w:pPr>
        <w:spacing w:line="560" w:lineRule="exact"/>
        <w:ind w:firstLineChars="200" w:firstLine="640"/>
        <w:rPr>
          <w:rFonts w:eastAsia="仿宋_GB2312"/>
          <w:bCs/>
          <w:sz w:val="32"/>
          <w:szCs w:val="32"/>
        </w:rPr>
      </w:pPr>
      <w:r>
        <w:rPr>
          <w:rFonts w:eastAsia="仿宋_GB2312" w:hint="eastAsia"/>
          <w:bCs/>
          <w:sz w:val="32"/>
          <w:szCs w:val="32"/>
        </w:rPr>
        <w:t>2.</w:t>
      </w:r>
      <w:r>
        <w:rPr>
          <w:rFonts w:eastAsia="仿宋_GB2312" w:hint="eastAsia"/>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14:paraId="2D69B0DD" w14:textId="77777777" w:rsidR="00743A2C" w:rsidRDefault="00000000">
      <w:pPr>
        <w:spacing w:line="560" w:lineRule="exact"/>
        <w:ind w:firstLineChars="200" w:firstLine="640"/>
        <w:rPr>
          <w:sz w:val="32"/>
          <w:szCs w:val="32"/>
        </w:rPr>
      </w:pPr>
      <w:r>
        <w:rPr>
          <w:rFonts w:eastAsia="仿宋_GB2312" w:hint="eastAsia"/>
          <w:bCs/>
          <w:sz w:val="32"/>
          <w:szCs w:val="32"/>
        </w:rPr>
        <w:t>3.</w:t>
      </w:r>
      <w:r>
        <w:rPr>
          <w:rFonts w:eastAsia="仿宋_GB2312" w:hint="eastAsia"/>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14:paraId="4AB2E487" w14:textId="77777777" w:rsidR="00743A2C" w:rsidRDefault="00000000">
      <w:pPr>
        <w:numPr>
          <w:ilvl w:val="0"/>
          <w:numId w:val="3"/>
        </w:numPr>
        <w:spacing w:line="560" w:lineRule="exact"/>
        <w:ind w:firstLineChars="200" w:firstLine="640"/>
        <w:rPr>
          <w:rFonts w:eastAsia="黑体"/>
          <w:sz w:val="32"/>
          <w:szCs w:val="32"/>
        </w:rPr>
      </w:pPr>
      <w:r>
        <w:rPr>
          <w:rFonts w:eastAsia="黑体"/>
          <w:sz w:val="32"/>
          <w:szCs w:val="32"/>
        </w:rPr>
        <w:t>综合评价情况及评价结论（附相关评分表）</w:t>
      </w:r>
    </w:p>
    <w:p w14:paraId="4BF5EB81" w14:textId="77777777" w:rsidR="00743A2C" w:rsidRDefault="00000000">
      <w:pPr>
        <w:pStyle w:val="ad"/>
        <w:spacing w:before="0" w:after="0" w:line="560" w:lineRule="exact"/>
        <w:ind w:firstLineChars="200" w:firstLine="643"/>
        <w:jc w:val="both"/>
        <w:rPr>
          <w:rFonts w:ascii="Times New Roman" w:eastAsia="楷体_GB2312" w:hAnsi="Times New Roman"/>
        </w:rPr>
      </w:pPr>
      <w:r>
        <w:rPr>
          <w:rFonts w:ascii="Times New Roman" w:eastAsia="楷体_GB2312" w:hAnsi="Times New Roman"/>
        </w:rPr>
        <w:t>（一）评价情况</w:t>
      </w:r>
    </w:p>
    <w:p w14:paraId="3458933F" w14:textId="77777777" w:rsidR="00743A2C" w:rsidRDefault="00000000">
      <w:pPr>
        <w:spacing w:line="600" w:lineRule="exact"/>
        <w:ind w:firstLineChars="200" w:firstLine="640"/>
        <w:outlineLvl w:val="0"/>
        <w:rPr>
          <w:rFonts w:eastAsia="仿宋_GB2312"/>
          <w:kern w:val="28"/>
          <w:sz w:val="32"/>
          <w:szCs w:val="32"/>
        </w:rPr>
      </w:pPr>
      <w:r>
        <w:rPr>
          <w:rFonts w:eastAsia="仿宋_GB2312" w:hint="eastAsia"/>
          <w:kern w:val="28"/>
          <w:sz w:val="32"/>
          <w:szCs w:val="32"/>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14:paraId="4515BA7E" w14:textId="77777777" w:rsidR="00743A2C" w:rsidRDefault="00000000">
      <w:pPr>
        <w:pStyle w:val="ad"/>
        <w:spacing w:before="0" w:after="0" w:line="560" w:lineRule="exact"/>
        <w:ind w:firstLineChars="200" w:firstLine="643"/>
        <w:jc w:val="both"/>
        <w:rPr>
          <w:rFonts w:ascii="Times New Roman" w:eastAsia="楷体_GB2312" w:hAnsi="Times New Roman"/>
        </w:rPr>
      </w:pPr>
      <w:r>
        <w:rPr>
          <w:rFonts w:ascii="Times New Roman" w:eastAsia="楷体_GB2312" w:hAnsi="Times New Roman"/>
        </w:rPr>
        <w:t>（二）评价结论</w:t>
      </w:r>
    </w:p>
    <w:p w14:paraId="6DA04F1C" w14:textId="77777777" w:rsidR="00743A2C"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运用绩效评价组制定的评价指标体系以及财政部《项目支</w:t>
      </w:r>
      <w:r>
        <w:rPr>
          <w:rFonts w:ascii="Times New Roman" w:eastAsia="仿宋_GB2312" w:hAnsi="Times New Roman"/>
          <w:b w:val="0"/>
          <w:bCs w:val="0"/>
        </w:rPr>
        <w:lastRenderedPageBreak/>
        <w:t>出绩效评价管理办法》（财预〔</w:t>
      </w:r>
      <w:r>
        <w:rPr>
          <w:rFonts w:ascii="Times New Roman" w:eastAsia="仿宋_GB2312" w:hAnsi="Times New Roman"/>
          <w:b w:val="0"/>
          <w:bCs w:val="0"/>
        </w:rPr>
        <w:t>2020</w:t>
      </w:r>
      <w:r>
        <w:rPr>
          <w:rFonts w:ascii="Times New Roman" w:eastAsia="仿宋_GB2312" w:hAnsi="Times New Roman"/>
          <w:b w:val="0"/>
          <w:bCs w:val="0"/>
        </w:rPr>
        <w:t>〕</w:t>
      </w:r>
      <w:r>
        <w:rPr>
          <w:rFonts w:ascii="Times New Roman" w:eastAsia="仿宋_GB2312" w:hAnsi="Times New Roman"/>
          <w:b w:val="0"/>
          <w:bCs w:val="0"/>
        </w:rPr>
        <w:t>10</w:t>
      </w:r>
      <w:r>
        <w:rPr>
          <w:rFonts w:ascii="Times New Roman" w:eastAsia="仿宋_GB2312" w:hAnsi="Times New Roman"/>
          <w:b w:val="0"/>
          <w:bCs w:val="0"/>
        </w:rPr>
        <w:t>号）文件的评分标准，通过数据采集、问卷调查及访谈等方式，对本项目进行客观评价，最终评分结果：总得分为</w:t>
      </w:r>
      <w:r>
        <w:rPr>
          <w:rFonts w:ascii="Times New Roman" w:eastAsia="仿宋_GB2312" w:hAnsi="Times New Roman"/>
          <w:b w:val="0"/>
          <w:bCs w:val="0"/>
        </w:rPr>
        <w:t xml:space="preserve"> </w:t>
      </w:r>
      <w:r>
        <w:rPr>
          <w:rFonts w:ascii="Times New Roman" w:eastAsia="仿宋_GB2312" w:hAnsi="Times New Roman" w:hint="eastAsia"/>
          <w:b w:val="0"/>
          <w:bCs w:val="0"/>
        </w:rPr>
        <w:t>99.1</w:t>
      </w:r>
      <w:r>
        <w:rPr>
          <w:rFonts w:ascii="Times New Roman" w:eastAsia="仿宋_GB2312" w:hAnsi="Times New Roman"/>
          <w:b w:val="0"/>
          <w:bCs w:val="0"/>
        </w:rPr>
        <w:t>分，属于</w:t>
      </w:r>
      <w:r>
        <w:rPr>
          <w:rFonts w:ascii="Times New Roman" w:eastAsia="仿宋_GB2312" w:hAnsi="Times New Roman"/>
          <w:b w:val="0"/>
          <w:bCs w:val="0"/>
        </w:rPr>
        <w:t>“</w:t>
      </w:r>
      <w:r>
        <w:rPr>
          <w:rFonts w:ascii="Times New Roman" w:eastAsia="仿宋_GB2312" w:hAnsi="Times New Roman"/>
          <w:b w:val="0"/>
          <w:bCs w:val="0"/>
        </w:rPr>
        <w:t>优</w:t>
      </w:r>
      <w:r>
        <w:rPr>
          <w:rFonts w:ascii="Times New Roman" w:eastAsia="仿宋_GB2312" w:hAnsi="Times New Roman"/>
          <w:b w:val="0"/>
          <w:bCs w:val="0"/>
        </w:rPr>
        <w:t>”</w:t>
      </w:r>
      <w:r>
        <w:rPr>
          <w:rFonts w:ascii="Times New Roman" w:eastAsia="仿宋_GB2312" w:hAnsi="Times New Roman"/>
          <w:b w:val="0"/>
          <w:bCs w:val="0"/>
        </w:rPr>
        <w:t>。其中，项目决策类指标权重为</w:t>
      </w:r>
      <w:r>
        <w:rPr>
          <w:rFonts w:ascii="Times New Roman" w:eastAsia="仿宋_GB2312" w:hAnsi="Times New Roman"/>
          <w:b w:val="0"/>
          <w:bCs w:val="0"/>
        </w:rPr>
        <w:t>20</w:t>
      </w:r>
      <w:r>
        <w:rPr>
          <w:rFonts w:ascii="Times New Roman" w:eastAsia="仿宋_GB2312" w:hAnsi="Times New Roman"/>
          <w:b w:val="0"/>
          <w:bCs w:val="0"/>
        </w:rPr>
        <w:t>分，得分为</w:t>
      </w:r>
      <w:r>
        <w:rPr>
          <w:rFonts w:ascii="Times New Roman" w:eastAsia="仿宋_GB2312" w:hAnsi="Times New Roman"/>
          <w:b w:val="0"/>
          <w:bCs w:val="0"/>
        </w:rPr>
        <w:t xml:space="preserve"> </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b w:val="0"/>
          <w:bCs w:val="0"/>
        </w:rPr>
        <w:t xml:space="preserve"> </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。项目过程类指标权重为</w:t>
      </w:r>
      <w:r>
        <w:rPr>
          <w:rFonts w:ascii="Times New Roman" w:eastAsia="仿宋_GB2312" w:hAnsi="Times New Roman"/>
          <w:b w:val="0"/>
          <w:bCs w:val="0"/>
        </w:rPr>
        <w:t>20</w:t>
      </w:r>
      <w:r>
        <w:rPr>
          <w:rFonts w:ascii="Times New Roman" w:eastAsia="仿宋_GB2312" w:hAnsi="Times New Roman"/>
          <w:b w:val="0"/>
          <w:bCs w:val="0"/>
        </w:rPr>
        <w:t>分，得分为</w:t>
      </w:r>
      <w:r>
        <w:rPr>
          <w:rFonts w:ascii="Times New Roman" w:eastAsia="仿宋_GB2312" w:hAnsi="Times New Roman" w:hint="eastAsia"/>
          <w:b w:val="0"/>
          <w:bCs w:val="0"/>
        </w:rPr>
        <w:t>19.74</w:t>
      </w:r>
      <w:r>
        <w:rPr>
          <w:rFonts w:ascii="Times New Roman" w:eastAsia="仿宋_GB2312" w:hAnsi="Times New Roman"/>
          <w:b w:val="0"/>
          <w:bCs w:val="0"/>
        </w:rPr>
        <w:t>分，得分率为</w:t>
      </w:r>
      <w:r>
        <w:rPr>
          <w:rFonts w:ascii="Times New Roman" w:eastAsia="仿宋_GB2312" w:hAnsi="Times New Roman"/>
          <w:b w:val="0"/>
          <w:bCs w:val="0"/>
        </w:rPr>
        <w:t xml:space="preserve"> </w:t>
      </w:r>
      <w:r>
        <w:rPr>
          <w:rFonts w:ascii="Times New Roman" w:eastAsia="仿宋_GB2312" w:hAnsi="Times New Roman" w:hint="eastAsia"/>
          <w:b w:val="0"/>
          <w:bCs w:val="0"/>
        </w:rPr>
        <w:t>99.74</w:t>
      </w:r>
      <w:r>
        <w:rPr>
          <w:rFonts w:ascii="Times New Roman" w:eastAsia="仿宋_GB2312" w:hAnsi="Times New Roman"/>
          <w:b w:val="0"/>
          <w:bCs w:val="0"/>
        </w:rPr>
        <w:t>%</w:t>
      </w:r>
      <w:r>
        <w:rPr>
          <w:rFonts w:ascii="Times New Roman" w:eastAsia="仿宋_GB2312" w:hAnsi="Times New Roman"/>
          <w:b w:val="0"/>
          <w:bCs w:val="0"/>
        </w:rPr>
        <w:t>。项目产出类指标权重为</w:t>
      </w:r>
      <w:r>
        <w:rPr>
          <w:rFonts w:ascii="Times New Roman" w:eastAsia="仿宋_GB2312" w:hAnsi="Times New Roman"/>
          <w:b w:val="0"/>
          <w:bCs w:val="0"/>
        </w:rPr>
        <w:t>40</w:t>
      </w:r>
      <w:r>
        <w:rPr>
          <w:rFonts w:ascii="Times New Roman" w:eastAsia="仿宋_GB2312" w:hAnsi="Times New Roman"/>
          <w:b w:val="0"/>
          <w:bCs w:val="0"/>
        </w:rPr>
        <w:t>分，得分为</w:t>
      </w:r>
      <w:r>
        <w:rPr>
          <w:rFonts w:ascii="Times New Roman" w:eastAsia="仿宋_GB2312" w:hAnsi="Times New Roman" w:hint="eastAsia"/>
          <w:b w:val="0"/>
          <w:bCs w:val="0"/>
        </w:rPr>
        <w:t>39.36</w:t>
      </w:r>
      <w:r>
        <w:rPr>
          <w:rFonts w:ascii="Times New Roman" w:eastAsia="仿宋_GB2312" w:hAnsi="Times New Roman"/>
          <w:b w:val="0"/>
          <w:bCs w:val="0"/>
        </w:rPr>
        <w:t>分，得分率为</w:t>
      </w:r>
      <w:r>
        <w:rPr>
          <w:rFonts w:ascii="Times New Roman" w:eastAsia="仿宋_GB2312" w:hAnsi="Times New Roman"/>
          <w:b w:val="0"/>
          <w:bCs w:val="0"/>
        </w:rPr>
        <w:t xml:space="preserve"> </w:t>
      </w:r>
      <w:r>
        <w:rPr>
          <w:rFonts w:ascii="Times New Roman" w:eastAsia="仿宋_GB2312" w:hAnsi="Times New Roman" w:hint="eastAsia"/>
          <w:b w:val="0"/>
          <w:bCs w:val="0"/>
        </w:rPr>
        <w:t>99.36</w:t>
      </w:r>
      <w:r>
        <w:rPr>
          <w:rFonts w:ascii="Times New Roman" w:eastAsia="仿宋_GB2312" w:hAnsi="Times New Roman"/>
          <w:b w:val="0"/>
          <w:bCs w:val="0"/>
        </w:rPr>
        <w:t>%</w:t>
      </w:r>
      <w:r>
        <w:rPr>
          <w:rFonts w:ascii="Times New Roman" w:eastAsia="仿宋_GB2312" w:hAnsi="Times New Roman"/>
          <w:b w:val="0"/>
          <w:bCs w:val="0"/>
        </w:rPr>
        <w:t>。项目效益类指标权重为</w:t>
      </w:r>
      <w:r>
        <w:rPr>
          <w:rFonts w:ascii="Times New Roman" w:eastAsia="仿宋_GB2312" w:hAnsi="Times New Roman"/>
          <w:b w:val="0"/>
          <w:bCs w:val="0"/>
        </w:rPr>
        <w:t>20</w:t>
      </w:r>
      <w:r>
        <w:rPr>
          <w:rFonts w:ascii="Times New Roman" w:eastAsia="仿宋_GB2312" w:hAnsi="Times New Roman"/>
          <w:b w:val="0"/>
          <w:bCs w:val="0"/>
        </w:rPr>
        <w:t>分，得分为</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。具体打分情况详见：附件</w:t>
      </w:r>
      <w:r>
        <w:rPr>
          <w:rFonts w:ascii="Times New Roman" w:eastAsia="仿宋_GB2312" w:hAnsi="Times New Roman"/>
          <w:b w:val="0"/>
          <w:bCs w:val="0"/>
        </w:rPr>
        <w:t>1</w:t>
      </w:r>
      <w:r>
        <w:rPr>
          <w:rFonts w:ascii="Times New Roman" w:eastAsia="仿宋_GB2312" w:hAnsi="Times New Roman"/>
          <w:b w:val="0"/>
          <w:bCs w:val="0"/>
        </w:rPr>
        <w:t>综合评分表。</w:t>
      </w:r>
    </w:p>
    <w:p w14:paraId="3A07CF1F" w14:textId="77777777" w:rsidR="00743A2C" w:rsidRDefault="00000000">
      <w:pPr>
        <w:pStyle w:val="ad"/>
        <w:spacing w:before="0" w:after="0"/>
        <w:rPr>
          <w:rFonts w:ascii="Times New Roman" w:eastAsia="仿宋_GB2312" w:hAnsi="Times New Roman"/>
          <w:sz w:val="21"/>
          <w:szCs w:val="21"/>
        </w:rPr>
      </w:pPr>
      <w:r>
        <w:rPr>
          <w:rFonts w:ascii="Times New Roman" w:eastAsia="仿宋_GB2312" w:hAnsi="Times New Roman"/>
          <w:sz w:val="21"/>
          <w:szCs w:val="21"/>
        </w:rPr>
        <w:t>表</w:t>
      </w:r>
      <w:r>
        <w:rPr>
          <w:rFonts w:ascii="Times New Roman" w:eastAsia="仿宋_GB2312" w:hAnsi="Times New Roman"/>
          <w:sz w:val="21"/>
          <w:szCs w:val="21"/>
        </w:rPr>
        <w:t>1</w:t>
      </w:r>
      <w:r>
        <w:rPr>
          <w:rFonts w:ascii="Times New Roman" w:eastAsia="仿宋_GB2312" w:hAnsi="Times New Roman"/>
          <w:sz w:val="21"/>
          <w:szCs w:val="21"/>
        </w:rPr>
        <w:t>综合评分表</w:t>
      </w:r>
    </w:p>
    <w:tbl>
      <w:tblPr>
        <w:tblW w:w="8760" w:type="dxa"/>
        <w:jc w:val="center"/>
        <w:tblLayout w:type="fixed"/>
        <w:tblLook w:val="04A0" w:firstRow="1" w:lastRow="0" w:firstColumn="1" w:lastColumn="0" w:noHBand="0" w:noVBand="1"/>
      </w:tblPr>
      <w:tblGrid>
        <w:gridCol w:w="2787"/>
        <w:gridCol w:w="1927"/>
        <w:gridCol w:w="2023"/>
        <w:gridCol w:w="2023"/>
      </w:tblGrid>
      <w:tr w:rsidR="00743A2C" w14:paraId="38FBDE68" w14:textId="77777777">
        <w:trPr>
          <w:trHeight w:val="90"/>
          <w:tblHeader/>
          <w:jc w:val="center"/>
        </w:trPr>
        <w:tc>
          <w:tcPr>
            <w:tcW w:w="278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14:paraId="58A1AC1B" w14:textId="77777777" w:rsidR="00743A2C" w:rsidRDefault="00000000">
            <w:pPr>
              <w:jc w:val="center"/>
              <w:rPr>
                <w:rFonts w:eastAsia="仿宋_GB2312"/>
                <w:b/>
                <w:bCs/>
                <w:color w:val="000000"/>
                <w:szCs w:val="21"/>
              </w:rPr>
            </w:pPr>
            <w:r>
              <w:rPr>
                <w:rFonts w:eastAsia="仿宋_GB2312"/>
                <w:b/>
                <w:bCs/>
                <w:color w:val="000000"/>
                <w:szCs w:val="21"/>
              </w:rPr>
              <w:t>一级指标</w:t>
            </w:r>
          </w:p>
        </w:tc>
        <w:tc>
          <w:tcPr>
            <w:tcW w:w="1927"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4D546B76" w14:textId="77777777" w:rsidR="00743A2C" w:rsidRDefault="00000000">
            <w:pPr>
              <w:jc w:val="center"/>
              <w:rPr>
                <w:rFonts w:eastAsia="仿宋_GB2312"/>
                <w:b/>
                <w:bCs/>
                <w:color w:val="000000"/>
                <w:szCs w:val="21"/>
              </w:rPr>
            </w:pPr>
            <w:r>
              <w:rPr>
                <w:rFonts w:eastAsia="仿宋_GB2312"/>
                <w:b/>
                <w:bCs/>
                <w:color w:val="000000"/>
                <w:szCs w:val="21"/>
              </w:rPr>
              <w:t>权重分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3AAB7E09" w14:textId="77777777" w:rsidR="00743A2C" w:rsidRDefault="00000000">
            <w:pPr>
              <w:jc w:val="center"/>
              <w:rPr>
                <w:rFonts w:eastAsia="仿宋_GB2312"/>
                <w:b/>
                <w:bCs/>
                <w:color w:val="000000"/>
                <w:szCs w:val="21"/>
              </w:rPr>
            </w:pPr>
            <w:r>
              <w:rPr>
                <w:rFonts w:eastAsia="仿宋_GB2312"/>
                <w:b/>
                <w:bCs/>
                <w:color w:val="000000"/>
                <w:szCs w:val="21"/>
              </w:rPr>
              <w:t>得分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600EF5E3" w14:textId="77777777" w:rsidR="00743A2C" w:rsidRDefault="00000000">
            <w:pPr>
              <w:jc w:val="center"/>
              <w:rPr>
                <w:rFonts w:eastAsia="仿宋_GB2312"/>
                <w:b/>
                <w:bCs/>
                <w:color w:val="000000"/>
                <w:szCs w:val="21"/>
              </w:rPr>
            </w:pPr>
            <w:r>
              <w:rPr>
                <w:rFonts w:eastAsia="仿宋_GB2312" w:hint="eastAsia"/>
                <w:b/>
                <w:bCs/>
                <w:color w:val="000000"/>
                <w:szCs w:val="21"/>
              </w:rPr>
              <w:t>得分率</w:t>
            </w:r>
          </w:p>
        </w:tc>
      </w:tr>
      <w:tr w:rsidR="00743A2C" w14:paraId="46BFD557"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31900690" w14:textId="77777777" w:rsidR="00743A2C" w:rsidRDefault="00000000">
            <w:pPr>
              <w:jc w:val="center"/>
              <w:rPr>
                <w:rFonts w:eastAsia="仿宋_GB2312"/>
                <w:color w:val="000000"/>
                <w:szCs w:val="21"/>
              </w:rPr>
            </w:pPr>
            <w:r>
              <w:rPr>
                <w:rFonts w:eastAsia="仿宋_GB2312"/>
                <w:color w:val="000000"/>
                <w:szCs w:val="21"/>
              </w:rPr>
              <w:t>项目决策</w:t>
            </w:r>
          </w:p>
        </w:tc>
        <w:tc>
          <w:tcPr>
            <w:tcW w:w="1927" w:type="dxa"/>
            <w:tcBorders>
              <w:top w:val="nil"/>
              <w:left w:val="nil"/>
              <w:bottom w:val="single" w:sz="4" w:space="0" w:color="auto"/>
              <w:right w:val="single" w:sz="4" w:space="0" w:color="auto"/>
            </w:tcBorders>
            <w:vAlign w:val="center"/>
          </w:tcPr>
          <w:p w14:paraId="7D58806D" w14:textId="77777777" w:rsidR="00743A2C" w:rsidRDefault="00000000">
            <w:pPr>
              <w:jc w:val="center"/>
              <w:rPr>
                <w:rFonts w:eastAsia="仿宋_GB2312"/>
                <w:color w:val="000000"/>
                <w:szCs w:val="21"/>
              </w:rPr>
            </w:pPr>
            <w:r>
              <w:rPr>
                <w:rFonts w:eastAsia="仿宋_GB2312"/>
                <w:color w:val="000000"/>
                <w:szCs w:val="21"/>
              </w:rPr>
              <w:t>20</w:t>
            </w:r>
          </w:p>
        </w:tc>
        <w:tc>
          <w:tcPr>
            <w:tcW w:w="2023" w:type="dxa"/>
            <w:tcBorders>
              <w:top w:val="nil"/>
              <w:left w:val="nil"/>
              <w:bottom w:val="single" w:sz="4" w:space="0" w:color="auto"/>
              <w:right w:val="single" w:sz="4" w:space="0" w:color="auto"/>
            </w:tcBorders>
            <w:vAlign w:val="center"/>
          </w:tcPr>
          <w:p w14:paraId="4743C5B1" w14:textId="77777777" w:rsidR="00743A2C" w:rsidRDefault="00000000">
            <w:pPr>
              <w:jc w:val="center"/>
              <w:rPr>
                <w:rFonts w:eastAsia="仿宋_GB2312"/>
                <w:color w:val="000000"/>
                <w:szCs w:val="21"/>
              </w:rPr>
            </w:pPr>
            <w:r>
              <w:rPr>
                <w:rFonts w:eastAsia="仿宋_GB2312" w:hint="eastAsia"/>
                <w:color w:val="000000"/>
                <w:szCs w:val="21"/>
              </w:rPr>
              <w:t>20</w:t>
            </w:r>
          </w:p>
        </w:tc>
        <w:tc>
          <w:tcPr>
            <w:tcW w:w="2023" w:type="dxa"/>
            <w:tcBorders>
              <w:top w:val="nil"/>
              <w:left w:val="nil"/>
              <w:bottom w:val="single" w:sz="4" w:space="0" w:color="auto"/>
              <w:right w:val="single" w:sz="4" w:space="0" w:color="auto"/>
            </w:tcBorders>
            <w:vAlign w:val="center"/>
          </w:tcPr>
          <w:p w14:paraId="0E03E6F4" w14:textId="77777777" w:rsidR="00743A2C" w:rsidRDefault="00000000">
            <w:pPr>
              <w:jc w:val="center"/>
              <w:rPr>
                <w:rFonts w:eastAsia="仿宋_GB2312"/>
                <w:color w:val="000000"/>
                <w:szCs w:val="21"/>
              </w:rPr>
            </w:pPr>
            <w:r>
              <w:rPr>
                <w:rFonts w:eastAsia="仿宋_GB2312" w:hint="eastAsia"/>
                <w:color w:val="000000"/>
                <w:szCs w:val="21"/>
              </w:rPr>
              <w:t>100%</w:t>
            </w:r>
          </w:p>
        </w:tc>
      </w:tr>
      <w:tr w:rsidR="00743A2C" w14:paraId="52D0BFC1"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48683502" w14:textId="77777777" w:rsidR="00743A2C" w:rsidRDefault="00000000">
            <w:pPr>
              <w:jc w:val="center"/>
              <w:rPr>
                <w:rFonts w:eastAsia="仿宋_GB2312"/>
                <w:color w:val="000000"/>
                <w:szCs w:val="21"/>
              </w:rPr>
            </w:pPr>
            <w:r>
              <w:rPr>
                <w:rFonts w:eastAsia="仿宋_GB2312"/>
                <w:color w:val="000000"/>
                <w:szCs w:val="21"/>
              </w:rPr>
              <w:t>项目过程</w:t>
            </w:r>
          </w:p>
        </w:tc>
        <w:tc>
          <w:tcPr>
            <w:tcW w:w="1927" w:type="dxa"/>
            <w:tcBorders>
              <w:top w:val="nil"/>
              <w:left w:val="nil"/>
              <w:bottom w:val="single" w:sz="4" w:space="0" w:color="auto"/>
              <w:right w:val="single" w:sz="4" w:space="0" w:color="auto"/>
            </w:tcBorders>
            <w:vAlign w:val="center"/>
          </w:tcPr>
          <w:p w14:paraId="60C675BA" w14:textId="77777777" w:rsidR="00743A2C" w:rsidRDefault="00000000">
            <w:pPr>
              <w:jc w:val="center"/>
              <w:rPr>
                <w:rFonts w:eastAsia="仿宋_GB2312"/>
                <w:color w:val="000000"/>
                <w:szCs w:val="21"/>
              </w:rPr>
            </w:pPr>
            <w:r>
              <w:rPr>
                <w:rFonts w:eastAsia="仿宋_GB2312"/>
                <w:color w:val="000000"/>
                <w:szCs w:val="21"/>
              </w:rPr>
              <w:t>20</w:t>
            </w:r>
          </w:p>
        </w:tc>
        <w:tc>
          <w:tcPr>
            <w:tcW w:w="2023" w:type="dxa"/>
            <w:tcBorders>
              <w:top w:val="nil"/>
              <w:left w:val="nil"/>
              <w:bottom w:val="single" w:sz="4" w:space="0" w:color="auto"/>
              <w:right w:val="single" w:sz="4" w:space="0" w:color="auto"/>
            </w:tcBorders>
            <w:vAlign w:val="center"/>
          </w:tcPr>
          <w:p w14:paraId="389F3EE8" w14:textId="77777777" w:rsidR="00743A2C" w:rsidRDefault="00000000">
            <w:pPr>
              <w:jc w:val="center"/>
              <w:rPr>
                <w:rFonts w:eastAsia="仿宋_GB2312"/>
                <w:color w:val="000000"/>
                <w:szCs w:val="21"/>
              </w:rPr>
            </w:pPr>
            <w:r>
              <w:rPr>
                <w:rFonts w:eastAsia="仿宋_GB2312" w:hint="eastAsia"/>
                <w:color w:val="000000"/>
                <w:szCs w:val="21"/>
              </w:rPr>
              <w:t>19.74</w:t>
            </w:r>
          </w:p>
        </w:tc>
        <w:tc>
          <w:tcPr>
            <w:tcW w:w="2023" w:type="dxa"/>
            <w:tcBorders>
              <w:top w:val="nil"/>
              <w:left w:val="nil"/>
              <w:bottom w:val="single" w:sz="4" w:space="0" w:color="auto"/>
              <w:right w:val="single" w:sz="4" w:space="0" w:color="auto"/>
            </w:tcBorders>
            <w:vAlign w:val="center"/>
          </w:tcPr>
          <w:p w14:paraId="503D180E" w14:textId="77777777" w:rsidR="00743A2C" w:rsidRDefault="00000000">
            <w:pPr>
              <w:jc w:val="center"/>
              <w:rPr>
                <w:rFonts w:eastAsia="仿宋_GB2312"/>
                <w:color w:val="000000"/>
                <w:szCs w:val="21"/>
              </w:rPr>
            </w:pPr>
            <w:r>
              <w:rPr>
                <w:rFonts w:eastAsia="仿宋_GB2312" w:hint="eastAsia"/>
                <w:color w:val="000000"/>
                <w:szCs w:val="21"/>
              </w:rPr>
              <w:t>99.74%</w:t>
            </w:r>
          </w:p>
        </w:tc>
      </w:tr>
      <w:tr w:rsidR="00743A2C" w14:paraId="3F32E668"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2D5933D2" w14:textId="77777777" w:rsidR="00743A2C" w:rsidRDefault="00000000">
            <w:pPr>
              <w:jc w:val="center"/>
              <w:rPr>
                <w:rFonts w:eastAsia="仿宋_GB2312"/>
                <w:color w:val="000000"/>
                <w:szCs w:val="21"/>
              </w:rPr>
            </w:pPr>
            <w:r>
              <w:rPr>
                <w:rFonts w:eastAsia="仿宋_GB2312"/>
                <w:color w:val="000000"/>
                <w:szCs w:val="21"/>
              </w:rPr>
              <w:t>项目产出</w:t>
            </w:r>
          </w:p>
        </w:tc>
        <w:tc>
          <w:tcPr>
            <w:tcW w:w="1927" w:type="dxa"/>
            <w:tcBorders>
              <w:top w:val="nil"/>
              <w:left w:val="nil"/>
              <w:bottom w:val="single" w:sz="4" w:space="0" w:color="auto"/>
              <w:right w:val="single" w:sz="4" w:space="0" w:color="auto"/>
            </w:tcBorders>
            <w:vAlign w:val="center"/>
          </w:tcPr>
          <w:p w14:paraId="5225B78F" w14:textId="77777777" w:rsidR="00743A2C" w:rsidRDefault="00000000">
            <w:pPr>
              <w:jc w:val="center"/>
              <w:rPr>
                <w:rFonts w:eastAsia="仿宋_GB2312"/>
                <w:color w:val="000000"/>
                <w:szCs w:val="21"/>
              </w:rPr>
            </w:pPr>
            <w:r>
              <w:rPr>
                <w:rFonts w:eastAsia="仿宋_GB2312"/>
                <w:color w:val="000000"/>
                <w:szCs w:val="21"/>
              </w:rPr>
              <w:t>40</w:t>
            </w:r>
          </w:p>
        </w:tc>
        <w:tc>
          <w:tcPr>
            <w:tcW w:w="2023" w:type="dxa"/>
            <w:tcBorders>
              <w:top w:val="nil"/>
              <w:left w:val="nil"/>
              <w:bottom w:val="single" w:sz="4" w:space="0" w:color="auto"/>
              <w:right w:val="single" w:sz="4" w:space="0" w:color="auto"/>
            </w:tcBorders>
            <w:vAlign w:val="center"/>
          </w:tcPr>
          <w:p w14:paraId="0BFFD29A" w14:textId="77777777" w:rsidR="00743A2C" w:rsidRDefault="00000000">
            <w:pPr>
              <w:jc w:val="center"/>
              <w:rPr>
                <w:rFonts w:eastAsia="仿宋_GB2312"/>
                <w:color w:val="000000"/>
                <w:szCs w:val="21"/>
              </w:rPr>
            </w:pPr>
            <w:r>
              <w:rPr>
                <w:rFonts w:eastAsia="仿宋_GB2312" w:hint="eastAsia"/>
                <w:color w:val="000000"/>
                <w:szCs w:val="21"/>
              </w:rPr>
              <w:t>39.36</w:t>
            </w:r>
          </w:p>
        </w:tc>
        <w:tc>
          <w:tcPr>
            <w:tcW w:w="2023" w:type="dxa"/>
            <w:tcBorders>
              <w:top w:val="nil"/>
              <w:left w:val="nil"/>
              <w:bottom w:val="single" w:sz="4" w:space="0" w:color="auto"/>
              <w:right w:val="single" w:sz="4" w:space="0" w:color="auto"/>
            </w:tcBorders>
            <w:vAlign w:val="center"/>
          </w:tcPr>
          <w:p w14:paraId="703F15C4" w14:textId="77777777" w:rsidR="00743A2C" w:rsidRDefault="00000000">
            <w:pPr>
              <w:jc w:val="center"/>
              <w:rPr>
                <w:rFonts w:eastAsia="仿宋_GB2312"/>
                <w:color w:val="000000"/>
                <w:szCs w:val="21"/>
              </w:rPr>
            </w:pPr>
            <w:r>
              <w:rPr>
                <w:rFonts w:eastAsia="仿宋_GB2312" w:hint="eastAsia"/>
                <w:color w:val="000000"/>
                <w:szCs w:val="21"/>
              </w:rPr>
              <w:t>99.36%</w:t>
            </w:r>
          </w:p>
        </w:tc>
      </w:tr>
      <w:tr w:rsidR="00743A2C" w14:paraId="5FF5E49F"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1EBDF455" w14:textId="77777777" w:rsidR="00743A2C" w:rsidRDefault="00000000">
            <w:pPr>
              <w:jc w:val="center"/>
              <w:rPr>
                <w:rFonts w:eastAsia="仿宋_GB2312"/>
                <w:color w:val="000000"/>
                <w:szCs w:val="21"/>
              </w:rPr>
            </w:pPr>
            <w:r>
              <w:rPr>
                <w:rFonts w:eastAsia="仿宋_GB2312"/>
                <w:color w:val="000000"/>
                <w:szCs w:val="21"/>
              </w:rPr>
              <w:t>项目效益</w:t>
            </w:r>
          </w:p>
        </w:tc>
        <w:tc>
          <w:tcPr>
            <w:tcW w:w="1927" w:type="dxa"/>
            <w:tcBorders>
              <w:top w:val="nil"/>
              <w:left w:val="nil"/>
              <w:bottom w:val="single" w:sz="4" w:space="0" w:color="auto"/>
              <w:right w:val="single" w:sz="4" w:space="0" w:color="auto"/>
            </w:tcBorders>
            <w:vAlign w:val="center"/>
          </w:tcPr>
          <w:p w14:paraId="78531E78" w14:textId="77777777" w:rsidR="00743A2C" w:rsidRDefault="00000000">
            <w:pPr>
              <w:jc w:val="center"/>
              <w:rPr>
                <w:rFonts w:eastAsia="仿宋_GB2312"/>
                <w:color w:val="000000"/>
                <w:szCs w:val="21"/>
              </w:rPr>
            </w:pPr>
            <w:r>
              <w:rPr>
                <w:rFonts w:eastAsia="仿宋_GB2312"/>
                <w:color w:val="000000"/>
                <w:szCs w:val="21"/>
              </w:rPr>
              <w:t>20</w:t>
            </w:r>
          </w:p>
        </w:tc>
        <w:tc>
          <w:tcPr>
            <w:tcW w:w="2023" w:type="dxa"/>
            <w:tcBorders>
              <w:top w:val="nil"/>
              <w:left w:val="nil"/>
              <w:bottom w:val="single" w:sz="4" w:space="0" w:color="auto"/>
              <w:right w:val="single" w:sz="4" w:space="0" w:color="auto"/>
            </w:tcBorders>
            <w:vAlign w:val="center"/>
          </w:tcPr>
          <w:p w14:paraId="27C4C746" w14:textId="77777777" w:rsidR="00743A2C" w:rsidRDefault="00000000">
            <w:pPr>
              <w:jc w:val="center"/>
              <w:rPr>
                <w:rFonts w:eastAsia="仿宋_GB2312"/>
                <w:color w:val="000000"/>
                <w:szCs w:val="21"/>
              </w:rPr>
            </w:pPr>
            <w:r>
              <w:rPr>
                <w:rFonts w:eastAsia="仿宋_GB2312" w:hint="eastAsia"/>
                <w:color w:val="000000"/>
                <w:szCs w:val="21"/>
              </w:rPr>
              <w:t>20</w:t>
            </w:r>
          </w:p>
        </w:tc>
        <w:tc>
          <w:tcPr>
            <w:tcW w:w="2023" w:type="dxa"/>
            <w:tcBorders>
              <w:top w:val="nil"/>
              <w:left w:val="nil"/>
              <w:bottom w:val="single" w:sz="4" w:space="0" w:color="auto"/>
              <w:right w:val="single" w:sz="4" w:space="0" w:color="auto"/>
            </w:tcBorders>
            <w:vAlign w:val="center"/>
          </w:tcPr>
          <w:p w14:paraId="431D8EA3" w14:textId="77777777" w:rsidR="00743A2C" w:rsidRDefault="00000000">
            <w:pPr>
              <w:jc w:val="center"/>
              <w:rPr>
                <w:rFonts w:eastAsia="仿宋_GB2312"/>
                <w:color w:val="000000"/>
                <w:szCs w:val="21"/>
              </w:rPr>
            </w:pPr>
            <w:r>
              <w:rPr>
                <w:rFonts w:eastAsia="仿宋_GB2312" w:hint="eastAsia"/>
                <w:color w:val="000000"/>
                <w:szCs w:val="21"/>
              </w:rPr>
              <w:t>100%</w:t>
            </w:r>
          </w:p>
        </w:tc>
      </w:tr>
      <w:tr w:rsidR="00743A2C" w14:paraId="7CB91C72"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775086B1" w14:textId="77777777" w:rsidR="00743A2C" w:rsidRDefault="00000000">
            <w:pPr>
              <w:jc w:val="center"/>
              <w:rPr>
                <w:rFonts w:eastAsia="仿宋_GB2312"/>
                <w:b/>
                <w:bCs/>
                <w:color w:val="000000"/>
                <w:szCs w:val="21"/>
              </w:rPr>
            </w:pPr>
            <w:r>
              <w:rPr>
                <w:rFonts w:eastAsia="仿宋_GB2312"/>
                <w:b/>
                <w:bCs/>
                <w:color w:val="000000"/>
                <w:szCs w:val="21"/>
              </w:rPr>
              <w:t>合计</w:t>
            </w:r>
          </w:p>
        </w:tc>
        <w:tc>
          <w:tcPr>
            <w:tcW w:w="1927" w:type="dxa"/>
            <w:tcBorders>
              <w:top w:val="nil"/>
              <w:left w:val="nil"/>
              <w:bottom w:val="single" w:sz="4" w:space="0" w:color="auto"/>
              <w:right w:val="single" w:sz="4" w:space="0" w:color="auto"/>
            </w:tcBorders>
            <w:vAlign w:val="center"/>
          </w:tcPr>
          <w:p w14:paraId="674C39D2" w14:textId="77777777" w:rsidR="00743A2C" w:rsidRDefault="00000000">
            <w:pPr>
              <w:jc w:val="center"/>
              <w:rPr>
                <w:rFonts w:eastAsia="仿宋_GB2312"/>
                <w:b/>
                <w:bCs/>
                <w:color w:val="000000"/>
                <w:szCs w:val="21"/>
              </w:rPr>
            </w:pPr>
            <w:r>
              <w:rPr>
                <w:rFonts w:eastAsia="仿宋_GB2312"/>
                <w:b/>
                <w:bCs/>
                <w:color w:val="000000"/>
                <w:szCs w:val="21"/>
              </w:rPr>
              <w:t>100</w:t>
            </w:r>
          </w:p>
        </w:tc>
        <w:tc>
          <w:tcPr>
            <w:tcW w:w="2023" w:type="dxa"/>
            <w:tcBorders>
              <w:top w:val="nil"/>
              <w:left w:val="nil"/>
              <w:bottom w:val="single" w:sz="4" w:space="0" w:color="auto"/>
              <w:right w:val="single" w:sz="4" w:space="0" w:color="auto"/>
            </w:tcBorders>
            <w:vAlign w:val="center"/>
          </w:tcPr>
          <w:p w14:paraId="72532180" w14:textId="77777777" w:rsidR="00743A2C" w:rsidRDefault="00000000">
            <w:pPr>
              <w:jc w:val="center"/>
              <w:rPr>
                <w:rFonts w:eastAsia="仿宋_GB2312"/>
                <w:b/>
                <w:bCs/>
                <w:color w:val="000000"/>
                <w:szCs w:val="21"/>
              </w:rPr>
            </w:pPr>
            <w:r>
              <w:rPr>
                <w:rFonts w:eastAsia="仿宋_GB2312" w:hint="eastAsia"/>
                <w:b/>
                <w:bCs/>
                <w:color w:val="000000"/>
                <w:szCs w:val="21"/>
              </w:rPr>
              <w:t>99.1</w:t>
            </w:r>
          </w:p>
        </w:tc>
        <w:tc>
          <w:tcPr>
            <w:tcW w:w="2023" w:type="dxa"/>
            <w:tcBorders>
              <w:top w:val="nil"/>
              <w:left w:val="nil"/>
              <w:bottom w:val="single" w:sz="4" w:space="0" w:color="auto"/>
              <w:right w:val="single" w:sz="4" w:space="0" w:color="auto"/>
            </w:tcBorders>
            <w:vAlign w:val="center"/>
          </w:tcPr>
          <w:p w14:paraId="7A392122" w14:textId="77777777" w:rsidR="00743A2C" w:rsidRDefault="00000000">
            <w:pPr>
              <w:jc w:val="center"/>
              <w:rPr>
                <w:rFonts w:eastAsia="仿宋_GB2312"/>
                <w:b/>
                <w:bCs/>
                <w:color w:val="000000"/>
                <w:szCs w:val="21"/>
              </w:rPr>
            </w:pPr>
            <w:r>
              <w:rPr>
                <w:rFonts w:eastAsia="仿宋_GB2312" w:hint="eastAsia"/>
                <w:b/>
                <w:bCs/>
                <w:color w:val="000000"/>
                <w:szCs w:val="21"/>
              </w:rPr>
              <w:t>99.1%</w:t>
            </w:r>
          </w:p>
        </w:tc>
      </w:tr>
    </w:tbl>
    <w:p w14:paraId="64852E6F" w14:textId="77777777" w:rsidR="00743A2C" w:rsidRDefault="00000000">
      <w:pPr>
        <w:spacing w:line="560" w:lineRule="exact"/>
        <w:ind w:firstLineChars="200" w:firstLine="640"/>
        <w:rPr>
          <w:rFonts w:eastAsia="黑体"/>
          <w:sz w:val="32"/>
          <w:szCs w:val="32"/>
        </w:rPr>
      </w:pPr>
      <w:r>
        <w:rPr>
          <w:rFonts w:eastAsia="黑体"/>
          <w:sz w:val="32"/>
          <w:szCs w:val="32"/>
        </w:rPr>
        <w:t>四、绩效评价指标分析</w:t>
      </w:r>
    </w:p>
    <w:p w14:paraId="64533D40" w14:textId="77777777" w:rsidR="00743A2C" w:rsidRDefault="00000000">
      <w:pPr>
        <w:pStyle w:val="ad"/>
        <w:spacing w:before="0" w:after="0" w:line="560" w:lineRule="exact"/>
        <w:ind w:firstLineChars="200" w:firstLine="643"/>
        <w:jc w:val="both"/>
        <w:rPr>
          <w:rFonts w:ascii="Times New Roman" w:eastAsia="楷体_GB2312" w:hAnsi="Times New Roman"/>
        </w:rPr>
      </w:pPr>
      <w:r>
        <w:rPr>
          <w:rFonts w:ascii="Times New Roman" w:eastAsia="楷体_GB2312" w:hAnsi="Times New Roman"/>
        </w:rPr>
        <w:t>（一）项目决策情况</w:t>
      </w:r>
    </w:p>
    <w:p w14:paraId="6861B3CA" w14:textId="77777777" w:rsidR="00743A2C" w:rsidRDefault="00000000">
      <w:pPr>
        <w:spacing w:line="600" w:lineRule="exact"/>
        <w:ind w:firstLineChars="200" w:firstLine="640"/>
        <w:outlineLvl w:val="0"/>
        <w:rPr>
          <w:rFonts w:eastAsia="仿宋_GB2312"/>
          <w:sz w:val="32"/>
          <w:szCs w:val="32"/>
        </w:rPr>
      </w:pPr>
      <w:r>
        <w:rPr>
          <w:rFonts w:eastAsia="仿宋_GB2312"/>
          <w:sz w:val="32"/>
          <w:szCs w:val="32"/>
        </w:rPr>
        <w:t>项目决策类指标包括项目立项、绩效目标和资金投入三方面的内容，由</w:t>
      </w:r>
      <w:r>
        <w:rPr>
          <w:rFonts w:eastAsia="仿宋_GB2312"/>
          <w:sz w:val="32"/>
          <w:szCs w:val="32"/>
        </w:rPr>
        <w:t>6</w:t>
      </w:r>
      <w:r>
        <w:rPr>
          <w:rFonts w:eastAsia="仿宋_GB2312"/>
          <w:sz w:val="32"/>
          <w:szCs w:val="32"/>
        </w:rPr>
        <w:t>个三级指标构成，权重分值为</w:t>
      </w:r>
      <w:r>
        <w:rPr>
          <w:rFonts w:eastAsia="仿宋_GB2312"/>
          <w:sz w:val="32"/>
          <w:szCs w:val="32"/>
        </w:rPr>
        <w:t>20</w:t>
      </w:r>
      <w:r>
        <w:rPr>
          <w:rFonts w:eastAsia="仿宋_GB2312"/>
          <w:sz w:val="32"/>
          <w:szCs w:val="32"/>
        </w:rPr>
        <w:t>分，实际得分</w:t>
      </w:r>
      <w:r>
        <w:rPr>
          <w:rFonts w:eastAsia="仿宋_GB2312" w:hint="eastAsia"/>
          <w:sz w:val="32"/>
          <w:szCs w:val="32"/>
        </w:rPr>
        <w:t>20</w:t>
      </w:r>
      <w:r>
        <w:rPr>
          <w:rFonts w:eastAsia="仿宋_GB2312"/>
          <w:sz w:val="32"/>
          <w:szCs w:val="32"/>
        </w:rPr>
        <w:t>分，得分率为</w:t>
      </w:r>
      <w:r>
        <w:rPr>
          <w:rFonts w:eastAsia="仿宋_GB2312" w:hint="eastAsia"/>
          <w:sz w:val="32"/>
          <w:szCs w:val="32"/>
        </w:rPr>
        <w:t>100</w:t>
      </w:r>
      <w:r>
        <w:rPr>
          <w:rFonts w:eastAsia="仿宋_GB2312"/>
          <w:sz w:val="32"/>
          <w:szCs w:val="32"/>
        </w:rPr>
        <w:t>%</w:t>
      </w:r>
      <w:r>
        <w:rPr>
          <w:rFonts w:eastAsia="仿宋_GB2312"/>
          <w:sz w:val="32"/>
          <w:szCs w:val="32"/>
        </w:rPr>
        <w:t>。</w:t>
      </w:r>
    </w:p>
    <w:p w14:paraId="073B29AC" w14:textId="77777777" w:rsidR="00743A2C" w:rsidRDefault="00000000">
      <w:pPr>
        <w:pStyle w:val="-"/>
        <w:spacing w:line="560" w:lineRule="exact"/>
        <w:ind w:firstLine="640"/>
        <w:rPr>
          <w:rFonts w:eastAsia="仿宋_GB2312"/>
          <w:b/>
          <w:bCs/>
          <w:sz w:val="32"/>
          <w:szCs w:val="32"/>
        </w:rPr>
      </w:pPr>
      <w:r>
        <w:rPr>
          <w:rFonts w:eastAsia="仿宋_GB2312"/>
          <w:b/>
          <w:bCs/>
          <w:sz w:val="32"/>
          <w:szCs w:val="32"/>
        </w:rPr>
        <w:t>1.</w:t>
      </w:r>
      <w:r>
        <w:rPr>
          <w:rFonts w:eastAsia="仿宋_GB2312"/>
          <w:b/>
          <w:bCs/>
          <w:sz w:val="32"/>
          <w:szCs w:val="32"/>
        </w:rPr>
        <w:t>项目立项</w:t>
      </w:r>
    </w:p>
    <w:p w14:paraId="03BA646F" w14:textId="77777777" w:rsidR="00743A2C"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）立项依据充分性</w:t>
      </w:r>
    </w:p>
    <w:p w14:paraId="20ABAB9A" w14:textId="77777777" w:rsidR="00743A2C" w:rsidRDefault="00000000">
      <w:pPr>
        <w:spacing w:line="600" w:lineRule="exact"/>
        <w:ind w:firstLineChars="200" w:firstLine="640"/>
        <w:outlineLvl w:val="0"/>
        <w:rPr>
          <w:rFonts w:eastAsia="仿宋_GB2312"/>
          <w:sz w:val="32"/>
          <w:szCs w:val="32"/>
        </w:rPr>
      </w:pPr>
      <w:r>
        <w:rPr>
          <w:rFonts w:eastAsia="仿宋_GB2312"/>
          <w:sz w:val="32"/>
          <w:szCs w:val="32"/>
        </w:rPr>
        <w:t>按照州政府《自治州阳光食品项目实施方案》（昌州政办</w:t>
      </w:r>
      <w:r>
        <w:rPr>
          <w:rFonts w:eastAsia="仿宋_GB2312"/>
          <w:sz w:val="32"/>
          <w:szCs w:val="32"/>
        </w:rPr>
        <w:lastRenderedPageBreak/>
        <w:t>发【</w:t>
      </w:r>
      <w:r>
        <w:rPr>
          <w:rFonts w:eastAsia="仿宋_GB2312"/>
          <w:sz w:val="32"/>
          <w:szCs w:val="32"/>
        </w:rPr>
        <w:t>2017</w:t>
      </w:r>
      <w:r>
        <w:rPr>
          <w:rFonts w:eastAsia="仿宋_GB2312"/>
          <w:sz w:val="32"/>
          <w:szCs w:val="32"/>
        </w:rPr>
        <w:t>】</w:t>
      </w:r>
      <w:r>
        <w:rPr>
          <w:rFonts w:eastAsia="仿宋_GB2312"/>
          <w:sz w:val="32"/>
          <w:szCs w:val="32"/>
        </w:rPr>
        <w:t>29</w:t>
      </w:r>
      <w:r>
        <w:rPr>
          <w:rFonts w:eastAsia="仿宋_GB2312"/>
          <w:sz w:val="32"/>
          <w:szCs w:val="32"/>
        </w:rPr>
        <w:t>号）文件精神，针对食品生产、流通和餐饮商户三类企业，启动</w:t>
      </w:r>
      <w:r>
        <w:rPr>
          <w:rFonts w:eastAsia="仿宋_GB2312"/>
          <w:sz w:val="32"/>
          <w:szCs w:val="32"/>
        </w:rPr>
        <w:t>“</w:t>
      </w:r>
      <w:r>
        <w:rPr>
          <w:rFonts w:eastAsia="仿宋_GB2312"/>
          <w:sz w:val="32"/>
          <w:szCs w:val="32"/>
        </w:rPr>
        <w:t>阳光食品</w:t>
      </w:r>
      <w:r>
        <w:rPr>
          <w:rFonts w:eastAsia="仿宋_GB2312"/>
          <w:sz w:val="32"/>
          <w:szCs w:val="32"/>
        </w:rPr>
        <w:t>”</w:t>
      </w:r>
      <w:proofErr w:type="spellStart"/>
      <w:r>
        <w:rPr>
          <w:rFonts w:eastAsia="仿宋_GB2312"/>
          <w:sz w:val="32"/>
          <w:szCs w:val="32"/>
        </w:rPr>
        <w:t>ppp</w:t>
      </w:r>
      <w:proofErr w:type="spellEnd"/>
      <w:r>
        <w:rPr>
          <w:rFonts w:eastAsia="仿宋_GB2312"/>
          <w:sz w:val="32"/>
          <w:szCs w:val="32"/>
        </w:rPr>
        <w:t>项目，县财政补贴资金</w:t>
      </w:r>
      <w:r>
        <w:rPr>
          <w:rFonts w:eastAsia="仿宋_GB2312"/>
          <w:sz w:val="32"/>
          <w:szCs w:val="32"/>
        </w:rPr>
        <w:t>55</w:t>
      </w:r>
      <w:r>
        <w:rPr>
          <w:rFonts w:eastAsia="仿宋_GB2312"/>
          <w:sz w:val="32"/>
          <w:szCs w:val="32"/>
        </w:rPr>
        <w:t>万元。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74E2EC0A" w14:textId="77777777" w:rsidR="00743A2C"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）立项程序规范性</w:t>
      </w:r>
    </w:p>
    <w:p w14:paraId="40862535" w14:textId="77777777" w:rsidR="00743A2C" w:rsidRDefault="00000000">
      <w:pPr>
        <w:spacing w:line="600" w:lineRule="exact"/>
        <w:ind w:firstLineChars="200" w:firstLine="640"/>
        <w:outlineLvl w:val="0"/>
        <w:rPr>
          <w:rFonts w:eastAsia="仿宋_GB2312"/>
          <w:sz w:val="32"/>
          <w:szCs w:val="32"/>
        </w:rPr>
      </w:pPr>
      <w:r>
        <w:rPr>
          <w:rFonts w:ascii="仿宋_GB2312" w:eastAsia="仿宋_GB2312" w:hAnsi="仿宋_GB2312" w:cs="仿宋_GB2312" w:hint="eastAsia"/>
          <w:sz w:val="32"/>
          <w:szCs w:val="32"/>
        </w:rPr>
        <w:t>项目申请、设立过程符合相关要求，</w:t>
      </w:r>
      <w:r>
        <w:rPr>
          <w:rFonts w:ascii="仿宋_GB2312" w:eastAsia="仿宋_GB2312" w:hAnsi="仿宋_GB2312" w:cs="仿宋_GB2312" w:hint="eastAsia"/>
          <w:sz w:val="32"/>
          <w:szCs w:val="32"/>
          <w:lang w:eastAsia="zh-Hans"/>
        </w:rPr>
        <w:t>严格按照审批流程准备符合要求的文件、材料；</w:t>
      </w:r>
      <w:r>
        <w:rPr>
          <w:rFonts w:ascii="仿宋_GB2312" w:eastAsia="仿宋_GB2312" w:hAnsi="仿宋_GB2312" w:cs="仿宋_GB2312" w:hint="eastAsia"/>
          <w:sz w:val="32"/>
          <w:szCs w:val="32"/>
        </w:rPr>
        <w:t>根据决算依据编制工作计划和经费预算，经过与部门项目分管领导沟通、筛选确定经费预算计划，确定最终预算方案。项目的审批文件、材料符合相关要求，项目事前经过必要的可行性研究、风险评估、绩效评估、集体决策，保障了程序的规范性。</w:t>
      </w:r>
    </w:p>
    <w:p w14:paraId="754E398B" w14:textId="77777777" w:rsidR="00743A2C" w:rsidRDefault="00000000">
      <w:pPr>
        <w:pStyle w:val="-"/>
        <w:spacing w:line="560" w:lineRule="exact"/>
        <w:ind w:firstLine="640"/>
        <w:rPr>
          <w:rFonts w:eastAsia="仿宋_GB2312"/>
          <w:b/>
          <w:bCs/>
          <w:sz w:val="32"/>
          <w:szCs w:val="32"/>
        </w:rPr>
      </w:pPr>
      <w:r>
        <w:rPr>
          <w:rFonts w:eastAsia="仿宋_GB2312"/>
          <w:b/>
          <w:bCs/>
          <w:sz w:val="32"/>
          <w:szCs w:val="32"/>
        </w:rPr>
        <w:t>2.</w:t>
      </w:r>
      <w:r>
        <w:rPr>
          <w:rFonts w:eastAsia="仿宋_GB2312"/>
          <w:b/>
          <w:bCs/>
          <w:sz w:val="32"/>
          <w:szCs w:val="32"/>
        </w:rPr>
        <w:t>绩效目标</w:t>
      </w:r>
    </w:p>
    <w:p w14:paraId="55027AC9" w14:textId="77777777" w:rsidR="00743A2C"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）绩效目标合理性</w:t>
      </w:r>
    </w:p>
    <w:p w14:paraId="5B2D636F" w14:textId="77777777" w:rsidR="00743A2C" w:rsidRDefault="00000000">
      <w:pPr>
        <w:spacing w:line="600" w:lineRule="exact"/>
        <w:ind w:firstLineChars="200" w:firstLine="640"/>
        <w:outlineLvl w:val="0"/>
        <w:rPr>
          <w:rFonts w:eastAsia="仿宋_GB2312"/>
          <w:sz w:val="32"/>
          <w:szCs w:val="32"/>
        </w:rPr>
      </w:pPr>
      <w:r>
        <w:rPr>
          <w:rFonts w:eastAsia="仿宋_GB2312"/>
          <w:sz w:val="32"/>
          <w:szCs w:val="32"/>
          <w:lang w:eastAsia="zh-Hans"/>
        </w:rPr>
        <w:t>年初结合实际工作内容</w:t>
      </w:r>
      <w:r>
        <w:rPr>
          <w:rFonts w:eastAsia="仿宋_GB2312"/>
          <w:sz w:val="32"/>
          <w:szCs w:val="32"/>
        </w:rPr>
        <w:t>设定绩效目标</w:t>
      </w:r>
      <w:r>
        <w:rPr>
          <w:rFonts w:eastAsia="仿宋_GB2312"/>
          <w:sz w:val="32"/>
          <w:szCs w:val="32"/>
          <w:lang w:eastAsia="zh-Hans"/>
        </w:rPr>
        <w:t>，绩效目标</w:t>
      </w:r>
      <w:r>
        <w:rPr>
          <w:rFonts w:eastAsia="仿宋_GB2312"/>
          <w:sz w:val="32"/>
          <w:szCs w:val="32"/>
        </w:rPr>
        <w:t>依据充分，符合客观实际，能反映和考核项目绩效目标与项目实施的相符情况，依据绩效目标设定的绩效指标清晰、细化、可衡量，能反映和考核项目绩效目标的明细化情况。绩效目标</w:t>
      </w:r>
      <w:proofErr w:type="gramStart"/>
      <w:r>
        <w:rPr>
          <w:rFonts w:eastAsia="仿宋_GB2312"/>
          <w:sz w:val="32"/>
          <w:szCs w:val="32"/>
        </w:rPr>
        <w:t>表经过</w:t>
      </w:r>
      <w:proofErr w:type="gramEnd"/>
      <w:r>
        <w:rPr>
          <w:rFonts w:eastAsia="仿宋_GB2312"/>
          <w:sz w:val="32"/>
          <w:szCs w:val="32"/>
        </w:rPr>
        <w:t>审核，绩效目标与实际工作内容具有相关性，预算与确定的项目投资额相匹配，对项目任务进行了详细分解。项目预期产出效</w:t>
      </w:r>
      <w:r>
        <w:rPr>
          <w:rFonts w:eastAsia="仿宋_GB2312"/>
          <w:sz w:val="32"/>
          <w:szCs w:val="32"/>
        </w:rPr>
        <w:lastRenderedPageBreak/>
        <w:t>益及效果符合正常的业绩水平。</w:t>
      </w:r>
    </w:p>
    <w:p w14:paraId="774C812C" w14:textId="77777777" w:rsidR="00743A2C"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）绩效指标明确性</w:t>
      </w:r>
    </w:p>
    <w:p w14:paraId="4D046BBF" w14:textId="77777777" w:rsidR="00743A2C" w:rsidRDefault="00000000">
      <w:pPr>
        <w:spacing w:line="600" w:lineRule="exact"/>
        <w:ind w:firstLineChars="200" w:firstLine="640"/>
        <w:outlineLvl w:val="0"/>
        <w:rPr>
          <w:rFonts w:eastAsia="仿宋_GB2312"/>
          <w:sz w:val="32"/>
          <w:szCs w:val="32"/>
        </w:rPr>
      </w:pPr>
      <w:r>
        <w:rPr>
          <w:rFonts w:eastAsia="仿宋_GB2312"/>
          <w:sz w:val="32"/>
          <w:szCs w:val="32"/>
        </w:rPr>
        <w:t>项目设置了明确的预期产出效益和效果，将绩效目标细化分解为具体的绩效指标，绩效目标与项目目标任务数相对应，绩效目标设定的绩效指标清晰、细化、可衡量。</w:t>
      </w:r>
    </w:p>
    <w:p w14:paraId="3DA6547B" w14:textId="77777777" w:rsidR="00743A2C" w:rsidRDefault="00000000">
      <w:pPr>
        <w:pStyle w:val="-"/>
        <w:spacing w:line="560" w:lineRule="exact"/>
        <w:ind w:firstLine="640"/>
        <w:rPr>
          <w:rFonts w:eastAsia="仿宋_GB2312"/>
          <w:b/>
          <w:bCs/>
          <w:sz w:val="32"/>
          <w:szCs w:val="32"/>
        </w:rPr>
      </w:pPr>
      <w:r>
        <w:rPr>
          <w:rFonts w:eastAsia="仿宋_GB2312"/>
          <w:b/>
          <w:bCs/>
          <w:sz w:val="32"/>
          <w:szCs w:val="32"/>
        </w:rPr>
        <w:t>3.</w:t>
      </w:r>
      <w:r>
        <w:rPr>
          <w:rFonts w:eastAsia="仿宋_GB2312"/>
          <w:b/>
          <w:bCs/>
          <w:sz w:val="32"/>
          <w:szCs w:val="32"/>
        </w:rPr>
        <w:t>资金投入</w:t>
      </w:r>
    </w:p>
    <w:p w14:paraId="3103C136" w14:textId="77777777" w:rsidR="00743A2C"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）预算编制科学性</w:t>
      </w:r>
    </w:p>
    <w:p w14:paraId="7817F5E0" w14:textId="77777777" w:rsidR="00743A2C"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预算编制经过科学论证，提供充分的测算依据佐证资料，预算内容与项目内容相匹配。项目投资额与工作任务相匹配。</w:t>
      </w:r>
    </w:p>
    <w:p w14:paraId="4A409A98" w14:textId="77777777" w:rsidR="00743A2C"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（2）资金分配合理性</w:t>
      </w:r>
    </w:p>
    <w:p w14:paraId="2B779BC0" w14:textId="77777777" w:rsidR="00743A2C"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资金分配额度与项目单位实际工作内容相适应，资金分配额度合理，资金分配依据充分。</w:t>
      </w:r>
    </w:p>
    <w:p w14:paraId="269EE91F" w14:textId="77777777" w:rsidR="00743A2C"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396211F8" w14:textId="77777777" w:rsidR="00743A2C" w:rsidRDefault="00000000">
      <w:pPr>
        <w:pStyle w:val="ad"/>
        <w:numPr>
          <w:ilvl w:val="0"/>
          <w:numId w:val="4"/>
        </w:numPr>
        <w:spacing w:before="0" w:after="0" w:line="560" w:lineRule="exact"/>
        <w:ind w:firstLineChars="200" w:firstLine="643"/>
        <w:jc w:val="both"/>
        <w:rPr>
          <w:rFonts w:ascii="Times New Roman" w:eastAsia="楷体" w:hAnsi="Times New Roman"/>
        </w:rPr>
      </w:pPr>
      <w:r>
        <w:rPr>
          <w:rFonts w:ascii="Times New Roman" w:eastAsia="楷体" w:hAnsi="Times New Roman"/>
        </w:rPr>
        <w:t>项目过程情况</w:t>
      </w:r>
    </w:p>
    <w:p w14:paraId="02582A6B" w14:textId="77777777" w:rsidR="00743A2C" w:rsidRDefault="00000000">
      <w:pPr>
        <w:spacing w:line="600" w:lineRule="exact"/>
        <w:ind w:firstLineChars="200" w:firstLine="640"/>
        <w:outlineLvl w:val="0"/>
        <w:rPr>
          <w:rFonts w:eastAsia="仿宋_GB2312"/>
          <w:sz w:val="32"/>
          <w:szCs w:val="32"/>
        </w:rPr>
      </w:pPr>
      <w:r>
        <w:rPr>
          <w:rFonts w:eastAsia="仿宋_GB2312"/>
          <w:sz w:val="32"/>
          <w:szCs w:val="32"/>
        </w:rPr>
        <w:t>项目过程类指标包括资金管理和组织实施两方面的内容，由</w:t>
      </w:r>
      <w:r>
        <w:rPr>
          <w:rFonts w:eastAsia="仿宋_GB2312"/>
          <w:sz w:val="32"/>
          <w:szCs w:val="32"/>
        </w:rPr>
        <w:t>5</w:t>
      </w:r>
      <w:r>
        <w:rPr>
          <w:rFonts w:eastAsia="仿宋_GB2312"/>
          <w:sz w:val="32"/>
          <w:szCs w:val="32"/>
        </w:rPr>
        <w:t>个三级指标构成，权重分值为</w:t>
      </w:r>
      <w:r>
        <w:rPr>
          <w:rFonts w:eastAsia="仿宋_GB2312"/>
          <w:sz w:val="32"/>
          <w:szCs w:val="32"/>
        </w:rPr>
        <w:t>20</w:t>
      </w:r>
      <w:r>
        <w:rPr>
          <w:rFonts w:eastAsia="仿宋_GB2312"/>
          <w:sz w:val="32"/>
          <w:szCs w:val="32"/>
        </w:rPr>
        <w:t>分，实际得分</w:t>
      </w:r>
      <w:r>
        <w:rPr>
          <w:rFonts w:eastAsia="仿宋_GB2312" w:hint="eastAsia"/>
          <w:sz w:val="32"/>
          <w:szCs w:val="32"/>
        </w:rPr>
        <w:t>19.74</w:t>
      </w:r>
      <w:r>
        <w:rPr>
          <w:rFonts w:eastAsia="仿宋_GB2312"/>
          <w:sz w:val="32"/>
          <w:szCs w:val="32"/>
        </w:rPr>
        <w:t>分，得分率为</w:t>
      </w:r>
      <w:r>
        <w:rPr>
          <w:rFonts w:eastAsia="仿宋_GB2312" w:hint="eastAsia"/>
          <w:sz w:val="32"/>
          <w:szCs w:val="32"/>
        </w:rPr>
        <w:t>99.74</w:t>
      </w:r>
      <w:r>
        <w:rPr>
          <w:rFonts w:eastAsia="仿宋_GB2312"/>
          <w:sz w:val="32"/>
          <w:szCs w:val="32"/>
        </w:rPr>
        <w:t>%</w:t>
      </w:r>
      <w:r>
        <w:rPr>
          <w:rFonts w:eastAsia="仿宋_GB2312"/>
          <w:sz w:val="32"/>
          <w:szCs w:val="32"/>
        </w:rPr>
        <w:t>。</w:t>
      </w:r>
    </w:p>
    <w:p w14:paraId="0B5FFDC0" w14:textId="77777777" w:rsidR="00743A2C" w:rsidRDefault="00000000">
      <w:pPr>
        <w:pStyle w:val="-"/>
        <w:spacing w:line="560" w:lineRule="exact"/>
        <w:ind w:firstLine="640"/>
        <w:rPr>
          <w:rFonts w:eastAsia="仿宋_GB2312"/>
          <w:b/>
          <w:bCs/>
          <w:sz w:val="32"/>
          <w:szCs w:val="32"/>
        </w:rPr>
      </w:pPr>
      <w:r>
        <w:rPr>
          <w:rFonts w:eastAsia="仿宋_GB2312"/>
          <w:b/>
          <w:bCs/>
          <w:sz w:val="32"/>
          <w:szCs w:val="32"/>
        </w:rPr>
        <w:lastRenderedPageBreak/>
        <w:t>1.</w:t>
      </w:r>
      <w:r>
        <w:rPr>
          <w:rFonts w:eastAsia="仿宋_GB2312"/>
          <w:b/>
          <w:bCs/>
          <w:sz w:val="32"/>
          <w:szCs w:val="32"/>
        </w:rPr>
        <w:t>资金管理</w:t>
      </w:r>
    </w:p>
    <w:p w14:paraId="7C966F0A" w14:textId="77777777" w:rsidR="00743A2C"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）资金到位率</w:t>
      </w:r>
    </w:p>
    <w:p w14:paraId="322EBD9F" w14:textId="77777777" w:rsidR="00743A2C" w:rsidRDefault="00000000">
      <w:pPr>
        <w:spacing w:line="600" w:lineRule="exact"/>
        <w:ind w:firstLineChars="200" w:firstLine="640"/>
        <w:outlineLvl w:val="0"/>
        <w:rPr>
          <w:rFonts w:eastAsia="仿宋_GB2312"/>
          <w:sz w:val="32"/>
          <w:szCs w:val="32"/>
        </w:rPr>
      </w:pPr>
      <w:r>
        <w:rPr>
          <w:rFonts w:eastAsia="仿宋_GB2312"/>
          <w:sz w:val="32"/>
          <w:szCs w:val="32"/>
        </w:rPr>
        <w:t>本项目总投资</w:t>
      </w:r>
      <w:r>
        <w:rPr>
          <w:rFonts w:eastAsia="仿宋_GB2312" w:hint="eastAsia"/>
          <w:sz w:val="32"/>
          <w:szCs w:val="32"/>
        </w:rPr>
        <w:t>51.48</w:t>
      </w:r>
      <w:r>
        <w:rPr>
          <w:rFonts w:eastAsia="仿宋_GB2312"/>
          <w:sz w:val="32"/>
          <w:szCs w:val="32"/>
        </w:rPr>
        <w:t>万元，财政资金及时足额到位，到位率</w:t>
      </w:r>
      <w:r>
        <w:rPr>
          <w:rFonts w:eastAsia="仿宋_GB2312" w:hint="eastAsia"/>
          <w:sz w:val="32"/>
          <w:szCs w:val="32"/>
        </w:rPr>
        <w:t>100</w:t>
      </w:r>
      <w:r>
        <w:rPr>
          <w:rFonts w:eastAsia="仿宋_GB2312"/>
          <w:sz w:val="32"/>
          <w:szCs w:val="32"/>
        </w:rPr>
        <w:t>%</w:t>
      </w:r>
      <w:r>
        <w:rPr>
          <w:rFonts w:eastAsia="仿宋_GB2312"/>
          <w:sz w:val="32"/>
          <w:szCs w:val="32"/>
        </w:rPr>
        <w:t>，预算资金按计划进度执行。</w:t>
      </w:r>
    </w:p>
    <w:p w14:paraId="462D5627" w14:textId="77777777" w:rsidR="00743A2C"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）预算执行率</w:t>
      </w:r>
    </w:p>
    <w:p w14:paraId="544EE464" w14:textId="77777777" w:rsidR="00743A2C" w:rsidRDefault="00000000">
      <w:pPr>
        <w:spacing w:line="600" w:lineRule="exact"/>
        <w:ind w:firstLineChars="200" w:firstLine="640"/>
        <w:outlineLvl w:val="0"/>
        <w:rPr>
          <w:rFonts w:eastAsia="仿宋_GB2312"/>
          <w:sz w:val="32"/>
          <w:szCs w:val="32"/>
        </w:rPr>
      </w:pPr>
      <w:r>
        <w:rPr>
          <w:rFonts w:eastAsia="仿宋_GB2312"/>
          <w:sz w:val="32"/>
          <w:szCs w:val="32"/>
        </w:rPr>
        <w:t>预算编制较为详细，项目资金支出总体能够按照预算执行，预算资金支出</w:t>
      </w:r>
      <w:r>
        <w:rPr>
          <w:rFonts w:eastAsia="仿宋_GB2312" w:hint="eastAsia"/>
          <w:sz w:val="32"/>
          <w:szCs w:val="32"/>
        </w:rPr>
        <w:t>55</w:t>
      </w:r>
      <w:r>
        <w:rPr>
          <w:rFonts w:eastAsia="仿宋_GB2312"/>
          <w:sz w:val="32"/>
          <w:szCs w:val="32"/>
        </w:rPr>
        <w:t>万元，预算执行率为</w:t>
      </w:r>
      <w:r>
        <w:rPr>
          <w:rFonts w:eastAsia="仿宋_GB2312" w:hint="eastAsia"/>
          <w:sz w:val="32"/>
          <w:szCs w:val="32"/>
        </w:rPr>
        <w:t>93.6</w:t>
      </w:r>
      <w:r>
        <w:rPr>
          <w:rFonts w:eastAsia="仿宋_GB2312"/>
          <w:sz w:val="32"/>
          <w:szCs w:val="32"/>
        </w:rPr>
        <w:t>%</w:t>
      </w:r>
      <w:r>
        <w:rPr>
          <w:rFonts w:eastAsia="仿宋_GB2312"/>
          <w:sz w:val="32"/>
          <w:szCs w:val="32"/>
        </w:rPr>
        <w:t>。</w:t>
      </w:r>
    </w:p>
    <w:p w14:paraId="719CC271" w14:textId="77777777" w:rsidR="00743A2C"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）资金使用合</w:t>
      </w:r>
      <w:proofErr w:type="gramStart"/>
      <w:r>
        <w:rPr>
          <w:rFonts w:eastAsia="仿宋_GB2312"/>
          <w:sz w:val="32"/>
          <w:szCs w:val="32"/>
        </w:rPr>
        <w:t>规</w:t>
      </w:r>
      <w:proofErr w:type="gramEnd"/>
      <w:r>
        <w:rPr>
          <w:rFonts w:eastAsia="仿宋_GB2312"/>
          <w:sz w:val="32"/>
          <w:szCs w:val="32"/>
        </w:rPr>
        <w:t>性</w:t>
      </w:r>
    </w:p>
    <w:p w14:paraId="25DC5B65" w14:textId="77777777" w:rsidR="00743A2C" w:rsidRDefault="00000000">
      <w:pPr>
        <w:spacing w:line="560" w:lineRule="exact"/>
        <w:ind w:firstLineChars="200" w:firstLine="640"/>
        <w:rPr>
          <w:rFonts w:eastAsia="仿宋_GB2312"/>
          <w:sz w:val="32"/>
          <w:szCs w:val="32"/>
        </w:rPr>
      </w:pPr>
      <w:r>
        <w:rPr>
          <w:rFonts w:eastAsia="仿宋_GB2312"/>
          <w:sz w:val="32"/>
          <w:szCs w:val="32"/>
        </w:rPr>
        <w:t>本项目的资金使用严格遵循了国家相关法律法规与财务制度，确保了资金的合</w:t>
      </w:r>
      <w:proofErr w:type="gramStart"/>
      <w:r>
        <w:rPr>
          <w:rFonts w:eastAsia="仿宋_GB2312"/>
          <w:sz w:val="32"/>
          <w:szCs w:val="32"/>
        </w:rPr>
        <w:t>规</w:t>
      </w:r>
      <w:proofErr w:type="gramEnd"/>
      <w:r>
        <w:rPr>
          <w:rFonts w:eastAsia="仿宋_GB2312"/>
          <w:sz w:val="32"/>
          <w:szCs w:val="32"/>
        </w:rPr>
        <w:t>性与安全性。在资金使用过程中，我们建立了完善的财务管理体系，对资金的流动进行了全程监控与记录。</w:t>
      </w:r>
    </w:p>
    <w:p w14:paraId="11AAEC5D" w14:textId="77777777" w:rsidR="00743A2C" w:rsidRDefault="00000000">
      <w:pPr>
        <w:spacing w:line="560" w:lineRule="exact"/>
        <w:ind w:firstLineChars="200" w:firstLine="640"/>
        <w:rPr>
          <w:rFonts w:eastAsia="仿宋_GB2312"/>
          <w:sz w:val="32"/>
          <w:szCs w:val="32"/>
        </w:rPr>
      </w:pPr>
      <w:r>
        <w:rPr>
          <w:rFonts w:eastAsia="仿宋_GB2312"/>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653A67E0" w14:textId="77777777" w:rsidR="00743A2C" w:rsidRDefault="00000000">
      <w:pPr>
        <w:spacing w:line="560" w:lineRule="exact"/>
        <w:ind w:firstLineChars="200" w:firstLine="640"/>
        <w:rPr>
          <w:rFonts w:eastAsia="仿宋_GB2312"/>
          <w:sz w:val="32"/>
          <w:szCs w:val="32"/>
        </w:rPr>
      </w:pPr>
      <w:r>
        <w:rPr>
          <w:rFonts w:eastAsia="仿宋_GB2312"/>
          <w:sz w:val="32"/>
          <w:szCs w:val="32"/>
        </w:rPr>
        <w:t>综上所述，本项目的资金使用是合</w:t>
      </w:r>
      <w:proofErr w:type="gramStart"/>
      <w:r>
        <w:rPr>
          <w:rFonts w:eastAsia="仿宋_GB2312"/>
          <w:sz w:val="32"/>
          <w:szCs w:val="32"/>
        </w:rPr>
        <w:t>规</w:t>
      </w:r>
      <w:proofErr w:type="gramEnd"/>
      <w:r>
        <w:rPr>
          <w:rFonts w:eastAsia="仿宋_GB2312"/>
          <w:sz w:val="32"/>
          <w:szCs w:val="32"/>
        </w:rPr>
        <w:t>的、安全的，既符合国家相关法律法规与财务制度的要求，又满足了项目实施的实际需要。资金使用的合</w:t>
      </w:r>
      <w:proofErr w:type="gramStart"/>
      <w:r>
        <w:rPr>
          <w:rFonts w:eastAsia="仿宋_GB2312"/>
          <w:sz w:val="32"/>
          <w:szCs w:val="32"/>
        </w:rPr>
        <w:t>规</w:t>
      </w:r>
      <w:proofErr w:type="gramEnd"/>
      <w:r>
        <w:rPr>
          <w:rFonts w:eastAsia="仿宋_GB2312"/>
          <w:sz w:val="32"/>
          <w:szCs w:val="32"/>
        </w:rPr>
        <w:t>性为项目的成功实施提供了有力的保</w:t>
      </w:r>
      <w:r>
        <w:rPr>
          <w:rFonts w:eastAsia="仿宋_GB2312"/>
          <w:sz w:val="32"/>
          <w:szCs w:val="32"/>
        </w:rPr>
        <w:lastRenderedPageBreak/>
        <w:t>障，也为项目的绩效评价奠定了坚实的基础。</w:t>
      </w:r>
    </w:p>
    <w:p w14:paraId="0CAFF025" w14:textId="77777777" w:rsidR="00743A2C" w:rsidRDefault="00000000">
      <w:pPr>
        <w:pStyle w:val="-"/>
        <w:spacing w:line="560" w:lineRule="exact"/>
        <w:ind w:firstLine="640"/>
        <w:rPr>
          <w:rFonts w:eastAsia="仿宋_GB2312"/>
          <w:b/>
          <w:bCs/>
          <w:sz w:val="32"/>
          <w:szCs w:val="32"/>
        </w:rPr>
      </w:pPr>
      <w:r>
        <w:rPr>
          <w:rFonts w:eastAsia="仿宋_GB2312"/>
          <w:b/>
          <w:bCs/>
          <w:sz w:val="32"/>
          <w:szCs w:val="32"/>
        </w:rPr>
        <w:t>2.</w:t>
      </w:r>
      <w:r>
        <w:rPr>
          <w:rFonts w:eastAsia="仿宋_GB2312"/>
          <w:b/>
          <w:bCs/>
          <w:sz w:val="32"/>
          <w:szCs w:val="32"/>
        </w:rPr>
        <w:t>组织实施</w:t>
      </w:r>
    </w:p>
    <w:p w14:paraId="549C60E8" w14:textId="77777777" w:rsidR="00743A2C"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）管理制度健全性</w:t>
      </w:r>
    </w:p>
    <w:p w14:paraId="0E3E773B" w14:textId="77777777" w:rsidR="00743A2C" w:rsidRDefault="00000000">
      <w:pPr>
        <w:spacing w:line="560" w:lineRule="exact"/>
        <w:ind w:firstLineChars="200" w:firstLine="640"/>
        <w:rPr>
          <w:rFonts w:eastAsia="仿宋_GB2312"/>
          <w:sz w:val="32"/>
          <w:szCs w:val="32"/>
        </w:rPr>
      </w:pPr>
      <w:r>
        <w:rPr>
          <w:rFonts w:eastAsia="仿宋_GB2312"/>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p>
    <w:p w14:paraId="0D70C8D6" w14:textId="77777777" w:rsidR="00743A2C" w:rsidRDefault="00000000">
      <w:pPr>
        <w:spacing w:line="560" w:lineRule="exact"/>
        <w:ind w:firstLineChars="200" w:firstLine="640"/>
        <w:rPr>
          <w:rFonts w:eastAsia="仿宋_GB2312"/>
          <w:sz w:val="32"/>
          <w:szCs w:val="32"/>
        </w:rPr>
      </w:pPr>
      <w:r>
        <w:rPr>
          <w:rFonts w:eastAsia="仿宋_GB2312"/>
          <w:sz w:val="32"/>
          <w:szCs w:val="32"/>
        </w:rPr>
        <w:t>在制度设计上，我们注重了制度的科学性与可操作性，确保制度能够切实指导项目的执行与管理。</w:t>
      </w:r>
    </w:p>
    <w:p w14:paraId="3AD56846" w14:textId="77777777" w:rsidR="00743A2C" w:rsidRDefault="00000000">
      <w:pPr>
        <w:spacing w:line="560" w:lineRule="exact"/>
        <w:ind w:firstLineChars="200" w:firstLine="640"/>
        <w:rPr>
          <w:rFonts w:eastAsia="仿宋_GB2312"/>
          <w:sz w:val="32"/>
          <w:szCs w:val="32"/>
        </w:rPr>
      </w:pPr>
      <w:r>
        <w:rPr>
          <w:rFonts w:eastAsia="仿宋_GB2312"/>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280E178E" w14:textId="77777777" w:rsidR="00743A2C" w:rsidRDefault="00000000">
      <w:pPr>
        <w:spacing w:line="600" w:lineRule="exact"/>
        <w:ind w:firstLineChars="200" w:firstLine="640"/>
        <w:outlineLvl w:val="0"/>
        <w:rPr>
          <w:rFonts w:eastAsia="仿宋_GB2312"/>
          <w:sz w:val="32"/>
          <w:szCs w:val="32"/>
        </w:rPr>
      </w:pPr>
      <w:r>
        <w:rPr>
          <w:rFonts w:eastAsia="仿宋_GB2312"/>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14:paraId="3FAA590F" w14:textId="77777777" w:rsidR="00743A2C"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）制度执行有效性</w:t>
      </w:r>
    </w:p>
    <w:p w14:paraId="05277051" w14:textId="77777777" w:rsidR="00743A2C" w:rsidRDefault="00000000">
      <w:pPr>
        <w:spacing w:line="560" w:lineRule="exact"/>
        <w:ind w:firstLineChars="200" w:firstLine="640"/>
        <w:rPr>
          <w:rFonts w:eastAsia="仿宋_GB2312"/>
          <w:sz w:val="32"/>
          <w:szCs w:val="32"/>
        </w:rPr>
      </w:pPr>
      <w:r>
        <w:rPr>
          <w:rFonts w:eastAsia="仿宋_GB2312"/>
          <w:sz w:val="32"/>
          <w:szCs w:val="32"/>
        </w:rPr>
        <w:t>本项目在执行过程中，管理制度得到了全面、有效的落实，</w:t>
      </w:r>
      <w:r>
        <w:rPr>
          <w:rFonts w:eastAsia="仿宋_GB2312"/>
          <w:sz w:val="32"/>
          <w:szCs w:val="32"/>
        </w:rPr>
        <w:lastRenderedPageBreak/>
        <w:t>为确保项目的顺利实施与目标实现提供了坚实的保障。项目单位重视制度执行的重要性，通过明确责任分工、制定详细执行计划、加强监督考核等措施，确保了各项管理制度能够得到有效执行。</w:t>
      </w:r>
    </w:p>
    <w:p w14:paraId="550C7B10" w14:textId="77777777" w:rsidR="00743A2C" w:rsidRDefault="00000000">
      <w:pPr>
        <w:spacing w:line="560" w:lineRule="exact"/>
        <w:ind w:firstLineChars="200" w:firstLine="640"/>
        <w:rPr>
          <w:rFonts w:eastAsia="仿宋_GB2312"/>
          <w:sz w:val="32"/>
          <w:szCs w:val="32"/>
        </w:rPr>
      </w:pPr>
      <w:r>
        <w:rPr>
          <w:rFonts w:eastAsia="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14:paraId="5AD9F206" w14:textId="77777777" w:rsidR="00743A2C" w:rsidRDefault="00000000">
      <w:pPr>
        <w:spacing w:line="560" w:lineRule="exact"/>
        <w:ind w:firstLineChars="200" w:firstLine="640"/>
        <w:rPr>
          <w:rFonts w:eastAsia="仿宋_GB2312"/>
          <w:sz w:val="32"/>
          <w:szCs w:val="32"/>
        </w:rPr>
      </w:pPr>
      <w:r>
        <w:rPr>
          <w:rFonts w:eastAsia="仿宋_GB2312"/>
          <w:sz w:val="32"/>
          <w:szCs w:val="32"/>
        </w:rPr>
        <w:t>综上所述，本项目的管理制度在执行过程中表现出了高度的有效性，既确保了项目的顺利进行，又实现了项目目标的有效达成。</w:t>
      </w:r>
    </w:p>
    <w:p w14:paraId="7626A884" w14:textId="77777777" w:rsidR="00743A2C" w:rsidRDefault="00000000">
      <w:pPr>
        <w:pStyle w:val="af0"/>
        <w:numPr>
          <w:ilvl w:val="0"/>
          <w:numId w:val="4"/>
        </w:numPr>
        <w:spacing w:line="560" w:lineRule="exact"/>
        <w:ind w:firstLine="643"/>
        <w:rPr>
          <w:rFonts w:eastAsia="楷体_GB2312"/>
          <w:b/>
          <w:bCs/>
          <w:sz w:val="32"/>
          <w:szCs w:val="32"/>
        </w:rPr>
      </w:pPr>
      <w:r>
        <w:rPr>
          <w:rFonts w:eastAsia="楷体_GB2312"/>
          <w:b/>
          <w:bCs/>
          <w:sz w:val="32"/>
          <w:szCs w:val="32"/>
        </w:rPr>
        <w:t>项目产出情况</w:t>
      </w:r>
    </w:p>
    <w:p w14:paraId="441BD613" w14:textId="77777777" w:rsidR="00743A2C" w:rsidRDefault="00000000">
      <w:pPr>
        <w:spacing w:line="600" w:lineRule="exact"/>
        <w:ind w:firstLineChars="200" w:firstLine="640"/>
        <w:outlineLvl w:val="0"/>
        <w:rPr>
          <w:rFonts w:eastAsia="仿宋_GB2312"/>
          <w:sz w:val="32"/>
          <w:szCs w:val="32"/>
        </w:rPr>
      </w:pPr>
      <w:r>
        <w:rPr>
          <w:rFonts w:eastAsia="仿宋_GB2312"/>
          <w:sz w:val="32"/>
          <w:szCs w:val="32"/>
        </w:rPr>
        <w:t>项目产出类指标包括产出数量、产出质量、产出时效、产出成本四方面的内容，由</w:t>
      </w:r>
      <w:r>
        <w:rPr>
          <w:rFonts w:eastAsia="仿宋_GB2312" w:hint="eastAsia"/>
          <w:sz w:val="32"/>
          <w:szCs w:val="32"/>
        </w:rPr>
        <w:t>5</w:t>
      </w:r>
      <w:r>
        <w:rPr>
          <w:rFonts w:eastAsia="仿宋_GB2312"/>
          <w:sz w:val="32"/>
          <w:szCs w:val="32"/>
        </w:rPr>
        <w:t>个三级指标构成，权重分为</w:t>
      </w:r>
      <w:r>
        <w:rPr>
          <w:rFonts w:eastAsia="仿宋_GB2312" w:hint="eastAsia"/>
          <w:sz w:val="32"/>
          <w:szCs w:val="32"/>
        </w:rPr>
        <w:t>39.36</w:t>
      </w:r>
      <w:r>
        <w:rPr>
          <w:rFonts w:eastAsia="仿宋_GB2312"/>
          <w:sz w:val="32"/>
          <w:szCs w:val="32"/>
        </w:rPr>
        <w:t>分，实际得分</w:t>
      </w:r>
      <w:r>
        <w:rPr>
          <w:rFonts w:eastAsia="仿宋_GB2312" w:hint="eastAsia"/>
          <w:sz w:val="32"/>
          <w:szCs w:val="32"/>
        </w:rPr>
        <w:t>40</w:t>
      </w:r>
      <w:r>
        <w:rPr>
          <w:rFonts w:eastAsia="仿宋_GB2312"/>
          <w:sz w:val="32"/>
          <w:szCs w:val="32"/>
        </w:rPr>
        <w:t>分，得分率为</w:t>
      </w:r>
      <w:r>
        <w:rPr>
          <w:rFonts w:eastAsia="仿宋_GB2312" w:hint="eastAsia"/>
          <w:sz w:val="32"/>
          <w:szCs w:val="32"/>
        </w:rPr>
        <w:t>100</w:t>
      </w:r>
      <w:r>
        <w:rPr>
          <w:rFonts w:eastAsia="仿宋_GB2312"/>
          <w:sz w:val="32"/>
          <w:szCs w:val="32"/>
        </w:rPr>
        <w:t>%</w:t>
      </w:r>
      <w:r>
        <w:rPr>
          <w:rFonts w:eastAsia="仿宋_GB2312"/>
          <w:sz w:val="32"/>
          <w:szCs w:val="32"/>
        </w:rPr>
        <w:t>。具体产出指标完成情况如下：</w:t>
      </w:r>
    </w:p>
    <w:p w14:paraId="7AF07622" w14:textId="77777777" w:rsidR="00743A2C" w:rsidRDefault="00000000">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1 \* GB3 </w:instrText>
      </w:r>
      <w:r>
        <w:rPr>
          <w:rFonts w:eastAsia="仿宋_GB2312"/>
          <w:sz w:val="32"/>
          <w:szCs w:val="32"/>
        </w:rPr>
        <w:fldChar w:fldCharType="separate"/>
      </w:r>
      <w:r>
        <w:rPr>
          <w:rFonts w:eastAsia="仿宋_GB2312"/>
          <w:sz w:val="32"/>
          <w:szCs w:val="32"/>
        </w:rPr>
        <w:t>①</w:t>
      </w:r>
      <w:r>
        <w:rPr>
          <w:rFonts w:eastAsia="仿宋_GB2312"/>
          <w:sz w:val="32"/>
          <w:szCs w:val="32"/>
        </w:rPr>
        <w:fldChar w:fldCharType="end"/>
      </w:r>
      <w:r>
        <w:rPr>
          <w:rFonts w:eastAsia="仿宋_GB2312"/>
          <w:sz w:val="32"/>
          <w:szCs w:val="32"/>
        </w:rPr>
        <w:t>数量指标：</w:t>
      </w:r>
    </w:p>
    <w:p w14:paraId="75F0F162" w14:textId="77777777" w:rsidR="00743A2C" w:rsidRDefault="00000000">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sz w:val="32"/>
          <w:szCs w:val="32"/>
        </w:rPr>
        <w:t>1</w:t>
      </w:r>
      <w:r>
        <w:rPr>
          <w:rFonts w:eastAsia="仿宋_GB2312"/>
          <w:sz w:val="32"/>
          <w:szCs w:val="32"/>
        </w:rPr>
        <w:t>：</w:t>
      </w:r>
      <w:r>
        <w:rPr>
          <w:rFonts w:ascii="仿宋_GB2312" w:eastAsia="仿宋_GB2312" w:hAnsi="仿宋_GB2312" w:cs="仿宋_GB2312" w:hint="eastAsia"/>
          <w:sz w:val="32"/>
          <w:szCs w:val="32"/>
        </w:rPr>
        <w:t>“阳光食品”商户数量</w:t>
      </w:r>
      <w:r>
        <w:rPr>
          <w:rFonts w:eastAsia="仿宋_GB2312"/>
          <w:sz w:val="32"/>
          <w:szCs w:val="32"/>
        </w:rPr>
        <w:t xml:space="preserve"> </w:t>
      </w:r>
      <w:r>
        <w:rPr>
          <w:rFonts w:eastAsia="仿宋_GB2312"/>
          <w:sz w:val="32"/>
          <w:szCs w:val="32"/>
        </w:rPr>
        <w:t>，指标值：</w:t>
      </w:r>
      <w:r>
        <w:rPr>
          <w:rFonts w:ascii="仿宋_GB2312" w:eastAsia="仿宋_GB2312" w:hAnsi="仿宋_GB2312" w:cs="仿宋_GB2312" w:hint="eastAsia"/>
          <w:sz w:val="32"/>
          <w:szCs w:val="32"/>
        </w:rPr>
        <w:t>=29家</w:t>
      </w:r>
      <w:r>
        <w:rPr>
          <w:rFonts w:eastAsia="仿宋_GB2312"/>
          <w:sz w:val="32"/>
          <w:szCs w:val="32"/>
        </w:rPr>
        <w:t>，实际完成值：</w:t>
      </w:r>
      <w:r>
        <w:rPr>
          <w:rFonts w:ascii="仿宋_GB2312" w:eastAsia="仿宋_GB2312" w:hAnsi="仿宋_GB2312" w:cs="仿宋_GB2312" w:hint="eastAsia"/>
          <w:sz w:val="32"/>
          <w:szCs w:val="32"/>
        </w:rPr>
        <w:t>29家</w:t>
      </w:r>
      <w:r>
        <w:rPr>
          <w:rFonts w:eastAsia="仿宋_GB2312"/>
          <w:sz w:val="32"/>
          <w:szCs w:val="32"/>
        </w:rPr>
        <w:t>，指标完成率</w:t>
      </w:r>
      <w:r>
        <w:rPr>
          <w:rFonts w:eastAsia="仿宋_GB2312" w:hint="eastAsia"/>
          <w:sz w:val="32"/>
          <w:szCs w:val="32"/>
        </w:rPr>
        <w:t>100</w:t>
      </w:r>
      <w:r>
        <w:rPr>
          <w:rFonts w:eastAsia="仿宋_GB2312"/>
          <w:sz w:val="32"/>
          <w:szCs w:val="32"/>
        </w:rPr>
        <w:t>%</w:t>
      </w:r>
      <w:r>
        <w:rPr>
          <w:rFonts w:eastAsia="仿宋_GB2312"/>
          <w:sz w:val="32"/>
          <w:szCs w:val="32"/>
        </w:rPr>
        <w:t>。</w:t>
      </w:r>
    </w:p>
    <w:p w14:paraId="37692055" w14:textId="77777777" w:rsidR="00743A2C" w:rsidRDefault="00000000">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2 \* GB3 </w:instrText>
      </w:r>
      <w:r>
        <w:rPr>
          <w:rFonts w:eastAsia="仿宋_GB2312"/>
          <w:sz w:val="32"/>
          <w:szCs w:val="32"/>
        </w:rPr>
        <w:fldChar w:fldCharType="separate"/>
      </w:r>
      <w:r>
        <w:rPr>
          <w:rFonts w:eastAsia="仿宋_GB2312"/>
          <w:sz w:val="32"/>
          <w:szCs w:val="32"/>
        </w:rPr>
        <w:t>②</w:t>
      </w:r>
      <w:r>
        <w:rPr>
          <w:rFonts w:eastAsia="仿宋_GB2312"/>
          <w:sz w:val="32"/>
          <w:szCs w:val="32"/>
        </w:rPr>
        <w:fldChar w:fldCharType="end"/>
      </w:r>
      <w:r>
        <w:rPr>
          <w:rFonts w:eastAsia="仿宋_GB2312"/>
          <w:sz w:val="32"/>
          <w:szCs w:val="32"/>
        </w:rPr>
        <w:t>质量指标：</w:t>
      </w:r>
    </w:p>
    <w:p w14:paraId="570A2DBA" w14:textId="77777777" w:rsidR="00743A2C"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指标1：企业“阳光食品”完成率 ，指标值：=100% ，</w:t>
      </w:r>
      <w:r>
        <w:rPr>
          <w:rFonts w:ascii="仿宋_GB2312" w:eastAsia="仿宋_GB2312" w:hAnsi="仿宋_GB2312" w:cs="仿宋_GB2312" w:hint="eastAsia"/>
          <w:sz w:val="32"/>
          <w:szCs w:val="32"/>
        </w:rPr>
        <w:lastRenderedPageBreak/>
        <w:t>实际完成值：100% ，指标完成率</w:t>
      </w:r>
      <w:r>
        <w:rPr>
          <w:rFonts w:ascii="仿宋_GB2312" w:eastAsia="仿宋_GB2312" w:hAnsi="仿宋_GB2312" w:cs="仿宋_GB2312"/>
          <w:sz w:val="32"/>
          <w:szCs w:val="32"/>
        </w:rPr>
        <w:t>100</w:t>
      </w:r>
      <w:r>
        <w:rPr>
          <w:rFonts w:ascii="仿宋_GB2312" w:eastAsia="仿宋_GB2312" w:hAnsi="仿宋_GB2312" w:cs="仿宋_GB2312" w:hint="eastAsia"/>
          <w:sz w:val="32"/>
          <w:szCs w:val="32"/>
        </w:rPr>
        <w:t>%。</w:t>
      </w:r>
    </w:p>
    <w:p w14:paraId="3C891209" w14:textId="77777777" w:rsidR="00743A2C"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指标2：系统服务端可用性 ，指标值：=100% ，实际完成值：100% ，指标完成率</w:t>
      </w:r>
      <w:r>
        <w:rPr>
          <w:rFonts w:ascii="仿宋_GB2312" w:eastAsia="仿宋_GB2312" w:hAnsi="仿宋_GB2312" w:cs="仿宋_GB2312"/>
          <w:sz w:val="32"/>
          <w:szCs w:val="32"/>
        </w:rPr>
        <w:t>100</w:t>
      </w:r>
      <w:r>
        <w:rPr>
          <w:rFonts w:ascii="仿宋_GB2312" w:eastAsia="仿宋_GB2312" w:hAnsi="仿宋_GB2312" w:cs="仿宋_GB2312" w:hint="eastAsia"/>
          <w:sz w:val="32"/>
          <w:szCs w:val="32"/>
        </w:rPr>
        <w:t>%。</w:t>
      </w:r>
    </w:p>
    <w:p w14:paraId="7185B876" w14:textId="77777777" w:rsidR="00743A2C" w:rsidRDefault="00000000">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3 \* GB3 </w:instrText>
      </w:r>
      <w:r>
        <w:rPr>
          <w:rFonts w:eastAsia="仿宋_GB2312"/>
          <w:sz w:val="32"/>
          <w:szCs w:val="32"/>
        </w:rPr>
        <w:fldChar w:fldCharType="separate"/>
      </w:r>
      <w:r>
        <w:rPr>
          <w:rFonts w:eastAsia="仿宋_GB2312"/>
          <w:sz w:val="32"/>
          <w:szCs w:val="32"/>
        </w:rPr>
        <w:t>③</w:t>
      </w:r>
      <w:r>
        <w:rPr>
          <w:rFonts w:eastAsia="仿宋_GB2312"/>
          <w:sz w:val="32"/>
          <w:szCs w:val="32"/>
        </w:rPr>
        <w:fldChar w:fldCharType="end"/>
      </w:r>
      <w:r>
        <w:rPr>
          <w:rFonts w:eastAsia="仿宋_GB2312"/>
          <w:sz w:val="32"/>
          <w:szCs w:val="32"/>
        </w:rPr>
        <w:t>时效指标：</w:t>
      </w:r>
    </w:p>
    <w:p w14:paraId="320274DD" w14:textId="77777777" w:rsidR="00743A2C"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指标</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：“阳光食品”餐饮安装完成及时率（%）</w:t>
      </w:r>
      <w:r>
        <w:rPr>
          <w:rFonts w:ascii="仿宋_GB2312" w:eastAsia="仿宋_GB2312" w:hAnsi="仿宋_GB2312" w:cs="仿宋_GB2312" w:hint="eastAsia"/>
          <w:sz w:val="32"/>
          <w:szCs w:val="32"/>
        </w:rPr>
        <w:tab/>
        <w:t>，指标值：100% ，实际完成值：=100% ，指标完成率</w:t>
      </w:r>
      <w:r>
        <w:rPr>
          <w:rFonts w:ascii="仿宋_GB2312" w:eastAsia="仿宋_GB2312" w:hAnsi="仿宋_GB2312" w:cs="仿宋_GB2312"/>
          <w:sz w:val="32"/>
          <w:szCs w:val="32"/>
        </w:rPr>
        <w:t>100</w:t>
      </w:r>
      <w:r>
        <w:rPr>
          <w:rFonts w:ascii="仿宋_GB2312" w:eastAsia="仿宋_GB2312" w:hAnsi="仿宋_GB2312" w:cs="仿宋_GB2312" w:hint="eastAsia"/>
          <w:sz w:val="32"/>
          <w:szCs w:val="32"/>
        </w:rPr>
        <w:t>%。</w:t>
      </w:r>
    </w:p>
    <w:p w14:paraId="234A0EA4" w14:textId="77777777" w:rsidR="00743A2C" w:rsidRDefault="00000000">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4 \* GB3 </w:instrText>
      </w:r>
      <w:r>
        <w:rPr>
          <w:rFonts w:eastAsia="仿宋_GB2312"/>
          <w:sz w:val="32"/>
          <w:szCs w:val="32"/>
        </w:rPr>
        <w:fldChar w:fldCharType="separate"/>
      </w:r>
      <w:r>
        <w:rPr>
          <w:rFonts w:eastAsia="仿宋_GB2312"/>
          <w:sz w:val="32"/>
          <w:szCs w:val="32"/>
        </w:rPr>
        <w:t>④</w:t>
      </w:r>
      <w:r>
        <w:rPr>
          <w:rFonts w:eastAsia="仿宋_GB2312"/>
          <w:sz w:val="32"/>
          <w:szCs w:val="32"/>
        </w:rPr>
        <w:fldChar w:fldCharType="end"/>
      </w:r>
      <w:r>
        <w:rPr>
          <w:rFonts w:eastAsia="仿宋_GB2312"/>
          <w:sz w:val="32"/>
          <w:szCs w:val="32"/>
        </w:rPr>
        <w:t>成本指标：</w:t>
      </w:r>
    </w:p>
    <w:p w14:paraId="6B206093" w14:textId="77777777" w:rsidR="00743A2C"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指标</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项目预算控制率</w:t>
      </w:r>
      <w:r>
        <w:rPr>
          <w:rFonts w:ascii="仿宋_GB2312" w:eastAsia="仿宋_GB2312" w:hAnsi="仿宋_GB2312" w:cs="仿宋_GB2312" w:hint="eastAsia"/>
          <w:sz w:val="32"/>
          <w:szCs w:val="32"/>
        </w:rPr>
        <w:t>，指标值：=100% ，实际完成值：93.6% ，指标完成率93.6%，偏差原因：在项目实际实施时，节约了资金；改建措施：在今后项目中更加精准的预算资金，避免占用资金。</w:t>
      </w:r>
    </w:p>
    <w:p w14:paraId="5425CDAE" w14:textId="77777777" w:rsidR="00743A2C" w:rsidRDefault="00000000">
      <w:pPr>
        <w:pStyle w:val="af0"/>
        <w:numPr>
          <w:ilvl w:val="0"/>
          <w:numId w:val="4"/>
        </w:numPr>
        <w:spacing w:line="560" w:lineRule="exact"/>
        <w:ind w:firstLine="643"/>
        <w:rPr>
          <w:rFonts w:eastAsia="楷体_GB2312"/>
          <w:b/>
          <w:bCs/>
          <w:sz w:val="32"/>
          <w:szCs w:val="32"/>
        </w:rPr>
      </w:pPr>
      <w:r>
        <w:rPr>
          <w:rFonts w:eastAsia="楷体_GB2312"/>
          <w:b/>
          <w:bCs/>
          <w:sz w:val="32"/>
          <w:szCs w:val="32"/>
        </w:rPr>
        <w:t>项目效益情况</w:t>
      </w:r>
    </w:p>
    <w:p w14:paraId="495063CD" w14:textId="77777777" w:rsidR="00743A2C" w:rsidRDefault="00000000">
      <w:pPr>
        <w:spacing w:line="600" w:lineRule="exact"/>
        <w:ind w:firstLineChars="200" w:firstLine="640"/>
        <w:outlineLvl w:val="0"/>
        <w:rPr>
          <w:rFonts w:eastAsia="仿宋_GB2312"/>
          <w:sz w:val="32"/>
          <w:szCs w:val="32"/>
        </w:rPr>
      </w:pPr>
      <w:r>
        <w:rPr>
          <w:rFonts w:eastAsia="仿宋_GB2312"/>
          <w:sz w:val="32"/>
          <w:szCs w:val="32"/>
        </w:rPr>
        <w:t>项目效益类指标包括项目实施效益和满意度两方面的内容，由</w:t>
      </w:r>
      <w:r>
        <w:rPr>
          <w:rFonts w:eastAsia="仿宋_GB2312" w:hint="eastAsia"/>
          <w:sz w:val="32"/>
          <w:szCs w:val="32"/>
        </w:rPr>
        <w:t>2</w:t>
      </w:r>
      <w:r>
        <w:rPr>
          <w:rFonts w:eastAsia="仿宋_GB2312"/>
          <w:sz w:val="32"/>
          <w:szCs w:val="32"/>
        </w:rPr>
        <w:t>个三级指标构成，权重分为</w:t>
      </w:r>
      <w:r>
        <w:rPr>
          <w:rFonts w:eastAsia="仿宋_GB2312" w:hint="eastAsia"/>
          <w:sz w:val="32"/>
          <w:szCs w:val="32"/>
        </w:rPr>
        <w:t>20</w:t>
      </w:r>
      <w:r>
        <w:rPr>
          <w:rFonts w:eastAsia="仿宋_GB2312"/>
          <w:sz w:val="32"/>
          <w:szCs w:val="32"/>
        </w:rPr>
        <w:t>分，实际得分</w:t>
      </w:r>
      <w:r>
        <w:rPr>
          <w:rFonts w:eastAsia="仿宋_GB2312" w:hint="eastAsia"/>
          <w:sz w:val="32"/>
          <w:szCs w:val="32"/>
        </w:rPr>
        <w:t>20</w:t>
      </w:r>
      <w:r>
        <w:rPr>
          <w:rFonts w:eastAsia="仿宋_GB2312"/>
          <w:sz w:val="32"/>
          <w:szCs w:val="32"/>
        </w:rPr>
        <w:t>分，得分率为</w:t>
      </w:r>
      <w:r>
        <w:rPr>
          <w:rFonts w:eastAsia="仿宋_GB2312" w:hint="eastAsia"/>
          <w:sz w:val="32"/>
          <w:szCs w:val="32"/>
        </w:rPr>
        <w:t>100</w:t>
      </w:r>
      <w:r>
        <w:rPr>
          <w:rFonts w:eastAsia="仿宋_GB2312"/>
          <w:sz w:val="32"/>
          <w:szCs w:val="32"/>
        </w:rPr>
        <w:t>%</w:t>
      </w:r>
      <w:r>
        <w:rPr>
          <w:rFonts w:eastAsia="仿宋_GB2312"/>
          <w:sz w:val="32"/>
          <w:szCs w:val="32"/>
        </w:rPr>
        <w:t>。具体效益指标及满意度指标完成情况如下：</w:t>
      </w:r>
    </w:p>
    <w:p w14:paraId="2C119647" w14:textId="77777777" w:rsidR="00743A2C" w:rsidRDefault="00000000">
      <w:pPr>
        <w:numPr>
          <w:ilvl w:val="0"/>
          <w:numId w:val="5"/>
        </w:numPr>
        <w:spacing w:line="600" w:lineRule="exact"/>
        <w:ind w:firstLineChars="200" w:firstLine="640"/>
        <w:outlineLvl w:val="0"/>
        <w:rPr>
          <w:rFonts w:eastAsia="仿宋_GB2312"/>
          <w:sz w:val="32"/>
          <w:szCs w:val="32"/>
        </w:rPr>
      </w:pPr>
      <w:r>
        <w:rPr>
          <w:rFonts w:eastAsia="仿宋_GB2312"/>
          <w:sz w:val="32"/>
          <w:szCs w:val="32"/>
        </w:rPr>
        <w:t>实施效益</w:t>
      </w:r>
    </w:p>
    <w:p w14:paraId="39BEDD5D" w14:textId="77777777" w:rsidR="00743A2C" w:rsidRDefault="00000000">
      <w:pPr>
        <w:spacing w:line="600" w:lineRule="exact"/>
        <w:ind w:firstLineChars="200" w:firstLine="640"/>
        <w:outlineLvl w:val="0"/>
        <w:rPr>
          <w:rFonts w:eastAsia="仿宋_GB2312"/>
          <w:sz w:val="32"/>
          <w:szCs w:val="32"/>
        </w:rPr>
      </w:pPr>
      <w:r>
        <w:rPr>
          <w:rFonts w:eastAsia="仿宋_GB2312"/>
          <w:sz w:val="32"/>
          <w:szCs w:val="32"/>
        </w:rPr>
        <w:t>①</w:t>
      </w:r>
      <w:r>
        <w:rPr>
          <w:rFonts w:eastAsia="仿宋_GB2312"/>
          <w:sz w:val="32"/>
          <w:szCs w:val="32"/>
        </w:rPr>
        <w:t>经济效益指标：</w:t>
      </w:r>
    </w:p>
    <w:p w14:paraId="6A3EFBC5" w14:textId="77777777" w:rsidR="00743A2C"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指标</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：企业所得税收占项目利润的比例 ，指标值：=15%，实际完成值：15% ，指标完成率=</w:t>
      </w:r>
      <w:r>
        <w:rPr>
          <w:rFonts w:ascii="仿宋_GB2312" w:eastAsia="仿宋_GB2312" w:hAnsi="仿宋_GB2312" w:cs="仿宋_GB2312"/>
          <w:sz w:val="32"/>
          <w:szCs w:val="32"/>
        </w:rPr>
        <w:t>100</w:t>
      </w:r>
      <w:r>
        <w:rPr>
          <w:rFonts w:ascii="仿宋_GB2312" w:eastAsia="仿宋_GB2312" w:hAnsi="仿宋_GB2312" w:cs="仿宋_GB2312" w:hint="eastAsia"/>
          <w:sz w:val="32"/>
          <w:szCs w:val="32"/>
        </w:rPr>
        <w:t>%。</w:t>
      </w:r>
    </w:p>
    <w:p w14:paraId="0D4D9D3F" w14:textId="77777777" w:rsidR="00743A2C" w:rsidRDefault="00000000">
      <w:pPr>
        <w:spacing w:line="600" w:lineRule="exact"/>
        <w:ind w:firstLineChars="200" w:firstLine="640"/>
        <w:outlineLvl w:val="0"/>
        <w:rPr>
          <w:rFonts w:eastAsia="仿宋_GB2312"/>
          <w:sz w:val="32"/>
          <w:szCs w:val="32"/>
        </w:rPr>
      </w:pPr>
      <w:r>
        <w:rPr>
          <w:rFonts w:eastAsia="仿宋_GB2312"/>
          <w:sz w:val="32"/>
          <w:szCs w:val="32"/>
        </w:rPr>
        <w:t>2.</w:t>
      </w:r>
      <w:r>
        <w:rPr>
          <w:rFonts w:eastAsia="仿宋_GB2312"/>
          <w:sz w:val="32"/>
          <w:szCs w:val="32"/>
        </w:rPr>
        <w:t>满意度</w:t>
      </w:r>
    </w:p>
    <w:p w14:paraId="759623D8" w14:textId="77777777" w:rsidR="00743A2C"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指标</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：餐饮用户满意度，指标值：&gt;=90% ，实际完成值：90% ，指标完成率100%</w:t>
      </w:r>
      <w:r>
        <w:rPr>
          <w:rFonts w:eastAsia="仿宋_GB2312" w:hint="eastAsia"/>
          <w:sz w:val="32"/>
          <w:szCs w:val="32"/>
        </w:rPr>
        <w:t>。</w:t>
      </w:r>
    </w:p>
    <w:p w14:paraId="1BEA0AE2" w14:textId="77777777" w:rsidR="00743A2C" w:rsidRDefault="00000000">
      <w:pPr>
        <w:spacing w:line="560" w:lineRule="exact"/>
        <w:ind w:firstLineChars="200" w:firstLine="643"/>
        <w:rPr>
          <w:rFonts w:eastAsia="楷体_GB2312"/>
          <w:b/>
          <w:bCs/>
          <w:sz w:val="32"/>
          <w:szCs w:val="32"/>
          <w:lang w:eastAsia="zh-Hans"/>
        </w:rPr>
      </w:pPr>
      <w:r>
        <w:rPr>
          <w:rFonts w:eastAsia="楷体_GB2312"/>
          <w:b/>
          <w:bCs/>
          <w:sz w:val="32"/>
          <w:szCs w:val="32"/>
        </w:rPr>
        <w:t>（五）</w:t>
      </w:r>
      <w:r>
        <w:rPr>
          <w:rFonts w:eastAsia="楷体_GB2312"/>
          <w:b/>
          <w:bCs/>
          <w:sz w:val="32"/>
          <w:szCs w:val="32"/>
          <w:lang w:eastAsia="zh-Hans"/>
        </w:rPr>
        <w:t>预算执行进度与绩效指标总体完成率偏差</w:t>
      </w:r>
    </w:p>
    <w:p w14:paraId="7CB04BDA" w14:textId="77777777" w:rsidR="00743A2C" w:rsidRDefault="00000000">
      <w:pPr>
        <w:pStyle w:val="-"/>
        <w:spacing w:line="560" w:lineRule="exact"/>
        <w:ind w:firstLine="640"/>
        <w:rPr>
          <w:rFonts w:eastAsia="方正仿宋_GBK"/>
          <w:sz w:val="32"/>
          <w:szCs w:val="32"/>
        </w:rPr>
      </w:pPr>
      <w:r>
        <w:rPr>
          <w:rFonts w:eastAsia="仿宋_GB2312" w:hint="eastAsia"/>
          <w:kern w:val="2"/>
          <w:sz w:val="32"/>
          <w:szCs w:val="32"/>
        </w:rPr>
        <w:t>2024</w:t>
      </w:r>
      <w:r>
        <w:rPr>
          <w:rFonts w:eastAsia="仿宋_GB2312"/>
          <w:kern w:val="2"/>
          <w:sz w:val="32"/>
          <w:szCs w:val="32"/>
        </w:rPr>
        <w:t>项目年初预算</w:t>
      </w:r>
      <w:r>
        <w:rPr>
          <w:rFonts w:eastAsia="仿宋_GB2312" w:hint="eastAsia"/>
          <w:kern w:val="2"/>
          <w:sz w:val="32"/>
          <w:szCs w:val="32"/>
        </w:rPr>
        <w:t>55</w:t>
      </w:r>
      <w:r>
        <w:rPr>
          <w:rFonts w:eastAsia="仿宋_GB2312"/>
          <w:kern w:val="2"/>
          <w:sz w:val="32"/>
          <w:szCs w:val="32"/>
        </w:rPr>
        <w:t>万元，全年预算</w:t>
      </w:r>
      <w:r>
        <w:rPr>
          <w:rFonts w:eastAsia="仿宋_GB2312" w:hint="eastAsia"/>
          <w:kern w:val="2"/>
          <w:sz w:val="32"/>
          <w:szCs w:val="32"/>
        </w:rPr>
        <w:t>55</w:t>
      </w:r>
      <w:r>
        <w:rPr>
          <w:rFonts w:eastAsia="仿宋_GB2312"/>
          <w:kern w:val="2"/>
          <w:sz w:val="32"/>
          <w:szCs w:val="32"/>
        </w:rPr>
        <w:t>万元，实际支出</w:t>
      </w:r>
      <w:r>
        <w:rPr>
          <w:rFonts w:eastAsia="仿宋_GB2312" w:hint="eastAsia"/>
          <w:kern w:val="2"/>
          <w:sz w:val="32"/>
          <w:szCs w:val="32"/>
        </w:rPr>
        <w:t>51.48</w:t>
      </w:r>
      <w:r>
        <w:rPr>
          <w:rFonts w:eastAsia="仿宋_GB2312"/>
          <w:kern w:val="2"/>
          <w:sz w:val="32"/>
          <w:szCs w:val="32"/>
        </w:rPr>
        <w:t>万元，预算执行率为</w:t>
      </w:r>
      <w:r>
        <w:rPr>
          <w:rFonts w:eastAsia="仿宋_GB2312" w:hint="eastAsia"/>
          <w:kern w:val="2"/>
          <w:sz w:val="32"/>
          <w:szCs w:val="32"/>
        </w:rPr>
        <w:t>93.6</w:t>
      </w:r>
      <w:r>
        <w:rPr>
          <w:rFonts w:eastAsia="仿宋_GB2312"/>
          <w:kern w:val="2"/>
          <w:sz w:val="32"/>
          <w:szCs w:val="32"/>
        </w:rPr>
        <w:t>%</w:t>
      </w:r>
      <w:r>
        <w:rPr>
          <w:rFonts w:eastAsia="仿宋_GB2312"/>
          <w:kern w:val="2"/>
          <w:sz w:val="32"/>
          <w:szCs w:val="32"/>
        </w:rPr>
        <w:t>，项目绩效指标总体完成率为</w:t>
      </w:r>
      <w:r>
        <w:rPr>
          <w:rFonts w:eastAsia="仿宋_GB2312" w:hint="eastAsia"/>
          <w:kern w:val="2"/>
          <w:sz w:val="32"/>
          <w:szCs w:val="32"/>
        </w:rPr>
        <w:t>100</w:t>
      </w:r>
      <w:r>
        <w:rPr>
          <w:rFonts w:eastAsia="仿宋_GB2312"/>
          <w:kern w:val="2"/>
          <w:sz w:val="32"/>
          <w:szCs w:val="32"/>
        </w:rPr>
        <w:t>%</w:t>
      </w:r>
      <w:r>
        <w:rPr>
          <w:rFonts w:eastAsia="仿宋_GB2312"/>
          <w:kern w:val="2"/>
          <w:sz w:val="32"/>
          <w:szCs w:val="32"/>
        </w:rPr>
        <w:t>，</w:t>
      </w:r>
      <w:r>
        <w:rPr>
          <w:rFonts w:eastAsia="仿宋_GB2312"/>
          <w:kern w:val="2"/>
          <w:sz w:val="32"/>
          <w:szCs w:val="32"/>
          <w:lang w:eastAsia="zh-Hans"/>
        </w:rPr>
        <w:t>总体</w:t>
      </w:r>
      <w:r>
        <w:rPr>
          <w:rFonts w:eastAsia="仿宋_GB2312"/>
          <w:kern w:val="2"/>
          <w:sz w:val="32"/>
          <w:szCs w:val="32"/>
        </w:rPr>
        <w:t>偏差率为</w:t>
      </w:r>
      <w:r>
        <w:rPr>
          <w:rFonts w:eastAsia="仿宋_GB2312" w:hint="eastAsia"/>
          <w:kern w:val="2"/>
          <w:sz w:val="32"/>
          <w:szCs w:val="32"/>
        </w:rPr>
        <w:t>6.4</w:t>
      </w:r>
      <w:r>
        <w:rPr>
          <w:rFonts w:eastAsia="仿宋_GB2312"/>
          <w:kern w:val="2"/>
          <w:sz w:val="32"/>
          <w:szCs w:val="32"/>
        </w:rPr>
        <w:t>%</w:t>
      </w:r>
      <w:r>
        <w:rPr>
          <w:rFonts w:eastAsia="仿宋_GB2312" w:hint="eastAsia"/>
          <w:kern w:val="2"/>
          <w:sz w:val="32"/>
          <w:szCs w:val="32"/>
        </w:rPr>
        <w:t>，</w:t>
      </w:r>
      <w:r>
        <w:rPr>
          <w:rFonts w:eastAsia="仿宋_GB2312"/>
          <w:kern w:val="2"/>
          <w:sz w:val="32"/>
          <w:szCs w:val="32"/>
          <w:lang w:eastAsia="zh-Hans"/>
        </w:rPr>
        <w:t>偏差</w:t>
      </w:r>
      <w:r>
        <w:rPr>
          <w:rFonts w:eastAsia="仿宋_GB2312"/>
          <w:kern w:val="2"/>
          <w:sz w:val="32"/>
          <w:szCs w:val="32"/>
        </w:rPr>
        <w:t>原因</w:t>
      </w:r>
      <w:r>
        <w:rPr>
          <w:rFonts w:eastAsia="仿宋_GB2312" w:hint="eastAsia"/>
          <w:kern w:val="2"/>
          <w:sz w:val="32"/>
          <w:szCs w:val="32"/>
        </w:rPr>
        <w:t>：因昌吉州市场监督管理局对各县市阳光食品项目进行绩效考核，按照考核得分支付项目资金</w:t>
      </w:r>
      <w:r>
        <w:rPr>
          <w:rFonts w:eastAsia="仿宋_GB2312"/>
          <w:kern w:val="2"/>
          <w:sz w:val="32"/>
          <w:szCs w:val="32"/>
        </w:rPr>
        <w:t>，</w:t>
      </w:r>
      <w:r>
        <w:rPr>
          <w:rFonts w:eastAsia="仿宋_GB2312"/>
          <w:kern w:val="2"/>
          <w:sz w:val="32"/>
          <w:szCs w:val="32"/>
          <w:lang w:eastAsia="zh-Hans"/>
        </w:rPr>
        <w:t>改进</w:t>
      </w:r>
      <w:r>
        <w:rPr>
          <w:rFonts w:eastAsia="仿宋_GB2312"/>
          <w:kern w:val="2"/>
          <w:sz w:val="32"/>
          <w:szCs w:val="32"/>
        </w:rPr>
        <w:t>措施</w:t>
      </w:r>
      <w:r>
        <w:rPr>
          <w:rFonts w:eastAsia="仿宋_GB2312" w:hint="eastAsia"/>
          <w:kern w:val="2"/>
          <w:sz w:val="32"/>
          <w:szCs w:val="32"/>
        </w:rPr>
        <w:t>：下次设定目标时考虑与实际情况，降低差异率</w:t>
      </w:r>
      <w:r>
        <w:rPr>
          <w:rFonts w:eastAsia="仿宋_GB2312"/>
          <w:kern w:val="2"/>
          <w:sz w:val="32"/>
          <w:szCs w:val="32"/>
        </w:rPr>
        <w:t>。</w:t>
      </w:r>
    </w:p>
    <w:p w14:paraId="125ADC8A" w14:textId="77777777" w:rsidR="00743A2C" w:rsidRDefault="00000000">
      <w:pPr>
        <w:spacing w:line="560" w:lineRule="exact"/>
        <w:ind w:firstLineChars="200" w:firstLine="640"/>
        <w:rPr>
          <w:rStyle w:val="fontstyle01"/>
          <w:rFonts w:ascii="Times New Roman" w:hAnsi="Times New Roman" w:cs="Times New Roman"/>
          <w:color w:val="auto"/>
        </w:rPr>
      </w:pPr>
      <w:r>
        <w:rPr>
          <w:rFonts w:eastAsia="黑体" w:hint="eastAsia"/>
          <w:sz w:val="32"/>
          <w:szCs w:val="32"/>
        </w:rPr>
        <w:t>五、</w:t>
      </w:r>
      <w:r>
        <w:rPr>
          <w:rFonts w:eastAsia="黑体"/>
          <w:sz w:val="32"/>
          <w:szCs w:val="32"/>
        </w:rPr>
        <w:t>主要经验及做法、存在的问题及原因分析</w:t>
      </w:r>
    </w:p>
    <w:p w14:paraId="42CB54CD" w14:textId="77777777" w:rsidR="00743A2C" w:rsidRDefault="00000000">
      <w:pPr>
        <w:spacing w:line="560" w:lineRule="exact"/>
        <w:ind w:firstLineChars="200" w:firstLine="627"/>
        <w:rPr>
          <w:rFonts w:eastAsia="楷体"/>
          <w:b/>
          <w:spacing w:val="-4"/>
          <w:sz w:val="32"/>
          <w:szCs w:val="32"/>
        </w:rPr>
      </w:pPr>
      <w:r>
        <w:rPr>
          <w:rFonts w:eastAsia="楷体"/>
          <w:b/>
          <w:spacing w:val="-4"/>
          <w:sz w:val="32"/>
          <w:szCs w:val="32"/>
        </w:rPr>
        <w:t>（一）主要经验及做法</w:t>
      </w:r>
    </w:p>
    <w:p w14:paraId="0D811EEF" w14:textId="77777777" w:rsidR="00743A2C" w:rsidRDefault="00000000">
      <w:pPr>
        <w:ind w:firstLineChars="200" w:firstLine="640"/>
        <w:rPr>
          <w:rFonts w:eastAsia="仿宋_GB2312"/>
          <w:sz w:val="32"/>
          <w:szCs w:val="32"/>
        </w:rPr>
      </w:pPr>
      <w:r>
        <w:rPr>
          <w:rFonts w:eastAsia="仿宋_GB2312" w:hint="eastAsia"/>
          <w:sz w:val="32"/>
          <w:szCs w:val="32"/>
        </w:rPr>
        <w:t>按照州政府《自治州阳光食品项目实施方案》（昌州政办发【</w:t>
      </w:r>
      <w:r>
        <w:rPr>
          <w:rFonts w:eastAsia="仿宋_GB2312" w:hint="eastAsia"/>
          <w:sz w:val="32"/>
          <w:szCs w:val="32"/>
        </w:rPr>
        <w:t>2017</w:t>
      </w:r>
      <w:r>
        <w:rPr>
          <w:rFonts w:eastAsia="仿宋_GB2312" w:hint="eastAsia"/>
          <w:sz w:val="32"/>
          <w:szCs w:val="32"/>
        </w:rPr>
        <w:t>】</w:t>
      </w:r>
      <w:r>
        <w:rPr>
          <w:rFonts w:eastAsia="仿宋_GB2312" w:hint="eastAsia"/>
          <w:sz w:val="32"/>
          <w:szCs w:val="32"/>
        </w:rPr>
        <w:t>29</w:t>
      </w:r>
      <w:r>
        <w:rPr>
          <w:rFonts w:eastAsia="仿宋_GB2312" w:hint="eastAsia"/>
          <w:sz w:val="32"/>
          <w:szCs w:val="32"/>
        </w:rPr>
        <w:t>号）文件精神，针对食品生产、流通和餐饮商户三类企业，启动“阳光食品”</w:t>
      </w:r>
      <w:proofErr w:type="spellStart"/>
      <w:r>
        <w:rPr>
          <w:rFonts w:eastAsia="仿宋_GB2312" w:hint="eastAsia"/>
          <w:sz w:val="32"/>
          <w:szCs w:val="32"/>
        </w:rPr>
        <w:t>ppp</w:t>
      </w:r>
      <w:proofErr w:type="spellEnd"/>
      <w:r>
        <w:rPr>
          <w:rFonts w:eastAsia="仿宋_GB2312" w:hint="eastAsia"/>
          <w:sz w:val="32"/>
          <w:szCs w:val="32"/>
        </w:rPr>
        <w:t>项目，县财政补贴资金</w:t>
      </w:r>
      <w:r>
        <w:rPr>
          <w:rFonts w:eastAsia="仿宋_GB2312" w:hint="eastAsia"/>
          <w:sz w:val="32"/>
          <w:szCs w:val="32"/>
        </w:rPr>
        <w:t>55</w:t>
      </w:r>
      <w:r>
        <w:rPr>
          <w:rFonts w:eastAsia="仿宋_GB2312" w:hint="eastAsia"/>
          <w:sz w:val="32"/>
          <w:szCs w:val="32"/>
        </w:rPr>
        <w:t>万元。</w:t>
      </w:r>
    </w:p>
    <w:p w14:paraId="2D8C5DDD" w14:textId="77777777" w:rsidR="00743A2C" w:rsidRDefault="00000000">
      <w:pPr>
        <w:ind w:firstLineChars="200" w:firstLine="64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w:t>
      </w:r>
      <w:r>
        <w:rPr>
          <w:rFonts w:eastAsia="仿宋_GB2312" w:hint="eastAsia"/>
          <w:sz w:val="32"/>
          <w:szCs w:val="32"/>
        </w:rPr>
        <w:t>完成奇台县食品生产、流通和餐饮商户</w:t>
      </w:r>
      <w:r>
        <w:rPr>
          <w:rFonts w:eastAsia="仿宋_GB2312" w:hint="eastAsia"/>
          <w:sz w:val="32"/>
          <w:szCs w:val="32"/>
        </w:rPr>
        <w:t>29</w:t>
      </w:r>
      <w:r>
        <w:rPr>
          <w:rFonts w:eastAsia="仿宋_GB2312" w:hint="eastAsia"/>
          <w:sz w:val="32"/>
          <w:szCs w:val="32"/>
        </w:rPr>
        <w:t>家“阳光食品”</w:t>
      </w:r>
      <w:r>
        <w:rPr>
          <w:rFonts w:eastAsia="仿宋_GB2312" w:hint="eastAsia"/>
          <w:sz w:val="32"/>
          <w:szCs w:val="32"/>
        </w:rPr>
        <w:t>PPP</w:t>
      </w:r>
      <w:r>
        <w:rPr>
          <w:rFonts w:eastAsia="仿宋_GB2312" w:hint="eastAsia"/>
          <w:sz w:val="32"/>
          <w:szCs w:val="32"/>
        </w:rPr>
        <w:t>项目工作，通过阳光食品项目实施，可查询食品溯源信息，减少</w:t>
      </w:r>
      <w:r>
        <w:rPr>
          <w:rFonts w:eastAsia="仿宋_GB2312" w:hint="eastAsia"/>
          <w:sz w:val="32"/>
          <w:szCs w:val="32"/>
        </w:rPr>
        <w:lastRenderedPageBreak/>
        <w:t>传统查询系统所产生的检测损害，物资消耗，提高经济质量和效益，促进经济转型升级。</w:t>
      </w:r>
    </w:p>
    <w:p w14:paraId="7CF9B31C" w14:textId="77777777" w:rsidR="00743A2C" w:rsidRDefault="00000000">
      <w:pPr>
        <w:keepNext/>
        <w:keepLines/>
        <w:numPr>
          <w:ilvl w:val="0"/>
          <w:numId w:val="6"/>
        </w:numPr>
        <w:spacing w:line="560" w:lineRule="exact"/>
        <w:ind w:firstLineChars="200" w:firstLine="643"/>
        <w:rPr>
          <w:rFonts w:eastAsia="楷体_GB2312"/>
          <w:b/>
          <w:bCs/>
          <w:sz w:val="32"/>
          <w:szCs w:val="32"/>
        </w:rPr>
      </w:pPr>
      <w:r>
        <w:rPr>
          <w:rFonts w:eastAsia="楷体_GB2312"/>
          <w:b/>
          <w:bCs/>
          <w:sz w:val="32"/>
          <w:szCs w:val="32"/>
        </w:rPr>
        <w:t>存在的问题及原因分析</w:t>
      </w:r>
    </w:p>
    <w:p w14:paraId="1259327C" w14:textId="77777777" w:rsidR="00743A2C" w:rsidRDefault="00000000">
      <w:pPr>
        <w:spacing w:line="600" w:lineRule="exact"/>
        <w:ind w:firstLineChars="200" w:firstLine="640"/>
        <w:outlineLvl w:val="0"/>
        <w:rPr>
          <w:rFonts w:eastAsia="仿宋_GB2312"/>
          <w:sz w:val="32"/>
          <w:szCs w:val="32"/>
        </w:rPr>
      </w:pPr>
      <w:r>
        <w:rPr>
          <w:rFonts w:eastAsia="仿宋_GB2312"/>
          <w:sz w:val="32"/>
          <w:szCs w:val="32"/>
        </w:rPr>
        <w:t>1.</w:t>
      </w:r>
      <w:r>
        <w:rPr>
          <w:rFonts w:eastAsia="仿宋_GB2312"/>
          <w:sz w:val="32"/>
          <w:szCs w:val="32"/>
        </w:rPr>
        <w:t>相关绩效管理方面专业知识的系统性学习有待加强。各项指标的设置要进一步优化、完善，主要在细化、量化上改进。在绩效自评过程中，由于部分人员缺乏相关绩效管理专业知识，</w:t>
      </w:r>
      <w:proofErr w:type="gramStart"/>
      <w:r>
        <w:rPr>
          <w:rFonts w:eastAsia="仿宋_GB2312"/>
          <w:sz w:val="32"/>
          <w:szCs w:val="32"/>
        </w:rPr>
        <w:t>自评价</w:t>
      </w:r>
      <w:proofErr w:type="gramEnd"/>
      <w:r>
        <w:rPr>
          <w:rFonts w:eastAsia="仿宋_GB2312"/>
          <w:sz w:val="32"/>
          <w:szCs w:val="32"/>
        </w:rPr>
        <w:t>工作还存在自我审定的局限性，影响评价质量。</w:t>
      </w:r>
    </w:p>
    <w:p w14:paraId="02F27586" w14:textId="77777777" w:rsidR="00743A2C" w:rsidRDefault="00000000">
      <w:pPr>
        <w:spacing w:line="600" w:lineRule="exact"/>
        <w:ind w:firstLineChars="200" w:firstLine="640"/>
        <w:outlineLvl w:val="0"/>
        <w:rPr>
          <w:rFonts w:eastAsia="仿宋_GB2312"/>
          <w:sz w:val="32"/>
          <w:szCs w:val="32"/>
        </w:rPr>
      </w:pPr>
      <w:r>
        <w:rPr>
          <w:rFonts w:eastAsia="仿宋_GB2312"/>
          <w:sz w:val="32"/>
          <w:szCs w:val="32"/>
        </w:rPr>
        <w:t>2.</w:t>
      </w:r>
      <w:r>
        <w:rPr>
          <w:rFonts w:eastAsia="仿宋_GB2312"/>
          <w:sz w:val="32"/>
          <w:szCs w:val="32"/>
        </w:rPr>
        <w:t>因轮岗、调动</w:t>
      </w:r>
      <w:r>
        <w:rPr>
          <w:rFonts w:eastAsia="仿宋_GB2312" w:hint="eastAsia"/>
          <w:sz w:val="32"/>
          <w:szCs w:val="32"/>
        </w:rPr>
        <w:t>等</w:t>
      </w:r>
      <w:r>
        <w:rPr>
          <w:rFonts w:eastAsia="仿宋_GB2312"/>
          <w:sz w:val="32"/>
          <w:szCs w:val="32"/>
        </w:rPr>
        <w:t>因素使我单位绩效工作人员流动频繁，</w:t>
      </w:r>
      <w:r>
        <w:rPr>
          <w:rFonts w:eastAsia="仿宋_GB2312" w:hint="eastAsia"/>
          <w:sz w:val="32"/>
          <w:szCs w:val="32"/>
        </w:rPr>
        <w:t>造成</w:t>
      </w:r>
      <w:r>
        <w:rPr>
          <w:rFonts w:eastAsia="仿宋_GB2312"/>
          <w:sz w:val="32"/>
          <w:szCs w:val="32"/>
        </w:rPr>
        <w:t>工作衔接不到位的情况。</w:t>
      </w:r>
    </w:p>
    <w:p w14:paraId="2A934B2E" w14:textId="77777777" w:rsidR="00743A2C" w:rsidRDefault="00000000">
      <w:pPr>
        <w:ind w:firstLineChars="200" w:firstLine="640"/>
        <w:rPr>
          <w:rFonts w:eastAsia="仿宋_GB2312"/>
          <w:sz w:val="32"/>
          <w:szCs w:val="32"/>
        </w:rPr>
      </w:pPr>
      <w:r>
        <w:rPr>
          <w:rFonts w:eastAsia="仿宋_GB2312"/>
          <w:sz w:val="32"/>
          <w:szCs w:val="32"/>
        </w:rPr>
        <w:t>3.</w:t>
      </w:r>
      <w:r>
        <w:rPr>
          <w:rFonts w:ascii="仿宋_GB2312" w:eastAsia="仿宋_GB2312" w:hAnsi="仿宋_GB2312" w:cs="仿宋_GB2312" w:hint="eastAsia"/>
          <w:sz w:val="32"/>
          <w:szCs w:val="32"/>
        </w:rPr>
        <w:t>我局绩效管理尚处初步运行阶段，与支配套的制度机制还需进一步健全，以</w:t>
      </w:r>
      <w:proofErr w:type="gramStart"/>
      <w:r>
        <w:rPr>
          <w:rFonts w:ascii="仿宋_GB2312" w:eastAsia="仿宋_GB2312" w:hAnsi="仿宋_GB2312" w:cs="仿宋_GB2312" w:hint="eastAsia"/>
          <w:sz w:val="32"/>
          <w:szCs w:val="32"/>
        </w:rPr>
        <w:t>实现局绩效</w:t>
      </w:r>
      <w:proofErr w:type="gramEnd"/>
      <w:r>
        <w:rPr>
          <w:rFonts w:ascii="仿宋_GB2312" w:eastAsia="仿宋_GB2312" w:hAnsi="仿宋_GB2312" w:cs="仿宋_GB2312" w:hint="eastAsia"/>
          <w:sz w:val="32"/>
          <w:szCs w:val="32"/>
        </w:rPr>
        <w:t>管理工作的规范化、制度化，确保绩效管理工作高效、有序的运行。</w:t>
      </w:r>
    </w:p>
    <w:p w14:paraId="6FB7F1B6" w14:textId="77777777" w:rsidR="00743A2C" w:rsidRDefault="00000000">
      <w:pPr>
        <w:spacing w:line="560" w:lineRule="exact"/>
        <w:ind w:firstLineChars="200" w:firstLine="640"/>
        <w:rPr>
          <w:rFonts w:eastAsia="黑体"/>
          <w:sz w:val="32"/>
          <w:szCs w:val="32"/>
        </w:rPr>
      </w:pPr>
      <w:r>
        <w:rPr>
          <w:rFonts w:eastAsia="黑体" w:hint="eastAsia"/>
          <w:sz w:val="32"/>
          <w:szCs w:val="32"/>
        </w:rPr>
        <w:t>六、</w:t>
      </w:r>
      <w:r>
        <w:rPr>
          <w:rFonts w:eastAsia="黑体"/>
          <w:sz w:val="32"/>
          <w:szCs w:val="32"/>
        </w:rPr>
        <w:t>有关建议</w:t>
      </w:r>
    </w:p>
    <w:p w14:paraId="7EC0C754" w14:textId="77777777" w:rsidR="00743A2C" w:rsidRDefault="0000000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一是控制预算，加强预算执行力，执行项目决策时，规范使用每笔资金，更好的完成各项绩效指标。二是建立健全管理制度，完善财政内部控制体系，进一步明确监督机构等职权，责任，监督程序，监督方法，建立健全财政资金等问责机制。</w:t>
      </w:r>
    </w:p>
    <w:p w14:paraId="44ABD73A" w14:textId="77777777" w:rsidR="00743A2C" w:rsidRDefault="0000000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sz w:val="32"/>
          <w:szCs w:val="32"/>
        </w:rPr>
        <w:t>2</w:t>
      </w:r>
      <w:r>
        <w:rPr>
          <w:rFonts w:ascii="仿宋_GB2312" w:eastAsia="仿宋_GB2312" w:hAnsi="仿宋_GB2312" w:cs="仿宋_GB2312" w:hint="eastAsia"/>
          <w:sz w:val="32"/>
          <w:szCs w:val="32"/>
        </w:rPr>
        <w:t>.执行项目决策时，预算监控管理的基础数据、基础信息的搜集、整理、分析工作需要进一步加强，加强财政资金使用等监管力度，完善项目等预算。项目绩效目标设定</w:t>
      </w:r>
      <w:proofErr w:type="gramStart"/>
      <w:r>
        <w:rPr>
          <w:rFonts w:ascii="仿宋_GB2312" w:eastAsia="仿宋_GB2312" w:hAnsi="仿宋_GB2312" w:cs="仿宋_GB2312" w:hint="eastAsia"/>
          <w:sz w:val="32"/>
          <w:szCs w:val="32"/>
        </w:rPr>
        <w:t>时基础</w:t>
      </w:r>
      <w:proofErr w:type="gramEnd"/>
      <w:r>
        <w:rPr>
          <w:rFonts w:ascii="仿宋_GB2312" w:eastAsia="仿宋_GB2312" w:hAnsi="仿宋_GB2312" w:cs="仿宋_GB2312" w:hint="eastAsia"/>
          <w:sz w:val="32"/>
          <w:szCs w:val="32"/>
        </w:rPr>
        <w:t>数据、</w:t>
      </w:r>
      <w:r>
        <w:rPr>
          <w:rFonts w:ascii="仿宋_GB2312" w:eastAsia="仿宋_GB2312" w:hAnsi="仿宋_GB2312" w:cs="仿宋_GB2312" w:hint="eastAsia"/>
          <w:sz w:val="32"/>
          <w:szCs w:val="32"/>
        </w:rPr>
        <w:lastRenderedPageBreak/>
        <w:t>基础信息的搜集、整理、分析工作需要进一步加强。</w:t>
      </w:r>
    </w:p>
    <w:p w14:paraId="0F6CB3B3" w14:textId="77777777" w:rsidR="00743A2C" w:rsidRDefault="0000000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sz w:val="32"/>
          <w:szCs w:val="32"/>
        </w:rPr>
        <w:t>3</w:t>
      </w:r>
      <w:r>
        <w:rPr>
          <w:rFonts w:ascii="仿宋_GB2312" w:eastAsia="仿宋_GB2312" w:hAnsi="仿宋_GB2312" w:cs="仿宋_GB2312" w:hint="eastAsia"/>
          <w:sz w:val="32"/>
          <w:szCs w:val="32"/>
        </w:rPr>
        <w:t>.需要努力提高社会公众对绩效管理的认知度，鼓励社会公众积极参与，主动接受社会监督，努力营造开展绩效管理工作的浓厚氛围和良好环境。</w:t>
      </w:r>
    </w:p>
    <w:p w14:paraId="58369585" w14:textId="77777777" w:rsidR="00743A2C"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4.</w:t>
      </w:r>
      <w:r>
        <w:rPr>
          <w:rFonts w:ascii="仿宋_GB2312" w:eastAsia="仿宋_GB2312" w:hAnsi="仿宋_GB2312" w:cs="仿宋_GB2312" w:hint="eastAsia"/>
          <w:sz w:val="32"/>
          <w:szCs w:val="32"/>
        </w:rPr>
        <w:t>多进行有关绩效管理工作方面的培训。积极组织第三方开展绩效管理工作培训，进一步夯实业务基础，提高我单位绩效人员水平。</w:t>
      </w:r>
    </w:p>
    <w:p w14:paraId="4112F1B3" w14:textId="77777777" w:rsidR="00743A2C"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5</w:t>
      </w:r>
      <w:r>
        <w:rPr>
          <w:rFonts w:ascii="仿宋_GB2312" w:eastAsia="仿宋_GB2312" w:hAnsi="仿宋_GB2312" w:cs="仿宋_GB2312" w:hint="eastAsia"/>
          <w:sz w:val="32"/>
          <w:szCs w:val="32"/>
        </w:rPr>
        <w:t>.专门设定对绩效工作人员定职、定岗、定责等相关制度措施，进一步提升我单位绩效管理工作业务水平，扎实做好绩效管理工作。</w:t>
      </w:r>
    </w:p>
    <w:p w14:paraId="0ECF2677" w14:textId="77777777" w:rsidR="00743A2C"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6</w:t>
      </w:r>
      <w:r>
        <w:rPr>
          <w:rFonts w:ascii="仿宋_GB2312" w:eastAsia="仿宋_GB2312" w:hAnsi="仿宋_GB2312" w:cs="仿宋_GB2312" w:hint="eastAsia"/>
          <w:sz w:val="32"/>
          <w:szCs w:val="32"/>
        </w:rPr>
        <w:t>.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3C034CD1" w14:textId="77777777" w:rsidR="00743A2C" w:rsidRDefault="00000000">
      <w:pPr>
        <w:spacing w:line="600" w:lineRule="exact"/>
        <w:ind w:firstLineChars="200" w:firstLine="640"/>
        <w:outlineLvl w:val="0"/>
        <w:rPr>
          <w:sz w:val="22"/>
          <w:szCs w:val="28"/>
        </w:rPr>
      </w:pPr>
      <w:r>
        <w:rPr>
          <w:rFonts w:ascii="仿宋_GB2312" w:eastAsia="仿宋_GB2312" w:hAnsi="仿宋_GB2312" w:cs="仿宋_GB2312"/>
          <w:sz w:val="32"/>
          <w:szCs w:val="32"/>
        </w:rPr>
        <w:t>7</w:t>
      </w:r>
      <w:r>
        <w:rPr>
          <w:rFonts w:ascii="仿宋_GB2312" w:eastAsia="仿宋_GB2312" w:hAnsi="仿宋_GB2312" w:cs="仿宋_GB2312" w:hint="eastAsia"/>
          <w:sz w:val="32"/>
          <w:szCs w:val="32"/>
        </w:rPr>
        <w:t>.进一步完善项目评价过程中有关数据和资料的收集、整理、审核及分析。项目启动时同步做好档案的归纳与整理，及时整理、收集、汇总，健全档案资料。项目后续管理有待进一步加强和跟踪</w:t>
      </w:r>
      <w:r>
        <w:rPr>
          <w:rFonts w:ascii="仿宋_GB2312" w:eastAsia="仿宋_GB2312" w:hAnsi="仿宋_GB2312" w:cs="仿宋_GB2312" w:hint="eastAsia"/>
          <w:sz w:val="36"/>
          <w:szCs w:val="32"/>
        </w:rPr>
        <w:t>。</w:t>
      </w:r>
    </w:p>
    <w:p w14:paraId="65A6C07F" w14:textId="77777777" w:rsidR="00743A2C"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8</w:t>
      </w:r>
      <w:r>
        <w:rPr>
          <w:rFonts w:ascii="仿宋_GB2312" w:eastAsia="仿宋_GB2312" w:hAnsi="仿宋_GB2312" w:cs="仿宋_GB2312" w:hint="eastAsia"/>
          <w:sz w:val="32"/>
          <w:szCs w:val="32"/>
        </w:rPr>
        <w:t>.进一步加强对绩效管理工作的组织领导，提高对预算绩效管理工作重要性的认识，总结经验查找问题，抓紧研究制定</w:t>
      </w:r>
      <w:r>
        <w:rPr>
          <w:rFonts w:ascii="仿宋_GB2312" w:eastAsia="仿宋_GB2312" w:hAnsi="仿宋_GB2312" w:cs="仿宋_GB2312" w:hint="eastAsia"/>
          <w:sz w:val="32"/>
          <w:szCs w:val="32"/>
        </w:rPr>
        <w:lastRenderedPageBreak/>
        <w:t>更全面更完善的绩效评价管理办法。结合食品安全考核建立绩效工作考核制度，加大全局对全面实施预算绩效管理和绩效管理工作的学习力度，让“花钱必问效，无效必问责”的理念深入工作每个环节。</w:t>
      </w:r>
    </w:p>
    <w:p w14:paraId="4933A86B" w14:textId="77777777" w:rsidR="00743A2C" w:rsidRDefault="00743A2C">
      <w:pPr>
        <w:spacing w:line="600" w:lineRule="exact"/>
        <w:ind w:firstLineChars="200" w:firstLine="640"/>
        <w:outlineLvl w:val="0"/>
        <w:rPr>
          <w:rFonts w:eastAsia="仿宋_GB2312"/>
          <w:sz w:val="32"/>
          <w:szCs w:val="32"/>
        </w:rPr>
      </w:pPr>
    </w:p>
    <w:p w14:paraId="5DD0FA5E" w14:textId="77777777" w:rsidR="00743A2C" w:rsidRDefault="00000000">
      <w:pPr>
        <w:spacing w:line="560" w:lineRule="exact"/>
        <w:ind w:firstLineChars="200" w:firstLine="640"/>
        <w:rPr>
          <w:rFonts w:eastAsia="黑体"/>
          <w:sz w:val="32"/>
          <w:szCs w:val="32"/>
        </w:rPr>
      </w:pPr>
      <w:r>
        <w:rPr>
          <w:rFonts w:eastAsia="黑体" w:hint="eastAsia"/>
          <w:sz w:val="32"/>
          <w:szCs w:val="32"/>
        </w:rPr>
        <w:t>七、</w:t>
      </w:r>
      <w:r>
        <w:rPr>
          <w:rFonts w:eastAsia="黑体"/>
          <w:sz w:val="32"/>
          <w:szCs w:val="32"/>
        </w:rPr>
        <w:t>其他需要说</w:t>
      </w:r>
      <w:bookmarkStart w:id="2" w:name="page8"/>
      <w:bookmarkEnd w:id="2"/>
      <w:r>
        <w:rPr>
          <w:rFonts w:eastAsia="黑体"/>
          <w:sz w:val="32"/>
          <w:szCs w:val="32"/>
        </w:rPr>
        <w:t>明的问题</w:t>
      </w:r>
    </w:p>
    <w:p w14:paraId="3521DEC3" w14:textId="77777777" w:rsidR="00743A2C" w:rsidRDefault="00000000">
      <w:pPr>
        <w:pStyle w:val="2"/>
        <w:spacing w:after="0" w:line="560" w:lineRule="exact"/>
        <w:ind w:leftChars="0" w:left="0" w:firstLine="640"/>
        <w:rPr>
          <w:rFonts w:ascii="Times New Roman" w:eastAsia="仿宋_GB2312" w:hAnsi="Times New Roman"/>
          <w:sz w:val="32"/>
          <w:szCs w:val="32"/>
          <w:lang w:eastAsia="zh-Hans"/>
        </w:rPr>
      </w:pPr>
      <w:r>
        <w:rPr>
          <w:rFonts w:ascii="Times New Roman" w:eastAsia="仿宋_GB2312" w:hAnsi="Times New Roman"/>
          <w:sz w:val="32"/>
          <w:szCs w:val="32"/>
          <w:lang w:eastAsia="zh-Hans"/>
        </w:rPr>
        <w:t>本项目无其他需说明的问题。</w:t>
      </w:r>
    </w:p>
    <w:p w14:paraId="6F6BA6EB" w14:textId="77777777" w:rsidR="00743A2C" w:rsidRDefault="00743A2C">
      <w:pPr>
        <w:pStyle w:val="2"/>
        <w:spacing w:after="0" w:line="560" w:lineRule="exact"/>
        <w:ind w:leftChars="0" w:left="0" w:firstLineChars="0" w:firstLine="0"/>
        <w:rPr>
          <w:rFonts w:ascii="Times New Roman" w:eastAsia="仿宋_GB2312" w:hAnsi="Times New Roman"/>
          <w:sz w:val="32"/>
          <w:szCs w:val="32"/>
        </w:rPr>
      </w:pPr>
    </w:p>
    <w:p w14:paraId="0FEF7B89" w14:textId="77777777" w:rsidR="00743A2C" w:rsidRDefault="00743A2C">
      <w:pPr>
        <w:pStyle w:val="2"/>
        <w:spacing w:after="0" w:line="560" w:lineRule="exact"/>
        <w:ind w:leftChars="0" w:left="0" w:firstLineChars="0" w:firstLine="0"/>
        <w:rPr>
          <w:rFonts w:ascii="Times New Roman" w:eastAsia="仿宋_GB2312" w:hAnsi="Times New Roman"/>
          <w:sz w:val="32"/>
          <w:szCs w:val="32"/>
        </w:rPr>
      </w:pPr>
    </w:p>
    <w:p w14:paraId="7162FB7A" w14:textId="77777777" w:rsidR="00743A2C" w:rsidRDefault="00743A2C">
      <w:pPr>
        <w:spacing w:line="600" w:lineRule="exact"/>
        <w:rPr>
          <w:rFonts w:eastAsia="黑体"/>
          <w:sz w:val="32"/>
          <w:szCs w:val="32"/>
        </w:rPr>
        <w:sectPr w:rsidR="00743A2C">
          <w:footerReference w:type="default" r:id="rId8"/>
          <w:pgSz w:w="11906" w:h="16838"/>
          <w:pgMar w:top="1440" w:right="1558" w:bottom="1440" w:left="1800" w:header="851" w:footer="992" w:gutter="0"/>
          <w:pgNumType w:start="1"/>
          <w:cols w:space="425"/>
          <w:docGrid w:type="lines" w:linePitch="312"/>
        </w:sectPr>
      </w:pPr>
    </w:p>
    <w:p w14:paraId="7D5666CF" w14:textId="77777777" w:rsidR="00743A2C" w:rsidRDefault="00000000">
      <w:pPr>
        <w:spacing w:line="600" w:lineRule="exact"/>
        <w:rPr>
          <w:rFonts w:eastAsia="黑体"/>
          <w:sz w:val="32"/>
          <w:szCs w:val="32"/>
        </w:rPr>
      </w:pPr>
      <w:r>
        <w:rPr>
          <w:rFonts w:eastAsia="黑体" w:hint="eastAsia"/>
          <w:sz w:val="32"/>
          <w:szCs w:val="32"/>
        </w:rPr>
        <w:lastRenderedPageBreak/>
        <w:t>附件</w:t>
      </w:r>
      <w:r>
        <w:rPr>
          <w:rFonts w:eastAsia="黑体" w:hint="eastAsia"/>
          <w:sz w:val="32"/>
          <w:szCs w:val="32"/>
        </w:rPr>
        <w:t>1</w:t>
      </w:r>
    </w:p>
    <w:p w14:paraId="76B31E30" w14:textId="77777777" w:rsidR="00743A2C" w:rsidRDefault="00000000">
      <w:pPr>
        <w:pStyle w:val="-"/>
        <w:ind w:firstLine="562"/>
        <w:jc w:val="center"/>
        <w:rPr>
          <w:rFonts w:ascii="仿宋_GB2312" w:eastAsia="仿宋_GB2312" w:hAnsi="仿宋_GB2312" w:cs="仿宋_GB2312" w:hint="eastAsia"/>
          <w:sz w:val="28"/>
          <w:szCs w:val="40"/>
        </w:rPr>
      </w:pPr>
      <w:bookmarkStart w:id="3" w:name="_Toc30064_WPSOffice_Level1"/>
      <w:bookmarkStart w:id="4" w:name="_Toc26499_WPSOffice_Level2"/>
      <w:r>
        <w:rPr>
          <w:rFonts w:ascii="仿宋_GB2312" w:eastAsia="仿宋_GB2312" w:hAnsi="仿宋_GB2312" w:cs="仿宋_GB2312" w:hint="eastAsia"/>
          <w:b/>
          <w:bCs/>
          <w:sz w:val="28"/>
          <w:szCs w:val="40"/>
        </w:rPr>
        <w:t>奇台县2024年度“阳光食品”财政补贴资金绩效评价指标体系及综合评分表</w:t>
      </w:r>
      <w:bookmarkEnd w:id="3"/>
      <w:bookmarkEnd w:id="4"/>
    </w:p>
    <w:tbl>
      <w:tblPr>
        <w:tblW w:w="1268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001"/>
        <w:gridCol w:w="1000"/>
        <w:gridCol w:w="1071"/>
        <w:gridCol w:w="1724"/>
        <w:gridCol w:w="5219"/>
        <w:gridCol w:w="1304"/>
        <w:gridCol w:w="1364"/>
      </w:tblGrid>
      <w:tr w:rsidR="00743A2C" w14:paraId="5F3D9051" w14:textId="77777777">
        <w:trPr>
          <w:trHeight w:val="552"/>
          <w:tblHeader/>
          <w:jc w:val="center"/>
        </w:trPr>
        <w:tc>
          <w:tcPr>
            <w:tcW w:w="1002" w:type="dxa"/>
            <w:shd w:val="clear" w:color="auto" w:fill="FFFFFF"/>
            <w:vAlign w:val="center"/>
          </w:tcPr>
          <w:p w14:paraId="509A158B" w14:textId="77777777" w:rsidR="00743A2C"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一级指标</w:t>
            </w:r>
          </w:p>
        </w:tc>
        <w:tc>
          <w:tcPr>
            <w:tcW w:w="1000" w:type="dxa"/>
            <w:shd w:val="clear" w:color="auto" w:fill="FFFFFF"/>
            <w:vAlign w:val="center"/>
          </w:tcPr>
          <w:p w14:paraId="423943F2" w14:textId="77777777" w:rsidR="00743A2C"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二级指标</w:t>
            </w:r>
          </w:p>
        </w:tc>
        <w:tc>
          <w:tcPr>
            <w:tcW w:w="1071" w:type="dxa"/>
            <w:shd w:val="clear" w:color="auto" w:fill="FFFFFF"/>
            <w:vAlign w:val="center"/>
          </w:tcPr>
          <w:p w14:paraId="29F07B93" w14:textId="77777777" w:rsidR="00743A2C"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三级指标</w:t>
            </w:r>
          </w:p>
        </w:tc>
        <w:tc>
          <w:tcPr>
            <w:tcW w:w="1725" w:type="dxa"/>
            <w:shd w:val="clear" w:color="auto" w:fill="FFFFFF"/>
            <w:vAlign w:val="center"/>
          </w:tcPr>
          <w:p w14:paraId="09C17605" w14:textId="77777777" w:rsidR="00743A2C"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指标解释</w:t>
            </w:r>
          </w:p>
        </w:tc>
        <w:tc>
          <w:tcPr>
            <w:tcW w:w="5216" w:type="dxa"/>
            <w:shd w:val="clear" w:color="auto" w:fill="FFFFFF"/>
            <w:vAlign w:val="center"/>
          </w:tcPr>
          <w:p w14:paraId="5DD95975" w14:textId="77777777" w:rsidR="00743A2C"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指标说明</w:t>
            </w:r>
          </w:p>
        </w:tc>
        <w:tc>
          <w:tcPr>
            <w:tcW w:w="1304" w:type="dxa"/>
            <w:shd w:val="clear" w:color="auto" w:fill="FFFFFF"/>
            <w:vAlign w:val="center"/>
          </w:tcPr>
          <w:p w14:paraId="7649CDD2" w14:textId="77777777" w:rsidR="00743A2C"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权重</w:t>
            </w:r>
          </w:p>
        </w:tc>
        <w:tc>
          <w:tcPr>
            <w:tcW w:w="1365" w:type="dxa"/>
            <w:shd w:val="clear" w:color="auto" w:fill="FFFFFF"/>
            <w:vAlign w:val="center"/>
          </w:tcPr>
          <w:p w14:paraId="0869D5D9" w14:textId="77777777" w:rsidR="00743A2C"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得分</w:t>
            </w:r>
          </w:p>
        </w:tc>
      </w:tr>
      <w:tr w:rsidR="00743A2C" w14:paraId="64D2EC21" w14:textId="77777777">
        <w:trPr>
          <w:trHeight w:val="2919"/>
          <w:jc w:val="center"/>
        </w:trPr>
        <w:tc>
          <w:tcPr>
            <w:tcW w:w="1002" w:type="dxa"/>
            <w:vMerge w:val="restart"/>
            <w:shd w:val="clear" w:color="auto" w:fill="FFFFFF"/>
            <w:vAlign w:val="center"/>
          </w:tcPr>
          <w:p w14:paraId="57D64CE4" w14:textId="77777777" w:rsidR="00743A2C" w:rsidRDefault="00743A2C">
            <w:pPr>
              <w:widowControl/>
              <w:spacing w:line="0" w:lineRule="atLeast"/>
              <w:jc w:val="center"/>
              <w:rPr>
                <w:rFonts w:eastAsia="仿宋_GB2312"/>
                <w:color w:val="000000"/>
                <w:kern w:val="0"/>
                <w:sz w:val="18"/>
                <w:szCs w:val="18"/>
              </w:rPr>
            </w:pPr>
          </w:p>
          <w:p w14:paraId="53509C05" w14:textId="77777777" w:rsidR="00743A2C" w:rsidRDefault="00743A2C">
            <w:pPr>
              <w:widowControl/>
              <w:spacing w:line="0" w:lineRule="atLeast"/>
              <w:jc w:val="center"/>
              <w:rPr>
                <w:rFonts w:eastAsia="仿宋_GB2312"/>
                <w:color w:val="000000"/>
                <w:kern w:val="0"/>
                <w:sz w:val="18"/>
                <w:szCs w:val="18"/>
              </w:rPr>
            </w:pPr>
          </w:p>
          <w:p w14:paraId="567E59CF" w14:textId="77777777" w:rsidR="00743A2C" w:rsidRDefault="00743A2C">
            <w:pPr>
              <w:widowControl/>
              <w:spacing w:line="0" w:lineRule="atLeast"/>
              <w:jc w:val="center"/>
              <w:rPr>
                <w:rFonts w:eastAsia="仿宋_GB2312"/>
                <w:color w:val="000000"/>
                <w:kern w:val="0"/>
                <w:sz w:val="18"/>
                <w:szCs w:val="18"/>
              </w:rPr>
            </w:pPr>
          </w:p>
          <w:p w14:paraId="48484CEA" w14:textId="77777777" w:rsidR="00743A2C" w:rsidRDefault="00743A2C">
            <w:pPr>
              <w:widowControl/>
              <w:spacing w:line="0" w:lineRule="atLeast"/>
              <w:jc w:val="center"/>
              <w:rPr>
                <w:rFonts w:eastAsia="仿宋_GB2312"/>
                <w:color w:val="000000"/>
                <w:kern w:val="0"/>
                <w:sz w:val="18"/>
                <w:szCs w:val="18"/>
              </w:rPr>
            </w:pPr>
          </w:p>
          <w:p w14:paraId="18BB8A5F" w14:textId="77777777" w:rsidR="00743A2C" w:rsidRDefault="00743A2C">
            <w:pPr>
              <w:widowControl/>
              <w:spacing w:line="0" w:lineRule="atLeast"/>
              <w:jc w:val="center"/>
              <w:rPr>
                <w:rFonts w:eastAsia="仿宋_GB2312"/>
                <w:color w:val="000000"/>
                <w:kern w:val="0"/>
                <w:sz w:val="18"/>
                <w:szCs w:val="18"/>
              </w:rPr>
            </w:pPr>
          </w:p>
          <w:p w14:paraId="6DB81E6C" w14:textId="77777777" w:rsidR="00743A2C" w:rsidRDefault="00743A2C">
            <w:pPr>
              <w:widowControl/>
              <w:spacing w:line="0" w:lineRule="atLeast"/>
              <w:jc w:val="center"/>
              <w:rPr>
                <w:rFonts w:eastAsia="仿宋_GB2312"/>
                <w:color w:val="000000"/>
                <w:kern w:val="0"/>
                <w:sz w:val="18"/>
                <w:szCs w:val="18"/>
              </w:rPr>
            </w:pPr>
          </w:p>
          <w:p w14:paraId="4B74131D"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决策　</w:t>
            </w:r>
          </w:p>
        </w:tc>
        <w:tc>
          <w:tcPr>
            <w:tcW w:w="1000" w:type="dxa"/>
            <w:vMerge w:val="restart"/>
            <w:shd w:val="clear" w:color="auto" w:fill="FFFFFF"/>
            <w:vAlign w:val="center"/>
          </w:tcPr>
          <w:p w14:paraId="3F0E1F5E"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项目立项　</w:t>
            </w:r>
          </w:p>
        </w:tc>
        <w:tc>
          <w:tcPr>
            <w:tcW w:w="1071" w:type="dxa"/>
            <w:shd w:val="clear" w:color="auto" w:fill="FFFFFF"/>
            <w:vAlign w:val="center"/>
          </w:tcPr>
          <w:p w14:paraId="1BD63F34"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立项依据</w:t>
            </w:r>
          </w:p>
          <w:p w14:paraId="05437081"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充分性</w:t>
            </w:r>
          </w:p>
        </w:tc>
        <w:tc>
          <w:tcPr>
            <w:tcW w:w="1725" w:type="dxa"/>
            <w:shd w:val="clear" w:color="auto" w:fill="FFFFFF"/>
            <w:vAlign w:val="center"/>
          </w:tcPr>
          <w:p w14:paraId="073FCAB3" w14:textId="77777777" w:rsidR="00743A2C"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354FF398" w14:textId="77777777" w:rsidR="00743A2C"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项目立项是否符合国家法律法规、国民经济发展规划和相关政策；</w:t>
            </w:r>
            <w:r>
              <w:rPr>
                <w:rFonts w:eastAsia="仿宋_GB2312"/>
                <w:color w:val="000000"/>
                <w:kern w:val="0"/>
                <w:sz w:val="18"/>
                <w:szCs w:val="18"/>
              </w:rPr>
              <w:br/>
              <w:t>②</w:t>
            </w:r>
            <w:r>
              <w:rPr>
                <w:rFonts w:eastAsia="仿宋_GB2312"/>
                <w:color w:val="000000"/>
                <w:kern w:val="0"/>
                <w:sz w:val="18"/>
                <w:szCs w:val="18"/>
              </w:rPr>
              <w:t>项目立项是否符合行业发展规划和政策要求；</w:t>
            </w:r>
            <w:r>
              <w:rPr>
                <w:rFonts w:eastAsia="仿宋_GB2312"/>
                <w:color w:val="000000"/>
                <w:kern w:val="0"/>
                <w:sz w:val="18"/>
                <w:szCs w:val="18"/>
              </w:rPr>
              <w:br/>
              <w:t>③</w:t>
            </w:r>
            <w:r>
              <w:rPr>
                <w:rFonts w:eastAsia="仿宋_GB2312"/>
                <w:color w:val="000000"/>
                <w:kern w:val="0"/>
                <w:sz w:val="18"/>
                <w:szCs w:val="18"/>
              </w:rPr>
              <w:t>项目立项是否与部门职责范围相符，属于部门履职所需；</w:t>
            </w:r>
            <w:r>
              <w:rPr>
                <w:rFonts w:eastAsia="仿宋_GB2312"/>
                <w:color w:val="000000"/>
                <w:kern w:val="0"/>
                <w:sz w:val="18"/>
                <w:szCs w:val="18"/>
              </w:rPr>
              <w:br/>
              <w:t>④</w:t>
            </w:r>
            <w:r>
              <w:rPr>
                <w:rFonts w:eastAsia="仿宋_GB2312"/>
                <w:color w:val="000000"/>
                <w:kern w:val="0"/>
                <w:sz w:val="18"/>
                <w:szCs w:val="18"/>
              </w:rPr>
              <w:t>项目是否属于公共财政支持范围，是否符合中央、地方事权支出责任划分原则；</w:t>
            </w:r>
            <w:r>
              <w:rPr>
                <w:rFonts w:eastAsia="仿宋_GB2312"/>
                <w:color w:val="000000"/>
                <w:kern w:val="0"/>
                <w:sz w:val="18"/>
                <w:szCs w:val="18"/>
              </w:rPr>
              <w:br/>
              <w:t>⑤</w:t>
            </w:r>
            <w:r>
              <w:rPr>
                <w:rFonts w:eastAsia="仿宋_GB2312"/>
                <w:color w:val="000000"/>
                <w:kern w:val="0"/>
                <w:sz w:val="18"/>
                <w:szCs w:val="18"/>
              </w:rPr>
              <w:t>项目是否与相关部门同类项目或部门内部相关项目重复。</w:t>
            </w:r>
          </w:p>
        </w:tc>
        <w:tc>
          <w:tcPr>
            <w:tcW w:w="1304" w:type="dxa"/>
            <w:shd w:val="clear" w:color="auto" w:fill="FFFFFF"/>
            <w:vAlign w:val="center"/>
          </w:tcPr>
          <w:p w14:paraId="5740DB65" w14:textId="77777777" w:rsidR="00743A2C"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auto" w:fill="FFFFFF"/>
            <w:vAlign w:val="center"/>
          </w:tcPr>
          <w:p w14:paraId="6E2D8EFA" w14:textId="77777777" w:rsidR="00743A2C"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743A2C" w14:paraId="414D4F8E" w14:textId="77777777">
        <w:trPr>
          <w:trHeight w:val="90"/>
          <w:jc w:val="center"/>
        </w:trPr>
        <w:tc>
          <w:tcPr>
            <w:tcW w:w="1002" w:type="dxa"/>
            <w:vMerge/>
            <w:shd w:val="clear" w:color="auto" w:fill="FFFFFF"/>
            <w:vAlign w:val="center"/>
          </w:tcPr>
          <w:p w14:paraId="0AB989A1" w14:textId="77777777" w:rsidR="00743A2C" w:rsidRDefault="00743A2C">
            <w:pPr>
              <w:spacing w:line="0" w:lineRule="atLeast"/>
              <w:jc w:val="center"/>
              <w:rPr>
                <w:rFonts w:eastAsia="仿宋_GB2312"/>
                <w:color w:val="000000"/>
                <w:kern w:val="0"/>
                <w:sz w:val="18"/>
                <w:szCs w:val="18"/>
              </w:rPr>
            </w:pPr>
          </w:p>
        </w:tc>
        <w:tc>
          <w:tcPr>
            <w:tcW w:w="1000" w:type="dxa"/>
            <w:vMerge/>
            <w:shd w:val="clear" w:color="auto" w:fill="FFFFFF"/>
            <w:vAlign w:val="center"/>
          </w:tcPr>
          <w:p w14:paraId="0AE19E96" w14:textId="77777777" w:rsidR="00743A2C" w:rsidRDefault="00743A2C">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0C8DA3B5"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立项程序</w:t>
            </w:r>
          </w:p>
          <w:p w14:paraId="30CE079C"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规范性</w:t>
            </w:r>
          </w:p>
        </w:tc>
        <w:tc>
          <w:tcPr>
            <w:tcW w:w="1725" w:type="dxa"/>
            <w:shd w:val="clear" w:color="auto" w:fill="FFFFFF"/>
            <w:vAlign w:val="center"/>
          </w:tcPr>
          <w:p w14:paraId="6B06AFA1" w14:textId="77777777" w:rsidR="00743A2C"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项目申请、设立过程是否符合相关要求，用以反映和考核项目立项的规范情况。</w:t>
            </w:r>
          </w:p>
        </w:tc>
        <w:tc>
          <w:tcPr>
            <w:tcW w:w="5216" w:type="dxa"/>
            <w:shd w:val="clear" w:color="auto" w:fill="FFFFFF"/>
            <w:vAlign w:val="center"/>
          </w:tcPr>
          <w:p w14:paraId="7A8CAA06" w14:textId="77777777" w:rsidR="00743A2C"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项目是否按照规定的程序申请设立；</w:t>
            </w:r>
            <w:r>
              <w:rPr>
                <w:rFonts w:eastAsia="仿宋_GB2312"/>
                <w:color w:val="000000"/>
                <w:kern w:val="0"/>
                <w:sz w:val="18"/>
                <w:szCs w:val="18"/>
              </w:rPr>
              <w:br/>
              <w:t>②</w:t>
            </w:r>
            <w:r>
              <w:rPr>
                <w:rFonts w:eastAsia="仿宋_GB2312"/>
                <w:color w:val="000000"/>
                <w:kern w:val="0"/>
                <w:sz w:val="18"/>
                <w:szCs w:val="18"/>
              </w:rPr>
              <w:t>审批文件、材料是否符合相关要求；</w:t>
            </w:r>
            <w:r>
              <w:rPr>
                <w:rFonts w:eastAsia="仿宋_GB2312"/>
                <w:color w:val="000000"/>
                <w:kern w:val="0"/>
                <w:sz w:val="18"/>
                <w:szCs w:val="18"/>
              </w:rPr>
              <w:br/>
              <w:t>③</w:t>
            </w:r>
            <w:r>
              <w:rPr>
                <w:rFonts w:eastAsia="仿宋_GB2312"/>
                <w:color w:val="000000"/>
                <w:kern w:val="0"/>
                <w:sz w:val="18"/>
                <w:szCs w:val="18"/>
              </w:rPr>
              <w:t>事前是否已经过必要的可行性研究、专家论证、风险评估、绩效评估、集体决策。</w:t>
            </w:r>
          </w:p>
        </w:tc>
        <w:tc>
          <w:tcPr>
            <w:tcW w:w="1304" w:type="dxa"/>
            <w:shd w:val="clear" w:color="auto" w:fill="FFFFFF"/>
            <w:vAlign w:val="center"/>
          </w:tcPr>
          <w:p w14:paraId="01638FCF" w14:textId="77777777" w:rsidR="00743A2C"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auto" w:fill="FFFFFF"/>
            <w:vAlign w:val="center"/>
          </w:tcPr>
          <w:p w14:paraId="6390B3C4" w14:textId="77777777" w:rsidR="00743A2C"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743A2C" w14:paraId="7D872D5B" w14:textId="77777777">
        <w:trPr>
          <w:trHeight w:val="90"/>
          <w:jc w:val="center"/>
        </w:trPr>
        <w:tc>
          <w:tcPr>
            <w:tcW w:w="1002" w:type="dxa"/>
            <w:vMerge/>
            <w:shd w:val="clear" w:color="auto" w:fill="FFFFFF"/>
            <w:vAlign w:val="center"/>
          </w:tcPr>
          <w:p w14:paraId="4DF1C85C" w14:textId="77777777" w:rsidR="00743A2C" w:rsidRDefault="00743A2C">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4FA06017"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绩效目标　</w:t>
            </w:r>
          </w:p>
        </w:tc>
        <w:tc>
          <w:tcPr>
            <w:tcW w:w="1071" w:type="dxa"/>
            <w:shd w:val="clear" w:color="auto" w:fill="FFFFFF"/>
            <w:vAlign w:val="center"/>
          </w:tcPr>
          <w:p w14:paraId="5693370F"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绩效目标</w:t>
            </w:r>
          </w:p>
          <w:p w14:paraId="68B41915"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1725" w:type="dxa"/>
            <w:shd w:val="clear" w:color="000000" w:fill="FFFFFF"/>
            <w:vAlign w:val="center"/>
          </w:tcPr>
          <w:p w14:paraId="60332447" w14:textId="77777777" w:rsidR="00743A2C"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250395FB" w14:textId="77777777" w:rsidR="00743A2C"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r>
            <w:r>
              <w:rPr>
                <w:rFonts w:eastAsia="仿宋_GB2312"/>
                <w:color w:val="000000"/>
                <w:kern w:val="0"/>
                <w:sz w:val="18"/>
                <w:szCs w:val="18"/>
              </w:rPr>
              <w:t>（如未设定预算绩效目标，也可考核其他工作任务目标）</w:t>
            </w:r>
            <w:r>
              <w:rPr>
                <w:rFonts w:eastAsia="仿宋_GB2312"/>
                <w:color w:val="000000"/>
                <w:kern w:val="0"/>
                <w:sz w:val="18"/>
                <w:szCs w:val="18"/>
              </w:rPr>
              <w:br/>
              <w:t>①</w:t>
            </w:r>
            <w:r>
              <w:rPr>
                <w:rFonts w:eastAsia="仿宋_GB2312"/>
                <w:color w:val="000000"/>
                <w:kern w:val="0"/>
                <w:sz w:val="18"/>
                <w:szCs w:val="18"/>
              </w:rPr>
              <w:t>项目是否有绩效目标；</w:t>
            </w:r>
            <w:r>
              <w:rPr>
                <w:rFonts w:eastAsia="仿宋_GB2312"/>
                <w:color w:val="000000"/>
                <w:kern w:val="0"/>
                <w:sz w:val="18"/>
                <w:szCs w:val="18"/>
              </w:rPr>
              <w:br/>
              <w:t>②</w:t>
            </w:r>
            <w:r>
              <w:rPr>
                <w:rFonts w:eastAsia="仿宋_GB2312"/>
                <w:color w:val="000000"/>
                <w:kern w:val="0"/>
                <w:sz w:val="18"/>
                <w:szCs w:val="18"/>
              </w:rPr>
              <w:t>项目绩效目标与实际工作内容是否具有相关性；</w:t>
            </w:r>
            <w:r>
              <w:rPr>
                <w:rFonts w:eastAsia="仿宋_GB2312"/>
                <w:color w:val="000000"/>
                <w:kern w:val="0"/>
                <w:sz w:val="18"/>
                <w:szCs w:val="18"/>
              </w:rPr>
              <w:br/>
              <w:t>③</w:t>
            </w:r>
            <w:r>
              <w:rPr>
                <w:rFonts w:eastAsia="仿宋_GB2312"/>
                <w:color w:val="000000"/>
                <w:kern w:val="0"/>
                <w:sz w:val="18"/>
                <w:szCs w:val="18"/>
              </w:rPr>
              <w:t>项目预期产出效益和效果是否符合正常的业绩水平；</w:t>
            </w:r>
          </w:p>
          <w:p w14:paraId="159D7E07" w14:textId="77777777" w:rsidR="00743A2C"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④</w:t>
            </w:r>
            <w:r>
              <w:rPr>
                <w:rFonts w:eastAsia="仿宋_GB2312"/>
                <w:color w:val="000000"/>
                <w:kern w:val="0"/>
                <w:sz w:val="18"/>
                <w:szCs w:val="18"/>
              </w:rPr>
              <w:t>是否与预算确定的项目投资额或资金量相匹配。</w:t>
            </w:r>
          </w:p>
        </w:tc>
        <w:tc>
          <w:tcPr>
            <w:tcW w:w="1304" w:type="dxa"/>
            <w:shd w:val="clear" w:color="000000" w:fill="FFFFFF"/>
            <w:vAlign w:val="center"/>
          </w:tcPr>
          <w:p w14:paraId="55F87CBA" w14:textId="77777777" w:rsidR="00743A2C"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000000" w:fill="FFFFFF"/>
            <w:vAlign w:val="center"/>
          </w:tcPr>
          <w:p w14:paraId="38D5CF87" w14:textId="77777777" w:rsidR="00743A2C"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743A2C" w14:paraId="081FDDBC" w14:textId="77777777">
        <w:trPr>
          <w:trHeight w:val="1464"/>
          <w:jc w:val="center"/>
        </w:trPr>
        <w:tc>
          <w:tcPr>
            <w:tcW w:w="1002" w:type="dxa"/>
            <w:vMerge/>
            <w:shd w:val="clear" w:color="auto" w:fill="FFFFFF"/>
            <w:vAlign w:val="center"/>
          </w:tcPr>
          <w:p w14:paraId="45E3E88E" w14:textId="77777777" w:rsidR="00743A2C" w:rsidRDefault="00743A2C">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535D6A06" w14:textId="77777777" w:rsidR="00743A2C" w:rsidRDefault="00743A2C">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41B94B3C"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绩效指标</w:t>
            </w:r>
          </w:p>
          <w:p w14:paraId="7C881B94"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明确性</w:t>
            </w:r>
          </w:p>
        </w:tc>
        <w:tc>
          <w:tcPr>
            <w:tcW w:w="1725" w:type="dxa"/>
            <w:shd w:val="clear" w:color="000000" w:fill="FFFFFF"/>
            <w:vAlign w:val="center"/>
          </w:tcPr>
          <w:p w14:paraId="0C96F45B" w14:textId="77777777" w:rsidR="00743A2C" w:rsidRDefault="00000000">
            <w:pPr>
              <w:widowControl/>
              <w:spacing w:line="0" w:lineRule="atLeast"/>
              <w:rPr>
                <w:rFonts w:eastAsia="仿宋_GB2312"/>
                <w:color w:val="000000"/>
                <w:kern w:val="0"/>
                <w:sz w:val="18"/>
                <w:szCs w:val="18"/>
              </w:rPr>
            </w:pPr>
            <w:r>
              <w:rPr>
                <w:rFonts w:eastAsia="仿宋_GB2312"/>
                <w:color w:val="000000"/>
                <w:kern w:val="0"/>
                <w:sz w:val="18"/>
                <w:szCs w:val="18"/>
              </w:rPr>
              <w:t>依据绩效目标设定的绩效指标是否清晰、细化、可衡量等，用以反映和考核项目绩效目标的</w:t>
            </w:r>
            <w:proofErr w:type="gramStart"/>
            <w:r>
              <w:rPr>
                <w:rFonts w:eastAsia="仿宋_GB2312"/>
                <w:color w:val="000000"/>
                <w:kern w:val="0"/>
                <w:sz w:val="18"/>
                <w:szCs w:val="18"/>
              </w:rPr>
              <w:t>明细化</w:t>
            </w:r>
            <w:proofErr w:type="gramEnd"/>
            <w:r>
              <w:rPr>
                <w:rFonts w:eastAsia="仿宋_GB2312"/>
                <w:color w:val="000000"/>
                <w:kern w:val="0"/>
                <w:sz w:val="18"/>
                <w:szCs w:val="18"/>
              </w:rPr>
              <w:t>情况。</w:t>
            </w:r>
          </w:p>
        </w:tc>
        <w:tc>
          <w:tcPr>
            <w:tcW w:w="5216" w:type="dxa"/>
            <w:shd w:val="clear" w:color="000000" w:fill="FFFFFF"/>
            <w:vAlign w:val="center"/>
          </w:tcPr>
          <w:p w14:paraId="1628F6A4" w14:textId="77777777" w:rsidR="00743A2C"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是否将项目绩效目标细化分解为具体的绩效指标；</w:t>
            </w:r>
            <w:r>
              <w:rPr>
                <w:rFonts w:eastAsia="仿宋_GB2312"/>
                <w:color w:val="000000"/>
                <w:kern w:val="0"/>
                <w:sz w:val="18"/>
                <w:szCs w:val="18"/>
              </w:rPr>
              <w:br/>
              <w:t>②</w:t>
            </w:r>
            <w:r>
              <w:rPr>
                <w:rFonts w:eastAsia="仿宋_GB2312"/>
                <w:color w:val="000000"/>
                <w:kern w:val="0"/>
                <w:sz w:val="18"/>
                <w:szCs w:val="18"/>
              </w:rPr>
              <w:t>是否通过清晰、可衡量的指标</w:t>
            </w:r>
            <w:proofErr w:type="gramStart"/>
            <w:r>
              <w:rPr>
                <w:rFonts w:eastAsia="仿宋_GB2312"/>
                <w:color w:val="000000"/>
                <w:kern w:val="0"/>
                <w:sz w:val="18"/>
                <w:szCs w:val="18"/>
              </w:rPr>
              <w:t>值予以</w:t>
            </w:r>
            <w:proofErr w:type="gramEnd"/>
            <w:r>
              <w:rPr>
                <w:rFonts w:eastAsia="仿宋_GB2312"/>
                <w:color w:val="000000"/>
                <w:kern w:val="0"/>
                <w:sz w:val="18"/>
                <w:szCs w:val="18"/>
              </w:rPr>
              <w:t>体现；</w:t>
            </w:r>
            <w:r>
              <w:rPr>
                <w:rFonts w:eastAsia="仿宋_GB2312"/>
                <w:color w:val="000000"/>
                <w:kern w:val="0"/>
                <w:sz w:val="18"/>
                <w:szCs w:val="18"/>
              </w:rPr>
              <w:br/>
              <w:t>③</w:t>
            </w:r>
            <w:r>
              <w:rPr>
                <w:rFonts w:eastAsia="仿宋_GB2312"/>
                <w:color w:val="000000"/>
                <w:kern w:val="0"/>
                <w:sz w:val="18"/>
                <w:szCs w:val="18"/>
              </w:rPr>
              <w:t>是否与项目目标任务数或计划数相对应。</w:t>
            </w:r>
            <w:r>
              <w:rPr>
                <w:rFonts w:eastAsia="仿宋_GB2312"/>
                <w:color w:val="000000"/>
                <w:kern w:val="0"/>
                <w:sz w:val="18"/>
                <w:szCs w:val="18"/>
              </w:rPr>
              <w:br/>
            </w:r>
          </w:p>
        </w:tc>
        <w:tc>
          <w:tcPr>
            <w:tcW w:w="1304" w:type="dxa"/>
            <w:shd w:val="clear" w:color="000000" w:fill="FFFFFF"/>
            <w:vAlign w:val="center"/>
          </w:tcPr>
          <w:p w14:paraId="3C8AB22B" w14:textId="77777777" w:rsidR="00743A2C"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000000" w:fill="FFFFFF"/>
            <w:vAlign w:val="center"/>
          </w:tcPr>
          <w:p w14:paraId="2FE1E521" w14:textId="77777777" w:rsidR="00743A2C"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743A2C" w14:paraId="2C61F03E" w14:textId="77777777">
        <w:trPr>
          <w:trHeight w:val="1942"/>
          <w:jc w:val="center"/>
        </w:trPr>
        <w:tc>
          <w:tcPr>
            <w:tcW w:w="1002" w:type="dxa"/>
            <w:vMerge/>
            <w:shd w:val="clear" w:color="auto" w:fill="FFFFFF"/>
            <w:vAlign w:val="center"/>
          </w:tcPr>
          <w:p w14:paraId="498A385C" w14:textId="77777777" w:rsidR="00743A2C" w:rsidRDefault="00743A2C">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56A0EAB3"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资金投入</w:t>
            </w:r>
          </w:p>
          <w:p w14:paraId="7658C797" w14:textId="77777777" w:rsidR="00743A2C" w:rsidRDefault="00000000">
            <w:pPr>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1071" w:type="dxa"/>
            <w:shd w:val="clear" w:color="auto" w:fill="FFFFFF"/>
            <w:vAlign w:val="center"/>
          </w:tcPr>
          <w:p w14:paraId="46EDE1A5"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预算编制</w:t>
            </w:r>
          </w:p>
          <w:p w14:paraId="2EF63F19"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科学性</w:t>
            </w:r>
          </w:p>
        </w:tc>
        <w:tc>
          <w:tcPr>
            <w:tcW w:w="1725" w:type="dxa"/>
            <w:shd w:val="clear" w:color="auto" w:fill="FFFFFF"/>
            <w:vAlign w:val="center"/>
          </w:tcPr>
          <w:p w14:paraId="37DF78DA" w14:textId="77777777" w:rsidR="00743A2C"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132C03B6" w14:textId="77777777" w:rsidR="00743A2C"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预算编制是否经过科学论证；</w:t>
            </w:r>
            <w:r>
              <w:rPr>
                <w:rFonts w:eastAsia="仿宋_GB2312"/>
                <w:color w:val="000000"/>
                <w:kern w:val="0"/>
                <w:sz w:val="18"/>
                <w:szCs w:val="18"/>
              </w:rPr>
              <w:br/>
              <w:t>②</w:t>
            </w:r>
            <w:r>
              <w:rPr>
                <w:rFonts w:eastAsia="仿宋_GB2312"/>
                <w:color w:val="000000"/>
                <w:kern w:val="0"/>
                <w:sz w:val="18"/>
                <w:szCs w:val="18"/>
              </w:rPr>
              <w:t>预算内容与项目内容是否匹配；</w:t>
            </w:r>
            <w:r>
              <w:rPr>
                <w:rFonts w:eastAsia="仿宋_GB2312"/>
                <w:color w:val="000000"/>
                <w:kern w:val="0"/>
                <w:sz w:val="18"/>
                <w:szCs w:val="18"/>
              </w:rPr>
              <w:br/>
              <w:t>③</w:t>
            </w:r>
            <w:r>
              <w:rPr>
                <w:rFonts w:eastAsia="仿宋_GB2312"/>
                <w:color w:val="000000"/>
                <w:kern w:val="0"/>
                <w:sz w:val="18"/>
                <w:szCs w:val="18"/>
              </w:rPr>
              <w:t>预算额度测算依据是否充分，是否按照标准编制；</w:t>
            </w:r>
            <w:r>
              <w:rPr>
                <w:rFonts w:eastAsia="仿宋_GB2312"/>
                <w:color w:val="000000"/>
                <w:kern w:val="0"/>
                <w:sz w:val="18"/>
                <w:szCs w:val="18"/>
              </w:rPr>
              <w:br/>
              <w:t>④</w:t>
            </w:r>
            <w:r>
              <w:rPr>
                <w:rFonts w:eastAsia="仿宋_GB2312"/>
                <w:color w:val="000000"/>
                <w:kern w:val="0"/>
                <w:sz w:val="18"/>
                <w:szCs w:val="18"/>
              </w:rPr>
              <w:t>预算确定的项目投资额或资金量是否与工作任务相匹配。</w:t>
            </w:r>
          </w:p>
        </w:tc>
        <w:tc>
          <w:tcPr>
            <w:tcW w:w="1304" w:type="dxa"/>
            <w:shd w:val="clear" w:color="auto" w:fill="FFFFFF"/>
            <w:vAlign w:val="center"/>
          </w:tcPr>
          <w:p w14:paraId="1A971FA8" w14:textId="77777777" w:rsidR="00743A2C"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auto" w:fill="FFFFFF"/>
            <w:vAlign w:val="center"/>
          </w:tcPr>
          <w:p w14:paraId="32A62EE6" w14:textId="77777777" w:rsidR="00743A2C"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743A2C" w14:paraId="688F5CFF" w14:textId="77777777">
        <w:trPr>
          <w:trHeight w:val="1706"/>
          <w:jc w:val="center"/>
        </w:trPr>
        <w:tc>
          <w:tcPr>
            <w:tcW w:w="1002" w:type="dxa"/>
            <w:vMerge/>
            <w:shd w:val="clear" w:color="auto" w:fill="FFFFFF"/>
            <w:vAlign w:val="center"/>
          </w:tcPr>
          <w:p w14:paraId="444A4753" w14:textId="77777777" w:rsidR="00743A2C" w:rsidRDefault="00743A2C">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709F1BF5" w14:textId="77777777" w:rsidR="00743A2C" w:rsidRDefault="00743A2C">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230079EC"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资金分配</w:t>
            </w:r>
          </w:p>
          <w:p w14:paraId="64520635"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1725" w:type="dxa"/>
            <w:shd w:val="clear" w:color="auto" w:fill="FFFFFF"/>
            <w:vAlign w:val="center"/>
          </w:tcPr>
          <w:p w14:paraId="39C5174A" w14:textId="77777777" w:rsidR="00743A2C"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591B4B45" w14:textId="77777777" w:rsidR="00743A2C"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预算资金分配依据是否充分；</w:t>
            </w:r>
            <w:r>
              <w:rPr>
                <w:rFonts w:eastAsia="仿宋_GB2312"/>
                <w:color w:val="000000"/>
                <w:kern w:val="0"/>
                <w:sz w:val="18"/>
                <w:szCs w:val="18"/>
              </w:rPr>
              <w:br/>
              <w:t>②</w:t>
            </w:r>
            <w:r>
              <w:rPr>
                <w:rFonts w:eastAsia="仿宋_GB2312"/>
                <w:color w:val="000000"/>
                <w:kern w:val="0"/>
                <w:sz w:val="18"/>
                <w:szCs w:val="18"/>
              </w:rPr>
              <w:t>资金分配额度是否合理，与项目单位或地方实际是否相适应。</w:t>
            </w:r>
          </w:p>
        </w:tc>
        <w:tc>
          <w:tcPr>
            <w:tcW w:w="1304" w:type="dxa"/>
            <w:shd w:val="clear" w:color="auto" w:fill="FFFFFF"/>
            <w:vAlign w:val="center"/>
          </w:tcPr>
          <w:p w14:paraId="07238AA9" w14:textId="77777777" w:rsidR="00743A2C"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auto" w:fill="FFFFFF"/>
            <w:vAlign w:val="center"/>
          </w:tcPr>
          <w:p w14:paraId="798B1AC8" w14:textId="77777777" w:rsidR="00743A2C"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743A2C" w14:paraId="52DDC375" w14:textId="77777777">
        <w:trPr>
          <w:trHeight w:val="1415"/>
          <w:jc w:val="center"/>
        </w:trPr>
        <w:tc>
          <w:tcPr>
            <w:tcW w:w="1002" w:type="dxa"/>
            <w:vMerge w:val="restart"/>
            <w:shd w:val="clear" w:color="auto" w:fill="FFFFFF"/>
            <w:vAlign w:val="center"/>
          </w:tcPr>
          <w:p w14:paraId="5EEF83AB" w14:textId="77777777" w:rsidR="00743A2C" w:rsidRDefault="00743A2C">
            <w:pPr>
              <w:spacing w:line="0" w:lineRule="atLeast"/>
              <w:jc w:val="center"/>
              <w:rPr>
                <w:rFonts w:eastAsia="仿宋_GB2312"/>
                <w:color w:val="000000"/>
                <w:kern w:val="0"/>
                <w:sz w:val="18"/>
                <w:szCs w:val="18"/>
              </w:rPr>
            </w:pPr>
          </w:p>
          <w:p w14:paraId="259B1994" w14:textId="77777777" w:rsidR="00743A2C" w:rsidRDefault="00743A2C">
            <w:pPr>
              <w:spacing w:line="0" w:lineRule="atLeast"/>
              <w:jc w:val="center"/>
              <w:rPr>
                <w:rFonts w:eastAsia="仿宋_GB2312"/>
                <w:color w:val="000000"/>
                <w:kern w:val="0"/>
                <w:sz w:val="18"/>
                <w:szCs w:val="18"/>
              </w:rPr>
            </w:pPr>
          </w:p>
          <w:p w14:paraId="4A31102B" w14:textId="77777777" w:rsidR="00743A2C" w:rsidRDefault="00743A2C">
            <w:pPr>
              <w:spacing w:line="0" w:lineRule="atLeast"/>
              <w:jc w:val="center"/>
              <w:rPr>
                <w:rFonts w:eastAsia="仿宋_GB2312"/>
                <w:color w:val="000000"/>
                <w:kern w:val="0"/>
                <w:sz w:val="18"/>
                <w:szCs w:val="18"/>
              </w:rPr>
            </w:pPr>
          </w:p>
          <w:p w14:paraId="57460D73" w14:textId="77777777" w:rsidR="00743A2C" w:rsidRDefault="00743A2C">
            <w:pPr>
              <w:spacing w:line="0" w:lineRule="atLeast"/>
              <w:jc w:val="center"/>
              <w:rPr>
                <w:rFonts w:eastAsia="仿宋_GB2312"/>
                <w:color w:val="000000"/>
                <w:kern w:val="0"/>
                <w:sz w:val="18"/>
                <w:szCs w:val="18"/>
              </w:rPr>
            </w:pPr>
          </w:p>
          <w:p w14:paraId="357EC7B9" w14:textId="77777777" w:rsidR="00743A2C" w:rsidRDefault="00743A2C">
            <w:pPr>
              <w:spacing w:line="0" w:lineRule="atLeast"/>
              <w:jc w:val="center"/>
              <w:rPr>
                <w:rFonts w:eastAsia="仿宋_GB2312"/>
                <w:color w:val="000000"/>
                <w:kern w:val="0"/>
                <w:sz w:val="18"/>
                <w:szCs w:val="18"/>
              </w:rPr>
            </w:pPr>
          </w:p>
          <w:p w14:paraId="5BC0E0F8" w14:textId="77777777" w:rsidR="00743A2C" w:rsidRDefault="00743A2C">
            <w:pPr>
              <w:spacing w:line="0" w:lineRule="atLeast"/>
              <w:jc w:val="center"/>
              <w:rPr>
                <w:rFonts w:eastAsia="仿宋_GB2312"/>
                <w:color w:val="000000"/>
                <w:kern w:val="0"/>
                <w:sz w:val="18"/>
                <w:szCs w:val="18"/>
              </w:rPr>
            </w:pPr>
          </w:p>
          <w:p w14:paraId="11835EFE" w14:textId="77777777" w:rsidR="00743A2C" w:rsidRDefault="00743A2C">
            <w:pPr>
              <w:spacing w:line="0" w:lineRule="atLeast"/>
              <w:jc w:val="center"/>
              <w:rPr>
                <w:rFonts w:eastAsia="仿宋_GB2312"/>
                <w:color w:val="000000"/>
                <w:kern w:val="0"/>
                <w:sz w:val="18"/>
                <w:szCs w:val="18"/>
              </w:rPr>
            </w:pPr>
          </w:p>
          <w:p w14:paraId="77DFE207" w14:textId="77777777" w:rsidR="00743A2C" w:rsidRDefault="00743A2C">
            <w:pPr>
              <w:spacing w:line="0" w:lineRule="atLeast"/>
              <w:jc w:val="center"/>
              <w:rPr>
                <w:rFonts w:eastAsia="仿宋_GB2312"/>
                <w:color w:val="000000"/>
                <w:kern w:val="0"/>
                <w:sz w:val="18"/>
                <w:szCs w:val="18"/>
              </w:rPr>
            </w:pPr>
          </w:p>
          <w:p w14:paraId="62EF29BE" w14:textId="77777777" w:rsidR="00743A2C" w:rsidRDefault="00743A2C">
            <w:pPr>
              <w:spacing w:line="0" w:lineRule="atLeast"/>
              <w:jc w:val="center"/>
              <w:rPr>
                <w:rFonts w:eastAsia="仿宋_GB2312"/>
                <w:color w:val="000000"/>
                <w:kern w:val="0"/>
                <w:sz w:val="18"/>
                <w:szCs w:val="18"/>
              </w:rPr>
            </w:pPr>
          </w:p>
          <w:p w14:paraId="0C2139F7" w14:textId="77777777" w:rsidR="00743A2C" w:rsidRDefault="00743A2C">
            <w:pPr>
              <w:spacing w:line="0" w:lineRule="atLeast"/>
              <w:jc w:val="center"/>
              <w:rPr>
                <w:rFonts w:eastAsia="仿宋_GB2312"/>
                <w:color w:val="000000"/>
                <w:kern w:val="0"/>
                <w:sz w:val="18"/>
                <w:szCs w:val="18"/>
              </w:rPr>
            </w:pPr>
          </w:p>
          <w:p w14:paraId="71B96755" w14:textId="77777777" w:rsidR="00743A2C" w:rsidRDefault="00743A2C">
            <w:pPr>
              <w:spacing w:line="0" w:lineRule="atLeast"/>
              <w:jc w:val="center"/>
              <w:rPr>
                <w:rFonts w:eastAsia="仿宋_GB2312"/>
                <w:color w:val="000000"/>
                <w:kern w:val="0"/>
                <w:sz w:val="18"/>
                <w:szCs w:val="18"/>
              </w:rPr>
            </w:pPr>
          </w:p>
          <w:p w14:paraId="70BE2754" w14:textId="77777777" w:rsidR="00743A2C" w:rsidRDefault="00743A2C">
            <w:pPr>
              <w:spacing w:line="0" w:lineRule="atLeast"/>
              <w:jc w:val="center"/>
              <w:rPr>
                <w:rFonts w:eastAsia="仿宋_GB2312"/>
                <w:color w:val="000000"/>
                <w:kern w:val="0"/>
                <w:sz w:val="18"/>
                <w:szCs w:val="18"/>
              </w:rPr>
            </w:pPr>
          </w:p>
          <w:p w14:paraId="49F7C0AB" w14:textId="77777777" w:rsidR="00743A2C" w:rsidRDefault="00743A2C">
            <w:pPr>
              <w:spacing w:line="0" w:lineRule="atLeast"/>
              <w:jc w:val="center"/>
              <w:rPr>
                <w:rFonts w:eastAsia="仿宋_GB2312"/>
                <w:color w:val="000000"/>
                <w:kern w:val="0"/>
                <w:sz w:val="18"/>
                <w:szCs w:val="18"/>
              </w:rPr>
            </w:pPr>
          </w:p>
          <w:p w14:paraId="40A74367" w14:textId="77777777" w:rsidR="00743A2C" w:rsidRDefault="00743A2C">
            <w:pPr>
              <w:spacing w:line="0" w:lineRule="atLeast"/>
              <w:jc w:val="center"/>
              <w:rPr>
                <w:rFonts w:eastAsia="仿宋_GB2312"/>
                <w:color w:val="000000"/>
                <w:kern w:val="0"/>
                <w:sz w:val="18"/>
                <w:szCs w:val="18"/>
              </w:rPr>
            </w:pPr>
          </w:p>
          <w:p w14:paraId="6BD193BE" w14:textId="77777777" w:rsidR="00743A2C" w:rsidRDefault="00743A2C">
            <w:pPr>
              <w:spacing w:line="0" w:lineRule="atLeast"/>
              <w:jc w:val="center"/>
              <w:rPr>
                <w:rFonts w:eastAsia="仿宋_GB2312"/>
                <w:color w:val="000000"/>
                <w:kern w:val="0"/>
                <w:sz w:val="18"/>
                <w:szCs w:val="18"/>
              </w:rPr>
            </w:pPr>
          </w:p>
          <w:p w14:paraId="621DCB3E" w14:textId="77777777" w:rsidR="00743A2C" w:rsidRDefault="00000000">
            <w:pPr>
              <w:spacing w:line="0" w:lineRule="atLeast"/>
              <w:jc w:val="center"/>
              <w:rPr>
                <w:rFonts w:eastAsia="仿宋_GB2312"/>
                <w:color w:val="000000"/>
                <w:kern w:val="0"/>
                <w:sz w:val="18"/>
                <w:szCs w:val="18"/>
              </w:rPr>
            </w:pPr>
            <w:r>
              <w:rPr>
                <w:rFonts w:eastAsia="仿宋_GB2312"/>
                <w:color w:val="000000"/>
                <w:kern w:val="0"/>
                <w:sz w:val="18"/>
                <w:szCs w:val="18"/>
              </w:rPr>
              <w:t>过程</w:t>
            </w:r>
          </w:p>
          <w:p w14:paraId="2C0B0708"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1000" w:type="dxa"/>
            <w:vMerge w:val="restart"/>
            <w:shd w:val="clear" w:color="auto" w:fill="FFFFFF"/>
            <w:vAlign w:val="center"/>
          </w:tcPr>
          <w:p w14:paraId="3E197AE6"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lastRenderedPageBreak/>
              <w:t>资金管理</w:t>
            </w:r>
          </w:p>
        </w:tc>
        <w:tc>
          <w:tcPr>
            <w:tcW w:w="1071" w:type="dxa"/>
            <w:shd w:val="clear" w:color="auto" w:fill="FFFFFF"/>
            <w:vAlign w:val="center"/>
          </w:tcPr>
          <w:p w14:paraId="728C9DD9"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资金到位率</w:t>
            </w:r>
          </w:p>
        </w:tc>
        <w:tc>
          <w:tcPr>
            <w:tcW w:w="1725" w:type="dxa"/>
            <w:shd w:val="clear" w:color="000000" w:fill="FFFFFF"/>
            <w:vAlign w:val="center"/>
          </w:tcPr>
          <w:p w14:paraId="179074F0" w14:textId="77777777" w:rsidR="00743A2C"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1BE2CC45" w14:textId="77777777" w:rsidR="00743A2C" w:rsidRDefault="00000000">
            <w:pPr>
              <w:widowControl/>
              <w:spacing w:line="0" w:lineRule="atLeast"/>
              <w:rPr>
                <w:rFonts w:eastAsia="仿宋_GB2312"/>
                <w:color w:val="000000"/>
                <w:kern w:val="0"/>
                <w:sz w:val="18"/>
                <w:szCs w:val="18"/>
              </w:rPr>
            </w:pPr>
            <w:r>
              <w:rPr>
                <w:rFonts w:eastAsia="仿宋_GB2312"/>
                <w:color w:val="000000"/>
                <w:kern w:val="0"/>
                <w:sz w:val="18"/>
                <w:szCs w:val="18"/>
              </w:rPr>
              <w:t>资金到位率</w:t>
            </w:r>
            <w:r>
              <w:rPr>
                <w:rFonts w:eastAsia="仿宋_GB2312"/>
                <w:color w:val="000000"/>
                <w:kern w:val="0"/>
                <w:sz w:val="18"/>
                <w:szCs w:val="18"/>
              </w:rPr>
              <w:t>=</w:t>
            </w:r>
            <w:r>
              <w:rPr>
                <w:rFonts w:eastAsia="仿宋_GB2312"/>
                <w:color w:val="000000"/>
                <w:kern w:val="0"/>
                <w:sz w:val="18"/>
                <w:szCs w:val="18"/>
              </w:rPr>
              <w:t>（实际到位资金</w:t>
            </w:r>
            <w:r>
              <w:rPr>
                <w:rFonts w:eastAsia="仿宋_GB2312"/>
                <w:color w:val="000000"/>
                <w:kern w:val="0"/>
                <w:sz w:val="18"/>
                <w:szCs w:val="18"/>
              </w:rPr>
              <w:t>/</w:t>
            </w:r>
            <w:r>
              <w:rPr>
                <w:rFonts w:eastAsia="仿宋_GB2312"/>
                <w:color w:val="000000"/>
                <w:kern w:val="0"/>
                <w:sz w:val="18"/>
                <w:szCs w:val="18"/>
              </w:rPr>
              <w:t>预算资金）</w:t>
            </w:r>
            <w:r>
              <w:rPr>
                <w:rFonts w:eastAsia="仿宋_GB2312"/>
                <w:color w:val="000000"/>
                <w:kern w:val="0"/>
                <w:sz w:val="18"/>
                <w:szCs w:val="18"/>
              </w:rPr>
              <w:t>×100%</w:t>
            </w:r>
            <w:r>
              <w:rPr>
                <w:rFonts w:eastAsia="仿宋_GB2312"/>
                <w:color w:val="000000"/>
                <w:kern w:val="0"/>
                <w:sz w:val="18"/>
                <w:szCs w:val="18"/>
              </w:rPr>
              <w:t>。</w:t>
            </w:r>
          </w:p>
          <w:p w14:paraId="66C32591" w14:textId="77777777" w:rsidR="00743A2C"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实际到位资金：一定时期（本年度或项目期）内落实到具体项目的资金。</w:t>
            </w:r>
          </w:p>
          <w:p w14:paraId="678515D9" w14:textId="77777777" w:rsidR="00743A2C" w:rsidRDefault="00000000">
            <w:pPr>
              <w:widowControl/>
              <w:spacing w:line="0" w:lineRule="atLeast"/>
              <w:rPr>
                <w:rFonts w:eastAsia="仿宋_GB2312"/>
                <w:color w:val="000000"/>
                <w:kern w:val="0"/>
                <w:sz w:val="18"/>
                <w:szCs w:val="18"/>
              </w:rPr>
            </w:pPr>
            <w:r>
              <w:rPr>
                <w:rFonts w:eastAsia="仿宋_GB2312"/>
                <w:color w:val="000000"/>
                <w:kern w:val="0"/>
                <w:sz w:val="18"/>
                <w:szCs w:val="18"/>
              </w:rPr>
              <w:t>预算资金：一定时期（本年度或项目期）</w:t>
            </w:r>
            <w:proofErr w:type="gramStart"/>
            <w:r>
              <w:rPr>
                <w:rFonts w:eastAsia="仿宋_GB2312"/>
                <w:color w:val="000000"/>
                <w:kern w:val="0"/>
                <w:sz w:val="18"/>
                <w:szCs w:val="18"/>
              </w:rPr>
              <w:t>内预算</w:t>
            </w:r>
            <w:proofErr w:type="gramEnd"/>
            <w:r>
              <w:rPr>
                <w:rFonts w:eastAsia="仿宋_GB2312"/>
                <w:color w:val="000000"/>
                <w:kern w:val="0"/>
                <w:sz w:val="18"/>
                <w:szCs w:val="18"/>
              </w:rPr>
              <w:t>安排到具体项目的资金。</w:t>
            </w:r>
          </w:p>
        </w:tc>
        <w:tc>
          <w:tcPr>
            <w:tcW w:w="1304" w:type="dxa"/>
            <w:shd w:val="clear" w:color="000000" w:fill="FFFFFF"/>
            <w:vAlign w:val="center"/>
          </w:tcPr>
          <w:p w14:paraId="77A40E6E" w14:textId="77777777" w:rsidR="00743A2C"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6BCA81AD" w14:textId="77777777" w:rsidR="00743A2C"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743A2C" w14:paraId="6AA77D50" w14:textId="77777777">
        <w:trPr>
          <w:trHeight w:val="1320"/>
          <w:jc w:val="center"/>
        </w:trPr>
        <w:tc>
          <w:tcPr>
            <w:tcW w:w="1002" w:type="dxa"/>
            <w:vMerge/>
            <w:shd w:val="clear" w:color="auto" w:fill="FFFFFF"/>
            <w:vAlign w:val="center"/>
          </w:tcPr>
          <w:p w14:paraId="20A031DA" w14:textId="77777777" w:rsidR="00743A2C" w:rsidRDefault="00743A2C">
            <w:pPr>
              <w:spacing w:line="0" w:lineRule="atLeast"/>
              <w:jc w:val="center"/>
              <w:rPr>
                <w:rFonts w:eastAsia="仿宋_GB2312"/>
                <w:color w:val="000000"/>
                <w:kern w:val="0"/>
                <w:sz w:val="18"/>
                <w:szCs w:val="18"/>
              </w:rPr>
            </w:pPr>
          </w:p>
        </w:tc>
        <w:tc>
          <w:tcPr>
            <w:tcW w:w="1000" w:type="dxa"/>
            <w:vMerge/>
            <w:shd w:val="clear" w:color="auto" w:fill="FFFFFF"/>
            <w:vAlign w:val="center"/>
          </w:tcPr>
          <w:p w14:paraId="3CA54393" w14:textId="77777777" w:rsidR="00743A2C" w:rsidRDefault="00743A2C">
            <w:pPr>
              <w:spacing w:line="0" w:lineRule="atLeast"/>
              <w:jc w:val="center"/>
              <w:rPr>
                <w:rFonts w:eastAsia="仿宋_GB2312"/>
                <w:color w:val="000000"/>
                <w:kern w:val="0"/>
                <w:sz w:val="18"/>
                <w:szCs w:val="18"/>
              </w:rPr>
            </w:pPr>
          </w:p>
        </w:tc>
        <w:tc>
          <w:tcPr>
            <w:tcW w:w="1071" w:type="dxa"/>
            <w:shd w:val="clear" w:color="auto" w:fill="FFFFFF"/>
            <w:vAlign w:val="center"/>
          </w:tcPr>
          <w:p w14:paraId="2B1E2DE7"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预算执行率</w:t>
            </w:r>
          </w:p>
        </w:tc>
        <w:tc>
          <w:tcPr>
            <w:tcW w:w="1725" w:type="dxa"/>
            <w:shd w:val="clear" w:color="auto" w:fill="FFFFFF"/>
            <w:vAlign w:val="center"/>
          </w:tcPr>
          <w:p w14:paraId="3FD3C60B" w14:textId="77777777" w:rsidR="00743A2C"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项目预算资金是否按照计划执行，用以反映或考核项目预算执行情况。</w:t>
            </w:r>
          </w:p>
        </w:tc>
        <w:tc>
          <w:tcPr>
            <w:tcW w:w="5216" w:type="dxa"/>
            <w:shd w:val="clear" w:color="auto" w:fill="FFFFFF"/>
            <w:vAlign w:val="center"/>
          </w:tcPr>
          <w:p w14:paraId="3A6166A5" w14:textId="77777777" w:rsidR="00743A2C" w:rsidRDefault="00000000">
            <w:pPr>
              <w:widowControl/>
              <w:spacing w:line="0" w:lineRule="atLeast"/>
              <w:rPr>
                <w:rFonts w:eastAsia="仿宋_GB2312"/>
                <w:color w:val="000000"/>
                <w:kern w:val="0"/>
                <w:sz w:val="18"/>
                <w:szCs w:val="18"/>
              </w:rPr>
            </w:pPr>
            <w:r>
              <w:rPr>
                <w:rFonts w:eastAsia="仿宋_GB2312"/>
                <w:color w:val="000000"/>
                <w:kern w:val="0"/>
                <w:sz w:val="18"/>
                <w:szCs w:val="18"/>
              </w:rPr>
              <w:t>预算执行率</w:t>
            </w:r>
            <w:r>
              <w:rPr>
                <w:rFonts w:eastAsia="仿宋_GB2312"/>
                <w:color w:val="000000"/>
                <w:kern w:val="0"/>
                <w:sz w:val="18"/>
                <w:szCs w:val="18"/>
              </w:rPr>
              <w:t>=</w:t>
            </w:r>
            <w:r>
              <w:rPr>
                <w:rFonts w:eastAsia="仿宋_GB2312"/>
                <w:color w:val="000000"/>
                <w:kern w:val="0"/>
                <w:sz w:val="18"/>
                <w:szCs w:val="18"/>
              </w:rPr>
              <w:t>（实际支出资金</w:t>
            </w:r>
            <w:r>
              <w:rPr>
                <w:rFonts w:eastAsia="仿宋_GB2312"/>
                <w:color w:val="000000"/>
                <w:kern w:val="0"/>
                <w:sz w:val="18"/>
                <w:szCs w:val="18"/>
              </w:rPr>
              <w:t>/</w:t>
            </w:r>
            <w:r>
              <w:rPr>
                <w:rFonts w:eastAsia="仿宋_GB2312"/>
                <w:color w:val="000000"/>
                <w:kern w:val="0"/>
                <w:sz w:val="18"/>
                <w:szCs w:val="18"/>
              </w:rPr>
              <w:t>实际到位资金）</w:t>
            </w:r>
            <w:r>
              <w:rPr>
                <w:rFonts w:eastAsia="仿宋_GB2312"/>
                <w:color w:val="000000"/>
                <w:kern w:val="0"/>
                <w:sz w:val="18"/>
                <w:szCs w:val="18"/>
              </w:rPr>
              <w:t>×100%</w:t>
            </w:r>
            <w:r>
              <w:rPr>
                <w:rFonts w:eastAsia="仿宋_GB2312"/>
                <w:color w:val="000000"/>
                <w:kern w:val="0"/>
                <w:sz w:val="18"/>
                <w:szCs w:val="18"/>
              </w:rPr>
              <w:t>。</w:t>
            </w:r>
            <w:r>
              <w:rPr>
                <w:rFonts w:eastAsia="仿宋_GB2312"/>
                <w:color w:val="000000"/>
                <w:kern w:val="0"/>
                <w:sz w:val="18"/>
                <w:szCs w:val="18"/>
              </w:rPr>
              <w:br/>
            </w:r>
            <w:r>
              <w:rPr>
                <w:rFonts w:eastAsia="仿宋_GB2312"/>
                <w:color w:val="000000"/>
                <w:kern w:val="0"/>
                <w:sz w:val="18"/>
                <w:szCs w:val="18"/>
              </w:rPr>
              <w:t>实际支出资金：一定时期（本年度或项目期）内项目实际拨付的资金。</w:t>
            </w:r>
          </w:p>
        </w:tc>
        <w:tc>
          <w:tcPr>
            <w:tcW w:w="1304" w:type="dxa"/>
            <w:shd w:val="clear" w:color="auto" w:fill="FFFFFF"/>
            <w:vAlign w:val="center"/>
          </w:tcPr>
          <w:p w14:paraId="45AB88D4" w14:textId="77777777" w:rsidR="00743A2C"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auto" w:fill="FFFFFF"/>
            <w:vAlign w:val="center"/>
          </w:tcPr>
          <w:p w14:paraId="60AD1264" w14:textId="77777777" w:rsidR="00743A2C"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3.36</w:t>
            </w:r>
          </w:p>
        </w:tc>
      </w:tr>
      <w:tr w:rsidR="00743A2C" w14:paraId="7508869B" w14:textId="77777777">
        <w:trPr>
          <w:trHeight w:val="2076"/>
          <w:jc w:val="center"/>
        </w:trPr>
        <w:tc>
          <w:tcPr>
            <w:tcW w:w="1002" w:type="dxa"/>
            <w:vMerge/>
            <w:shd w:val="clear" w:color="auto" w:fill="FFFFFF"/>
            <w:vAlign w:val="center"/>
          </w:tcPr>
          <w:p w14:paraId="367F50FC" w14:textId="77777777" w:rsidR="00743A2C" w:rsidRDefault="00743A2C">
            <w:pPr>
              <w:spacing w:line="0" w:lineRule="atLeast"/>
              <w:jc w:val="center"/>
              <w:rPr>
                <w:rFonts w:eastAsia="仿宋_GB2312"/>
                <w:color w:val="000000"/>
                <w:kern w:val="0"/>
                <w:sz w:val="18"/>
                <w:szCs w:val="18"/>
              </w:rPr>
            </w:pPr>
          </w:p>
        </w:tc>
        <w:tc>
          <w:tcPr>
            <w:tcW w:w="1000" w:type="dxa"/>
            <w:shd w:val="clear" w:color="auto" w:fill="FFFFFF"/>
            <w:vAlign w:val="center"/>
          </w:tcPr>
          <w:p w14:paraId="4D52B51A"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资金管理</w:t>
            </w:r>
          </w:p>
        </w:tc>
        <w:tc>
          <w:tcPr>
            <w:tcW w:w="1071" w:type="dxa"/>
            <w:shd w:val="clear" w:color="auto" w:fill="FFFFFF"/>
            <w:vAlign w:val="center"/>
          </w:tcPr>
          <w:p w14:paraId="78FA9350"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资金使用</w:t>
            </w:r>
          </w:p>
          <w:p w14:paraId="3FF26158"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合</w:t>
            </w:r>
            <w:proofErr w:type="gramStart"/>
            <w:r>
              <w:rPr>
                <w:rFonts w:eastAsia="仿宋_GB2312"/>
                <w:color w:val="000000"/>
                <w:kern w:val="0"/>
                <w:sz w:val="18"/>
                <w:szCs w:val="18"/>
              </w:rPr>
              <w:t>规</w:t>
            </w:r>
            <w:proofErr w:type="gramEnd"/>
            <w:r>
              <w:rPr>
                <w:rFonts w:eastAsia="仿宋_GB2312"/>
                <w:color w:val="000000"/>
                <w:kern w:val="0"/>
                <w:sz w:val="18"/>
                <w:szCs w:val="18"/>
              </w:rPr>
              <w:t>性</w:t>
            </w:r>
          </w:p>
        </w:tc>
        <w:tc>
          <w:tcPr>
            <w:tcW w:w="1725" w:type="dxa"/>
            <w:shd w:val="clear" w:color="000000" w:fill="FFFFFF"/>
            <w:vAlign w:val="center"/>
          </w:tcPr>
          <w:p w14:paraId="508D3B6B" w14:textId="77777777" w:rsidR="00743A2C"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552D5887" w14:textId="77777777" w:rsidR="00743A2C"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是否符合国家财经法规和财务管理制度以及有关专项资金管理办法的规定；</w:t>
            </w:r>
            <w:r>
              <w:rPr>
                <w:rFonts w:eastAsia="仿宋_GB2312"/>
                <w:color w:val="000000"/>
                <w:kern w:val="0"/>
                <w:sz w:val="18"/>
                <w:szCs w:val="18"/>
              </w:rPr>
              <w:br/>
              <w:t>②</w:t>
            </w:r>
            <w:r>
              <w:rPr>
                <w:rFonts w:eastAsia="仿宋_GB2312"/>
                <w:color w:val="000000"/>
                <w:kern w:val="0"/>
                <w:sz w:val="18"/>
                <w:szCs w:val="18"/>
              </w:rPr>
              <w:t>资金的拨付是否有完整的审批程序和手续；</w:t>
            </w:r>
            <w:r>
              <w:rPr>
                <w:rFonts w:eastAsia="仿宋_GB2312"/>
                <w:color w:val="000000"/>
                <w:kern w:val="0"/>
                <w:sz w:val="18"/>
                <w:szCs w:val="18"/>
              </w:rPr>
              <w:br/>
              <w:t>③</w:t>
            </w:r>
            <w:r>
              <w:rPr>
                <w:rFonts w:eastAsia="仿宋_GB2312"/>
                <w:color w:val="000000"/>
                <w:kern w:val="0"/>
                <w:sz w:val="18"/>
                <w:szCs w:val="18"/>
              </w:rPr>
              <w:t>是否符合项目预算批复或合同规定的用途；</w:t>
            </w:r>
            <w:r>
              <w:rPr>
                <w:rFonts w:eastAsia="仿宋_GB2312"/>
                <w:color w:val="000000"/>
                <w:kern w:val="0"/>
                <w:sz w:val="18"/>
                <w:szCs w:val="18"/>
              </w:rPr>
              <w:br/>
              <w:t>④</w:t>
            </w:r>
            <w:r>
              <w:rPr>
                <w:rFonts w:eastAsia="仿宋_GB2312"/>
                <w:color w:val="000000"/>
                <w:kern w:val="0"/>
                <w:sz w:val="18"/>
                <w:szCs w:val="18"/>
              </w:rPr>
              <w:t>是否存在截留、挤占、挪用、虚列支出等情况。</w:t>
            </w:r>
          </w:p>
        </w:tc>
        <w:tc>
          <w:tcPr>
            <w:tcW w:w="1304" w:type="dxa"/>
            <w:shd w:val="clear" w:color="000000" w:fill="FFFFFF"/>
            <w:vAlign w:val="center"/>
          </w:tcPr>
          <w:p w14:paraId="47AA1905" w14:textId="77777777" w:rsidR="00743A2C"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638EB6D2" w14:textId="77777777" w:rsidR="00743A2C"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743A2C" w14:paraId="213314FE" w14:textId="77777777">
        <w:trPr>
          <w:trHeight w:val="1797"/>
          <w:jc w:val="center"/>
        </w:trPr>
        <w:tc>
          <w:tcPr>
            <w:tcW w:w="1002" w:type="dxa"/>
            <w:vMerge/>
            <w:shd w:val="clear" w:color="auto" w:fill="FFFFFF"/>
            <w:vAlign w:val="center"/>
          </w:tcPr>
          <w:p w14:paraId="6320CCDC" w14:textId="77777777" w:rsidR="00743A2C" w:rsidRDefault="00743A2C">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7C600B21"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组织实施</w:t>
            </w:r>
          </w:p>
          <w:p w14:paraId="0B97F0D2" w14:textId="77777777" w:rsidR="00743A2C" w:rsidRDefault="00000000">
            <w:pPr>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1071" w:type="dxa"/>
            <w:shd w:val="clear" w:color="auto" w:fill="FFFFFF"/>
            <w:vAlign w:val="center"/>
          </w:tcPr>
          <w:p w14:paraId="5EFE5744"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管理制度</w:t>
            </w:r>
          </w:p>
          <w:p w14:paraId="5E66C7A2"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健全性</w:t>
            </w:r>
          </w:p>
        </w:tc>
        <w:tc>
          <w:tcPr>
            <w:tcW w:w="1725" w:type="dxa"/>
            <w:shd w:val="clear" w:color="000000" w:fill="FFFFFF"/>
            <w:vAlign w:val="center"/>
          </w:tcPr>
          <w:p w14:paraId="28057C54" w14:textId="77777777" w:rsidR="00743A2C"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757F5A42" w14:textId="77777777" w:rsidR="00743A2C"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是否已制定或具有相应的财务和业务管理制度；</w:t>
            </w:r>
            <w:r>
              <w:rPr>
                <w:rFonts w:eastAsia="仿宋_GB2312"/>
                <w:color w:val="000000"/>
                <w:kern w:val="0"/>
                <w:sz w:val="18"/>
                <w:szCs w:val="18"/>
              </w:rPr>
              <w:br/>
              <w:t>②</w:t>
            </w:r>
            <w:r>
              <w:rPr>
                <w:rFonts w:eastAsia="仿宋_GB2312"/>
                <w:color w:val="000000"/>
                <w:kern w:val="0"/>
                <w:sz w:val="18"/>
                <w:szCs w:val="18"/>
              </w:rPr>
              <w:t>财务和业务管理制度是否合法、合</w:t>
            </w:r>
            <w:proofErr w:type="gramStart"/>
            <w:r>
              <w:rPr>
                <w:rFonts w:eastAsia="仿宋_GB2312"/>
                <w:color w:val="000000"/>
                <w:kern w:val="0"/>
                <w:sz w:val="18"/>
                <w:szCs w:val="18"/>
              </w:rPr>
              <w:t>规</w:t>
            </w:r>
            <w:proofErr w:type="gramEnd"/>
            <w:r>
              <w:rPr>
                <w:rFonts w:eastAsia="仿宋_GB2312"/>
                <w:color w:val="000000"/>
                <w:kern w:val="0"/>
                <w:sz w:val="18"/>
                <w:szCs w:val="18"/>
              </w:rPr>
              <w:t>、完整。</w:t>
            </w:r>
          </w:p>
        </w:tc>
        <w:tc>
          <w:tcPr>
            <w:tcW w:w="1304" w:type="dxa"/>
            <w:shd w:val="clear" w:color="000000" w:fill="FFFFFF"/>
            <w:vAlign w:val="center"/>
          </w:tcPr>
          <w:p w14:paraId="31B69B93" w14:textId="77777777" w:rsidR="00743A2C"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457B2B25" w14:textId="77777777" w:rsidR="00743A2C"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743A2C" w14:paraId="5B6D9A0D" w14:textId="77777777">
        <w:trPr>
          <w:trHeight w:val="1769"/>
          <w:jc w:val="center"/>
        </w:trPr>
        <w:tc>
          <w:tcPr>
            <w:tcW w:w="1002" w:type="dxa"/>
            <w:vMerge/>
            <w:shd w:val="clear" w:color="auto" w:fill="FFFFFF"/>
            <w:vAlign w:val="center"/>
          </w:tcPr>
          <w:p w14:paraId="3FB912FD" w14:textId="77777777" w:rsidR="00743A2C" w:rsidRDefault="00743A2C">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3A1A4F06" w14:textId="77777777" w:rsidR="00743A2C" w:rsidRDefault="00743A2C">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1E566E3A"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制度执行</w:t>
            </w:r>
          </w:p>
          <w:p w14:paraId="74CF60C3"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有效性</w:t>
            </w:r>
          </w:p>
        </w:tc>
        <w:tc>
          <w:tcPr>
            <w:tcW w:w="1725" w:type="dxa"/>
            <w:shd w:val="clear" w:color="000000" w:fill="FFFFFF"/>
            <w:vAlign w:val="center"/>
          </w:tcPr>
          <w:p w14:paraId="52C013CC" w14:textId="77777777" w:rsidR="00743A2C"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项目实施是否符合相关管理规定，用以反映和考核相关管理制度的有效执行情况。</w:t>
            </w:r>
          </w:p>
        </w:tc>
        <w:tc>
          <w:tcPr>
            <w:tcW w:w="5216" w:type="dxa"/>
            <w:shd w:val="clear" w:color="000000" w:fill="FFFFFF"/>
            <w:vAlign w:val="center"/>
          </w:tcPr>
          <w:p w14:paraId="2DC455CC" w14:textId="77777777" w:rsidR="00743A2C"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是否遵守相关法律法规和相关管理规定；</w:t>
            </w:r>
            <w:r>
              <w:rPr>
                <w:rFonts w:eastAsia="仿宋_GB2312"/>
                <w:color w:val="000000"/>
                <w:kern w:val="0"/>
                <w:sz w:val="18"/>
                <w:szCs w:val="18"/>
              </w:rPr>
              <w:br/>
              <w:t>②</w:t>
            </w:r>
            <w:r>
              <w:rPr>
                <w:rFonts w:eastAsia="仿宋_GB2312"/>
                <w:color w:val="000000"/>
                <w:kern w:val="0"/>
                <w:sz w:val="18"/>
                <w:szCs w:val="18"/>
              </w:rPr>
              <w:t>项目调整及支出调整手续是否完备；</w:t>
            </w:r>
            <w:r>
              <w:rPr>
                <w:rFonts w:eastAsia="仿宋_GB2312"/>
                <w:color w:val="000000"/>
                <w:kern w:val="0"/>
                <w:sz w:val="18"/>
                <w:szCs w:val="18"/>
              </w:rPr>
              <w:br/>
              <w:t>③</w:t>
            </w:r>
            <w:r>
              <w:rPr>
                <w:rFonts w:eastAsia="仿宋_GB2312"/>
                <w:color w:val="000000"/>
                <w:kern w:val="0"/>
                <w:sz w:val="18"/>
                <w:szCs w:val="18"/>
              </w:rPr>
              <w:t>项目合同书、验收报告、技术鉴定等资料是否齐全并及时归档；</w:t>
            </w:r>
            <w:r>
              <w:rPr>
                <w:rFonts w:eastAsia="仿宋_GB2312"/>
                <w:color w:val="000000"/>
                <w:kern w:val="0"/>
                <w:sz w:val="18"/>
                <w:szCs w:val="18"/>
              </w:rPr>
              <w:br/>
              <w:t>④</w:t>
            </w:r>
            <w:r>
              <w:rPr>
                <w:rFonts w:eastAsia="仿宋_GB2312"/>
                <w:color w:val="000000"/>
                <w:kern w:val="0"/>
                <w:sz w:val="18"/>
                <w:szCs w:val="18"/>
              </w:rPr>
              <w:t>项目实施的人员条件、场地设备、信息支撑等是否落实到位。</w:t>
            </w:r>
          </w:p>
        </w:tc>
        <w:tc>
          <w:tcPr>
            <w:tcW w:w="1304" w:type="dxa"/>
            <w:shd w:val="clear" w:color="000000" w:fill="FFFFFF"/>
            <w:vAlign w:val="center"/>
          </w:tcPr>
          <w:p w14:paraId="601C4108" w14:textId="77777777" w:rsidR="00743A2C"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36F7CC83" w14:textId="77777777" w:rsidR="00743A2C"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743A2C" w14:paraId="31AD3B87" w14:textId="77777777">
        <w:trPr>
          <w:trHeight w:val="1917"/>
          <w:jc w:val="center"/>
        </w:trPr>
        <w:tc>
          <w:tcPr>
            <w:tcW w:w="1002" w:type="dxa"/>
            <w:vMerge w:val="restart"/>
            <w:shd w:val="clear" w:color="auto" w:fill="FFFFFF"/>
            <w:vAlign w:val="center"/>
          </w:tcPr>
          <w:p w14:paraId="16BBC41C"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lastRenderedPageBreak/>
              <w:t>产出</w:t>
            </w:r>
          </w:p>
        </w:tc>
        <w:tc>
          <w:tcPr>
            <w:tcW w:w="1000" w:type="dxa"/>
            <w:shd w:val="clear" w:color="auto" w:fill="FFFFFF"/>
            <w:vAlign w:val="center"/>
          </w:tcPr>
          <w:p w14:paraId="3C5F226A"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产出数量</w:t>
            </w:r>
          </w:p>
        </w:tc>
        <w:tc>
          <w:tcPr>
            <w:tcW w:w="1071" w:type="dxa"/>
            <w:shd w:val="clear" w:color="auto" w:fill="FFFFFF"/>
            <w:vAlign w:val="center"/>
          </w:tcPr>
          <w:p w14:paraId="28B817D9"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实际完成率</w:t>
            </w:r>
          </w:p>
        </w:tc>
        <w:tc>
          <w:tcPr>
            <w:tcW w:w="1725" w:type="dxa"/>
            <w:shd w:val="clear" w:color="000000" w:fill="FFFFFF"/>
            <w:vAlign w:val="center"/>
          </w:tcPr>
          <w:p w14:paraId="3977A36B" w14:textId="77777777" w:rsidR="00743A2C"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3DC51391" w14:textId="77777777" w:rsidR="00743A2C"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实际完成率</w:t>
            </w:r>
            <w:r>
              <w:rPr>
                <w:rFonts w:eastAsia="仿宋_GB2312"/>
                <w:color w:val="000000"/>
                <w:kern w:val="0"/>
                <w:sz w:val="18"/>
                <w:szCs w:val="18"/>
              </w:rPr>
              <w:t>=</w:t>
            </w:r>
            <w:r>
              <w:rPr>
                <w:rFonts w:eastAsia="仿宋_GB2312"/>
                <w:color w:val="000000"/>
                <w:kern w:val="0"/>
                <w:sz w:val="18"/>
                <w:szCs w:val="18"/>
              </w:rPr>
              <w:t>（实际产出数</w:t>
            </w:r>
            <w:r>
              <w:rPr>
                <w:rFonts w:eastAsia="仿宋_GB2312"/>
                <w:color w:val="000000"/>
                <w:kern w:val="0"/>
                <w:sz w:val="18"/>
                <w:szCs w:val="18"/>
              </w:rPr>
              <w:t>/</w:t>
            </w:r>
            <w:r>
              <w:rPr>
                <w:rFonts w:eastAsia="仿宋_GB2312"/>
                <w:color w:val="000000"/>
                <w:kern w:val="0"/>
                <w:sz w:val="18"/>
                <w:szCs w:val="18"/>
              </w:rPr>
              <w:t>计划产出数）</w:t>
            </w:r>
            <w:r>
              <w:rPr>
                <w:rFonts w:eastAsia="仿宋_GB2312"/>
                <w:color w:val="000000"/>
                <w:kern w:val="0"/>
                <w:sz w:val="18"/>
                <w:szCs w:val="18"/>
              </w:rPr>
              <w:t>×100%</w:t>
            </w:r>
            <w:r>
              <w:rPr>
                <w:rFonts w:eastAsia="仿宋_GB2312"/>
                <w:color w:val="000000"/>
                <w:kern w:val="0"/>
                <w:sz w:val="18"/>
                <w:szCs w:val="18"/>
              </w:rPr>
              <w:t>。</w:t>
            </w:r>
            <w:r>
              <w:rPr>
                <w:rFonts w:eastAsia="仿宋_GB2312"/>
                <w:color w:val="000000"/>
                <w:kern w:val="0"/>
                <w:sz w:val="18"/>
                <w:szCs w:val="18"/>
              </w:rPr>
              <w:br/>
            </w:r>
            <w:r>
              <w:rPr>
                <w:rFonts w:eastAsia="仿宋_GB2312"/>
                <w:color w:val="000000"/>
                <w:kern w:val="0"/>
                <w:sz w:val="18"/>
                <w:szCs w:val="18"/>
              </w:rPr>
              <w:t>实际产出数：一定时期（本年度或项目期）内项目实际产出的产品或提供的服务数量。</w:t>
            </w:r>
            <w:r>
              <w:rPr>
                <w:rFonts w:eastAsia="仿宋_GB2312"/>
                <w:color w:val="000000"/>
                <w:kern w:val="0"/>
                <w:sz w:val="18"/>
                <w:szCs w:val="18"/>
              </w:rPr>
              <w:br/>
            </w:r>
            <w:r>
              <w:rPr>
                <w:rFonts w:eastAsia="仿宋_GB2312"/>
                <w:color w:val="000000"/>
                <w:kern w:val="0"/>
                <w:sz w:val="18"/>
                <w:szCs w:val="18"/>
              </w:rPr>
              <w:t>计划产出数：项目绩效目标确定的在一定时期（本年度或项目期）内计划产出的产品或提供的服务数量。</w:t>
            </w:r>
          </w:p>
        </w:tc>
        <w:tc>
          <w:tcPr>
            <w:tcW w:w="1304" w:type="dxa"/>
            <w:shd w:val="clear" w:color="000000" w:fill="FFFFFF"/>
            <w:vAlign w:val="center"/>
          </w:tcPr>
          <w:p w14:paraId="4C8C7765" w14:textId="77777777" w:rsidR="00743A2C"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000000" w:fill="FFFFFF"/>
            <w:vAlign w:val="center"/>
          </w:tcPr>
          <w:p w14:paraId="43CD2FBD" w14:textId="77777777" w:rsidR="00743A2C"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743A2C" w14:paraId="3B6900FB" w14:textId="77777777">
        <w:trPr>
          <w:trHeight w:val="1773"/>
          <w:jc w:val="center"/>
        </w:trPr>
        <w:tc>
          <w:tcPr>
            <w:tcW w:w="1002" w:type="dxa"/>
            <w:vMerge/>
            <w:shd w:val="clear" w:color="auto" w:fill="FFFFFF"/>
            <w:vAlign w:val="center"/>
          </w:tcPr>
          <w:p w14:paraId="5DD18A06" w14:textId="77777777" w:rsidR="00743A2C" w:rsidRDefault="00743A2C">
            <w:pPr>
              <w:widowControl/>
              <w:spacing w:line="0" w:lineRule="atLeast"/>
              <w:jc w:val="center"/>
              <w:rPr>
                <w:rFonts w:eastAsia="仿宋_GB2312"/>
                <w:color w:val="000000"/>
                <w:kern w:val="0"/>
                <w:sz w:val="18"/>
                <w:szCs w:val="18"/>
              </w:rPr>
            </w:pPr>
          </w:p>
        </w:tc>
        <w:tc>
          <w:tcPr>
            <w:tcW w:w="1000" w:type="dxa"/>
            <w:shd w:val="clear" w:color="auto" w:fill="FFFFFF"/>
            <w:vAlign w:val="center"/>
          </w:tcPr>
          <w:p w14:paraId="4AA8FC2B"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产出质量</w:t>
            </w:r>
          </w:p>
        </w:tc>
        <w:tc>
          <w:tcPr>
            <w:tcW w:w="1071" w:type="dxa"/>
            <w:shd w:val="clear" w:color="auto" w:fill="FFFFFF"/>
            <w:vAlign w:val="center"/>
          </w:tcPr>
          <w:p w14:paraId="4FDEDE5A"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质量达标率</w:t>
            </w:r>
          </w:p>
        </w:tc>
        <w:tc>
          <w:tcPr>
            <w:tcW w:w="1725" w:type="dxa"/>
            <w:shd w:val="clear" w:color="000000" w:fill="FFFFFF"/>
            <w:vAlign w:val="center"/>
          </w:tcPr>
          <w:p w14:paraId="34050FA4" w14:textId="77777777" w:rsidR="00743A2C"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4135E477" w14:textId="77777777" w:rsidR="00743A2C" w:rsidRDefault="00000000">
            <w:pPr>
              <w:widowControl/>
              <w:spacing w:line="0" w:lineRule="atLeast"/>
              <w:rPr>
                <w:rFonts w:eastAsia="仿宋_GB2312"/>
                <w:color w:val="000000"/>
                <w:kern w:val="0"/>
                <w:sz w:val="18"/>
                <w:szCs w:val="18"/>
              </w:rPr>
            </w:pPr>
            <w:r>
              <w:rPr>
                <w:rFonts w:eastAsia="仿宋_GB2312"/>
                <w:color w:val="000000"/>
                <w:kern w:val="0"/>
                <w:sz w:val="18"/>
                <w:szCs w:val="18"/>
              </w:rPr>
              <w:t>质量达标率</w:t>
            </w:r>
            <w:r>
              <w:rPr>
                <w:rFonts w:eastAsia="仿宋_GB2312"/>
                <w:color w:val="000000"/>
                <w:kern w:val="0"/>
                <w:sz w:val="18"/>
                <w:szCs w:val="18"/>
              </w:rPr>
              <w:t>=</w:t>
            </w:r>
            <w:r>
              <w:rPr>
                <w:rFonts w:eastAsia="仿宋_GB2312"/>
                <w:color w:val="000000"/>
                <w:kern w:val="0"/>
                <w:sz w:val="18"/>
                <w:szCs w:val="18"/>
              </w:rPr>
              <w:t>（质量达标产出数</w:t>
            </w:r>
            <w:r>
              <w:rPr>
                <w:rFonts w:eastAsia="仿宋_GB2312"/>
                <w:color w:val="000000"/>
                <w:kern w:val="0"/>
                <w:sz w:val="18"/>
                <w:szCs w:val="18"/>
              </w:rPr>
              <w:t>/</w:t>
            </w:r>
            <w:r>
              <w:rPr>
                <w:rFonts w:eastAsia="仿宋_GB2312"/>
                <w:color w:val="000000"/>
                <w:kern w:val="0"/>
                <w:sz w:val="18"/>
                <w:szCs w:val="18"/>
              </w:rPr>
              <w:t>实际产出数）</w:t>
            </w:r>
            <w:r>
              <w:rPr>
                <w:rFonts w:eastAsia="仿宋_GB2312"/>
                <w:color w:val="000000"/>
                <w:kern w:val="0"/>
                <w:sz w:val="18"/>
                <w:szCs w:val="18"/>
              </w:rPr>
              <w:t>×100%</w:t>
            </w:r>
            <w:r>
              <w:rPr>
                <w:rFonts w:eastAsia="仿宋_GB2312"/>
                <w:color w:val="000000"/>
                <w:kern w:val="0"/>
                <w:sz w:val="18"/>
                <w:szCs w:val="18"/>
              </w:rPr>
              <w:t>。</w:t>
            </w:r>
          </w:p>
          <w:p w14:paraId="4B8A738F" w14:textId="77777777" w:rsidR="00743A2C" w:rsidRDefault="00000000">
            <w:pPr>
              <w:widowControl/>
              <w:spacing w:line="0" w:lineRule="atLeast"/>
              <w:rPr>
                <w:rFonts w:eastAsia="仿宋_GB2312"/>
                <w:color w:val="000000"/>
                <w:kern w:val="0"/>
                <w:sz w:val="18"/>
                <w:szCs w:val="18"/>
              </w:rPr>
            </w:pPr>
            <w:r>
              <w:rPr>
                <w:rFonts w:eastAsia="仿宋_GB2312"/>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shd w:val="clear" w:color="000000" w:fill="FFFFFF"/>
            <w:vAlign w:val="center"/>
          </w:tcPr>
          <w:p w14:paraId="198015FC" w14:textId="77777777" w:rsidR="00743A2C"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000000" w:fill="FFFFFF"/>
            <w:vAlign w:val="center"/>
          </w:tcPr>
          <w:p w14:paraId="61D820A3" w14:textId="77777777" w:rsidR="00743A2C"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743A2C" w14:paraId="59B977D6" w14:textId="77777777">
        <w:trPr>
          <w:trHeight w:val="1506"/>
          <w:jc w:val="center"/>
        </w:trPr>
        <w:tc>
          <w:tcPr>
            <w:tcW w:w="1002" w:type="dxa"/>
            <w:vMerge/>
            <w:shd w:val="clear" w:color="auto" w:fill="FFFFFF"/>
            <w:vAlign w:val="center"/>
          </w:tcPr>
          <w:p w14:paraId="46576903" w14:textId="77777777" w:rsidR="00743A2C" w:rsidRDefault="00743A2C">
            <w:pPr>
              <w:spacing w:line="0" w:lineRule="atLeast"/>
              <w:jc w:val="center"/>
              <w:rPr>
                <w:rFonts w:eastAsia="仿宋_GB2312"/>
                <w:color w:val="000000"/>
                <w:kern w:val="0"/>
                <w:sz w:val="18"/>
                <w:szCs w:val="18"/>
              </w:rPr>
            </w:pPr>
          </w:p>
        </w:tc>
        <w:tc>
          <w:tcPr>
            <w:tcW w:w="1000" w:type="dxa"/>
            <w:shd w:val="clear" w:color="auto" w:fill="FFFFFF"/>
            <w:vAlign w:val="center"/>
          </w:tcPr>
          <w:p w14:paraId="22646B0A" w14:textId="77777777" w:rsidR="00743A2C" w:rsidRDefault="00000000">
            <w:pPr>
              <w:spacing w:line="0" w:lineRule="atLeast"/>
              <w:jc w:val="center"/>
              <w:rPr>
                <w:rFonts w:eastAsia="仿宋_GB2312"/>
                <w:color w:val="000000"/>
                <w:kern w:val="0"/>
                <w:sz w:val="18"/>
                <w:szCs w:val="18"/>
              </w:rPr>
            </w:pPr>
            <w:r>
              <w:rPr>
                <w:rFonts w:eastAsia="仿宋_GB2312"/>
                <w:color w:val="000000"/>
                <w:kern w:val="0"/>
                <w:sz w:val="18"/>
                <w:szCs w:val="18"/>
              </w:rPr>
              <w:t>产出时效</w:t>
            </w:r>
          </w:p>
        </w:tc>
        <w:tc>
          <w:tcPr>
            <w:tcW w:w="1071" w:type="dxa"/>
            <w:shd w:val="clear" w:color="auto" w:fill="FFFFFF"/>
            <w:vAlign w:val="center"/>
          </w:tcPr>
          <w:p w14:paraId="016B1509"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完成及时性</w:t>
            </w:r>
          </w:p>
        </w:tc>
        <w:tc>
          <w:tcPr>
            <w:tcW w:w="1725" w:type="dxa"/>
            <w:shd w:val="clear" w:color="000000" w:fill="FFFFFF"/>
            <w:vAlign w:val="center"/>
          </w:tcPr>
          <w:p w14:paraId="0412A8CE" w14:textId="77777777" w:rsidR="00743A2C"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14:paraId="5AE29298" w14:textId="77777777" w:rsidR="00743A2C"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实际完成时间：项目实施单位完成该项目实际所耗用的时间。</w:t>
            </w:r>
            <w:r>
              <w:rPr>
                <w:rFonts w:eastAsia="仿宋_GB2312"/>
                <w:color w:val="000000"/>
                <w:kern w:val="0"/>
                <w:sz w:val="18"/>
                <w:szCs w:val="18"/>
              </w:rPr>
              <w:br/>
            </w:r>
            <w:r>
              <w:rPr>
                <w:rFonts w:eastAsia="仿宋_GB2312"/>
                <w:color w:val="000000"/>
                <w:kern w:val="0"/>
                <w:sz w:val="18"/>
                <w:szCs w:val="18"/>
              </w:rPr>
              <w:t>计划完成时间：按照项目实施计划或相关规定完成该项目所需的时间。</w:t>
            </w:r>
          </w:p>
        </w:tc>
        <w:tc>
          <w:tcPr>
            <w:tcW w:w="1304" w:type="dxa"/>
            <w:shd w:val="clear" w:color="000000" w:fill="FFFFFF"/>
            <w:vAlign w:val="center"/>
          </w:tcPr>
          <w:p w14:paraId="411EB98D" w14:textId="77777777" w:rsidR="00743A2C"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000000" w:fill="FFFFFF"/>
            <w:vAlign w:val="center"/>
          </w:tcPr>
          <w:p w14:paraId="52C13921" w14:textId="77777777" w:rsidR="00743A2C"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743A2C" w14:paraId="6A8FF203" w14:textId="77777777">
        <w:trPr>
          <w:trHeight w:val="2076"/>
          <w:jc w:val="center"/>
        </w:trPr>
        <w:tc>
          <w:tcPr>
            <w:tcW w:w="1002" w:type="dxa"/>
            <w:vMerge/>
            <w:shd w:val="clear" w:color="auto" w:fill="FFFFFF"/>
            <w:vAlign w:val="center"/>
          </w:tcPr>
          <w:p w14:paraId="3B372635" w14:textId="77777777" w:rsidR="00743A2C" w:rsidRDefault="00743A2C">
            <w:pPr>
              <w:widowControl/>
              <w:spacing w:line="0" w:lineRule="atLeast"/>
              <w:jc w:val="center"/>
              <w:rPr>
                <w:rFonts w:eastAsia="仿宋_GB2312"/>
                <w:color w:val="000000"/>
                <w:kern w:val="0"/>
                <w:sz w:val="18"/>
                <w:szCs w:val="18"/>
              </w:rPr>
            </w:pPr>
          </w:p>
        </w:tc>
        <w:tc>
          <w:tcPr>
            <w:tcW w:w="1000" w:type="dxa"/>
            <w:shd w:val="clear" w:color="auto" w:fill="FFFFFF"/>
            <w:vAlign w:val="center"/>
          </w:tcPr>
          <w:p w14:paraId="4DC19472"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产出成本</w:t>
            </w:r>
          </w:p>
        </w:tc>
        <w:tc>
          <w:tcPr>
            <w:tcW w:w="1071" w:type="dxa"/>
            <w:shd w:val="clear" w:color="auto" w:fill="FFFFFF"/>
            <w:vAlign w:val="center"/>
          </w:tcPr>
          <w:p w14:paraId="1668C769"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成本节约率</w:t>
            </w:r>
          </w:p>
        </w:tc>
        <w:tc>
          <w:tcPr>
            <w:tcW w:w="1725" w:type="dxa"/>
            <w:shd w:val="clear" w:color="000000" w:fill="FFFFFF"/>
            <w:vAlign w:val="center"/>
          </w:tcPr>
          <w:p w14:paraId="4CB6D37F" w14:textId="77777777" w:rsidR="00743A2C" w:rsidRDefault="00000000">
            <w:pPr>
              <w:widowControl/>
              <w:spacing w:line="0" w:lineRule="atLeast"/>
              <w:rPr>
                <w:rFonts w:eastAsia="仿宋_GB2312"/>
                <w:color w:val="000000"/>
                <w:kern w:val="0"/>
                <w:sz w:val="18"/>
                <w:szCs w:val="18"/>
              </w:rPr>
            </w:pPr>
            <w:r>
              <w:rPr>
                <w:rFonts w:eastAsia="仿宋_GB2312"/>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1CDC8C80" w14:textId="77777777" w:rsidR="00743A2C" w:rsidRDefault="00000000">
            <w:pPr>
              <w:widowControl/>
              <w:spacing w:line="0" w:lineRule="atLeast"/>
              <w:rPr>
                <w:rFonts w:eastAsia="仿宋_GB2312"/>
                <w:color w:val="000000"/>
                <w:kern w:val="0"/>
                <w:sz w:val="18"/>
                <w:szCs w:val="18"/>
              </w:rPr>
            </w:pPr>
            <w:r>
              <w:rPr>
                <w:rFonts w:eastAsia="仿宋_GB2312"/>
                <w:color w:val="000000"/>
                <w:kern w:val="0"/>
                <w:sz w:val="18"/>
                <w:szCs w:val="18"/>
              </w:rPr>
              <w:br/>
            </w:r>
            <w:r>
              <w:rPr>
                <w:rFonts w:eastAsia="仿宋_GB2312"/>
                <w:color w:val="000000"/>
                <w:kern w:val="0"/>
                <w:sz w:val="18"/>
                <w:szCs w:val="18"/>
              </w:rPr>
              <w:t>成本节约率</w:t>
            </w:r>
            <w:r>
              <w:rPr>
                <w:rFonts w:eastAsia="仿宋_GB2312"/>
                <w:color w:val="000000"/>
                <w:kern w:val="0"/>
                <w:sz w:val="18"/>
                <w:szCs w:val="18"/>
              </w:rPr>
              <w:t>=[</w:t>
            </w:r>
            <w:r>
              <w:rPr>
                <w:rFonts w:eastAsia="仿宋_GB2312"/>
                <w:color w:val="000000"/>
                <w:kern w:val="0"/>
                <w:sz w:val="18"/>
                <w:szCs w:val="18"/>
              </w:rPr>
              <w:t>（计划成本</w:t>
            </w:r>
            <w:r>
              <w:rPr>
                <w:rFonts w:eastAsia="仿宋_GB2312"/>
                <w:color w:val="000000"/>
                <w:kern w:val="0"/>
                <w:sz w:val="18"/>
                <w:szCs w:val="18"/>
              </w:rPr>
              <w:t>-</w:t>
            </w:r>
            <w:r>
              <w:rPr>
                <w:rFonts w:eastAsia="仿宋_GB2312"/>
                <w:color w:val="000000"/>
                <w:kern w:val="0"/>
                <w:sz w:val="18"/>
                <w:szCs w:val="18"/>
              </w:rPr>
              <w:t>实际成本）</w:t>
            </w:r>
            <w:r>
              <w:rPr>
                <w:rFonts w:eastAsia="仿宋_GB2312"/>
                <w:color w:val="000000"/>
                <w:kern w:val="0"/>
                <w:sz w:val="18"/>
                <w:szCs w:val="18"/>
              </w:rPr>
              <w:t>/</w:t>
            </w:r>
            <w:r>
              <w:rPr>
                <w:rFonts w:eastAsia="仿宋_GB2312"/>
                <w:color w:val="000000"/>
                <w:kern w:val="0"/>
                <w:sz w:val="18"/>
                <w:szCs w:val="18"/>
              </w:rPr>
              <w:t>计划成本</w:t>
            </w:r>
            <w:r>
              <w:rPr>
                <w:rFonts w:eastAsia="仿宋_GB2312"/>
                <w:color w:val="000000"/>
                <w:kern w:val="0"/>
                <w:sz w:val="18"/>
                <w:szCs w:val="18"/>
              </w:rPr>
              <w:t>]×100%</w:t>
            </w:r>
            <w:r>
              <w:rPr>
                <w:rFonts w:eastAsia="仿宋_GB2312"/>
                <w:color w:val="000000"/>
                <w:kern w:val="0"/>
                <w:sz w:val="18"/>
                <w:szCs w:val="18"/>
              </w:rPr>
              <w:t>。</w:t>
            </w:r>
            <w:r>
              <w:rPr>
                <w:rFonts w:eastAsia="仿宋_GB2312"/>
                <w:color w:val="000000"/>
                <w:kern w:val="0"/>
                <w:sz w:val="18"/>
                <w:szCs w:val="18"/>
              </w:rPr>
              <w:br/>
            </w:r>
            <w:r>
              <w:rPr>
                <w:rFonts w:eastAsia="仿宋_GB2312"/>
                <w:color w:val="000000"/>
                <w:kern w:val="0"/>
                <w:sz w:val="18"/>
                <w:szCs w:val="18"/>
              </w:rPr>
              <w:t>实际成本：项目实施单位如期、保质、保量完成既定工作目标实际所耗费的支出。</w:t>
            </w:r>
            <w:r>
              <w:rPr>
                <w:rFonts w:eastAsia="仿宋_GB2312"/>
                <w:color w:val="000000"/>
                <w:kern w:val="0"/>
                <w:sz w:val="18"/>
                <w:szCs w:val="18"/>
              </w:rPr>
              <w:br/>
            </w:r>
            <w:r>
              <w:rPr>
                <w:rFonts w:eastAsia="仿宋_GB2312"/>
                <w:color w:val="000000"/>
                <w:kern w:val="0"/>
                <w:sz w:val="18"/>
                <w:szCs w:val="18"/>
              </w:rPr>
              <w:t>计划成本：项目实施单位为完成工作目标计划安排的支出，一般以项目预算为参考。</w:t>
            </w:r>
          </w:p>
        </w:tc>
        <w:tc>
          <w:tcPr>
            <w:tcW w:w="1304" w:type="dxa"/>
            <w:shd w:val="clear" w:color="000000" w:fill="FFFFFF"/>
            <w:vAlign w:val="center"/>
          </w:tcPr>
          <w:p w14:paraId="5406CA6A" w14:textId="77777777" w:rsidR="00743A2C"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000000" w:fill="FFFFFF"/>
            <w:vAlign w:val="center"/>
          </w:tcPr>
          <w:p w14:paraId="23901C07" w14:textId="77777777" w:rsidR="00743A2C"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9.36</w:t>
            </w:r>
          </w:p>
        </w:tc>
      </w:tr>
      <w:tr w:rsidR="00743A2C" w14:paraId="27773B66" w14:textId="77777777">
        <w:trPr>
          <w:trHeight w:val="889"/>
          <w:jc w:val="center"/>
        </w:trPr>
        <w:tc>
          <w:tcPr>
            <w:tcW w:w="1002" w:type="dxa"/>
            <w:vMerge w:val="restart"/>
            <w:shd w:val="clear" w:color="auto" w:fill="FFFFFF"/>
            <w:vAlign w:val="center"/>
          </w:tcPr>
          <w:p w14:paraId="2F444325"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lastRenderedPageBreak/>
              <w:t xml:space="preserve">效益　</w:t>
            </w:r>
          </w:p>
        </w:tc>
        <w:tc>
          <w:tcPr>
            <w:tcW w:w="1000" w:type="dxa"/>
            <w:vMerge w:val="restart"/>
            <w:shd w:val="clear" w:color="auto" w:fill="FFFFFF"/>
            <w:vAlign w:val="center"/>
          </w:tcPr>
          <w:p w14:paraId="68D0A50D"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项目效益　</w:t>
            </w:r>
          </w:p>
        </w:tc>
        <w:tc>
          <w:tcPr>
            <w:tcW w:w="1071" w:type="dxa"/>
            <w:shd w:val="clear" w:color="auto" w:fill="FFFFFF"/>
            <w:vAlign w:val="center"/>
          </w:tcPr>
          <w:p w14:paraId="2758CFEC"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实施效益</w:t>
            </w:r>
          </w:p>
        </w:tc>
        <w:tc>
          <w:tcPr>
            <w:tcW w:w="1725" w:type="dxa"/>
            <w:shd w:val="clear" w:color="auto" w:fill="FFFFFF"/>
            <w:vAlign w:val="center"/>
          </w:tcPr>
          <w:p w14:paraId="152D4F4D" w14:textId="77777777" w:rsidR="00743A2C"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项目实施所产生的效益。</w:t>
            </w:r>
          </w:p>
        </w:tc>
        <w:tc>
          <w:tcPr>
            <w:tcW w:w="5216" w:type="dxa"/>
            <w:shd w:val="clear" w:color="auto" w:fill="FFFFFF"/>
            <w:vAlign w:val="center"/>
          </w:tcPr>
          <w:p w14:paraId="06480A27" w14:textId="77777777" w:rsidR="00743A2C"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项目实施所产生的社会效益、经济效益、生态效益、可持续影响等。可根据项目实际情况有选择地设置和细化。</w:t>
            </w:r>
          </w:p>
        </w:tc>
        <w:tc>
          <w:tcPr>
            <w:tcW w:w="1304" w:type="dxa"/>
            <w:shd w:val="clear" w:color="auto" w:fill="FFFFFF"/>
            <w:vAlign w:val="center"/>
          </w:tcPr>
          <w:p w14:paraId="14BA3118" w14:textId="77777777" w:rsidR="00743A2C"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c>
          <w:tcPr>
            <w:tcW w:w="1365" w:type="dxa"/>
            <w:shd w:val="clear" w:color="auto" w:fill="FFFFFF"/>
            <w:vAlign w:val="center"/>
          </w:tcPr>
          <w:p w14:paraId="45FA1EAA" w14:textId="77777777" w:rsidR="00743A2C"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743A2C" w14:paraId="2E85A0CC" w14:textId="77777777">
        <w:trPr>
          <w:trHeight w:val="1137"/>
          <w:jc w:val="center"/>
        </w:trPr>
        <w:tc>
          <w:tcPr>
            <w:tcW w:w="1002" w:type="dxa"/>
            <w:vMerge/>
            <w:shd w:val="clear" w:color="auto" w:fill="FFFFFF"/>
            <w:vAlign w:val="center"/>
          </w:tcPr>
          <w:p w14:paraId="242E7127" w14:textId="77777777" w:rsidR="00743A2C" w:rsidRDefault="00743A2C">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24B7A861" w14:textId="77777777" w:rsidR="00743A2C" w:rsidRDefault="00743A2C">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34C36875" w14:textId="77777777" w:rsidR="00743A2C"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满意度</w:t>
            </w:r>
          </w:p>
        </w:tc>
        <w:tc>
          <w:tcPr>
            <w:tcW w:w="1725" w:type="dxa"/>
            <w:shd w:val="clear" w:color="000000" w:fill="FFFFFF"/>
            <w:vAlign w:val="center"/>
          </w:tcPr>
          <w:p w14:paraId="478B1477" w14:textId="77777777" w:rsidR="00743A2C" w:rsidRDefault="00000000">
            <w:pPr>
              <w:widowControl/>
              <w:spacing w:line="0" w:lineRule="atLeast"/>
              <w:rPr>
                <w:rFonts w:eastAsia="仿宋_GB2312"/>
                <w:color w:val="000000"/>
                <w:kern w:val="0"/>
                <w:sz w:val="18"/>
                <w:szCs w:val="18"/>
              </w:rPr>
            </w:pPr>
            <w:r>
              <w:rPr>
                <w:rFonts w:eastAsia="仿宋_GB2312"/>
                <w:color w:val="000000"/>
                <w:kern w:val="0"/>
                <w:sz w:val="18"/>
                <w:szCs w:val="18"/>
              </w:rPr>
              <w:t>社会公众或服务对象对项目实施效果的满意程度。</w:t>
            </w:r>
          </w:p>
        </w:tc>
        <w:tc>
          <w:tcPr>
            <w:tcW w:w="5216" w:type="dxa"/>
            <w:shd w:val="clear" w:color="000000" w:fill="FFFFFF"/>
            <w:vAlign w:val="center"/>
          </w:tcPr>
          <w:p w14:paraId="3D9CE967" w14:textId="77777777" w:rsidR="00743A2C" w:rsidRDefault="00000000">
            <w:pPr>
              <w:widowControl/>
              <w:spacing w:line="0" w:lineRule="atLeast"/>
              <w:rPr>
                <w:rFonts w:eastAsia="仿宋_GB2312"/>
                <w:color w:val="000000"/>
                <w:kern w:val="0"/>
                <w:sz w:val="18"/>
                <w:szCs w:val="18"/>
              </w:rPr>
            </w:pPr>
            <w:r>
              <w:rPr>
                <w:rFonts w:eastAsia="仿宋_GB2312"/>
                <w:color w:val="000000"/>
                <w:kern w:val="0"/>
                <w:sz w:val="18"/>
                <w:szCs w:val="18"/>
              </w:rPr>
              <w:t>社会公众或服务对象是指因该项目实施而受到影响的部门（单位）、群体或个人。一般采取社会调查的方式。</w:t>
            </w:r>
          </w:p>
        </w:tc>
        <w:tc>
          <w:tcPr>
            <w:tcW w:w="1304" w:type="dxa"/>
            <w:shd w:val="clear" w:color="000000" w:fill="FFFFFF"/>
            <w:vAlign w:val="center"/>
          </w:tcPr>
          <w:p w14:paraId="47B2FBE5" w14:textId="77777777" w:rsidR="00743A2C"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000000" w:fill="FFFFFF"/>
            <w:vAlign w:val="center"/>
          </w:tcPr>
          <w:p w14:paraId="3876541D" w14:textId="77777777" w:rsidR="00743A2C"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743A2C" w14:paraId="6EEC88CD" w14:textId="77777777">
        <w:trPr>
          <w:trHeight w:val="393"/>
          <w:jc w:val="center"/>
        </w:trPr>
        <w:tc>
          <w:tcPr>
            <w:tcW w:w="10019" w:type="dxa"/>
            <w:gridSpan w:val="5"/>
            <w:shd w:val="clear" w:color="auto" w:fill="FFFFFF"/>
            <w:vAlign w:val="center"/>
          </w:tcPr>
          <w:p w14:paraId="577677CB" w14:textId="77777777" w:rsidR="00743A2C"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合计</w:t>
            </w:r>
          </w:p>
        </w:tc>
        <w:tc>
          <w:tcPr>
            <w:tcW w:w="1299" w:type="dxa"/>
            <w:shd w:val="clear" w:color="000000" w:fill="FFFFFF"/>
            <w:vAlign w:val="center"/>
          </w:tcPr>
          <w:p w14:paraId="76DE7DBC" w14:textId="77777777" w:rsidR="00743A2C"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fldChar w:fldCharType="begin"/>
            </w:r>
            <w:r>
              <w:rPr>
                <w:rFonts w:eastAsia="仿宋_GB2312"/>
                <w:b/>
                <w:bCs/>
                <w:color w:val="000000"/>
                <w:kern w:val="0"/>
                <w:sz w:val="18"/>
                <w:szCs w:val="18"/>
              </w:rPr>
              <w:instrText xml:space="preserve"> = sum(F2:F18) \* MERGEFORMAT </w:instrText>
            </w:r>
            <w:r>
              <w:rPr>
                <w:rFonts w:eastAsia="仿宋_GB2312"/>
                <w:b/>
                <w:bCs/>
                <w:color w:val="000000"/>
                <w:kern w:val="0"/>
                <w:sz w:val="18"/>
                <w:szCs w:val="18"/>
              </w:rPr>
              <w:fldChar w:fldCharType="separate"/>
            </w:r>
            <w:r>
              <w:rPr>
                <w:rFonts w:eastAsia="仿宋_GB2312"/>
                <w:b/>
                <w:bCs/>
                <w:color w:val="000000"/>
                <w:kern w:val="0"/>
                <w:sz w:val="18"/>
                <w:szCs w:val="18"/>
              </w:rPr>
              <w:t>100</w:t>
            </w:r>
            <w:r>
              <w:rPr>
                <w:rFonts w:eastAsia="仿宋_GB2312"/>
                <w:b/>
                <w:bCs/>
                <w:color w:val="000000"/>
                <w:kern w:val="0"/>
                <w:sz w:val="18"/>
                <w:szCs w:val="18"/>
              </w:rPr>
              <w:fldChar w:fldCharType="end"/>
            </w:r>
          </w:p>
        </w:tc>
        <w:tc>
          <w:tcPr>
            <w:tcW w:w="1365" w:type="dxa"/>
            <w:shd w:val="clear" w:color="000000" w:fill="FFFFFF"/>
            <w:vAlign w:val="center"/>
          </w:tcPr>
          <w:p w14:paraId="508A9114" w14:textId="77777777" w:rsidR="00743A2C"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99.1</w:t>
            </w:r>
          </w:p>
        </w:tc>
      </w:tr>
    </w:tbl>
    <w:p w14:paraId="034906D4" w14:textId="77777777" w:rsidR="00743A2C" w:rsidRDefault="00743A2C"/>
    <w:p w14:paraId="2397AB4A" w14:textId="77777777" w:rsidR="00743A2C" w:rsidRDefault="00743A2C"/>
    <w:p w14:paraId="0C92F92D" w14:textId="77777777" w:rsidR="00743A2C" w:rsidRDefault="00743A2C"/>
    <w:p w14:paraId="7D6DDBCE" w14:textId="77777777" w:rsidR="00743A2C" w:rsidRDefault="00743A2C"/>
    <w:p w14:paraId="7A967155" w14:textId="77777777" w:rsidR="00743A2C" w:rsidRDefault="00743A2C"/>
    <w:p w14:paraId="7886C1B0" w14:textId="77777777" w:rsidR="00743A2C" w:rsidRDefault="00743A2C"/>
    <w:p w14:paraId="64C167DC" w14:textId="77777777" w:rsidR="00743A2C" w:rsidRDefault="00743A2C"/>
    <w:p w14:paraId="6ABA448D" w14:textId="77777777" w:rsidR="00743A2C" w:rsidRDefault="00743A2C"/>
    <w:p w14:paraId="06E4C911" w14:textId="77777777" w:rsidR="00743A2C" w:rsidRDefault="00743A2C"/>
    <w:p w14:paraId="12023D9D" w14:textId="77777777" w:rsidR="00743A2C" w:rsidRDefault="00743A2C"/>
    <w:p w14:paraId="7B02587E" w14:textId="77777777" w:rsidR="00743A2C" w:rsidRDefault="00743A2C"/>
    <w:p w14:paraId="2409DD46" w14:textId="77777777" w:rsidR="00743A2C" w:rsidRDefault="00743A2C"/>
    <w:p w14:paraId="297A97E1" w14:textId="77777777" w:rsidR="00743A2C" w:rsidRDefault="00743A2C"/>
    <w:p w14:paraId="5F215739" w14:textId="77777777" w:rsidR="00743A2C" w:rsidRDefault="00743A2C"/>
    <w:p w14:paraId="1D1C004C" w14:textId="77777777" w:rsidR="00743A2C" w:rsidRDefault="00743A2C"/>
    <w:p w14:paraId="56442E3D" w14:textId="77777777" w:rsidR="00743A2C" w:rsidRDefault="00743A2C">
      <w:pPr>
        <w:tabs>
          <w:tab w:val="left" w:pos="387"/>
        </w:tabs>
        <w:jc w:val="left"/>
        <w:sectPr w:rsidR="00743A2C">
          <w:pgSz w:w="16838" w:h="11906" w:orient="landscape"/>
          <w:pgMar w:top="1800" w:right="1440" w:bottom="1558" w:left="1440" w:header="851" w:footer="992" w:gutter="0"/>
          <w:cols w:space="425"/>
          <w:docGrid w:type="lines" w:linePitch="312"/>
        </w:sectPr>
      </w:pPr>
    </w:p>
    <w:p w14:paraId="10AEB0B5" w14:textId="77777777" w:rsidR="00743A2C" w:rsidRDefault="00000000">
      <w:pPr>
        <w:spacing w:line="600" w:lineRule="exact"/>
      </w:pPr>
      <w:r>
        <w:rPr>
          <w:rFonts w:eastAsia="黑体" w:hint="eastAsia"/>
          <w:sz w:val="32"/>
          <w:szCs w:val="32"/>
        </w:rPr>
        <w:lastRenderedPageBreak/>
        <w:t>附件</w:t>
      </w:r>
      <w:r>
        <w:rPr>
          <w:rFonts w:eastAsia="黑体" w:hint="eastAsia"/>
          <w:sz w:val="32"/>
          <w:szCs w:val="32"/>
        </w:rPr>
        <w:t>2</w:t>
      </w:r>
    </w:p>
    <w:tbl>
      <w:tblPr>
        <w:tblW w:w="13988" w:type="dxa"/>
        <w:tblLayout w:type="fixed"/>
        <w:tblCellMar>
          <w:left w:w="0" w:type="dxa"/>
          <w:right w:w="0" w:type="dxa"/>
        </w:tblCellMar>
        <w:tblLook w:val="04A0" w:firstRow="1" w:lastRow="0" w:firstColumn="1" w:lastColumn="0" w:noHBand="0" w:noVBand="1"/>
      </w:tblPr>
      <w:tblGrid>
        <w:gridCol w:w="684"/>
        <w:gridCol w:w="734"/>
        <w:gridCol w:w="1073"/>
        <w:gridCol w:w="2336"/>
        <w:gridCol w:w="924"/>
        <w:gridCol w:w="760"/>
        <w:gridCol w:w="760"/>
        <w:gridCol w:w="461"/>
        <w:gridCol w:w="583"/>
        <w:gridCol w:w="572"/>
        <w:gridCol w:w="514"/>
        <w:gridCol w:w="707"/>
        <w:gridCol w:w="422"/>
        <w:gridCol w:w="3058"/>
        <w:gridCol w:w="50"/>
        <w:gridCol w:w="50"/>
        <w:gridCol w:w="50"/>
        <w:gridCol w:w="50"/>
        <w:gridCol w:w="50"/>
        <w:gridCol w:w="50"/>
        <w:gridCol w:w="50"/>
        <w:gridCol w:w="50"/>
      </w:tblGrid>
      <w:tr w:rsidR="00743A2C" w14:paraId="332B11E8" w14:textId="77777777">
        <w:trPr>
          <w:trHeight w:val="405"/>
        </w:trPr>
        <w:tc>
          <w:tcPr>
            <w:tcW w:w="13700" w:type="dxa"/>
            <w:gridSpan w:val="14"/>
            <w:tcBorders>
              <w:top w:val="nil"/>
              <w:left w:val="nil"/>
              <w:bottom w:val="nil"/>
              <w:right w:val="nil"/>
            </w:tcBorders>
            <w:tcMar>
              <w:top w:w="15" w:type="dxa"/>
              <w:left w:w="15" w:type="dxa"/>
              <w:right w:w="15" w:type="dxa"/>
            </w:tcMar>
            <w:vAlign w:val="center"/>
          </w:tcPr>
          <w:p w14:paraId="18BDBB5D" w14:textId="77777777" w:rsidR="00743A2C" w:rsidRDefault="00000000">
            <w:pPr>
              <w:widowControl/>
              <w:jc w:val="center"/>
              <w:textAlignment w:val="center"/>
              <w:rPr>
                <w:rFonts w:ascii="宋体" w:hAnsi="宋体" w:cs="宋体" w:hint="eastAsia"/>
                <w:b/>
                <w:color w:val="000000"/>
                <w:sz w:val="32"/>
                <w:szCs w:val="32"/>
              </w:rPr>
            </w:pPr>
            <w:r>
              <w:rPr>
                <w:rFonts w:ascii="宋体" w:hAnsi="宋体" w:cs="宋体" w:hint="eastAsia"/>
                <w:b/>
                <w:color w:val="000000"/>
                <w:kern w:val="0"/>
                <w:sz w:val="32"/>
                <w:szCs w:val="32"/>
                <w:lang w:bidi="ar"/>
              </w:rPr>
              <w:t>项目支出绩效自评表</w:t>
            </w:r>
          </w:p>
        </w:tc>
        <w:tc>
          <w:tcPr>
            <w:tcW w:w="36" w:type="dxa"/>
            <w:tcBorders>
              <w:top w:val="nil"/>
              <w:left w:val="nil"/>
              <w:bottom w:val="nil"/>
              <w:right w:val="nil"/>
            </w:tcBorders>
            <w:noWrap/>
            <w:tcMar>
              <w:top w:w="15" w:type="dxa"/>
              <w:left w:w="15" w:type="dxa"/>
              <w:right w:w="15" w:type="dxa"/>
            </w:tcMar>
            <w:vAlign w:val="center"/>
          </w:tcPr>
          <w:p w14:paraId="41C9ADAF"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7118F6AD"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65BC3E76"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01B51933"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1B947553"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2965A2AF"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3B1EE087"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2A98636D" w14:textId="77777777" w:rsidR="00743A2C" w:rsidRDefault="00743A2C">
            <w:pPr>
              <w:rPr>
                <w:rFonts w:ascii="宋体" w:hAnsi="宋体" w:cs="宋体" w:hint="eastAsia"/>
                <w:color w:val="000000"/>
                <w:sz w:val="22"/>
                <w:szCs w:val="22"/>
              </w:rPr>
            </w:pPr>
          </w:p>
        </w:tc>
      </w:tr>
      <w:tr w:rsidR="00743A2C" w14:paraId="04C35E00" w14:textId="77777777">
        <w:trPr>
          <w:trHeight w:val="380"/>
        </w:trPr>
        <w:tc>
          <w:tcPr>
            <w:tcW w:w="13700" w:type="dxa"/>
            <w:gridSpan w:val="1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5ACBCC" w14:textId="77777777" w:rsidR="00743A2C"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(2024年度)</w:t>
            </w:r>
          </w:p>
        </w:tc>
        <w:tc>
          <w:tcPr>
            <w:tcW w:w="36" w:type="dxa"/>
            <w:tcBorders>
              <w:top w:val="nil"/>
              <w:left w:val="nil"/>
              <w:bottom w:val="nil"/>
              <w:right w:val="nil"/>
            </w:tcBorders>
            <w:noWrap/>
            <w:tcMar>
              <w:top w:w="15" w:type="dxa"/>
              <w:left w:w="15" w:type="dxa"/>
              <w:right w:w="15" w:type="dxa"/>
            </w:tcMar>
            <w:vAlign w:val="center"/>
          </w:tcPr>
          <w:p w14:paraId="344914C5"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72AEA43A"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30DF3D08"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7F352E66"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3641FEBC"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1CD6398E"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616ACC75"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59329678" w14:textId="77777777" w:rsidR="00743A2C" w:rsidRDefault="00743A2C">
            <w:pPr>
              <w:rPr>
                <w:rFonts w:ascii="宋体" w:hAnsi="宋体" w:cs="宋体" w:hint="eastAsia"/>
                <w:color w:val="000000"/>
                <w:sz w:val="22"/>
                <w:szCs w:val="22"/>
              </w:rPr>
            </w:pPr>
          </w:p>
        </w:tc>
      </w:tr>
      <w:tr w:rsidR="00743A2C" w14:paraId="2E97BD6C" w14:textId="77777777">
        <w:trPr>
          <w:trHeight w:val="380"/>
        </w:trPr>
        <w:tc>
          <w:tcPr>
            <w:tcW w:w="142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F9E8C3" w14:textId="77777777" w:rsidR="00743A2C"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项目名称</w:t>
            </w:r>
          </w:p>
        </w:tc>
        <w:tc>
          <w:tcPr>
            <w:tcW w:w="12272" w:type="dxa"/>
            <w:gridSpan w:val="1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63549B"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2024年阳光食品项目</w:t>
            </w:r>
          </w:p>
        </w:tc>
        <w:tc>
          <w:tcPr>
            <w:tcW w:w="36" w:type="dxa"/>
            <w:tcBorders>
              <w:top w:val="nil"/>
              <w:left w:val="nil"/>
              <w:bottom w:val="nil"/>
              <w:right w:val="nil"/>
            </w:tcBorders>
            <w:noWrap/>
            <w:tcMar>
              <w:top w:w="15" w:type="dxa"/>
              <w:left w:w="15" w:type="dxa"/>
              <w:right w:w="15" w:type="dxa"/>
            </w:tcMar>
            <w:vAlign w:val="center"/>
          </w:tcPr>
          <w:p w14:paraId="50B1C15C"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4E53B46C"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7C3D7071"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5C0F9DC1"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5E23D4F2"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1FAD2DF8"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51C945B4"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3183F697" w14:textId="77777777" w:rsidR="00743A2C" w:rsidRDefault="00743A2C">
            <w:pPr>
              <w:rPr>
                <w:rFonts w:ascii="宋体" w:hAnsi="宋体" w:cs="宋体" w:hint="eastAsia"/>
                <w:color w:val="000000"/>
                <w:sz w:val="22"/>
                <w:szCs w:val="22"/>
              </w:rPr>
            </w:pPr>
          </w:p>
        </w:tc>
      </w:tr>
      <w:tr w:rsidR="00743A2C" w14:paraId="2CE2C037" w14:textId="77777777">
        <w:trPr>
          <w:trHeight w:val="380"/>
        </w:trPr>
        <w:tc>
          <w:tcPr>
            <w:tcW w:w="142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4AA56A" w14:textId="77777777" w:rsidR="00743A2C"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主管部门</w:t>
            </w:r>
          </w:p>
        </w:tc>
        <w:tc>
          <w:tcPr>
            <w:tcW w:w="5902"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B88A6E"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奇台县人民政府</w:t>
            </w:r>
          </w:p>
        </w:tc>
        <w:tc>
          <w:tcPr>
            <w:tcW w:w="105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A37D46" w14:textId="77777777" w:rsidR="00743A2C"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实施单位</w:t>
            </w:r>
          </w:p>
        </w:tc>
        <w:tc>
          <w:tcPr>
            <w:tcW w:w="5317"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099BB3"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奇台县市场监督管理局</w:t>
            </w:r>
          </w:p>
        </w:tc>
        <w:tc>
          <w:tcPr>
            <w:tcW w:w="36" w:type="dxa"/>
            <w:tcBorders>
              <w:top w:val="nil"/>
              <w:left w:val="nil"/>
              <w:bottom w:val="nil"/>
              <w:right w:val="nil"/>
            </w:tcBorders>
            <w:noWrap/>
            <w:tcMar>
              <w:top w:w="15" w:type="dxa"/>
              <w:left w:w="15" w:type="dxa"/>
              <w:right w:w="15" w:type="dxa"/>
            </w:tcMar>
            <w:vAlign w:val="center"/>
          </w:tcPr>
          <w:p w14:paraId="0CA727DA"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03B0998F"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28FFC1BE"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76B851BD"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1824B6F3"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538B4259"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207D2168"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7B775AC9" w14:textId="77777777" w:rsidR="00743A2C" w:rsidRDefault="00743A2C">
            <w:pPr>
              <w:rPr>
                <w:rFonts w:ascii="宋体" w:hAnsi="宋体" w:cs="宋体" w:hint="eastAsia"/>
                <w:color w:val="000000"/>
                <w:sz w:val="22"/>
                <w:szCs w:val="22"/>
              </w:rPr>
            </w:pPr>
          </w:p>
        </w:tc>
      </w:tr>
      <w:tr w:rsidR="00743A2C" w14:paraId="3F157E12" w14:textId="77777777">
        <w:trPr>
          <w:trHeight w:val="380"/>
        </w:trPr>
        <w:tc>
          <w:tcPr>
            <w:tcW w:w="1428"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F4C6BD" w14:textId="77777777" w:rsidR="00743A2C"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项目资金</w:t>
            </w:r>
            <w:r>
              <w:rPr>
                <w:rFonts w:ascii="宋体" w:hAnsi="宋体" w:cs="宋体" w:hint="eastAsia"/>
                <w:b/>
                <w:color w:val="000000"/>
                <w:kern w:val="0"/>
                <w:sz w:val="18"/>
                <w:szCs w:val="18"/>
                <w:lang w:bidi="ar"/>
              </w:rPr>
              <w:br/>
              <w:t>（万元）</w:t>
            </w:r>
          </w:p>
        </w:tc>
        <w:tc>
          <w:tcPr>
            <w:tcW w:w="343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790272" w14:textId="77777777" w:rsidR="00743A2C" w:rsidRDefault="00743A2C">
            <w:pPr>
              <w:jc w:val="center"/>
              <w:rPr>
                <w:rFonts w:ascii="宋体" w:hAnsi="宋体" w:cs="宋体" w:hint="eastAsia"/>
                <w:b/>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5FBBB0" w14:textId="77777777" w:rsidR="00743A2C"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年初预算数</w:t>
            </w:r>
          </w:p>
        </w:tc>
        <w:tc>
          <w:tcPr>
            <w:tcW w:w="153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B0148C" w14:textId="77777777" w:rsidR="00743A2C"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全年预算数</w:t>
            </w:r>
          </w:p>
        </w:tc>
        <w:tc>
          <w:tcPr>
            <w:tcW w:w="105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110EE1" w14:textId="77777777" w:rsidR="00743A2C"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全年执行数</w:t>
            </w:r>
          </w:p>
        </w:tc>
        <w:tc>
          <w:tcPr>
            <w:tcW w:w="10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74CDA4" w14:textId="77777777" w:rsidR="00743A2C"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分值</w:t>
            </w:r>
          </w:p>
        </w:tc>
        <w:tc>
          <w:tcPr>
            <w:tcW w:w="113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01E8D1" w14:textId="77777777" w:rsidR="00743A2C"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执行率</w:t>
            </w:r>
          </w:p>
        </w:tc>
        <w:tc>
          <w:tcPr>
            <w:tcW w:w="30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4D6468" w14:textId="77777777" w:rsidR="00743A2C"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得分</w:t>
            </w:r>
          </w:p>
        </w:tc>
        <w:tc>
          <w:tcPr>
            <w:tcW w:w="36" w:type="dxa"/>
            <w:tcBorders>
              <w:top w:val="nil"/>
              <w:left w:val="nil"/>
              <w:bottom w:val="nil"/>
              <w:right w:val="nil"/>
            </w:tcBorders>
            <w:noWrap/>
            <w:tcMar>
              <w:top w:w="15" w:type="dxa"/>
              <w:left w:w="15" w:type="dxa"/>
              <w:right w:w="15" w:type="dxa"/>
            </w:tcMar>
            <w:vAlign w:val="center"/>
          </w:tcPr>
          <w:p w14:paraId="4911B263"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46F55A2E"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4D9164DC"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5DD73711"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24687DA4"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57A8B6B9"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7E76AF3F"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2A2DEE23" w14:textId="77777777" w:rsidR="00743A2C" w:rsidRDefault="00743A2C">
            <w:pPr>
              <w:rPr>
                <w:rFonts w:ascii="宋体" w:hAnsi="宋体" w:cs="宋体" w:hint="eastAsia"/>
                <w:color w:val="000000"/>
                <w:sz w:val="22"/>
                <w:szCs w:val="22"/>
              </w:rPr>
            </w:pPr>
          </w:p>
        </w:tc>
      </w:tr>
      <w:tr w:rsidR="00743A2C" w14:paraId="32F6CC30" w14:textId="77777777">
        <w:trPr>
          <w:trHeight w:val="380"/>
        </w:trPr>
        <w:tc>
          <w:tcPr>
            <w:tcW w:w="1428"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924BB6" w14:textId="77777777" w:rsidR="00743A2C" w:rsidRDefault="00743A2C">
            <w:pPr>
              <w:jc w:val="center"/>
              <w:rPr>
                <w:rFonts w:ascii="宋体" w:hAnsi="宋体" w:cs="宋体" w:hint="eastAsia"/>
                <w:b/>
                <w:color w:val="000000"/>
                <w:sz w:val="18"/>
                <w:szCs w:val="18"/>
              </w:rPr>
            </w:pPr>
          </w:p>
        </w:tc>
        <w:tc>
          <w:tcPr>
            <w:tcW w:w="343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6F506C" w14:textId="77777777" w:rsidR="00743A2C"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年度资金总额</w:t>
            </w:r>
          </w:p>
        </w:tc>
        <w:tc>
          <w:tcPr>
            <w:tcW w:w="9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6D07C4"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55.00</w:t>
            </w:r>
          </w:p>
        </w:tc>
        <w:tc>
          <w:tcPr>
            <w:tcW w:w="153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CFBD74"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55.00</w:t>
            </w:r>
          </w:p>
        </w:tc>
        <w:tc>
          <w:tcPr>
            <w:tcW w:w="105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A3B70C"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51.48</w:t>
            </w:r>
          </w:p>
        </w:tc>
        <w:tc>
          <w:tcPr>
            <w:tcW w:w="10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B23222"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113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3A15F9"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93.60%</w:t>
            </w:r>
          </w:p>
        </w:tc>
        <w:tc>
          <w:tcPr>
            <w:tcW w:w="30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69C036"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8.40</w:t>
            </w:r>
          </w:p>
        </w:tc>
        <w:tc>
          <w:tcPr>
            <w:tcW w:w="36" w:type="dxa"/>
            <w:tcBorders>
              <w:top w:val="nil"/>
              <w:left w:val="nil"/>
              <w:bottom w:val="nil"/>
              <w:right w:val="nil"/>
            </w:tcBorders>
            <w:noWrap/>
            <w:tcMar>
              <w:top w:w="15" w:type="dxa"/>
              <w:left w:w="15" w:type="dxa"/>
              <w:right w:w="15" w:type="dxa"/>
            </w:tcMar>
            <w:vAlign w:val="center"/>
          </w:tcPr>
          <w:p w14:paraId="1FFF876C"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28FB0FBB"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42973613"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3E025922"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7B224C35"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6DD28BCE"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414A5619"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5BD5C516" w14:textId="77777777" w:rsidR="00743A2C" w:rsidRDefault="00743A2C">
            <w:pPr>
              <w:rPr>
                <w:rFonts w:ascii="宋体" w:hAnsi="宋体" w:cs="宋体" w:hint="eastAsia"/>
                <w:color w:val="000000"/>
                <w:sz w:val="22"/>
                <w:szCs w:val="22"/>
              </w:rPr>
            </w:pPr>
          </w:p>
        </w:tc>
      </w:tr>
      <w:tr w:rsidR="00743A2C" w14:paraId="238B5C1A" w14:textId="77777777">
        <w:trPr>
          <w:trHeight w:val="380"/>
        </w:trPr>
        <w:tc>
          <w:tcPr>
            <w:tcW w:w="1428"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041631" w14:textId="77777777" w:rsidR="00743A2C" w:rsidRDefault="00743A2C">
            <w:pPr>
              <w:jc w:val="center"/>
              <w:rPr>
                <w:rFonts w:ascii="宋体" w:hAnsi="宋体" w:cs="宋体" w:hint="eastAsia"/>
                <w:b/>
                <w:color w:val="000000"/>
                <w:sz w:val="18"/>
                <w:szCs w:val="18"/>
              </w:rPr>
            </w:pPr>
          </w:p>
        </w:tc>
        <w:tc>
          <w:tcPr>
            <w:tcW w:w="343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D43DF3" w14:textId="77777777" w:rsidR="00743A2C"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其中：当年财政拨款</w:t>
            </w:r>
          </w:p>
        </w:tc>
        <w:tc>
          <w:tcPr>
            <w:tcW w:w="9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597F8C"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55.00</w:t>
            </w:r>
          </w:p>
        </w:tc>
        <w:tc>
          <w:tcPr>
            <w:tcW w:w="153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7F09C2"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55.00</w:t>
            </w:r>
          </w:p>
        </w:tc>
        <w:tc>
          <w:tcPr>
            <w:tcW w:w="105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A62088"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51.48</w:t>
            </w:r>
          </w:p>
        </w:tc>
        <w:tc>
          <w:tcPr>
            <w:tcW w:w="10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3ADF11"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113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8C6AF7"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30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F04CC4"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36" w:type="dxa"/>
            <w:tcBorders>
              <w:top w:val="nil"/>
              <w:left w:val="nil"/>
              <w:bottom w:val="nil"/>
              <w:right w:val="nil"/>
            </w:tcBorders>
            <w:noWrap/>
            <w:tcMar>
              <w:top w:w="15" w:type="dxa"/>
              <w:left w:w="15" w:type="dxa"/>
              <w:right w:w="15" w:type="dxa"/>
            </w:tcMar>
            <w:vAlign w:val="center"/>
          </w:tcPr>
          <w:p w14:paraId="60BDB62C"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69028DF3"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220C868F"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5592E946"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000C0DA8"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697496BC"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38C786B0"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5986CDA0" w14:textId="77777777" w:rsidR="00743A2C" w:rsidRDefault="00743A2C">
            <w:pPr>
              <w:rPr>
                <w:rFonts w:ascii="宋体" w:hAnsi="宋体" w:cs="宋体" w:hint="eastAsia"/>
                <w:color w:val="000000"/>
                <w:sz w:val="22"/>
                <w:szCs w:val="22"/>
              </w:rPr>
            </w:pPr>
          </w:p>
        </w:tc>
      </w:tr>
      <w:tr w:rsidR="00743A2C" w14:paraId="4285B3B5" w14:textId="77777777">
        <w:trPr>
          <w:trHeight w:val="380"/>
        </w:trPr>
        <w:tc>
          <w:tcPr>
            <w:tcW w:w="1428"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591748" w14:textId="77777777" w:rsidR="00743A2C" w:rsidRDefault="00743A2C">
            <w:pPr>
              <w:jc w:val="center"/>
              <w:rPr>
                <w:rFonts w:ascii="宋体" w:hAnsi="宋体" w:cs="宋体" w:hint="eastAsia"/>
                <w:b/>
                <w:color w:val="000000"/>
                <w:sz w:val="18"/>
                <w:szCs w:val="18"/>
              </w:rPr>
            </w:pPr>
          </w:p>
        </w:tc>
        <w:tc>
          <w:tcPr>
            <w:tcW w:w="343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DEE3B8" w14:textId="77777777" w:rsidR="00743A2C"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 xml:space="preserve">  其他资金</w:t>
            </w:r>
          </w:p>
        </w:tc>
        <w:tc>
          <w:tcPr>
            <w:tcW w:w="9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D2FD61" w14:textId="77777777" w:rsidR="00743A2C" w:rsidRDefault="00743A2C">
            <w:pPr>
              <w:jc w:val="center"/>
              <w:rPr>
                <w:rFonts w:ascii="宋体" w:hAnsi="宋体" w:cs="宋体" w:hint="eastAsia"/>
                <w:color w:val="000000"/>
                <w:sz w:val="18"/>
                <w:szCs w:val="18"/>
              </w:rPr>
            </w:pPr>
          </w:p>
        </w:tc>
        <w:tc>
          <w:tcPr>
            <w:tcW w:w="153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4F75E4" w14:textId="77777777" w:rsidR="00743A2C" w:rsidRDefault="00743A2C">
            <w:pPr>
              <w:jc w:val="center"/>
              <w:rPr>
                <w:rFonts w:ascii="宋体" w:hAnsi="宋体" w:cs="宋体" w:hint="eastAsia"/>
                <w:color w:val="000000"/>
                <w:sz w:val="18"/>
                <w:szCs w:val="18"/>
              </w:rPr>
            </w:pPr>
          </w:p>
        </w:tc>
        <w:tc>
          <w:tcPr>
            <w:tcW w:w="105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6A64D9"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0.00</w:t>
            </w:r>
          </w:p>
        </w:tc>
        <w:tc>
          <w:tcPr>
            <w:tcW w:w="10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ABBB70"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113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429306"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30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0F3721"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36" w:type="dxa"/>
            <w:tcBorders>
              <w:top w:val="nil"/>
              <w:left w:val="nil"/>
              <w:bottom w:val="nil"/>
              <w:right w:val="nil"/>
            </w:tcBorders>
            <w:noWrap/>
            <w:tcMar>
              <w:top w:w="15" w:type="dxa"/>
              <w:left w:w="15" w:type="dxa"/>
              <w:right w:w="15" w:type="dxa"/>
            </w:tcMar>
            <w:vAlign w:val="center"/>
          </w:tcPr>
          <w:p w14:paraId="17C2C0D6"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256C8F09"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50B81613"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4133AD85"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7694A041"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3ED4CEC1"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050CA6BF"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51659EB0" w14:textId="77777777" w:rsidR="00743A2C" w:rsidRDefault="00743A2C">
            <w:pPr>
              <w:rPr>
                <w:rFonts w:ascii="宋体" w:hAnsi="宋体" w:cs="宋体" w:hint="eastAsia"/>
                <w:color w:val="000000"/>
                <w:sz w:val="22"/>
                <w:szCs w:val="22"/>
              </w:rPr>
            </w:pPr>
          </w:p>
        </w:tc>
      </w:tr>
      <w:tr w:rsidR="00743A2C" w14:paraId="315DDDF3" w14:textId="77777777">
        <w:trPr>
          <w:trHeight w:val="380"/>
        </w:trPr>
        <w:tc>
          <w:tcPr>
            <w:tcW w:w="6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4C0491" w14:textId="77777777" w:rsidR="00743A2C"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年度总体目标</w:t>
            </w:r>
          </w:p>
        </w:tc>
        <w:tc>
          <w:tcPr>
            <w:tcW w:w="6641"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57F209" w14:textId="77777777" w:rsidR="00743A2C"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预期目标</w:t>
            </w:r>
          </w:p>
        </w:tc>
        <w:tc>
          <w:tcPr>
            <w:tcW w:w="6370"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ED286B" w14:textId="77777777" w:rsidR="00743A2C"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实际完成情况</w:t>
            </w:r>
          </w:p>
        </w:tc>
        <w:tc>
          <w:tcPr>
            <w:tcW w:w="36" w:type="dxa"/>
            <w:tcBorders>
              <w:top w:val="nil"/>
              <w:left w:val="nil"/>
              <w:bottom w:val="nil"/>
              <w:right w:val="nil"/>
            </w:tcBorders>
            <w:noWrap/>
            <w:tcMar>
              <w:top w:w="15" w:type="dxa"/>
              <w:left w:w="15" w:type="dxa"/>
              <w:right w:w="15" w:type="dxa"/>
            </w:tcMar>
            <w:vAlign w:val="center"/>
          </w:tcPr>
          <w:p w14:paraId="1A349951"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6EEA896C"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36A6DBA3"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3A44C92B"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7BE63F00"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4B0BCEAC"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1F047713"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0958DE89" w14:textId="77777777" w:rsidR="00743A2C" w:rsidRDefault="00743A2C">
            <w:pPr>
              <w:rPr>
                <w:rFonts w:ascii="宋体" w:hAnsi="宋体" w:cs="宋体" w:hint="eastAsia"/>
                <w:color w:val="000000"/>
                <w:sz w:val="22"/>
                <w:szCs w:val="22"/>
              </w:rPr>
            </w:pPr>
          </w:p>
        </w:tc>
      </w:tr>
      <w:tr w:rsidR="00743A2C" w14:paraId="698B8497" w14:textId="77777777">
        <w:trPr>
          <w:trHeight w:val="700"/>
        </w:trPr>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18853F" w14:textId="77777777" w:rsidR="00743A2C" w:rsidRDefault="00743A2C">
            <w:pPr>
              <w:jc w:val="center"/>
              <w:rPr>
                <w:rFonts w:ascii="宋体" w:hAnsi="宋体" w:cs="宋体" w:hint="eastAsia"/>
                <w:b/>
                <w:color w:val="000000"/>
                <w:sz w:val="18"/>
                <w:szCs w:val="18"/>
              </w:rPr>
            </w:pPr>
          </w:p>
        </w:tc>
        <w:tc>
          <w:tcPr>
            <w:tcW w:w="6641"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BCB726"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1、完成奇台县餐饮商户29家“阳光食品”PPP项目工作。 2、通过阳光食品项目实施，可查询食品溯源信息，减少传统查询系统所产生的检测损害，物资消耗。 3、提高经济质量和效益，促进经济转型升级。</w:t>
            </w:r>
          </w:p>
        </w:tc>
        <w:tc>
          <w:tcPr>
            <w:tcW w:w="6370"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CB10FC"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截止目前完成奇台县餐饮商户29家“阳光食品”PPP项目工作；通过阳光食品项目实施，可查询食品溯源信息，减少传统查询系统所产生的检测损害，物资消耗；提高经济质量和效益，促进经济转型升级。</w:t>
            </w:r>
          </w:p>
        </w:tc>
        <w:tc>
          <w:tcPr>
            <w:tcW w:w="36" w:type="dxa"/>
            <w:tcBorders>
              <w:top w:val="nil"/>
              <w:left w:val="nil"/>
              <w:bottom w:val="nil"/>
              <w:right w:val="nil"/>
            </w:tcBorders>
            <w:noWrap/>
            <w:tcMar>
              <w:top w:w="15" w:type="dxa"/>
              <w:left w:w="15" w:type="dxa"/>
              <w:right w:w="15" w:type="dxa"/>
            </w:tcMar>
            <w:vAlign w:val="center"/>
          </w:tcPr>
          <w:p w14:paraId="3F5767C4"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1734AA57"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5A7780CE"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35953754"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387858D9"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7BF553AC"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0D97DB55"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15C60A72" w14:textId="77777777" w:rsidR="00743A2C" w:rsidRDefault="00743A2C">
            <w:pPr>
              <w:rPr>
                <w:rFonts w:ascii="宋体" w:hAnsi="宋体" w:cs="宋体" w:hint="eastAsia"/>
                <w:color w:val="000000"/>
                <w:sz w:val="22"/>
                <w:szCs w:val="22"/>
              </w:rPr>
            </w:pPr>
          </w:p>
        </w:tc>
      </w:tr>
      <w:tr w:rsidR="00743A2C" w14:paraId="380A5ABC" w14:textId="77777777">
        <w:trPr>
          <w:trHeight w:val="270"/>
        </w:trPr>
        <w:tc>
          <w:tcPr>
            <w:tcW w:w="6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6A7225" w14:textId="77777777" w:rsidR="00743A2C" w:rsidRDefault="00743A2C">
            <w:pPr>
              <w:jc w:val="center"/>
              <w:rPr>
                <w:rFonts w:ascii="宋体" w:hAnsi="宋体" w:cs="宋体" w:hint="eastAsia"/>
                <w:color w:val="000000"/>
                <w:sz w:val="18"/>
                <w:szCs w:val="18"/>
              </w:rPr>
            </w:pPr>
          </w:p>
        </w:tc>
        <w:tc>
          <w:tcPr>
            <w:tcW w:w="73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A9AE64" w14:textId="77777777" w:rsidR="00743A2C"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一级指</w:t>
            </w:r>
            <w:r>
              <w:rPr>
                <w:rFonts w:ascii="宋体" w:hAnsi="宋体" w:cs="宋体" w:hint="eastAsia"/>
                <w:b/>
                <w:color w:val="000000"/>
                <w:kern w:val="0"/>
                <w:sz w:val="18"/>
                <w:szCs w:val="18"/>
                <w:lang w:bidi="ar"/>
              </w:rPr>
              <w:lastRenderedPageBreak/>
              <w:t>标</w:t>
            </w:r>
          </w:p>
        </w:tc>
        <w:tc>
          <w:tcPr>
            <w:tcW w:w="108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93E79B" w14:textId="77777777" w:rsidR="00743A2C"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lastRenderedPageBreak/>
              <w:t>二级指标</w:t>
            </w:r>
          </w:p>
        </w:tc>
        <w:tc>
          <w:tcPr>
            <w:tcW w:w="235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28DE67" w14:textId="77777777" w:rsidR="00743A2C"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三级指标</w:t>
            </w:r>
          </w:p>
        </w:tc>
        <w:tc>
          <w:tcPr>
            <w:tcW w:w="93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E8FEFF" w14:textId="77777777" w:rsidR="00743A2C"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权重</w:t>
            </w:r>
          </w:p>
        </w:tc>
        <w:tc>
          <w:tcPr>
            <w:tcW w:w="76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8B2D90" w14:textId="77777777" w:rsidR="00743A2C"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目标值</w:t>
            </w:r>
          </w:p>
        </w:tc>
        <w:tc>
          <w:tcPr>
            <w:tcW w:w="76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5FDE9C" w14:textId="77777777" w:rsidR="00743A2C"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业绩值</w:t>
            </w:r>
          </w:p>
        </w:tc>
        <w:tc>
          <w:tcPr>
            <w:tcW w:w="46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EBC35D" w14:textId="77777777" w:rsidR="00743A2C"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完成</w:t>
            </w:r>
            <w:r>
              <w:rPr>
                <w:rFonts w:ascii="宋体" w:hAnsi="宋体" w:cs="宋体" w:hint="eastAsia"/>
                <w:b/>
                <w:color w:val="000000"/>
                <w:kern w:val="0"/>
                <w:sz w:val="18"/>
                <w:szCs w:val="18"/>
                <w:lang w:bidi="ar"/>
              </w:rPr>
              <w:lastRenderedPageBreak/>
              <w:t>率</w:t>
            </w:r>
          </w:p>
        </w:tc>
        <w:tc>
          <w:tcPr>
            <w:tcW w:w="58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B2A592" w14:textId="77777777" w:rsidR="00743A2C"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lastRenderedPageBreak/>
              <w:t>指标得</w:t>
            </w:r>
            <w:r>
              <w:rPr>
                <w:rFonts w:ascii="宋体" w:hAnsi="宋体" w:cs="宋体" w:hint="eastAsia"/>
                <w:b/>
                <w:color w:val="000000"/>
                <w:kern w:val="0"/>
                <w:sz w:val="18"/>
                <w:szCs w:val="18"/>
                <w:lang w:bidi="ar"/>
              </w:rPr>
              <w:lastRenderedPageBreak/>
              <w:t>分</w:t>
            </w:r>
          </w:p>
        </w:tc>
        <w:tc>
          <w:tcPr>
            <w:tcW w:w="57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86A343" w14:textId="77777777" w:rsidR="00743A2C"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lastRenderedPageBreak/>
              <w:t>指标</w:t>
            </w:r>
            <w:r>
              <w:rPr>
                <w:rFonts w:ascii="宋体" w:hAnsi="宋体" w:cs="宋体" w:hint="eastAsia"/>
                <w:b/>
                <w:color w:val="000000"/>
                <w:kern w:val="0"/>
                <w:sz w:val="18"/>
                <w:szCs w:val="18"/>
                <w:lang w:bidi="ar"/>
              </w:rPr>
              <w:lastRenderedPageBreak/>
              <w:t>值设定依据</w:t>
            </w:r>
          </w:p>
        </w:tc>
        <w:tc>
          <w:tcPr>
            <w:tcW w:w="51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321749" w14:textId="77777777" w:rsidR="00743A2C"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lastRenderedPageBreak/>
              <w:t>上年</w:t>
            </w:r>
            <w:r>
              <w:rPr>
                <w:rFonts w:ascii="宋体" w:hAnsi="宋体" w:cs="宋体" w:hint="eastAsia"/>
                <w:b/>
                <w:color w:val="000000"/>
                <w:kern w:val="0"/>
                <w:sz w:val="18"/>
                <w:szCs w:val="18"/>
                <w:lang w:bidi="ar"/>
              </w:rPr>
              <w:lastRenderedPageBreak/>
              <w:t>完成情况</w:t>
            </w:r>
          </w:p>
        </w:tc>
        <w:tc>
          <w:tcPr>
            <w:tcW w:w="71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B40C1C" w14:textId="77777777" w:rsidR="00743A2C" w:rsidRDefault="00000000">
            <w:pPr>
              <w:widowControl/>
              <w:jc w:val="center"/>
              <w:textAlignment w:val="center"/>
              <w:rPr>
                <w:rFonts w:ascii="宋体" w:hAnsi="宋体" w:cs="宋体" w:hint="eastAsia"/>
                <w:b/>
                <w:color w:val="000000"/>
                <w:sz w:val="18"/>
                <w:szCs w:val="18"/>
              </w:rPr>
            </w:pPr>
            <w:proofErr w:type="gramStart"/>
            <w:r>
              <w:rPr>
                <w:rFonts w:ascii="宋体" w:hAnsi="宋体" w:cs="宋体" w:hint="eastAsia"/>
                <w:b/>
                <w:color w:val="000000"/>
                <w:kern w:val="0"/>
                <w:sz w:val="18"/>
                <w:szCs w:val="18"/>
                <w:lang w:bidi="ar"/>
              </w:rPr>
              <w:lastRenderedPageBreak/>
              <w:t>赋分规</w:t>
            </w:r>
            <w:r>
              <w:rPr>
                <w:rFonts w:ascii="宋体" w:hAnsi="宋体" w:cs="宋体" w:hint="eastAsia"/>
                <w:b/>
                <w:color w:val="000000"/>
                <w:kern w:val="0"/>
                <w:sz w:val="18"/>
                <w:szCs w:val="18"/>
                <w:lang w:bidi="ar"/>
              </w:rPr>
              <w:lastRenderedPageBreak/>
              <w:t>则</w:t>
            </w:r>
            <w:proofErr w:type="gramEnd"/>
          </w:p>
        </w:tc>
        <w:tc>
          <w:tcPr>
            <w:tcW w:w="42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4157AD" w14:textId="77777777" w:rsidR="00743A2C"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lastRenderedPageBreak/>
              <w:t>佐证</w:t>
            </w:r>
            <w:r>
              <w:rPr>
                <w:rFonts w:ascii="宋体" w:hAnsi="宋体" w:cs="宋体" w:hint="eastAsia"/>
                <w:b/>
                <w:color w:val="000000"/>
                <w:kern w:val="0"/>
                <w:sz w:val="18"/>
                <w:szCs w:val="18"/>
                <w:lang w:bidi="ar"/>
              </w:rPr>
              <w:lastRenderedPageBreak/>
              <w:t>资料</w:t>
            </w:r>
          </w:p>
        </w:tc>
        <w:tc>
          <w:tcPr>
            <w:tcW w:w="308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CD68F4" w14:textId="77777777" w:rsidR="00743A2C"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lastRenderedPageBreak/>
              <w:t>偏差原因分析及改进措施</w:t>
            </w:r>
          </w:p>
        </w:tc>
        <w:tc>
          <w:tcPr>
            <w:tcW w:w="36" w:type="dxa"/>
            <w:tcBorders>
              <w:top w:val="nil"/>
              <w:left w:val="nil"/>
              <w:bottom w:val="nil"/>
              <w:right w:val="nil"/>
            </w:tcBorders>
            <w:noWrap/>
            <w:tcMar>
              <w:top w:w="15" w:type="dxa"/>
              <w:left w:w="15" w:type="dxa"/>
              <w:right w:w="15" w:type="dxa"/>
            </w:tcMar>
            <w:vAlign w:val="center"/>
          </w:tcPr>
          <w:p w14:paraId="4D404210"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35334F88"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0C7EE795"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7B86E411"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00E84F13"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6B2E38C8"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tcMar>
              <w:top w:w="15" w:type="dxa"/>
              <w:left w:w="15" w:type="dxa"/>
              <w:right w:w="15" w:type="dxa"/>
            </w:tcMar>
            <w:vAlign w:val="center"/>
          </w:tcPr>
          <w:p w14:paraId="6745494A" w14:textId="77777777" w:rsidR="00743A2C" w:rsidRDefault="00743A2C">
            <w:pPr>
              <w:rPr>
                <w:rFonts w:ascii="宋体" w:hAnsi="宋体" w:cs="宋体" w:hint="eastAsia"/>
                <w:color w:val="000000"/>
                <w:sz w:val="20"/>
                <w:szCs w:val="20"/>
              </w:rPr>
            </w:pPr>
          </w:p>
        </w:tc>
        <w:tc>
          <w:tcPr>
            <w:tcW w:w="36" w:type="dxa"/>
            <w:tcBorders>
              <w:top w:val="nil"/>
              <w:left w:val="nil"/>
              <w:bottom w:val="nil"/>
              <w:right w:val="nil"/>
            </w:tcBorders>
            <w:tcMar>
              <w:top w:w="15" w:type="dxa"/>
              <w:left w:w="15" w:type="dxa"/>
              <w:right w:w="15" w:type="dxa"/>
            </w:tcMar>
            <w:vAlign w:val="center"/>
          </w:tcPr>
          <w:p w14:paraId="68199231" w14:textId="77777777" w:rsidR="00743A2C" w:rsidRDefault="00743A2C">
            <w:pPr>
              <w:rPr>
                <w:rFonts w:ascii="宋体" w:hAnsi="宋体" w:cs="宋体" w:hint="eastAsia"/>
                <w:color w:val="000000"/>
                <w:sz w:val="20"/>
                <w:szCs w:val="20"/>
              </w:rPr>
            </w:pPr>
          </w:p>
        </w:tc>
      </w:tr>
      <w:tr w:rsidR="00743A2C" w14:paraId="5636BC3E" w14:textId="77777777">
        <w:trPr>
          <w:trHeight w:val="270"/>
        </w:trPr>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47BE95" w14:textId="77777777" w:rsidR="00743A2C" w:rsidRDefault="00743A2C">
            <w:pPr>
              <w:jc w:val="center"/>
              <w:rPr>
                <w:rFonts w:ascii="宋体" w:hAnsi="宋体" w:cs="宋体" w:hint="eastAsia"/>
                <w:color w:val="000000"/>
                <w:sz w:val="18"/>
                <w:szCs w:val="18"/>
              </w:rPr>
            </w:pPr>
          </w:p>
        </w:tc>
        <w:tc>
          <w:tcPr>
            <w:tcW w:w="73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671D43" w14:textId="77777777" w:rsidR="00743A2C" w:rsidRDefault="00743A2C">
            <w:pPr>
              <w:jc w:val="center"/>
              <w:rPr>
                <w:rFonts w:ascii="宋体" w:hAnsi="宋体" w:cs="宋体" w:hint="eastAsia"/>
                <w:b/>
                <w:color w:val="000000"/>
                <w:sz w:val="18"/>
                <w:szCs w:val="18"/>
              </w:rPr>
            </w:pPr>
          </w:p>
        </w:tc>
        <w:tc>
          <w:tcPr>
            <w:tcW w:w="108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DA89F5" w14:textId="77777777" w:rsidR="00743A2C" w:rsidRDefault="00743A2C">
            <w:pPr>
              <w:jc w:val="center"/>
              <w:rPr>
                <w:rFonts w:ascii="宋体" w:hAnsi="宋体" w:cs="宋体" w:hint="eastAsia"/>
                <w:b/>
                <w:color w:val="000000"/>
                <w:sz w:val="18"/>
                <w:szCs w:val="18"/>
              </w:rPr>
            </w:pPr>
          </w:p>
        </w:tc>
        <w:tc>
          <w:tcPr>
            <w:tcW w:w="235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EB2C1B" w14:textId="77777777" w:rsidR="00743A2C" w:rsidRDefault="00743A2C">
            <w:pPr>
              <w:jc w:val="center"/>
              <w:rPr>
                <w:rFonts w:ascii="宋体" w:hAnsi="宋体" w:cs="宋体" w:hint="eastAsia"/>
                <w:b/>
                <w:color w:val="000000"/>
                <w:sz w:val="18"/>
                <w:szCs w:val="18"/>
              </w:rPr>
            </w:pPr>
          </w:p>
        </w:tc>
        <w:tc>
          <w:tcPr>
            <w:tcW w:w="93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07F92D" w14:textId="77777777" w:rsidR="00743A2C" w:rsidRDefault="00743A2C">
            <w:pPr>
              <w:jc w:val="center"/>
              <w:rPr>
                <w:rFonts w:ascii="宋体" w:hAnsi="宋体" w:cs="宋体" w:hint="eastAsia"/>
                <w:b/>
                <w:color w:val="000000"/>
                <w:sz w:val="18"/>
                <w:szCs w:val="18"/>
              </w:rPr>
            </w:pPr>
          </w:p>
        </w:tc>
        <w:tc>
          <w:tcPr>
            <w:tcW w:w="7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EF065E" w14:textId="77777777" w:rsidR="00743A2C" w:rsidRDefault="00743A2C">
            <w:pPr>
              <w:jc w:val="center"/>
              <w:rPr>
                <w:rFonts w:ascii="宋体" w:hAnsi="宋体" w:cs="宋体" w:hint="eastAsia"/>
                <w:b/>
                <w:color w:val="000000"/>
                <w:sz w:val="18"/>
                <w:szCs w:val="18"/>
              </w:rPr>
            </w:pPr>
          </w:p>
        </w:tc>
        <w:tc>
          <w:tcPr>
            <w:tcW w:w="7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D427E0" w14:textId="77777777" w:rsidR="00743A2C" w:rsidRDefault="00743A2C">
            <w:pPr>
              <w:jc w:val="center"/>
              <w:rPr>
                <w:rFonts w:ascii="宋体" w:hAnsi="宋体" w:cs="宋体" w:hint="eastAsia"/>
                <w:b/>
                <w:color w:val="000000"/>
                <w:sz w:val="18"/>
                <w:szCs w:val="18"/>
              </w:rPr>
            </w:pPr>
          </w:p>
        </w:tc>
        <w:tc>
          <w:tcPr>
            <w:tcW w:w="46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0AB382" w14:textId="77777777" w:rsidR="00743A2C" w:rsidRDefault="00743A2C">
            <w:pPr>
              <w:jc w:val="center"/>
              <w:rPr>
                <w:rFonts w:ascii="宋体" w:hAnsi="宋体" w:cs="宋体" w:hint="eastAsia"/>
                <w:b/>
                <w:color w:val="000000"/>
                <w:sz w:val="18"/>
                <w:szCs w:val="18"/>
              </w:rPr>
            </w:pPr>
          </w:p>
        </w:tc>
        <w:tc>
          <w:tcPr>
            <w:tcW w:w="58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957B16" w14:textId="77777777" w:rsidR="00743A2C" w:rsidRDefault="00743A2C">
            <w:pPr>
              <w:jc w:val="center"/>
              <w:rPr>
                <w:rFonts w:ascii="宋体" w:hAnsi="宋体" w:cs="宋体" w:hint="eastAsia"/>
                <w:b/>
                <w:color w:val="000000"/>
                <w:sz w:val="18"/>
                <w:szCs w:val="18"/>
              </w:rPr>
            </w:pPr>
          </w:p>
        </w:tc>
        <w:tc>
          <w:tcPr>
            <w:tcW w:w="57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9FD44F" w14:textId="77777777" w:rsidR="00743A2C" w:rsidRDefault="00743A2C">
            <w:pPr>
              <w:jc w:val="center"/>
              <w:rPr>
                <w:rFonts w:ascii="宋体" w:hAnsi="宋体" w:cs="宋体" w:hint="eastAsia"/>
                <w:b/>
                <w:color w:val="000000"/>
                <w:sz w:val="18"/>
                <w:szCs w:val="18"/>
              </w:rPr>
            </w:pPr>
          </w:p>
        </w:tc>
        <w:tc>
          <w:tcPr>
            <w:tcW w:w="51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A0A1F4" w14:textId="77777777" w:rsidR="00743A2C" w:rsidRDefault="00743A2C">
            <w:pPr>
              <w:jc w:val="center"/>
              <w:rPr>
                <w:rFonts w:ascii="宋体" w:hAnsi="宋体" w:cs="宋体" w:hint="eastAsia"/>
                <w:b/>
                <w:color w:val="000000"/>
                <w:sz w:val="18"/>
                <w:szCs w:val="18"/>
              </w:rPr>
            </w:pPr>
          </w:p>
        </w:tc>
        <w:tc>
          <w:tcPr>
            <w:tcW w:w="71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7203E0" w14:textId="77777777" w:rsidR="00743A2C" w:rsidRDefault="00743A2C">
            <w:pPr>
              <w:jc w:val="center"/>
              <w:rPr>
                <w:rFonts w:ascii="宋体" w:hAnsi="宋体" w:cs="宋体" w:hint="eastAsia"/>
                <w:b/>
                <w:color w:val="000000"/>
                <w:sz w:val="18"/>
                <w:szCs w:val="18"/>
              </w:rPr>
            </w:pPr>
          </w:p>
        </w:tc>
        <w:tc>
          <w:tcPr>
            <w:tcW w:w="4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0B9A57" w14:textId="77777777" w:rsidR="00743A2C" w:rsidRDefault="00743A2C">
            <w:pPr>
              <w:jc w:val="center"/>
              <w:rPr>
                <w:rFonts w:ascii="宋体" w:hAnsi="宋体" w:cs="宋体" w:hint="eastAsia"/>
                <w:b/>
                <w:color w:val="000000"/>
                <w:sz w:val="18"/>
                <w:szCs w:val="18"/>
              </w:rPr>
            </w:pPr>
          </w:p>
        </w:tc>
        <w:tc>
          <w:tcPr>
            <w:tcW w:w="308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2CE002" w14:textId="77777777" w:rsidR="00743A2C" w:rsidRDefault="00743A2C">
            <w:pPr>
              <w:jc w:val="center"/>
              <w:rPr>
                <w:rFonts w:ascii="宋体" w:hAnsi="宋体" w:cs="宋体" w:hint="eastAsia"/>
                <w:b/>
                <w:color w:val="000000"/>
                <w:sz w:val="18"/>
                <w:szCs w:val="18"/>
              </w:rPr>
            </w:pPr>
          </w:p>
        </w:tc>
        <w:tc>
          <w:tcPr>
            <w:tcW w:w="36" w:type="dxa"/>
            <w:tcBorders>
              <w:top w:val="nil"/>
              <w:left w:val="nil"/>
              <w:bottom w:val="nil"/>
              <w:right w:val="nil"/>
            </w:tcBorders>
            <w:noWrap/>
            <w:tcMar>
              <w:top w:w="15" w:type="dxa"/>
              <w:left w:w="15" w:type="dxa"/>
              <w:right w:w="15" w:type="dxa"/>
            </w:tcMar>
            <w:vAlign w:val="center"/>
          </w:tcPr>
          <w:p w14:paraId="649A95D9"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19739FF8"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03CCA36C"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5CA60DCC"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696C215A"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74485627"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tcMar>
              <w:top w:w="15" w:type="dxa"/>
              <w:left w:w="15" w:type="dxa"/>
              <w:right w:w="15" w:type="dxa"/>
            </w:tcMar>
            <w:vAlign w:val="center"/>
          </w:tcPr>
          <w:p w14:paraId="161E1BEB" w14:textId="77777777" w:rsidR="00743A2C" w:rsidRDefault="00743A2C">
            <w:pPr>
              <w:rPr>
                <w:rFonts w:ascii="宋体" w:hAnsi="宋体" w:cs="宋体" w:hint="eastAsia"/>
                <w:color w:val="000000"/>
                <w:sz w:val="20"/>
                <w:szCs w:val="20"/>
              </w:rPr>
            </w:pPr>
          </w:p>
        </w:tc>
        <w:tc>
          <w:tcPr>
            <w:tcW w:w="36" w:type="dxa"/>
            <w:tcBorders>
              <w:top w:val="nil"/>
              <w:left w:val="nil"/>
              <w:bottom w:val="nil"/>
              <w:right w:val="nil"/>
            </w:tcBorders>
            <w:tcMar>
              <w:top w:w="15" w:type="dxa"/>
              <w:left w:w="15" w:type="dxa"/>
              <w:right w:w="15" w:type="dxa"/>
            </w:tcMar>
            <w:vAlign w:val="center"/>
          </w:tcPr>
          <w:p w14:paraId="1C21C2B1" w14:textId="77777777" w:rsidR="00743A2C" w:rsidRDefault="00743A2C">
            <w:pPr>
              <w:rPr>
                <w:rFonts w:ascii="宋体" w:hAnsi="宋体" w:cs="宋体" w:hint="eastAsia"/>
                <w:color w:val="000000"/>
                <w:sz w:val="20"/>
                <w:szCs w:val="20"/>
              </w:rPr>
            </w:pPr>
          </w:p>
        </w:tc>
      </w:tr>
      <w:tr w:rsidR="00743A2C" w14:paraId="6412BF28" w14:textId="77777777">
        <w:trPr>
          <w:trHeight w:val="380"/>
        </w:trPr>
        <w:tc>
          <w:tcPr>
            <w:tcW w:w="6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E07C5B" w14:textId="77777777" w:rsidR="00743A2C"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年度绩效指标完成情况</w:t>
            </w:r>
          </w:p>
        </w:tc>
        <w:tc>
          <w:tcPr>
            <w:tcW w:w="73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0F5CC4"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产出指标</w:t>
            </w:r>
          </w:p>
        </w:tc>
        <w:tc>
          <w:tcPr>
            <w:tcW w:w="108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669D66"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数量指标</w:t>
            </w:r>
          </w:p>
        </w:tc>
        <w:tc>
          <w:tcPr>
            <w:tcW w:w="23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B135DB"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完成“阳光食品”餐饮安装数量</w:t>
            </w:r>
          </w:p>
        </w:tc>
        <w:tc>
          <w:tcPr>
            <w:tcW w:w="9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6C10AB"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7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C81835"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=29家</w:t>
            </w:r>
          </w:p>
        </w:tc>
        <w:tc>
          <w:tcPr>
            <w:tcW w:w="7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5589EA"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=29家</w:t>
            </w:r>
          </w:p>
        </w:tc>
        <w:tc>
          <w:tcPr>
            <w:tcW w:w="4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9895A0"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B0D6C4"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57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2C0D84"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计划标准</w:t>
            </w:r>
          </w:p>
        </w:tc>
        <w:tc>
          <w:tcPr>
            <w:tcW w:w="51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0F8BF2"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789AA8"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按照完成</w:t>
            </w:r>
            <w:proofErr w:type="gramStart"/>
            <w:r>
              <w:rPr>
                <w:rFonts w:ascii="宋体" w:hAnsi="宋体" w:cs="宋体" w:hint="eastAsia"/>
                <w:color w:val="000000"/>
                <w:kern w:val="0"/>
                <w:sz w:val="18"/>
                <w:szCs w:val="18"/>
                <w:lang w:bidi="ar"/>
              </w:rPr>
              <w:t>比例赋分</w:t>
            </w:r>
            <w:proofErr w:type="gramEnd"/>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D1ED67"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工作资料</w:t>
            </w:r>
          </w:p>
        </w:tc>
        <w:tc>
          <w:tcPr>
            <w:tcW w:w="30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8D8878" w14:textId="77777777" w:rsidR="00743A2C" w:rsidRDefault="00743A2C">
            <w:pPr>
              <w:jc w:val="center"/>
              <w:rPr>
                <w:rFonts w:ascii="宋体" w:hAnsi="宋体" w:cs="宋体" w:hint="eastAsia"/>
                <w:color w:val="000000"/>
                <w:sz w:val="18"/>
                <w:szCs w:val="18"/>
              </w:rPr>
            </w:pPr>
          </w:p>
        </w:tc>
        <w:tc>
          <w:tcPr>
            <w:tcW w:w="36" w:type="dxa"/>
            <w:tcBorders>
              <w:top w:val="nil"/>
              <w:left w:val="nil"/>
              <w:bottom w:val="nil"/>
              <w:right w:val="nil"/>
            </w:tcBorders>
            <w:noWrap/>
            <w:tcMar>
              <w:top w:w="15" w:type="dxa"/>
              <w:left w:w="15" w:type="dxa"/>
              <w:right w:w="15" w:type="dxa"/>
            </w:tcMar>
            <w:vAlign w:val="center"/>
          </w:tcPr>
          <w:p w14:paraId="6AB94DC4"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61E940CD"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4C67E831"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494372F9"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3B9E85C3"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4B7E525F"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tcMar>
              <w:top w:w="15" w:type="dxa"/>
              <w:left w:w="15" w:type="dxa"/>
              <w:right w:w="15" w:type="dxa"/>
            </w:tcMar>
            <w:vAlign w:val="center"/>
          </w:tcPr>
          <w:p w14:paraId="482AD9C2" w14:textId="77777777" w:rsidR="00743A2C" w:rsidRDefault="00743A2C">
            <w:pPr>
              <w:rPr>
                <w:rFonts w:ascii="宋体" w:hAnsi="宋体" w:cs="宋体" w:hint="eastAsia"/>
                <w:color w:val="000000"/>
                <w:sz w:val="20"/>
                <w:szCs w:val="20"/>
              </w:rPr>
            </w:pPr>
          </w:p>
        </w:tc>
        <w:tc>
          <w:tcPr>
            <w:tcW w:w="36" w:type="dxa"/>
            <w:tcBorders>
              <w:top w:val="nil"/>
              <w:left w:val="nil"/>
              <w:bottom w:val="nil"/>
              <w:right w:val="nil"/>
            </w:tcBorders>
            <w:tcMar>
              <w:top w:w="15" w:type="dxa"/>
              <w:left w:w="15" w:type="dxa"/>
              <w:right w:w="15" w:type="dxa"/>
            </w:tcMar>
            <w:vAlign w:val="center"/>
          </w:tcPr>
          <w:p w14:paraId="2EF0B9C0" w14:textId="77777777" w:rsidR="00743A2C" w:rsidRDefault="00743A2C">
            <w:pPr>
              <w:rPr>
                <w:rFonts w:ascii="宋体" w:hAnsi="宋体" w:cs="宋体" w:hint="eastAsia"/>
                <w:color w:val="000000"/>
                <w:sz w:val="20"/>
                <w:szCs w:val="20"/>
              </w:rPr>
            </w:pPr>
          </w:p>
        </w:tc>
      </w:tr>
      <w:tr w:rsidR="00743A2C" w14:paraId="5BE32D3E" w14:textId="77777777">
        <w:trPr>
          <w:trHeight w:val="380"/>
        </w:trPr>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3C5B84" w14:textId="77777777" w:rsidR="00743A2C" w:rsidRDefault="00743A2C">
            <w:pPr>
              <w:jc w:val="center"/>
              <w:rPr>
                <w:rFonts w:ascii="宋体" w:hAnsi="宋体" w:cs="宋体" w:hint="eastAsia"/>
                <w:b/>
                <w:color w:val="000000"/>
                <w:sz w:val="18"/>
                <w:szCs w:val="18"/>
              </w:rPr>
            </w:pPr>
          </w:p>
        </w:tc>
        <w:tc>
          <w:tcPr>
            <w:tcW w:w="73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8FA5B4" w14:textId="77777777" w:rsidR="00743A2C" w:rsidRDefault="00743A2C">
            <w:pPr>
              <w:jc w:val="center"/>
              <w:rPr>
                <w:rFonts w:ascii="宋体" w:hAnsi="宋体" w:cs="宋体" w:hint="eastAsia"/>
                <w:color w:val="000000"/>
                <w:sz w:val="18"/>
                <w:szCs w:val="18"/>
              </w:rPr>
            </w:pPr>
          </w:p>
        </w:tc>
        <w:tc>
          <w:tcPr>
            <w:tcW w:w="108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D4C090"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质量指标</w:t>
            </w:r>
          </w:p>
        </w:tc>
        <w:tc>
          <w:tcPr>
            <w:tcW w:w="23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EC0372"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企业“阳光食品”完成率</w:t>
            </w:r>
          </w:p>
        </w:tc>
        <w:tc>
          <w:tcPr>
            <w:tcW w:w="9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4CE98E"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7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A8CED2"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7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1306C8"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4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F82536"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B85A83"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57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7541E3"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计划标准</w:t>
            </w:r>
          </w:p>
        </w:tc>
        <w:tc>
          <w:tcPr>
            <w:tcW w:w="51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6D6353"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885A64"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按照完成</w:t>
            </w:r>
            <w:proofErr w:type="gramStart"/>
            <w:r>
              <w:rPr>
                <w:rFonts w:ascii="宋体" w:hAnsi="宋体" w:cs="宋体" w:hint="eastAsia"/>
                <w:color w:val="000000"/>
                <w:kern w:val="0"/>
                <w:sz w:val="18"/>
                <w:szCs w:val="18"/>
                <w:lang w:bidi="ar"/>
              </w:rPr>
              <w:t>比例赋分</w:t>
            </w:r>
            <w:proofErr w:type="gramEnd"/>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00961B"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工作资料</w:t>
            </w:r>
          </w:p>
        </w:tc>
        <w:tc>
          <w:tcPr>
            <w:tcW w:w="30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8B5350" w14:textId="77777777" w:rsidR="00743A2C" w:rsidRDefault="00743A2C">
            <w:pPr>
              <w:jc w:val="center"/>
              <w:rPr>
                <w:rFonts w:ascii="宋体" w:hAnsi="宋体" w:cs="宋体" w:hint="eastAsia"/>
                <w:color w:val="000000"/>
                <w:sz w:val="18"/>
                <w:szCs w:val="18"/>
              </w:rPr>
            </w:pPr>
          </w:p>
        </w:tc>
        <w:tc>
          <w:tcPr>
            <w:tcW w:w="36" w:type="dxa"/>
            <w:tcBorders>
              <w:top w:val="nil"/>
              <w:left w:val="nil"/>
              <w:bottom w:val="nil"/>
              <w:right w:val="nil"/>
            </w:tcBorders>
            <w:noWrap/>
            <w:tcMar>
              <w:top w:w="15" w:type="dxa"/>
              <w:left w:w="15" w:type="dxa"/>
              <w:right w:w="15" w:type="dxa"/>
            </w:tcMar>
            <w:vAlign w:val="center"/>
          </w:tcPr>
          <w:p w14:paraId="7608052B"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2CBB2C0C"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239591B7"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3C03ECA7"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7D9A8DF8"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2D4551FD"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tcMar>
              <w:top w:w="15" w:type="dxa"/>
              <w:left w:w="15" w:type="dxa"/>
              <w:right w:w="15" w:type="dxa"/>
            </w:tcMar>
            <w:vAlign w:val="center"/>
          </w:tcPr>
          <w:p w14:paraId="57672A28" w14:textId="77777777" w:rsidR="00743A2C" w:rsidRDefault="00743A2C">
            <w:pPr>
              <w:rPr>
                <w:rFonts w:ascii="宋体" w:hAnsi="宋体" w:cs="宋体" w:hint="eastAsia"/>
                <w:color w:val="000000"/>
                <w:sz w:val="20"/>
                <w:szCs w:val="20"/>
              </w:rPr>
            </w:pPr>
          </w:p>
        </w:tc>
        <w:tc>
          <w:tcPr>
            <w:tcW w:w="36" w:type="dxa"/>
            <w:tcBorders>
              <w:top w:val="nil"/>
              <w:left w:val="nil"/>
              <w:bottom w:val="nil"/>
              <w:right w:val="nil"/>
            </w:tcBorders>
            <w:tcMar>
              <w:top w:w="15" w:type="dxa"/>
              <w:left w:w="15" w:type="dxa"/>
              <w:right w:w="15" w:type="dxa"/>
            </w:tcMar>
            <w:vAlign w:val="center"/>
          </w:tcPr>
          <w:p w14:paraId="2BC912CE" w14:textId="77777777" w:rsidR="00743A2C" w:rsidRDefault="00743A2C">
            <w:pPr>
              <w:rPr>
                <w:rFonts w:ascii="宋体" w:hAnsi="宋体" w:cs="宋体" w:hint="eastAsia"/>
                <w:color w:val="000000"/>
                <w:sz w:val="20"/>
                <w:szCs w:val="20"/>
              </w:rPr>
            </w:pPr>
          </w:p>
        </w:tc>
      </w:tr>
      <w:tr w:rsidR="00743A2C" w14:paraId="31511E9A" w14:textId="77777777">
        <w:trPr>
          <w:trHeight w:val="380"/>
        </w:trPr>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4B9D82" w14:textId="77777777" w:rsidR="00743A2C" w:rsidRDefault="00743A2C">
            <w:pPr>
              <w:jc w:val="center"/>
              <w:rPr>
                <w:rFonts w:ascii="宋体" w:hAnsi="宋体" w:cs="宋体" w:hint="eastAsia"/>
                <w:b/>
                <w:color w:val="000000"/>
                <w:sz w:val="18"/>
                <w:szCs w:val="18"/>
              </w:rPr>
            </w:pPr>
          </w:p>
        </w:tc>
        <w:tc>
          <w:tcPr>
            <w:tcW w:w="73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E652FA" w14:textId="77777777" w:rsidR="00743A2C" w:rsidRDefault="00743A2C">
            <w:pPr>
              <w:jc w:val="center"/>
              <w:rPr>
                <w:rFonts w:ascii="宋体" w:hAnsi="宋体" w:cs="宋体" w:hint="eastAsia"/>
                <w:color w:val="000000"/>
                <w:sz w:val="18"/>
                <w:szCs w:val="18"/>
              </w:rPr>
            </w:pPr>
          </w:p>
        </w:tc>
        <w:tc>
          <w:tcPr>
            <w:tcW w:w="108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0A16FE"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质量指标</w:t>
            </w:r>
          </w:p>
        </w:tc>
        <w:tc>
          <w:tcPr>
            <w:tcW w:w="23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20BD68"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系统服务端可用性</w:t>
            </w:r>
          </w:p>
        </w:tc>
        <w:tc>
          <w:tcPr>
            <w:tcW w:w="9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0EFBED"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7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E36EF7"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7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24D897"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4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95F10B"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4D2B2E"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57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7E6B0A"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计划标准</w:t>
            </w:r>
          </w:p>
        </w:tc>
        <w:tc>
          <w:tcPr>
            <w:tcW w:w="51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DD249D"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D28DE6"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按照完成</w:t>
            </w:r>
            <w:proofErr w:type="gramStart"/>
            <w:r>
              <w:rPr>
                <w:rFonts w:ascii="宋体" w:hAnsi="宋体" w:cs="宋体" w:hint="eastAsia"/>
                <w:color w:val="000000"/>
                <w:kern w:val="0"/>
                <w:sz w:val="18"/>
                <w:szCs w:val="18"/>
                <w:lang w:bidi="ar"/>
              </w:rPr>
              <w:t>比例赋分</w:t>
            </w:r>
            <w:proofErr w:type="gramEnd"/>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9A9BED"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工作资料</w:t>
            </w:r>
          </w:p>
        </w:tc>
        <w:tc>
          <w:tcPr>
            <w:tcW w:w="30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5CB82D" w14:textId="77777777" w:rsidR="00743A2C" w:rsidRDefault="00743A2C">
            <w:pPr>
              <w:jc w:val="center"/>
              <w:rPr>
                <w:rFonts w:ascii="宋体" w:hAnsi="宋体" w:cs="宋体" w:hint="eastAsia"/>
                <w:color w:val="000000"/>
                <w:sz w:val="18"/>
                <w:szCs w:val="18"/>
              </w:rPr>
            </w:pPr>
          </w:p>
        </w:tc>
        <w:tc>
          <w:tcPr>
            <w:tcW w:w="36" w:type="dxa"/>
            <w:tcBorders>
              <w:top w:val="nil"/>
              <w:left w:val="nil"/>
              <w:bottom w:val="nil"/>
              <w:right w:val="nil"/>
            </w:tcBorders>
            <w:noWrap/>
            <w:tcMar>
              <w:top w:w="15" w:type="dxa"/>
              <w:left w:w="15" w:type="dxa"/>
              <w:right w:w="15" w:type="dxa"/>
            </w:tcMar>
            <w:vAlign w:val="center"/>
          </w:tcPr>
          <w:p w14:paraId="77127175"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199790EA"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669F1AC7"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00D31FDC"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3E79ED0D"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6687D30E"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tcMar>
              <w:top w:w="15" w:type="dxa"/>
              <w:left w:w="15" w:type="dxa"/>
              <w:right w:w="15" w:type="dxa"/>
            </w:tcMar>
            <w:vAlign w:val="center"/>
          </w:tcPr>
          <w:p w14:paraId="03B8A265" w14:textId="77777777" w:rsidR="00743A2C" w:rsidRDefault="00743A2C">
            <w:pPr>
              <w:rPr>
                <w:rFonts w:ascii="宋体" w:hAnsi="宋体" w:cs="宋体" w:hint="eastAsia"/>
                <w:color w:val="000000"/>
                <w:sz w:val="20"/>
                <w:szCs w:val="20"/>
              </w:rPr>
            </w:pPr>
          </w:p>
        </w:tc>
        <w:tc>
          <w:tcPr>
            <w:tcW w:w="36" w:type="dxa"/>
            <w:tcBorders>
              <w:top w:val="nil"/>
              <w:left w:val="nil"/>
              <w:bottom w:val="nil"/>
              <w:right w:val="nil"/>
            </w:tcBorders>
            <w:tcMar>
              <w:top w:w="15" w:type="dxa"/>
              <w:left w:w="15" w:type="dxa"/>
              <w:right w:w="15" w:type="dxa"/>
            </w:tcMar>
            <w:vAlign w:val="center"/>
          </w:tcPr>
          <w:p w14:paraId="5D3ABC27" w14:textId="77777777" w:rsidR="00743A2C" w:rsidRDefault="00743A2C">
            <w:pPr>
              <w:rPr>
                <w:rFonts w:ascii="宋体" w:hAnsi="宋体" w:cs="宋体" w:hint="eastAsia"/>
                <w:color w:val="000000"/>
                <w:sz w:val="20"/>
                <w:szCs w:val="20"/>
              </w:rPr>
            </w:pPr>
          </w:p>
        </w:tc>
      </w:tr>
      <w:tr w:rsidR="00743A2C" w14:paraId="1D04BBA6" w14:textId="77777777">
        <w:trPr>
          <w:trHeight w:val="380"/>
        </w:trPr>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0FCC25" w14:textId="77777777" w:rsidR="00743A2C" w:rsidRDefault="00743A2C">
            <w:pPr>
              <w:jc w:val="center"/>
              <w:rPr>
                <w:rFonts w:ascii="宋体" w:hAnsi="宋体" w:cs="宋体" w:hint="eastAsia"/>
                <w:b/>
                <w:color w:val="000000"/>
                <w:sz w:val="18"/>
                <w:szCs w:val="18"/>
              </w:rPr>
            </w:pPr>
          </w:p>
        </w:tc>
        <w:tc>
          <w:tcPr>
            <w:tcW w:w="73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1764E2" w14:textId="77777777" w:rsidR="00743A2C" w:rsidRDefault="00743A2C">
            <w:pPr>
              <w:jc w:val="center"/>
              <w:rPr>
                <w:rFonts w:ascii="宋体" w:hAnsi="宋体" w:cs="宋体" w:hint="eastAsia"/>
                <w:color w:val="000000"/>
                <w:sz w:val="18"/>
                <w:szCs w:val="18"/>
              </w:rPr>
            </w:pPr>
          </w:p>
        </w:tc>
        <w:tc>
          <w:tcPr>
            <w:tcW w:w="108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8609D8"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时效指标</w:t>
            </w:r>
          </w:p>
        </w:tc>
        <w:tc>
          <w:tcPr>
            <w:tcW w:w="23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3471D8"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“阳光食品”餐饮安装完成及时率（%）</w:t>
            </w:r>
          </w:p>
        </w:tc>
        <w:tc>
          <w:tcPr>
            <w:tcW w:w="9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004529"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7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69F9A0"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7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9A771F"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4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D8ADD0"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90DE54"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57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AE0738"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计划标准</w:t>
            </w:r>
          </w:p>
        </w:tc>
        <w:tc>
          <w:tcPr>
            <w:tcW w:w="51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57CCDB"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5ABB68"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按照完成</w:t>
            </w:r>
            <w:proofErr w:type="gramStart"/>
            <w:r>
              <w:rPr>
                <w:rFonts w:ascii="宋体" w:hAnsi="宋体" w:cs="宋体" w:hint="eastAsia"/>
                <w:color w:val="000000"/>
                <w:kern w:val="0"/>
                <w:sz w:val="18"/>
                <w:szCs w:val="18"/>
                <w:lang w:bidi="ar"/>
              </w:rPr>
              <w:t>比例赋分</w:t>
            </w:r>
            <w:proofErr w:type="gramEnd"/>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D47A6B"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工作资料</w:t>
            </w:r>
          </w:p>
        </w:tc>
        <w:tc>
          <w:tcPr>
            <w:tcW w:w="30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693B75" w14:textId="77777777" w:rsidR="00743A2C" w:rsidRDefault="00743A2C">
            <w:pPr>
              <w:jc w:val="center"/>
              <w:rPr>
                <w:rFonts w:ascii="宋体" w:hAnsi="宋体" w:cs="宋体" w:hint="eastAsia"/>
                <w:color w:val="000000"/>
                <w:sz w:val="18"/>
                <w:szCs w:val="18"/>
              </w:rPr>
            </w:pPr>
          </w:p>
        </w:tc>
        <w:tc>
          <w:tcPr>
            <w:tcW w:w="36" w:type="dxa"/>
            <w:tcBorders>
              <w:top w:val="nil"/>
              <w:left w:val="nil"/>
              <w:bottom w:val="nil"/>
              <w:right w:val="nil"/>
            </w:tcBorders>
            <w:noWrap/>
            <w:tcMar>
              <w:top w:w="15" w:type="dxa"/>
              <w:left w:w="15" w:type="dxa"/>
              <w:right w:w="15" w:type="dxa"/>
            </w:tcMar>
            <w:vAlign w:val="center"/>
          </w:tcPr>
          <w:p w14:paraId="301AB027"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0AE487EF"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7C3FA567"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30B9487F"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4F1EEF27"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70C97BCA"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tcMar>
              <w:top w:w="15" w:type="dxa"/>
              <w:left w:w="15" w:type="dxa"/>
              <w:right w:w="15" w:type="dxa"/>
            </w:tcMar>
            <w:vAlign w:val="center"/>
          </w:tcPr>
          <w:p w14:paraId="7C9EDF4D" w14:textId="77777777" w:rsidR="00743A2C" w:rsidRDefault="00743A2C">
            <w:pPr>
              <w:rPr>
                <w:rFonts w:ascii="宋体" w:hAnsi="宋体" w:cs="宋体" w:hint="eastAsia"/>
                <w:color w:val="000000"/>
                <w:sz w:val="20"/>
                <w:szCs w:val="20"/>
              </w:rPr>
            </w:pPr>
          </w:p>
        </w:tc>
        <w:tc>
          <w:tcPr>
            <w:tcW w:w="36" w:type="dxa"/>
            <w:tcBorders>
              <w:top w:val="nil"/>
              <w:left w:val="nil"/>
              <w:bottom w:val="nil"/>
              <w:right w:val="nil"/>
            </w:tcBorders>
            <w:tcMar>
              <w:top w:w="15" w:type="dxa"/>
              <w:left w:w="15" w:type="dxa"/>
              <w:right w:w="15" w:type="dxa"/>
            </w:tcMar>
            <w:vAlign w:val="center"/>
          </w:tcPr>
          <w:p w14:paraId="75E994F7" w14:textId="77777777" w:rsidR="00743A2C" w:rsidRDefault="00743A2C">
            <w:pPr>
              <w:rPr>
                <w:rFonts w:ascii="宋体" w:hAnsi="宋体" w:cs="宋体" w:hint="eastAsia"/>
                <w:color w:val="000000"/>
                <w:sz w:val="20"/>
                <w:szCs w:val="20"/>
              </w:rPr>
            </w:pPr>
          </w:p>
        </w:tc>
      </w:tr>
      <w:tr w:rsidR="00743A2C" w14:paraId="4BC66285" w14:textId="77777777">
        <w:trPr>
          <w:trHeight w:val="380"/>
        </w:trPr>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9F82C7" w14:textId="77777777" w:rsidR="00743A2C" w:rsidRDefault="00743A2C">
            <w:pPr>
              <w:jc w:val="center"/>
              <w:rPr>
                <w:rFonts w:ascii="宋体" w:hAnsi="宋体" w:cs="宋体" w:hint="eastAsia"/>
                <w:b/>
                <w:color w:val="000000"/>
                <w:sz w:val="18"/>
                <w:szCs w:val="18"/>
              </w:rPr>
            </w:pPr>
          </w:p>
        </w:tc>
        <w:tc>
          <w:tcPr>
            <w:tcW w:w="73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690454"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成本指标</w:t>
            </w:r>
          </w:p>
        </w:tc>
        <w:tc>
          <w:tcPr>
            <w:tcW w:w="108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D7E3E7"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经济成本指标</w:t>
            </w:r>
          </w:p>
        </w:tc>
        <w:tc>
          <w:tcPr>
            <w:tcW w:w="23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4F0981"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项目预算控制率</w:t>
            </w:r>
          </w:p>
        </w:tc>
        <w:tc>
          <w:tcPr>
            <w:tcW w:w="9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2C8BFA"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7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02E82A"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&lt;=100%</w:t>
            </w:r>
          </w:p>
        </w:tc>
        <w:tc>
          <w:tcPr>
            <w:tcW w:w="7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914DED"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=93.6%</w:t>
            </w:r>
          </w:p>
        </w:tc>
        <w:tc>
          <w:tcPr>
            <w:tcW w:w="4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675F8D"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93.6</w:t>
            </w:r>
          </w:p>
        </w:tc>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C997FC"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16.8</w:t>
            </w:r>
          </w:p>
        </w:tc>
        <w:tc>
          <w:tcPr>
            <w:tcW w:w="57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D890BC"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计划标准</w:t>
            </w:r>
          </w:p>
        </w:tc>
        <w:tc>
          <w:tcPr>
            <w:tcW w:w="51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35759B"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ED9813"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按照完成</w:t>
            </w:r>
            <w:proofErr w:type="gramStart"/>
            <w:r>
              <w:rPr>
                <w:rFonts w:ascii="宋体" w:hAnsi="宋体" w:cs="宋体" w:hint="eastAsia"/>
                <w:color w:val="000000"/>
                <w:kern w:val="0"/>
                <w:sz w:val="18"/>
                <w:szCs w:val="18"/>
                <w:lang w:bidi="ar"/>
              </w:rPr>
              <w:t>比例赋分</w:t>
            </w:r>
            <w:proofErr w:type="gramEnd"/>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EFBF70"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原始凭证</w:t>
            </w:r>
          </w:p>
        </w:tc>
        <w:tc>
          <w:tcPr>
            <w:tcW w:w="30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8FD773"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偏差原因：在项目实际实施时，节约了资金；改建措施：在今后项目中更加精准的预算资金，避免占用资金</w:t>
            </w:r>
          </w:p>
        </w:tc>
        <w:tc>
          <w:tcPr>
            <w:tcW w:w="36" w:type="dxa"/>
            <w:tcBorders>
              <w:top w:val="nil"/>
              <w:left w:val="nil"/>
              <w:bottom w:val="nil"/>
              <w:right w:val="nil"/>
            </w:tcBorders>
            <w:noWrap/>
            <w:tcMar>
              <w:top w:w="15" w:type="dxa"/>
              <w:left w:w="15" w:type="dxa"/>
              <w:right w:w="15" w:type="dxa"/>
            </w:tcMar>
            <w:vAlign w:val="center"/>
          </w:tcPr>
          <w:p w14:paraId="33492441"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1800A469"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6BB01EF7"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5EA0ED3A"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5EB9C1E1"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174FBF97"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tcMar>
              <w:top w:w="15" w:type="dxa"/>
              <w:left w:w="15" w:type="dxa"/>
              <w:right w:w="15" w:type="dxa"/>
            </w:tcMar>
            <w:vAlign w:val="center"/>
          </w:tcPr>
          <w:p w14:paraId="6975B814" w14:textId="77777777" w:rsidR="00743A2C" w:rsidRDefault="00743A2C">
            <w:pPr>
              <w:rPr>
                <w:rFonts w:ascii="宋体" w:hAnsi="宋体" w:cs="宋体" w:hint="eastAsia"/>
                <w:color w:val="000000"/>
                <w:sz w:val="20"/>
                <w:szCs w:val="20"/>
              </w:rPr>
            </w:pPr>
          </w:p>
        </w:tc>
        <w:tc>
          <w:tcPr>
            <w:tcW w:w="36" w:type="dxa"/>
            <w:tcBorders>
              <w:top w:val="nil"/>
              <w:left w:val="nil"/>
              <w:bottom w:val="nil"/>
              <w:right w:val="nil"/>
            </w:tcBorders>
            <w:tcMar>
              <w:top w:w="15" w:type="dxa"/>
              <w:left w:w="15" w:type="dxa"/>
              <w:right w:w="15" w:type="dxa"/>
            </w:tcMar>
            <w:vAlign w:val="center"/>
          </w:tcPr>
          <w:p w14:paraId="6423C841" w14:textId="77777777" w:rsidR="00743A2C" w:rsidRDefault="00743A2C">
            <w:pPr>
              <w:rPr>
                <w:rFonts w:ascii="宋体" w:hAnsi="宋体" w:cs="宋体" w:hint="eastAsia"/>
                <w:color w:val="000000"/>
                <w:sz w:val="20"/>
                <w:szCs w:val="20"/>
              </w:rPr>
            </w:pPr>
          </w:p>
        </w:tc>
      </w:tr>
      <w:tr w:rsidR="00743A2C" w14:paraId="7A5B9BBA" w14:textId="77777777">
        <w:trPr>
          <w:trHeight w:val="380"/>
        </w:trPr>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BE5A4A" w14:textId="77777777" w:rsidR="00743A2C" w:rsidRDefault="00743A2C">
            <w:pPr>
              <w:jc w:val="center"/>
              <w:rPr>
                <w:rFonts w:ascii="宋体" w:hAnsi="宋体" w:cs="宋体" w:hint="eastAsia"/>
                <w:b/>
                <w:color w:val="000000"/>
                <w:sz w:val="18"/>
                <w:szCs w:val="18"/>
              </w:rPr>
            </w:pPr>
          </w:p>
        </w:tc>
        <w:tc>
          <w:tcPr>
            <w:tcW w:w="73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9A97C8" w14:textId="77777777" w:rsidR="00743A2C" w:rsidRDefault="00743A2C">
            <w:pPr>
              <w:jc w:val="center"/>
              <w:rPr>
                <w:rFonts w:ascii="宋体" w:hAnsi="宋体" w:cs="宋体" w:hint="eastAsia"/>
                <w:color w:val="000000"/>
                <w:sz w:val="18"/>
                <w:szCs w:val="18"/>
              </w:rPr>
            </w:pPr>
          </w:p>
        </w:tc>
        <w:tc>
          <w:tcPr>
            <w:tcW w:w="108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BDB7C2"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社会成本指</w:t>
            </w:r>
            <w:r>
              <w:rPr>
                <w:rFonts w:ascii="宋体" w:hAnsi="宋体" w:cs="宋体" w:hint="eastAsia"/>
                <w:color w:val="000000"/>
                <w:kern w:val="0"/>
                <w:sz w:val="18"/>
                <w:szCs w:val="18"/>
                <w:lang w:bidi="ar"/>
              </w:rPr>
              <w:lastRenderedPageBreak/>
              <w:t>标</w:t>
            </w:r>
          </w:p>
        </w:tc>
        <w:tc>
          <w:tcPr>
            <w:tcW w:w="23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3F8117" w14:textId="77777777" w:rsidR="00743A2C" w:rsidRDefault="00743A2C">
            <w:pPr>
              <w:jc w:val="center"/>
              <w:rPr>
                <w:rFonts w:ascii="宋体" w:hAnsi="宋体" w:cs="宋体" w:hint="eastAsia"/>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4833B0" w14:textId="77777777" w:rsidR="00743A2C" w:rsidRDefault="00743A2C">
            <w:pPr>
              <w:jc w:val="center"/>
              <w:rPr>
                <w:rFonts w:ascii="宋体" w:hAnsi="宋体" w:cs="宋体" w:hint="eastAsia"/>
                <w:color w:val="000000"/>
                <w:sz w:val="18"/>
                <w:szCs w:val="18"/>
              </w:rPr>
            </w:pPr>
          </w:p>
        </w:tc>
        <w:tc>
          <w:tcPr>
            <w:tcW w:w="7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F3A2BC" w14:textId="77777777" w:rsidR="00743A2C" w:rsidRDefault="00743A2C">
            <w:pPr>
              <w:jc w:val="center"/>
              <w:rPr>
                <w:rFonts w:ascii="宋体" w:hAnsi="宋体" w:cs="宋体" w:hint="eastAsia"/>
                <w:color w:val="000000"/>
                <w:sz w:val="18"/>
                <w:szCs w:val="18"/>
              </w:rPr>
            </w:pPr>
          </w:p>
        </w:tc>
        <w:tc>
          <w:tcPr>
            <w:tcW w:w="7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B6B7D3" w14:textId="77777777" w:rsidR="00743A2C" w:rsidRDefault="00743A2C">
            <w:pPr>
              <w:jc w:val="center"/>
              <w:rPr>
                <w:rFonts w:ascii="宋体" w:hAnsi="宋体" w:cs="宋体" w:hint="eastAsia"/>
                <w:color w:val="000000"/>
                <w:sz w:val="18"/>
                <w:szCs w:val="18"/>
              </w:rPr>
            </w:pPr>
          </w:p>
        </w:tc>
        <w:tc>
          <w:tcPr>
            <w:tcW w:w="4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B6F5F8" w14:textId="77777777" w:rsidR="00743A2C" w:rsidRDefault="00743A2C">
            <w:pPr>
              <w:jc w:val="center"/>
              <w:rPr>
                <w:rFonts w:ascii="宋体" w:hAnsi="宋体" w:cs="宋体" w:hint="eastAsia"/>
                <w:color w:val="000000"/>
                <w:sz w:val="18"/>
                <w:szCs w:val="18"/>
              </w:rPr>
            </w:pPr>
          </w:p>
        </w:tc>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06D62E" w14:textId="77777777" w:rsidR="00743A2C" w:rsidRDefault="00743A2C">
            <w:pPr>
              <w:jc w:val="center"/>
              <w:rPr>
                <w:rFonts w:ascii="宋体" w:hAnsi="宋体" w:cs="宋体" w:hint="eastAsia"/>
                <w:color w:val="000000"/>
                <w:sz w:val="18"/>
                <w:szCs w:val="18"/>
              </w:rPr>
            </w:pPr>
          </w:p>
        </w:tc>
        <w:tc>
          <w:tcPr>
            <w:tcW w:w="57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536732" w14:textId="77777777" w:rsidR="00743A2C" w:rsidRDefault="00743A2C">
            <w:pPr>
              <w:jc w:val="center"/>
              <w:rPr>
                <w:rFonts w:ascii="宋体" w:hAnsi="宋体" w:cs="宋体" w:hint="eastAsia"/>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AAC3C0" w14:textId="77777777" w:rsidR="00743A2C" w:rsidRDefault="00743A2C">
            <w:pPr>
              <w:jc w:val="center"/>
              <w:rPr>
                <w:rFonts w:ascii="宋体" w:hAnsi="宋体" w:cs="宋体" w:hint="eastAsia"/>
                <w:color w:val="000000"/>
                <w:sz w:val="18"/>
                <w:szCs w:val="18"/>
              </w:rPr>
            </w:pPr>
          </w:p>
        </w:tc>
        <w:tc>
          <w:tcPr>
            <w:tcW w:w="7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248DBF" w14:textId="77777777" w:rsidR="00743A2C" w:rsidRDefault="00743A2C">
            <w:pPr>
              <w:jc w:val="center"/>
              <w:rPr>
                <w:rFonts w:ascii="宋体" w:hAnsi="宋体" w:cs="宋体" w:hint="eastAsia"/>
                <w:color w:val="000000"/>
                <w:sz w:val="18"/>
                <w:szCs w:val="18"/>
              </w:rPr>
            </w:pPr>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5E8890" w14:textId="77777777" w:rsidR="00743A2C" w:rsidRDefault="00743A2C">
            <w:pPr>
              <w:jc w:val="center"/>
              <w:rPr>
                <w:rFonts w:ascii="宋体" w:hAnsi="宋体" w:cs="宋体" w:hint="eastAsia"/>
                <w:color w:val="000000"/>
                <w:sz w:val="18"/>
                <w:szCs w:val="18"/>
              </w:rPr>
            </w:pPr>
          </w:p>
        </w:tc>
        <w:tc>
          <w:tcPr>
            <w:tcW w:w="30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A9F4A5" w14:textId="77777777" w:rsidR="00743A2C" w:rsidRDefault="00743A2C">
            <w:pPr>
              <w:jc w:val="center"/>
              <w:rPr>
                <w:rFonts w:ascii="宋体" w:hAnsi="宋体" w:cs="宋体" w:hint="eastAsia"/>
                <w:color w:val="000000"/>
                <w:sz w:val="18"/>
                <w:szCs w:val="18"/>
              </w:rPr>
            </w:pPr>
          </w:p>
        </w:tc>
        <w:tc>
          <w:tcPr>
            <w:tcW w:w="36" w:type="dxa"/>
            <w:tcBorders>
              <w:top w:val="nil"/>
              <w:left w:val="nil"/>
              <w:bottom w:val="nil"/>
              <w:right w:val="nil"/>
            </w:tcBorders>
            <w:noWrap/>
            <w:tcMar>
              <w:top w:w="15" w:type="dxa"/>
              <w:left w:w="15" w:type="dxa"/>
              <w:right w:w="15" w:type="dxa"/>
            </w:tcMar>
            <w:vAlign w:val="center"/>
          </w:tcPr>
          <w:p w14:paraId="371B535B"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2E5995D0"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3DD5188A"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331B4704"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388038F9"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2A167E1A"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tcMar>
              <w:top w:w="15" w:type="dxa"/>
              <w:left w:w="15" w:type="dxa"/>
              <w:right w:w="15" w:type="dxa"/>
            </w:tcMar>
            <w:vAlign w:val="center"/>
          </w:tcPr>
          <w:p w14:paraId="3BF07686" w14:textId="77777777" w:rsidR="00743A2C" w:rsidRDefault="00743A2C">
            <w:pPr>
              <w:rPr>
                <w:rFonts w:ascii="宋体" w:hAnsi="宋体" w:cs="宋体" w:hint="eastAsia"/>
                <w:color w:val="000000"/>
                <w:sz w:val="20"/>
                <w:szCs w:val="20"/>
              </w:rPr>
            </w:pPr>
          </w:p>
        </w:tc>
        <w:tc>
          <w:tcPr>
            <w:tcW w:w="36" w:type="dxa"/>
            <w:tcBorders>
              <w:top w:val="nil"/>
              <w:left w:val="nil"/>
              <w:bottom w:val="nil"/>
              <w:right w:val="nil"/>
            </w:tcBorders>
            <w:tcMar>
              <w:top w:w="15" w:type="dxa"/>
              <w:left w:w="15" w:type="dxa"/>
              <w:right w:w="15" w:type="dxa"/>
            </w:tcMar>
            <w:vAlign w:val="center"/>
          </w:tcPr>
          <w:p w14:paraId="12FFCCAC" w14:textId="77777777" w:rsidR="00743A2C" w:rsidRDefault="00743A2C">
            <w:pPr>
              <w:rPr>
                <w:rFonts w:ascii="宋体" w:hAnsi="宋体" w:cs="宋体" w:hint="eastAsia"/>
                <w:color w:val="000000"/>
                <w:sz w:val="20"/>
                <w:szCs w:val="20"/>
              </w:rPr>
            </w:pPr>
          </w:p>
        </w:tc>
      </w:tr>
      <w:tr w:rsidR="00743A2C" w14:paraId="089C25AF" w14:textId="77777777">
        <w:trPr>
          <w:trHeight w:val="380"/>
        </w:trPr>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722615" w14:textId="77777777" w:rsidR="00743A2C" w:rsidRDefault="00743A2C">
            <w:pPr>
              <w:jc w:val="center"/>
              <w:rPr>
                <w:rFonts w:ascii="宋体" w:hAnsi="宋体" w:cs="宋体" w:hint="eastAsia"/>
                <w:b/>
                <w:color w:val="000000"/>
                <w:sz w:val="18"/>
                <w:szCs w:val="18"/>
              </w:rPr>
            </w:pPr>
          </w:p>
        </w:tc>
        <w:tc>
          <w:tcPr>
            <w:tcW w:w="73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2BC2AD" w14:textId="77777777" w:rsidR="00743A2C" w:rsidRDefault="00743A2C">
            <w:pPr>
              <w:jc w:val="center"/>
              <w:rPr>
                <w:rFonts w:ascii="宋体" w:hAnsi="宋体" w:cs="宋体" w:hint="eastAsia"/>
                <w:color w:val="000000"/>
                <w:sz w:val="18"/>
                <w:szCs w:val="18"/>
              </w:rPr>
            </w:pPr>
          </w:p>
        </w:tc>
        <w:tc>
          <w:tcPr>
            <w:tcW w:w="108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D858E3"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生态环境成本指标</w:t>
            </w:r>
          </w:p>
        </w:tc>
        <w:tc>
          <w:tcPr>
            <w:tcW w:w="23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D6E7D7" w14:textId="77777777" w:rsidR="00743A2C" w:rsidRDefault="00743A2C">
            <w:pPr>
              <w:jc w:val="center"/>
              <w:rPr>
                <w:rFonts w:ascii="宋体" w:hAnsi="宋体" w:cs="宋体" w:hint="eastAsia"/>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88E1C0" w14:textId="77777777" w:rsidR="00743A2C" w:rsidRDefault="00743A2C">
            <w:pPr>
              <w:jc w:val="center"/>
              <w:rPr>
                <w:rFonts w:ascii="宋体" w:hAnsi="宋体" w:cs="宋体" w:hint="eastAsia"/>
                <w:color w:val="000000"/>
                <w:sz w:val="18"/>
                <w:szCs w:val="18"/>
              </w:rPr>
            </w:pPr>
          </w:p>
        </w:tc>
        <w:tc>
          <w:tcPr>
            <w:tcW w:w="7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493089" w14:textId="77777777" w:rsidR="00743A2C" w:rsidRDefault="00743A2C">
            <w:pPr>
              <w:jc w:val="center"/>
              <w:rPr>
                <w:rFonts w:ascii="宋体" w:hAnsi="宋体" w:cs="宋体" w:hint="eastAsia"/>
                <w:color w:val="000000"/>
                <w:sz w:val="18"/>
                <w:szCs w:val="18"/>
              </w:rPr>
            </w:pPr>
          </w:p>
        </w:tc>
        <w:tc>
          <w:tcPr>
            <w:tcW w:w="7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D7AA92" w14:textId="77777777" w:rsidR="00743A2C" w:rsidRDefault="00743A2C">
            <w:pPr>
              <w:jc w:val="center"/>
              <w:rPr>
                <w:rFonts w:ascii="宋体" w:hAnsi="宋体" w:cs="宋体" w:hint="eastAsia"/>
                <w:color w:val="000000"/>
                <w:sz w:val="18"/>
                <w:szCs w:val="18"/>
              </w:rPr>
            </w:pPr>
          </w:p>
        </w:tc>
        <w:tc>
          <w:tcPr>
            <w:tcW w:w="4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B782B8" w14:textId="77777777" w:rsidR="00743A2C" w:rsidRDefault="00743A2C">
            <w:pPr>
              <w:jc w:val="center"/>
              <w:rPr>
                <w:rFonts w:ascii="宋体" w:hAnsi="宋体" w:cs="宋体" w:hint="eastAsia"/>
                <w:color w:val="000000"/>
                <w:sz w:val="18"/>
                <w:szCs w:val="18"/>
              </w:rPr>
            </w:pPr>
          </w:p>
        </w:tc>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1ECB53" w14:textId="77777777" w:rsidR="00743A2C" w:rsidRDefault="00743A2C">
            <w:pPr>
              <w:jc w:val="center"/>
              <w:rPr>
                <w:rFonts w:ascii="宋体" w:hAnsi="宋体" w:cs="宋体" w:hint="eastAsia"/>
                <w:color w:val="000000"/>
                <w:sz w:val="18"/>
                <w:szCs w:val="18"/>
              </w:rPr>
            </w:pPr>
          </w:p>
        </w:tc>
        <w:tc>
          <w:tcPr>
            <w:tcW w:w="57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6AFA02" w14:textId="77777777" w:rsidR="00743A2C" w:rsidRDefault="00743A2C">
            <w:pPr>
              <w:jc w:val="center"/>
              <w:rPr>
                <w:rFonts w:ascii="宋体" w:hAnsi="宋体" w:cs="宋体" w:hint="eastAsia"/>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05E3D0" w14:textId="77777777" w:rsidR="00743A2C" w:rsidRDefault="00743A2C">
            <w:pPr>
              <w:jc w:val="center"/>
              <w:rPr>
                <w:rFonts w:ascii="宋体" w:hAnsi="宋体" w:cs="宋体" w:hint="eastAsia"/>
                <w:color w:val="000000"/>
                <w:sz w:val="18"/>
                <w:szCs w:val="18"/>
              </w:rPr>
            </w:pPr>
          </w:p>
        </w:tc>
        <w:tc>
          <w:tcPr>
            <w:tcW w:w="7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01682D" w14:textId="77777777" w:rsidR="00743A2C" w:rsidRDefault="00743A2C">
            <w:pPr>
              <w:jc w:val="center"/>
              <w:rPr>
                <w:rFonts w:ascii="宋体" w:hAnsi="宋体" w:cs="宋体" w:hint="eastAsia"/>
                <w:color w:val="000000"/>
                <w:sz w:val="18"/>
                <w:szCs w:val="18"/>
              </w:rPr>
            </w:pPr>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063001" w14:textId="77777777" w:rsidR="00743A2C" w:rsidRDefault="00743A2C">
            <w:pPr>
              <w:jc w:val="center"/>
              <w:rPr>
                <w:rFonts w:ascii="宋体" w:hAnsi="宋体" w:cs="宋体" w:hint="eastAsia"/>
                <w:color w:val="000000"/>
                <w:sz w:val="18"/>
                <w:szCs w:val="18"/>
              </w:rPr>
            </w:pPr>
          </w:p>
        </w:tc>
        <w:tc>
          <w:tcPr>
            <w:tcW w:w="30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6C9644" w14:textId="77777777" w:rsidR="00743A2C" w:rsidRDefault="00743A2C">
            <w:pPr>
              <w:jc w:val="center"/>
              <w:rPr>
                <w:rFonts w:ascii="宋体" w:hAnsi="宋体" w:cs="宋体" w:hint="eastAsia"/>
                <w:color w:val="000000"/>
                <w:sz w:val="18"/>
                <w:szCs w:val="18"/>
              </w:rPr>
            </w:pPr>
          </w:p>
        </w:tc>
        <w:tc>
          <w:tcPr>
            <w:tcW w:w="36" w:type="dxa"/>
            <w:tcBorders>
              <w:top w:val="nil"/>
              <w:left w:val="nil"/>
              <w:bottom w:val="nil"/>
              <w:right w:val="nil"/>
            </w:tcBorders>
            <w:noWrap/>
            <w:tcMar>
              <w:top w:w="15" w:type="dxa"/>
              <w:left w:w="15" w:type="dxa"/>
              <w:right w:w="15" w:type="dxa"/>
            </w:tcMar>
            <w:vAlign w:val="center"/>
          </w:tcPr>
          <w:p w14:paraId="7FCD8AF0"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0B580A08"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4B859DA9"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5FFE448B"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389874C5"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4BC46F19"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tcMar>
              <w:top w:w="15" w:type="dxa"/>
              <w:left w:w="15" w:type="dxa"/>
              <w:right w:w="15" w:type="dxa"/>
            </w:tcMar>
            <w:vAlign w:val="center"/>
          </w:tcPr>
          <w:p w14:paraId="49E70180" w14:textId="77777777" w:rsidR="00743A2C" w:rsidRDefault="00743A2C">
            <w:pPr>
              <w:rPr>
                <w:rFonts w:ascii="宋体" w:hAnsi="宋体" w:cs="宋体" w:hint="eastAsia"/>
                <w:color w:val="000000"/>
                <w:sz w:val="20"/>
                <w:szCs w:val="20"/>
              </w:rPr>
            </w:pPr>
          </w:p>
        </w:tc>
        <w:tc>
          <w:tcPr>
            <w:tcW w:w="36" w:type="dxa"/>
            <w:tcBorders>
              <w:top w:val="nil"/>
              <w:left w:val="nil"/>
              <w:bottom w:val="nil"/>
              <w:right w:val="nil"/>
            </w:tcBorders>
            <w:tcMar>
              <w:top w:w="15" w:type="dxa"/>
              <w:left w:w="15" w:type="dxa"/>
              <w:right w:w="15" w:type="dxa"/>
            </w:tcMar>
            <w:vAlign w:val="center"/>
          </w:tcPr>
          <w:p w14:paraId="3E316929" w14:textId="77777777" w:rsidR="00743A2C" w:rsidRDefault="00743A2C">
            <w:pPr>
              <w:rPr>
                <w:rFonts w:ascii="宋体" w:hAnsi="宋体" w:cs="宋体" w:hint="eastAsia"/>
                <w:color w:val="000000"/>
                <w:sz w:val="20"/>
                <w:szCs w:val="20"/>
              </w:rPr>
            </w:pPr>
          </w:p>
        </w:tc>
      </w:tr>
      <w:tr w:rsidR="00743A2C" w14:paraId="41B1ED4E" w14:textId="77777777">
        <w:trPr>
          <w:trHeight w:val="380"/>
        </w:trPr>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5E719B" w14:textId="77777777" w:rsidR="00743A2C" w:rsidRDefault="00743A2C">
            <w:pPr>
              <w:jc w:val="center"/>
              <w:rPr>
                <w:rFonts w:ascii="宋体" w:hAnsi="宋体" w:cs="宋体" w:hint="eastAsia"/>
                <w:b/>
                <w:color w:val="000000"/>
                <w:sz w:val="18"/>
                <w:szCs w:val="18"/>
              </w:rPr>
            </w:pPr>
          </w:p>
        </w:tc>
        <w:tc>
          <w:tcPr>
            <w:tcW w:w="73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3928A3"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效益指标</w:t>
            </w:r>
          </w:p>
        </w:tc>
        <w:tc>
          <w:tcPr>
            <w:tcW w:w="108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D8F38C"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经济效益指标</w:t>
            </w:r>
          </w:p>
        </w:tc>
        <w:tc>
          <w:tcPr>
            <w:tcW w:w="23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03FEC7"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企业所得税收占项目利润的比例</w:t>
            </w:r>
          </w:p>
        </w:tc>
        <w:tc>
          <w:tcPr>
            <w:tcW w:w="9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51E59E"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7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E2C99F"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w:t>
            </w:r>
          </w:p>
        </w:tc>
        <w:tc>
          <w:tcPr>
            <w:tcW w:w="7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5DAFD4"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w:t>
            </w:r>
          </w:p>
        </w:tc>
        <w:tc>
          <w:tcPr>
            <w:tcW w:w="4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2F3467"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FA2BD5"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57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70711B"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计划标准</w:t>
            </w:r>
          </w:p>
        </w:tc>
        <w:tc>
          <w:tcPr>
            <w:tcW w:w="51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AFF3D9"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2A99E9"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按照完成</w:t>
            </w:r>
            <w:proofErr w:type="gramStart"/>
            <w:r>
              <w:rPr>
                <w:rFonts w:ascii="宋体" w:hAnsi="宋体" w:cs="宋体" w:hint="eastAsia"/>
                <w:color w:val="000000"/>
                <w:kern w:val="0"/>
                <w:sz w:val="18"/>
                <w:szCs w:val="18"/>
                <w:lang w:bidi="ar"/>
              </w:rPr>
              <w:t>比例赋分</w:t>
            </w:r>
            <w:proofErr w:type="gramEnd"/>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5F3D75"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原始凭证</w:t>
            </w:r>
          </w:p>
        </w:tc>
        <w:tc>
          <w:tcPr>
            <w:tcW w:w="30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C5AC17" w14:textId="77777777" w:rsidR="00743A2C" w:rsidRDefault="00743A2C">
            <w:pPr>
              <w:jc w:val="center"/>
              <w:rPr>
                <w:rFonts w:ascii="宋体" w:hAnsi="宋体" w:cs="宋体" w:hint="eastAsia"/>
                <w:color w:val="000000"/>
                <w:sz w:val="18"/>
                <w:szCs w:val="18"/>
              </w:rPr>
            </w:pPr>
          </w:p>
        </w:tc>
        <w:tc>
          <w:tcPr>
            <w:tcW w:w="36" w:type="dxa"/>
            <w:tcBorders>
              <w:top w:val="nil"/>
              <w:left w:val="nil"/>
              <w:bottom w:val="nil"/>
              <w:right w:val="nil"/>
            </w:tcBorders>
            <w:noWrap/>
            <w:tcMar>
              <w:top w:w="15" w:type="dxa"/>
              <w:left w:w="15" w:type="dxa"/>
              <w:right w:w="15" w:type="dxa"/>
            </w:tcMar>
            <w:vAlign w:val="center"/>
          </w:tcPr>
          <w:p w14:paraId="2D67A820"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7CA9AF2F"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14B29CEE"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233B1DDF"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2DF5AB76"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44BF913A"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tcMar>
              <w:top w:w="15" w:type="dxa"/>
              <w:left w:w="15" w:type="dxa"/>
              <w:right w:w="15" w:type="dxa"/>
            </w:tcMar>
            <w:vAlign w:val="center"/>
          </w:tcPr>
          <w:p w14:paraId="0433433A" w14:textId="77777777" w:rsidR="00743A2C" w:rsidRDefault="00743A2C">
            <w:pPr>
              <w:rPr>
                <w:rFonts w:ascii="宋体" w:hAnsi="宋体" w:cs="宋体" w:hint="eastAsia"/>
                <w:color w:val="000000"/>
                <w:sz w:val="20"/>
                <w:szCs w:val="20"/>
              </w:rPr>
            </w:pPr>
          </w:p>
        </w:tc>
        <w:tc>
          <w:tcPr>
            <w:tcW w:w="36" w:type="dxa"/>
            <w:tcBorders>
              <w:top w:val="nil"/>
              <w:left w:val="nil"/>
              <w:bottom w:val="nil"/>
              <w:right w:val="nil"/>
            </w:tcBorders>
            <w:tcMar>
              <w:top w:w="15" w:type="dxa"/>
              <w:left w:w="15" w:type="dxa"/>
              <w:right w:w="15" w:type="dxa"/>
            </w:tcMar>
            <w:vAlign w:val="center"/>
          </w:tcPr>
          <w:p w14:paraId="3DA6C3CA" w14:textId="77777777" w:rsidR="00743A2C" w:rsidRDefault="00743A2C">
            <w:pPr>
              <w:rPr>
                <w:rFonts w:ascii="宋体" w:hAnsi="宋体" w:cs="宋体" w:hint="eastAsia"/>
                <w:color w:val="000000"/>
                <w:sz w:val="20"/>
                <w:szCs w:val="20"/>
              </w:rPr>
            </w:pPr>
          </w:p>
        </w:tc>
      </w:tr>
      <w:tr w:rsidR="00743A2C" w14:paraId="2B079B9C" w14:textId="77777777">
        <w:trPr>
          <w:trHeight w:val="380"/>
        </w:trPr>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E9A9C4" w14:textId="77777777" w:rsidR="00743A2C" w:rsidRDefault="00743A2C">
            <w:pPr>
              <w:jc w:val="center"/>
              <w:rPr>
                <w:rFonts w:ascii="宋体" w:hAnsi="宋体" w:cs="宋体" w:hint="eastAsia"/>
                <w:b/>
                <w:color w:val="000000"/>
                <w:sz w:val="18"/>
                <w:szCs w:val="18"/>
              </w:rPr>
            </w:pPr>
          </w:p>
        </w:tc>
        <w:tc>
          <w:tcPr>
            <w:tcW w:w="73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22BBA3" w14:textId="77777777" w:rsidR="00743A2C" w:rsidRDefault="00743A2C">
            <w:pPr>
              <w:jc w:val="center"/>
              <w:rPr>
                <w:rFonts w:ascii="宋体" w:hAnsi="宋体" w:cs="宋体" w:hint="eastAsia"/>
                <w:color w:val="000000"/>
                <w:sz w:val="18"/>
                <w:szCs w:val="18"/>
              </w:rPr>
            </w:pPr>
          </w:p>
        </w:tc>
        <w:tc>
          <w:tcPr>
            <w:tcW w:w="108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854A96"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社会效益指标</w:t>
            </w:r>
          </w:p>
        </w:tc>
        <w:tc>
          <w:tcPr>
            <w:tcW w:w="23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8B2554" w14:textId="77777777" w:rsidR="00743A2C" w:rsidRDefault="00743A2C">
            <w:pPr>
              <w:jc w:val="center"/>
              <w:rPr>
                <w:rFonts w:ascii="宋体" w:hAnsi="宋体" w:cs="宋体" w:hint="eastAsia"/>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23A9E9" w14:textId="77777777" w:rsidR="00743A2C" w:rsidRDefault="00743A2C">
            <w:pPr>
              <w:jc w:val="center"/>
              <w:rPr>
                <w:rFonts w:ascii="宋体" w:hAnsi="宋体" w:cs="宋体" w:hint="eastAsia"/>
                <w:color w:val="000000"/>
                <w:sz w:val="18"/>
                <w:szCs w:val="18"/>
              </w:rPr>
            </w:pPr>
          </w:p>
        </w:tc>
        <w:tc>
          <w:tcPr>
            <w:tcW w:w="7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3A116E" w14:textId="77777777" w:rsidR="00743A2C" w:rsidRDefault="00743A2C">
            <w:pPr>
              <w:jc w:val="center"/>
              <w:rPr>
                <w:rFonts w:ascii="宋体" w:hAnsi="宋体" w:cs="宋体" w:hint="eastAsia"/>
                <w:color w:val="000000"/>
                <w:sz w:val="18"/>
                <w:szCs w:val="18"/>
              </w:rPr>
            </w:pPr>
          </w:p>
        </w:tc>
        <w:tc>
          <w:tcPr>
            <w:tcW w:w="7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BB953D" w14:textId="77777777" w:rsidR="00743A2C" w:rsidRDefault="00743A2C">
            <w:pPr>
              <w:jc w:val="center"/>
              <w:rPr>
                <w:rFonts w:ascii="宋体" w:hAnsi="宋体" w:cs="宋体" w:hint="eastAsia"/>
                <w:color w:val="000000"/>
                <w:sz w:val="18"/>
                <w:szCs w:val="18"/>
              </w:rPr>
            </w:pPr>
          </w:p>
        </w:tc>
        <w:tc>
          <w:tcPr>
            <w:tcW w:w="4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58E455" w14:textId="77777777" w:rsidR="00743A2C" w:rsidRDefault="00743A2C">
            <w:pPr>
              <w:jc w:val="center"/>
              <w:rPr>
                <w:rFonts w:ascii="宋体" w:hAnsi="宋体" w:cs="宋体" w:hint="eastAsia"/>
                <w:color w:val="000000"/>
                <w:sz w:val="18"/>
                <w:szCs w:val="18"/>
              </w:rPr>
            </w:pPr>
          </w:p>
        </w:tc>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3C59F0" w14:textId="77777777" w:rsidR="00743A2C" w:rsidRDefault="00743A2C">
            <w:pPr>
              <w:jc w:val="center"/>
              <w:rPr>
                <w:rFonts w:ascii="宋体" w:hAnsi="宋体" w:cs="宋体" w:hint="eastAsia"/>
                <w:color w:val="000000"/>
                <w:sz w:val="18"/>
                <w:szCs w:val="18"/>
              </w:rPr>
            </w:pPr>
          </w:p>
        </w:tc>
        <w:tc>
          <w:tcPr>
            <w:tcW w:w="57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531A7C" w14:textId="77777777" w:rsidR="00743A2C" w:rsidRDefault="00743A2C">
            <w:pPr>
              <w:jc w:val="center"/>
              <w:rPr>
                <w:rFonts w:ascii="宋体" w:hAnsi="宋体" w:cs="宋体" w:hint="eastAsia"/>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2C0021" w14:textId="77777777" w:rsidR="00743A2C" w:rsidRDefault="00743A2C">
            <w:pPr>
              <w:jc w:val="center"/>
              <w:rPr>
                <w:rFonts w:ascii="宋体" w:hAnsi="宋体" w:cs="宋体" w:hint="eastAsia"/>
                <w:color w:val="000000"/>
                <w:sz w:val="18"/>
                <w:szCs w:val="18"/>
              </w:rPr>
            </w:pPr>
          </w:p>
        </w:tc>
        <w:tc>
          <w:tcPr>
            <w:tcW w:w="7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0DE035" w14:textId="77777777" w:rsidR="00743A2C" w:rsidRDefault="00743A2C">
            <w:pPr>
              <w:jc w:val="center"/>
              <w:rPr>
                <w:rFonts w:ascii="宋体" w:hAnsi="宋体" w:cs="宋体" w:hint="eastAsia"/>
                <w:color w:val="000000"/>
                <w:sz w:val="18"/>
                <w:szCs w:val="18"/>
              </w:rPr>
            </w:pPr>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5F3283" w14:textId="77777777" w:rsidR="00743A2C" w:rsidRDefault="00743A2C">
            <w:pPr>
              <w:jc w:val="center"/>
              <w:rPr>
                <w:rFonts w:ascii="宋体" w:hAnsi="宋体" w:cs="宋体" w:hint="eastAsia"/>
                <w:color w:val="000000"/>
                <w:sz w:val="18"/>
                <w:szCs w:val="18"/>
              </w:rPr>
            </w:pPr>
          </w:p>
        </w:tc>
        <w:tc>
          <w:tcPr>
            <w:tcW w:w="30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219CBD" w14:textId="77777777" w:rsidR="00743A2C" w:rsidRDefault="00743A2C">
            <w:pPr>
              <w:jc w:val="center"/>
              <w:rPr>
                <w:rFonts w:ascii="宋体" w:hAnsi="宋体" w:cs="宋体" w:hint="eastAsia"/>
                <w:color w:val="000000"/>
                <w:sz w:val="18"/>
                <w:szCs w:val="18"/>
              </w:rPr>
            </w:pPr>
          </w:p>
        </w:tc>
        <w:tc>
          <w:tcPr>
            <w:tcW w:w="36" w:type="dxa"/>
            <w:tcBorders>
              <w:top w:val="nil"/>
              <w:left w:val="nil"/>
              <w:bottom w:val="nil"/>
              <w:right w:val="nil"/>
            </w:tcBorders>
            <w:noWrap/>
            <w:tcMar>
              <w:top w:w="15" w:type="dxa"/>
              <w:left w:w="15" w:type="dxa"/>
              <w:right w:w="15" w:type="dxa"/>
            </w:tcMar>
            <w:vAlign w:val="center"/>
          </w:tcPr>
          <w:p w14:paraId="4386CDA2"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258BAAED"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7A290F39"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143A08B4"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116C92C6"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0D475DF2"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tcMar>
              <w:top w:w="15" w:type="dxa"/>
              <w:left w:w="15" w:type="dxa"/>
              <w:right w:w="15" w:type="dxa"/>
            </w:tcMar>
            <w:vAlign w:val="center"/>
          </w:tcPr>
          <w:p w14:paraId="05EBC03E" w14:textId="77777777" w:rsidR="00743A2C" w:rsidRDefault="00743A2C">
            <w:pPr>
              <w:rPr>
                <w:rFonts w:ascii="宋体" w:hAnsi="宋体" w:cs="宋体" w:hint="eastAsia"/>
                <w:color w:val="000000"/>
                <w:sz w:val="20"/>
                <w:szCs w:val="20"/>
              </w:rPr>
            </w:pPr>
          </w:p>
        </w:tc>
        <w:tc>
          <w:tcPr>
            <w:tcW w:w="36" w:type="dxa"/>
            <w:tcBorders>
              <w:top w:val="nil"/>
              <w:left w:val="nil"/>
              <w:bottom w:val="nil"/>
              <w:right w:val="nil"/>
            </w:tcBorders>
            <w:tcMar>
              <w:top w:w="15" w:type="dxa"/>
              <w:left w:w="15" w:type="dxa"/>
              <w:right w:w="15" w:type="dxa"/>
            </w:tcMar>
            <w:vAlign w:val="center"/>
          </w:tcPr>
          <w:p w14:paraId="403ACE42" w14:textId="77777777" w:rsidR="00743A2C" w:rsidRDefault="00743A2C">
            <w:pPr>
              <w:rPr>
                <w:rFonts w:ascii="宋体" w:hAnsi="宋体" w:cs="宋体" w:hint="eastAsia"/>
                <w:color w:val="000000"/>
                <w:sz w:val="20"/>
                <w:szCs w:val="20"/>
              </w:rPr>
            </w:pPr>
          </w:p>
        </w:tc>
      </w:tr>
      <w:tr w:rsidR="00743A2C" w14:paraId="112DE060" w14:textId="77777777">
        <w:trPr>
          <w:trHeight w:val="380"/>
        </w:trPr>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E97D25" w14:textId="77777777" w:rsidR="00743A2C" w:rsidRDefault="00743A2C">
            <w:pPr>
              <w:jc w:val="center"/>
              <w:rPr>
                <w:rFonts w:ascii="宋体" w:hAnsi="宋体" w:cs="宋体" w:hint="eastAsia"/>
                <w:b/>
                <w:color w:val="000000"/>
                <w:sz w:val="18"/>
                <w:szCs w:val="18"/>
              </w:rPr>
            </w:pPr>
          </w:p>
        </w:tc>
        <w:tc>
          <w:tcPr>
            <w:tcW w:w="73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72ED99" w14:textId="77777777" w:rsidR="00743A2C" w:rsidRDefault="00743A2C">
            <w:pPr>
              <w:jc w:val="center"/>
              <w:rPr>
                <w:rFonts w:ascii="宋体" w:hAnsi="宋体" w:cs="宋体" w:hint="eastAsia"/>
                <w:color w:val="000000"/>
                <w:sz w:val="18"/>
                <w:szCs w:val="18"/>
              </w:rPr>
            </w:pPr>
          </w:p>
        </w:tc>
        <w:tc>
          <w:tcPr>
            <w:tcW w:w="108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11FBC6"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生态效益指标</w:t>
            </w:r>
          </w:p>
        </w:tc>
        <w:tc>
          <w:tcPr>
            <w:tcW w:w="23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F491B3" w14:textId="77777777" w:rsidR="00743A2C" w:rsidRDefault="00743A2C">
            <w:pPr>
              <w:jc w:val="center"/>
              <w:rPr>
                <w:rFonts w:ascii="宋体" w:hAnsi="宋体" w:cs="宋体" w:hint="eastAsia"/>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8677C3" w14:textId="77777777" w:rsidR="00743A2C" w:rsidRDefault="00743A2C">
            <w:pPr>
              <w:jc w:val="center"/>
              <w:rPr>
                <w:rFonts w:ascii="宋体" w:hAnsi="宋体" w:cs="宋体" w:hint="eastAsia"/>
                <w:color w:val="000000"/>
                <w:sz w:val="18"/>
                <w:szCs w:val="18"/>
              </w:rPr>
            </w:pPr>
          </w:p>
        </w:tc>
        <w:tc>
          <w:tcPr>
            <w:tcW w:w="7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AD57DE" w14:textId="77777777" w:rsidR="00743A2C" w:rsidRDefault="00743A2C">
            <w:pPr>
              <w:jc w:val="center"/>
              <w:rPr>
                <w:rFonts w:ascii="宋体" w:hAnsi="宋体" w:cs="宋体" w:hint="eastAsia"/>
                <w:color w:val="000000"/>
                <w:sz w:val="18"/>
                <w:szCs w:val="18"/>
              </w:rPr>
            </w:pPr>
          </w:p>
        </w:tc>
        <w:tc>
          <w:tcPr>
            <w:tcW w:w="7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10CC4C" w14:textId="77777777" w:rsidR="00743A2C" w:rsidRDefault="00743A2C">
            <w:pPr>
              <w:jc w:val="center"/>
              <w:rPr>
                <w:rFonts w:ascii="宋体" w:hAnsi="宋体" w:cs="宋体" w:hint="eastAsia"/>
                <w:color w:val="000000"/>
                <w:sz w:val="18"/>
                <w:szCs w:val="18"/>
              </w:rPr>
            </w:pPr>
          </w:p>
        </w:tc>
        <w:tc>
          <w:tcPr>
            <w:tcW w:w="4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7A419F" w14:textId="77777777" w:rsidR="00743A2C" w:rsidRDefault="00743A2C">
            <w:pPr>
              <w:jc w:val="center"/>
              <w:rPr>
                <w:rFonts w:ascii="宋体" w:hAnsi="宋体" w:cs="宋体" w:hint="eastAsia"/>
                <w:color w:val="000000"/>
                <w:sz w:val="18"/>
                <w:szCs w:val="18"/>
              </w:rPr>
            </w:pPr>
          </w:p>
        </w:tc>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344B94" w14:textId="77777777" w:rsidR="00743A2C" w:rsidRDefault="00743A2C">
            <w:pPr>
              <w:jc w:val="center"/>
              <w:rPr>
                <w:rFonts w:ascii="宋体" w:hAnsi="宋体" w:cs="宋体" w:hint="eastAsia"/>
                <w:color w:val="000000"/>
                <w:sz w:val="18"/>
                <w:szCs w:val="18"/>
              </w:rPr>
            </w:pPr>
          </w:p>
        </w:tc>
        <w:tc>
          <w:tcPr>
            <w:tcW w:w="57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4425EF" w14:textId="77777777" w:rsidR="00743A2C" w:rsidRDefault="00743A2C">
            <w:pPr>
              <w:jc w:val="center"/>
              <w:rPr>
                <w:rFonts w:ascii="宋体" w:hAnsi="宋体" w:cs="宋体" w:hint="eastAsia"/>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70325E" w14:textId="77777777" w:rsidR="00743A2C" w:rsidRDefault="00743A2C">
            <w:pPr>
              <w:jc w:val="center"/>
              <w:rPr>
                <w:rFonts w:ascii="宋体" w:hAnsi="宋体" w:cs="宋体" w:hint="eastAsia"/>
                <w:color w:val="000000"/>
                <w:sz w:val="18"/>
                <w:szCs w:val="18"/>
              </w:rPr>
            </w:pPr>
          </w:p>
        </w:tc>
        <w:tc>
          <w:tcPr>
            <w:tcW w:w="7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49133F" w14:textId="77777777" w:rsidR="00743A2C" w:rsidRDefault="00743A2C">
            <w:pPr>
              <w:jc w:val="center"/>
              <w:rPr>
                <w:rFonts w:ascii="宋体" w:hAnsi="宋体" w:cs="宋体" w:hint="eastAsia"/>
                <w:color w:val="000000"/>
                <w:sz w:val="18"/>
                <w:szCs w:val="18"/>
              </w:rPr>
            </w:pPr>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741C39" w14:textId="77777777" w:rsidR="00743A2C" w:rsidRDefault="00743A2C">
            <w:pPr>
              <w:jc w:val="center"/>
              <w:rPr>
                <w:rFonts w:ascii="宋体" w:hAnsi="宋体" w:cs="宋体" w:hint="eastAsia"/>
                <w:color w:val="000000"/>
                <w:sz w:val="18"/>
                <w:szCs w:val="18"/>
              </w:rPr>
            </w:pPr>
          </w:p>
        </w:tc>
        <w:tc>
          <w:tcPr>
            <w:tcW w:w="30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6B835C" w14:textId="77777777" w:rsidR="00743A2C" w:rsidRDefault="00743A2C">
            <w:pPr>
              <w:jc w:val="center"/>
              <w:rPr>
                <w:rFonts w:ascii="宋体" w:hAnsi="宋体" w:cs="宋体" w:hint="eastAsia"/>
                <w:color w:val="000000"/>
                <w:sz w:val="18"/>
                <w:szCs w:val="18"/>
              </w:rPr>
            </w:pPr>
          </w:p>
        </w:tc>
        <w:tc>
          <w:tcPr>
            <w:tcW w:w="36" w:type="dxa"/>
            <w:tcBorders>
              <w:top w:val="nil"/>
              <w:left w:val="nil"/>
              <w:bottom w:val="nil"/>
              <w:right w:val="nil"/>
            </w:tcBorders>
            <w:noWrap/>
            <w:tcMar>
              <w:top w:w="15" w:type="dxa"/>
              <w:left w:w="15" w:type="dxa"/>
              <w:right w:w="15" w:type="dxa"/>
            </w:tcMar>
            <w:vAlign w:val="center"/>
          </w:tcPr>
          <w:p w14:paraId="2F9B334B"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700B9A09"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08214AA7"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0039940E"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3BF19715"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3E3DCABC"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tcMar>
              <w:top w:w="15" w:type="dxa"/>
              <w:left w:w="15" w:type="dxa"/>
              <w:right w:w="15" w:type="dxa"/>
            </w:tcMar>
            <w:vAlign w:val="center"/>
          </w:tcPr>
          <w:p w14:paraId="639768CF" w14:textId="77777777" w:rsidR="00743A2C" w:rsidRDefault="00743A2C">
            <w:pPr>
              <w:rPr>
                <w:rFonts w:ascii="宋体" w:hAnsi="宋体" w:cs="宋体" w:hint="eastAsia"/>
                <w:color w:val="000000"/>
                <w:sz w:val="20"/>
                <w:szCs w:val="20"/>
              </w:rPr>
            </w:pPr>
          </w:p>
        </w:tc>
        <w:tc>
          <w:tcPr>
            <w:tcW w:w="36" w:type="dxa"/>
            <w:tcBorders>
              <w:top w:val="nil"/>
              <w:left w:val="nil"/>
              <w:bottom w:val="nil"/>
              <w:right w:val="nil"/>
            </w:tcBorders>
            <w:tcMar>
              <w:top w:w="15" w:type="dxa"/>
              <w:left w:w="15" w:type="dxa"/>
              <w:right w:w="15" w:type="dxa"/>
            </w:tcMar>
            <w:vAlign w:val="center"/>
          </w:tcPr>
          <w:p w14:paraId="429CB739" w14:textId="77777777" w:rsidR="00743A2C" w:rsidRDefault="00743A2C">
            <w:pPr>
              <w:rPr>
                <w:rFonts w:ascii="宋体" w:hAnsi="宋体" w:cs="宋体" w:hint="eastAsia"/>
                <w:color w:val="000000"/>
                <w:sz w:val="20"/>
                <w:szCs w:val="20"/>
              </w:rPr>
            </w:pPr>
          </w:p>
        </w:tc>
      </w:tr>
      <w:tr w:rsidR="00743A2C" w14:paraId="3AC93399" w14:textId="77777777">
        <w:trPr>
          <w:trHeight w:val="380"/>
        </w:trPr>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056E1C" w14:textId="77777777" w:rsidR="00743A2C" w:rsidRDefault="00743A2C">
            <w:pPr>
              <w:jc w:val="center"/>
              <w:rPr>
                <w:rFonts w:ascii="宋体" w:hAnsi="宋体" w:cs="宋体" w:hint="eastAsia"/>
                <w:b/>
                <w:color w:val="000000"/>
                <w:sz w:val="18"/>
                <w:szCs w:val="18"/>
              </w:rPr>
            </w:pPr>
          </w:p>
        </w:tc>
        <w:tc>
          <w:tcPr>
            <w:tcW w:w="7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5DFA97"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满意度指标</w:t>
            </w:r>
          </w:p>
        </w:tc>
        <w:tc>
          <w:tcPr>
            <w:tcW w:w="108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636B90"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满意度指标</w:t>
            </w:r>
          </w:p>
        </w:tc>
        <w:tc>
          <w:tcPr>
            <w:tcW w:w="23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226521"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餐饮用户满意度</w:t>
            </w:r>
          </w:p>
        </w:tc>
        <w:tc>
          <w:tcPr>
            <w:tcW w:w="9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8E7989"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7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D92862"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&gt;=90%</w:t>
            </w:r>
          </w:p>
        </w:tc>
        <w:tc>
          <w:tcPr>
            <w:tcW w:w="7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EEE023"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=90%</w:t>
            </w:r>
          </w:p>
        </w:tc>
        <w:tc>
          <w:tcPr>
            <w:tcW w:w="4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1982D2"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BC7F8B"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57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75B563"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计划标准</w:t>
            </w:r>
          </w:p>
        </w:tc>
        <w:tc>
          <w:tcPr>
            <w:tcW w:w="51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BC7226"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741E2D"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满意</w:t>
            </w:r>
            <w:proofErr w:type="gramStart"/>
            <w:r>
              <w:rPr>
                <w:rFonts w:ascii="宋体" w:hAnsi="宋体" w:cs="宋体" w:hint="eastAsia"/>
                <w:color w:val="000000"/>
                <w:kern w:val="0"/>
                <w:sz w:val="18"/>
                <w:szCs w:val="18"/>
                <w:lang w:bidi="ar"/>
              </w:rPr>
              <w:t>度赋分</w:t>
            </w:r>
            <w:proofErr w:type="gramEnd"/>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B6A6A6"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说明材料</w:t>
            </w:r>
          </w:p>
        </w:tc>
        <w:tc>
          <w:tcPr>
            <w:tcW w:w="30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240359" w14:textId="77777777" w:rsidR="00743A2C" w:rsidRDefault="00743A2C">
            <w:pPr>
              <w:jc w:val="center"/>
              <w:rPr>
                <w:rFonts w:ascii="宋体" w:hAnsi="宋体" w:cs="宋体" w:hint="eastAsia"/>
                <w:color w:val="000000"/>
                <w:sz w:val="18"/>
                <w:szCs w:val="18"/>
              </w:rPr>
            </w:pPr>
          </w:p>
        </w:tc>
        <w:tc>
          <w:tcPr>
            <w:tcW w:w="36" w:type="dxa"/>
            <w:tcBorders>
              <w:top w:val="nil"/>
              <w:left w:val="nil"/>
              <w:bottom w:val="nil"/>
              <w:right w:val="nil"/>
            </w:tcBorders>
            <w:noWrap/>
            <w:tcMar>
              <w:top w:w="15" w:type="dxa"/>
              <w:left w:w="15" w:type="dxa"/>
              <w:right w:w="15" w:type="dxa"/>
            </w:tcMar>
            <w:vAlign w:val="center"/>
          </w:tcPr>
          <w:p w14:paraId="02A14D65"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0122C9ED"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2EA93F59"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2DF0174A"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6EBA3009"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77D1A9A9"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tcMar>
              <w:top w:w="15" w:type="dxa"/>
              <w:left w:w="15" w:type="dxa"/>
              <w:right w:w="15" w:type="dxa"/>
            </w:tcMar>
            <w:vAlign w:val="center"/>
          </w:tcPr>
          <w:p w14:paraId="4166BFA4" w14:textId="77777777" w:rsidR="00743A2C" w:rsidRDefault="00743A2C">
            <w:pPr>
              <w:rPr>
                <w:rFonts w:ascii="宋体" w:hAnsi="宋体" w:cs="宋体" w:hint="eastAsia"/>
                <w:color w:val="000000"/>
                <w:sz w:val="20"/>
                <w:szCs w:val="20"/>
              </w:rPr>
            </w:pPr>
          </w:p>
        </w:tc>
        <w:tc>
          <w:tcPr>
            <w:tcW w:w="36" w:type="dxa"/>
            <w:tcBorders>
              <w:top w:val="nil"/>
              <w:left w:val="nil"/>
              <w:bottom w:val="nil"/>
              <w:right w:val="nil"/>
            </w:tcBorders>
            <w:tcMar>
              <w:top w:w="15" w:type="dxa"/>
              <w:left w:w="15" w:type="dxa"/>
              <w:right w:w="15" w:type="dxa"/>
            </w:tcMar>
            <w:vAlign w:val="center"/>
          </w:tcPr>
          <w:p w14:paraId="1DD2CB2D" w14:textId="77777777" w:rsidR="00743A2C" w:rsidRDefault="00743A2C">
            <w:pPr>
              <w:rPr>
                <w:rFonts w:ascii="宋体" w:hAnsi="宋体" w:cs="宋体" w:hint="eastAsia"/>
                <w:color w:val="000000"/>
                <w:sz w:val="20"/>
                <w:szCs w:val="20"/>
              </w:rPr>
            </w:pPr>
          </w:p>
        </w:tc>
      </w:tr>
      <w:tr w:rsidR="00743A2C" w14:paraId="353206F3" w14:textId="77777777">
        <w:trPr>
          <w:trHeight w:val="380"/>
        </w:trPr>
        <w:tc>
          <w:tcPr>
            <w:tcW w:w="4866" w:type="dxa"/>
            <w:gridSpan w:val="4"/>
            <w:tcBorders>
              <w:top w:val="single" w:sz="4" w:space="0" w:color="000000"/>
              <w:left w:val="single" w:sz="4" w:space="0" w:color="000000"/>
              <w:bottom w:val="single" w:sz="4" w:space="0" w:color="000000"/>
              <w:right w:val="nil"/>
            </w:tcBorders>
            <w:tcMar>
              <w:top w:w="15" w:type="dxa"/>
              <w:left w:w="15" w:type="dxa"/>
              <w:right w:w="15" w:type="dxa"/>
            </w:tcMar>
            <w:vAlign w:val="center"/>
          </w:tcPr>
          <w:p w14:paraId="53CD3B8A" w14:textId="77777777" w:rsidR="00743A2C"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总分</w:t>
            </w:r>
          </w:p>
        </w:tc>
        <w:tc>
          <w:tcPr>
            <w:tcW w:w="9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71F780"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766"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14:paraId="46309F39" w14:textId="77777777" w:rsidR="00743A2C" w:rsidRDefault="00743A2C">
            <w:pPr>
              <w:rPr>
                <w:rFonts w:ascii="宋体" w:hAnsi="宋体" w:cs="宋体" w:hint="eastAsia"/>
                <w:b/>
                <w:color w:val="000000"/>
                <w:sz w:val="18"/>
                <w:szCs w:val="18"/>
              </w:rPr>
            </w:pPr>
          </w:p>
        </w:tc>
        <w:tc>
          <w:tcPr>
            <w:tcW w:w="7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59309D" w14:textId="77777777" w:rsidR="00743A2C" w:rsidRDefault="00743A2C">
            <w:pPr>
              <w:jc w:val="center"/>
              <w:rPr>
                <w:rFonts w:ascii="宋体" w:hAnsi="宋体" w:cs="宋体" w:hint="eastAsia"/>
                <w:color w:val="000000"/>
                <w:sz w:val="18"/>
                <w:szCs w:val="18"/>
              </w:rPr>
            </w:pPr>
          </w:p>
        </w:tc>
        <w:tc>
          <w:tcPr>
            <w:tcW w:w="4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AAC7E2" w14:textId="77777777" w:rsidR="00743A2C" w:rsidRDefault="00743A2C">
            <w:pPr>
              <w:jc w:val="center"/>
              <w:rPr>
                <w:rFonts w:ascii="宋体" w:hAnsi="宋体" w:cs="宋体" w:hint="eastAsia"/>
                <w:color w:val="000000"/>
                <w:sz w:val="18"/>
                <w:szCs w:val="18"/>
              </w:rPr>
            </w:pPr>
          </w:p>
        </w:tc>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C30291" w14:textId="77777777" w:rsidR="00743A2C"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95.20分</w:t>
            </w:r>
          </w:p>
        </w:tc>
        <w:tc>
          <w:tcPr>
            <w:tcW w:w="57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4649DE" w14:textId="77777777" w:rsidR="00743A2C" w:rsidRDefault="00743A2C">
            <w:pPr>
              <w:rPr>
                <w:rFonts w:ascii="宋体" w:hAnsi="宋体" w:cs="宋体" w:hint="eastAsia"/>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8CB7A5" w14:textId="77777777" w:rsidR="00743A2C" w:rsidRDefault="00743A2C">
            <w:pPr>
              <w:rPr>
                <w:rFonts w:ascii="宋体" w:hAnsi="宋体" w:cs="宋体" w:hint="eastAsia"/>
                <w:color w:val="000000"/>
                <w:sz w:val="18"/>
                <w:szCs w:val="18"/>
              </w:rPr>
            </w:pPr>
          </w:p>
        </w:tc>
        <w:tc>
          <w:tcPr>
            <w:tcW w:w="7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6E014B" w14:textId="77777777" w:rsidR="00743A2C" w:rsidRDefault="00743A2C">
            <w:pPr>
              <w:rPr>
                <w:rFonts w:ascii="宋体" w:hAnsi="宋体" w:cs="宋体" w:hint="eastAsia"/>
                <w:color w:val="000000"/>
                <w:sz w:val="18"/>
                <w:szCs w:val="18"/>
              </w:rPr>
            </w:pPr>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34779B" w14:textId="77777777" w:rsidR="00743A2C" w:rsidRDefault="00743A2C">
            <w:pPr>
              <w:rPr>
                <w:rFonts w:ascii="宋体" w:hAnsi="宋体" w:cs="宋体" w:hint="eastAsia"/>
                <w:color w:val="000000"/>
                <w:sz w:val="18"/>
                <w:szCs w:val="18"/>
              </w:rPr>
            </w:pPr>
          </w:p>
        </w:tc>
        <w:tc>
          <w:tcPr>
            <w:tcW w:w="30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DD5B96" w14:textId="77777777" w:rsidR="00743A2C" w:rsidRDefault="00743A2C">
            <w:pPr>
              <w:rPr>
                <w:rFonts w:ascii="宋体" w:hAnsi="宋体" w:cs="宋体" w:hint="eastAsia"/>
                <w:color w:val="000000"/>
                <w:sz w:val="18"/>
                <w:szCs w:val="18"/>
              </w:rPr>
            </w:pPr>
          </w:p>
        </w:tc>
        <w:tc>
          <w:tcPr>
            <w:tcW w:w="36" w:type="dxa"/>
            <w:tcBorders>
              <w:top w:val="nil"/>
              <w:left w:val="nil"/>
              <w:bottom w:val="nil"/>
              <w:right w:val="nil"/>
            </w:tcBorders>
            <w:noWrap/>
            <w:tcMar>
              <w:top w:w="15" w:type="dxa"/>
              <w:left w:w="15" w:type="dxa"/>
              <w:right w:w="15" w:type="dxa"/>
            </w:tcMar>
            <w:vAlign w:val="center"/>
          </w:tcPr>
          <w:p w14:paraId="290F6116"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4E0C496E"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4869E2E4"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21322E2E"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1D225D06"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4A577F81"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19C346EA"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73844AAF" w14:textId="77777777" w:rsidR="00743A2C" w:rsidRDefault="00743A2C">
            <w:pPr>
              <w:rPr>
                <w:rFonts w:ascii="宋体" w:hAnsi="宋体" w:cs="宋体" w:hint="eastAsia"/>
                <w:color w:val="000000"/>
                <w:sz w:val="22"/>
                <w:szCs w:val="22"/>
              </w:rPr>
            </w:pPr>
          </w:p>
        </w:tc>
      </w:tr>
      <w:tr w:rsidR="00743A2C" w14:paraId="3E3540C8" w14:textId="77777777">
        <w:trPr>
          <w:trHeight w:val="270"/>
        </w:trPr>
        <w:tc>
          <w:tcPr>
            <w:tcW w:w="1428" w:type="dxa"/>
            <w:gridSpan w:val="2"/>
            <w:tcBorders>
              <w:top w:val="single" w:sz="4" w:space="0" w:color="000000"/>
              <w:left w:val="nil"/>
              <w:bottom w:val="nil"/>
              <w:right w:val="nil"/>
            </w:tcBorders>
            <w:tcMar>
              <w:top w:w="15" w:type="dxa"/>
              <w:left w:w="15" w:type="dxa"/>
              <w:right w:w="15" w:type="dxa"/>
            </w:tcMar>
            <w:vAlign w:val="center"/>
          </w:tcPr>
          <w:p w14:paraId="5B4156FE" w14:textId="77777777" w:rsidR="00743A2C" w:rsidRDefault="00743A2C">
            <w:pPr>
              <w:jc w:val="right"/>
              <w:rPr>
                <w:rFonts w:ascii="宋体" w:hAnsi="宋体" w:cs="宋体" w:hint="eastAsia"/>
                <w:color w:val="000000"/>
                <w:sz w:val="20"/>
                <w:szCs w:val="20"/>
              </w:rPr>
            </w:pPr>
          </w:p>
        </w:tc>
        <w:tc>
          <w:tcPr>
            <w:tcW w:w="4370" w:type="dxa"/>
            <w:gridSpan w:val="3"/>
            <w:tcBorders>
              <w:top w:val="single" w:sz="4" w:space="0" w:color="000000"/>
              <w:left w:val="nil"/>
              <w:bottom w:val="nil"/>
              <w:right w:val="nil"/>
            </w:tcBorders>
            <w:tcMar>
              <w:top w:w="15" w:type="dxa"/>
              <w:left w:w="15" w:type="dxa"/>
              <w:right w:w="15" w:type="dxa"/>
            </w:tcMar>
            <w:vAlign w:val="center"/>
          </w:tcPr>
          <w:p w14:paraId="74B32962" w14:textId="77777777" w:rsidR="00743A2C" w:rsidRDefault="00743A2C">
            <w:pPr>
              <w:jc w:val="left"/>
              <w:rPr>
                <w:rFonts w:ascii="宋体" w:hAnsi="宋体" w:cs="宋体" w:hint="eastAsia"/>
                <w:color w:val="000000"/>
                <w:sz w:val="20"/>
                <w:szCs w:val="20"/>
              </w:rPr>
            </w:pPr>
          </w:p>
        </w:tc>
        <w:tc>
          <w:tcPr>
            <w:tcW w:w="2585" w:type="dxa"/>
            <w:gridSpan w:val="4"/>
            <w:tcBorders>
              <w:top w:val="single" w:sz="4" w:space="0" w:color="000000"/>
              <w:left w:val="nil"/>
              <w:bottom w:val="nil"/>
              <w:right w:val="nil"/>
            </w:tcBorders>
            <w:tcMar>
              <w:top w:w="15" w:type="dxa"/>
              <w:left w:w="15" w:type="dxa"/>
              <w:right w:w="15" w:type="dxa"/>
            </w:tcMar>
            <w:vAlign w:val="center"/>
          </w:tcPr>
          <w:p w14:paraId="18479003" w14:textId="77777777" w:rsidR="00743A2C" w:rsidRDefault="00743A2C">
            <w:pPr>
              <w:jc w:val="right"/>
              <w:rPr>
                <w:rFonts w:ascii="宋体" w:hAnsi="宋体" w:cs="宋体" w:hint="eastAsia"/>
                <w:color w:val="000000"/>
                <w:sz w:val="20"/>
                <w:szCs w:val="20"/>
              </w:rPr>
            </w:pPr>
          </w:p>
        </w:tc>
        <w:tc>
          <w:tcPr>
            <w:tcW w:w="5317" w:type="dxa"/>
            <w:gridSpan w:val="5"/>
            <w:tcBorders>
              <w:top w:val="single" w:sz="4" w:space="0" w:color="000000"/>
              <w:left w:val="nil"/>
              <w:bottom w:val="nil"/>
              <w:right w:val="nil"/>
            </w:tcBorders>
            <w:tcMar>
              <w:top w:w="15" w:type="dxa"/>
              <w:left w:w="15" w:type="dxa"/>
              <w:right w:w="15" w:type="dxa"/>
            </w:tcMar>
            <w:vAlign w:val="center"/>
          </w:tcPr>
          <w:p w14:paraId="0C6C7CDD" w14:textId="77777777" w:rsidR="00743A2C" w:rsidRDefault="00743A2C">
            <w:pPr>
              <w:jc w:val="left"/>
              <w:rPr>
                <w:rFonts w:ascii="宋体" w:hAnsi="宋体" w:cs="宋体" w:hint="eastAsia"/>
                <w:color w:val="000000"/>
                <w:sz w:val="20"/>
                <w:szCs w:val="20"/>
              </w:rPr>
            </w:pPr>
          </w:p>
        </w:tc>
        <w:tc>
          <w:tcPr>
            <w:tcW w:w="36" w:type="dxa"/>
            <w:tcBorders>
              <w:top w:val="nil"/>
              <w:left w:val="nil"/>
              <w:bottom w:val="nil"/>
              <w:right w:val="nil"/>
            </w:tcBorders>
            <w:noWrap/>
            <w:tcMar>
              <w:top w:w="15" w:type="dxa"/>
              <w:left w:w="15" w:type="dxa"/>
              <w:right w:w="15" w:type="dxa"/>
            </w:tcMar>
            <w:vAlign w:val="center"/>
          </w:tcPr>
          <w:p w14:paraId="38FEDF7C"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24D0708A"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6B7A2576"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47FC1D12"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2DF42976"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0AE75941"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6857CDBB"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0B7C64D7" w14:textId="77777777" w:rsidR="00743A2C" w:rsidRDefault="00743A2C">
            <w:pPr>
              <w:rPr>
                <w:rFonts w:ascii="宋体" w:hAnsi="宋体" w:cs="宋体" w:hint="eastAsia"/>
                <w:color w:val="000000"/>
                <w:sz w:val="22"/>
                <w:szCs w:val="22"/>
              </w:rPr>
            </w:pPr>
          </w:p>
        </w:tc>
      </w:tr>
      <w:tr w:rsidR="00743A2C" w14:paraId="2C2C5869" w14:textId="77777777">
        <w:trPr>
          <w:trHeight w:val="270"/>
        </w:trPr>
        <w:tc>
          <w:tcPr>
            <w:tcW w:w="1428" w:type="dxa"/>
            <w:gridSpan w:val="2"/>
            <w:tcBorders>
              <w:top w:val="nil"/>
              <w:left w:val="nil"/>
              <w:bottom w:val="nil"/>
              <w:right w:val="nil"/>
            </w:tcBorders>
            <w:noWrap/>
            <w:tcMar>
              <w:top w:w="15" w:type="dxa"/>
              <w:left w:w="15" w:type="dxa"/>
              <w:right w:w="15" w:type="dxa"/>
            </w:tcMar>
            <w:vAlign w:val="center"/>
          </w:tcPr>
          <w:p w14:paraId="1C0306BC" w14:textId="77777777" w:rsidR="00743A2C" w:rsidRDefault="00743A2C">
            <w:pPr>
              <w:jc w:val="right"/>
              <w:rPr>
                <w:rFonts w:ascii="宋体" w:hAnsi="宋体" w:cs="宋体" w:hint="eastAsia"/>
                <w:color w:val="000000"/>
                <w:sz w:val="20"/>
                <w:szCs w:val="20"/>
              </w:rPr>
            </w:pPr>
          </w:p>
        </w:tc>
        <w:tc>
          <w:tcPr>
            <w:tcW w:w="4370" w:type="dxa"/>
            <w:gridSpan w:val="3"/>
            <w:tcBorders>
              <w:top w:val="nil"/>
              <w:left w:val="nil"/>
              <w:bottom w:val="nil"/>
              <w:right w:val="nil"/>
            </w:tcBorders>
            <w:noWrap/>
            <w:tcMar>
              <w:top w:w="15" w:type="dxa"/>
              <w:left w:w="15" w:type="dxa"/>
              <w:right w:w="15" w:type="dxa"/>
            </w:tcMar>
            <w:vAlign w:val="center"/>
          </w:tcPr>
          <w:p w14:paraId="3B26181D" w14:textId="77777777" w:rsidR="00743A2C" w:rsidRDefault="00743A2C">
            <w:pPr>
              <w:jc w:val="left"/>
              <w:rPr>
                <w:rFonts w:ascii="宋体" w:hAnsi="宋体" w:cs="宋体" w:hint="eastAsia"/>
                <w:color w:val="000000"/>
                <w:sz w:val="20"/>
                <w:szCs w:val="20"/>
              </w:rPr>
            </w:pPr>
          </w:p>
        </w:tc>
        <w:tc>
          <w:tcPr>
            <w:tcW w:w="2585" w:type="dxa"/>
            <w:gridSpan w:val="4"/>
            <w:tcBorders>
              <w:top w:val="nil"/>
              <w:left w:val="nil"/>
              <w:bottom w:val="nil"/>
              <w:right w:val="nil"/>
            </w:tcBorders>
            <w:noWrap/>
            <w:tcMar>
              <w:top w:w="15" w:type="dxa"/>
              <w:left w:w="15" w:type="dxa"/>
              <w:right w:w="15" w:type="dxa"/>
            </w:tcMar>
            <w:vAlign w:val="center"/>
          </w:tcPr>
          <w:p w14:paraId="3F77E4C1" w14:textId="77777777" w:rsidR="00743A2C" w:rsidRDefault="00743A2C">
            <w:pPr>
              <w:jc w:val="right"/>
              <w:rPr>
                <w:rFonts w:ascii="宋体" w:hAnsi="宋体" w:cs="宋体" w:hint="eastAsia"/>
                <w:color w:val="000000"/>
                <w:sz w:val="20"/>
                <w:szCs w:val="20"/>
              </w:rPr>
            </w:pPr>
          </w:p>
        </w:tc>
        <w:tc>
          <w:tcPr>
            <w:tcW w:w="5317" w:type="dxa"/>
            <w:gridSpan w:val="5"/>
            <w:tcBorders>
              <w:top w:val="nil"/>
              <w:left w:val="nil"/>
              <w:bottom w:val="nil"/>
              <w:right w:val="nil"/>
            </w:tcBorders>
            <w:noWrap/>
            <w:tcMar>
              <w:top w:w="15" w:type="dxa"/>
              <w:left w:w="15" w:type="dxa"/>
              <w:right w:w="15" w:type="dxa"/>
            </w:tcMar>
            <w:vAlign w:val="center"/>
          </w:tcPr>
          <w:p w14:paraId="758FA03E" w14:textId="77777777" w:rsidR="00743A2C" w:rsidRDefault="00743A2C">
            <w:pPr>
              <w:jc w:val="left"/>
              <w:rPr>
                <w:rFonts w:ascii="宋体" w:hAnsi="宋体" w:cs="宋体" w:hint="eastAsia"/>
                <w:color w:val="000000"/>
                <w:sz w:val="20"/>
                <w:szCs w:val="20"/>
              </w:rPr>
            </w:pPr>
          </w:p>
        </w:tc>
        <w:tc>
          <w:tcPr>
            <w:tcW w:w="36" w:type="dxa"/>
            <w:tcBorders>
              <w:top w:val="nil"/>
              <w:left w:val="nil"/>
              <w:bottom w:val="nil"/>
              <w:right w:val="nil"/>
            </w:tcBorders>
            <w:noWrap/>
            <w:tcMar>
              <w:top w:w="15" w:type="dxa"/>
              <w:left w:w="15" w:type="dxa"/>
              <w:right w:w="15" w:type="dxa"/>
            </w:tcMar>
            <w:vAlign w:val="center"/>
          </w:tcPr>
          <w:p w14:paraId="22036C74"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7864506A"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3B6DEE24"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0355A9D5"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08610030"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0C50E092"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15C3FE2F" w14:textId="77777777" w:rsidR="00743A2C" w:rsidRDefault="00743A2C">
            <w:pPr>
              <w:rPr>
                <w:rFonts w:ascii="宋体" w:hAnsi="宋体" w:cs="宋体" w:hint="eastAsia"/>
                <w:color w:val="000000"/>
                <w:sz w:val="22"/>
                <w:szCs w:val="22"/>
              </w:rPr>
            </w:pPr>
          </w:p>
        </w:tc>
        <w:tc>
          <w:tcPr>
            <w:tcW w:w="36" w:type="dxa"/>
            <w:tcBorders>
              <w:top w:val="nil"/>
              <w:left w:val="nil"/>
              <w:bottom w:val="nil"/>
              <w:right w:val="nil"/>
            </w:tcBorders>
            <w:noWrap/>
            <w:tcMar>
              <w:top w:w="15" w:type="dxa"/>
              <w:left w:w="15" w:type="dxa"/>
              <w:right w:w="15" w:type="dxa"/>
            </w:tcMar>
            <w:vAlign w:val="center"/>
          </w:tcPr>
          <w:p w14:paraId="1AFB0CF2" w14:textId="77777777" w:rsidR="00743A2C" w:rsidRDefault="00743A2C">
            <w:pPr>
              <w:rPr>
                <w:rFonts w:ascii="宋体" w:hAnsi="宋体" w:cs="宋体" w:hint="eastAsia"/>
                <w:color w:val="000000"/>
                <w:sz w:val="22"/>
                <w:szCs w:val="22"/>
              </w:rPr>
            </w:pPr>
          </w:p>
        </w:tc>
      </w:tr>
    </w:tbl>
    <w:p w14:paraId="3C488C56" w14:textId="77777777" w:rsidR="00743A2C" w:rsidRDefault="00743A2C">
      <w:pPr>
        <w:spacing w:line="240" w:lineRule="atLeast"/>
        <w:jc w:val="center"/>
      </w:pPr>
    </w:p>
    <w:sectPr w:rsidR="00743A2C">
      <w:pgSz w:w="16838" w:h="11906" w:orient="landscape"/>
      <w:pgMar w:top="1800" w:right="1440" w:bottom="155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284DE" w14:textId="77777777" w:rsidR="006C3CB4" w:rsidRDefault="006C3CB4">
      <w:pPr>
        <w:spacing w:after="0" w:line="240" w:lineRule="auto"/>
      </w:pPr>
      <w:r>
        <w:separator/>
      </w:r>
    </w:p>
  </w:endnote>
  <w:endnote w:type="continuationSeparator" w:id="0">
    <w:p w14:paraId="553B1E44" w14:textId="77777777" w:rsidR="006C3CB4" w:rsidRDefault="006C3C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68962"/>
    </w:sdtPr>
    <w:sdtContent>
      <w:p w14:paraId="743FCC39" w14:textId="77777777" w:rsidR="00743A2C" w:rsidRDefault="00000000">
        <w:pPr>
          <w:pStyle w:val="a9"/>
          <w:jc w:val="center"/>
        </w:pPr>
        <w:r>
          <w:fldChar w:fldCharType="begin"/>
        </w:r>
        <w:r>
          <w:instrText>PAGE   \* MERGEFORMAT</w:instrText>
        </w:r>
        <w:r>
          <w:fldChar w:fldCharType="separate"/>
        </w:r>
        <w:r>
          <w:rPr>
            <w:lang w:val="zh-CN"/>
          </w:rPr>
          <w:t>13</w:t>
        </w:r>
        <w:r>
          <w:fldChar w:fldCharType="end"/>
        </w:r>
      </w:p>
    </w:sdtContent>
  </w:sdt>
  <w:p w14:paraId="4E8AA3B0" w14:textId="77777777" w:rsidR="00743A2C" w:rsidRDefault="00743A2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D53A6" w14:textId="77777777" w:rsidR="006C3CB4" w:rsidRDefault="006C3CB4">
      <w:pPr>
        <w:spacing w:after="0" w:line="240" w:lineRule="auto"/>
      </w:pPr>
      <w:r>
        <w:separator/>
      </w:r>
    </w:p>
  </w:footnote>
  <w:footnote w:type="continuationSeparator" w:id="0">
    <w:p w14:paraId="1E7696B3" w14:textId="77777777" w:rsidR="006C3CB4" w:rsidRDefault="006C3C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F60FE1"/>
    <w:multiLevelType w:val="singleLevel"/>
    <w:tmpl w:val="DEF60FE1"/>
    <w:lvl w:ilvl="0">
      <w:start w:val="1"/>
      <w:numFmt w:val="decimal"/>
      <w:suff w:val="nothing"/>
      <w:lvlText w:val="（%1）"/>
      <w:lvlJc w:val="left"/>
    </w:lvl>
  </w:abstractNum>
  <w:abstractNum w:abstractNumId="1" w15:restartNumberingAfterBreak="0">
    <w:nsid w:val="FF9379A8"/>
    <w:multiLevelType w:val="singleLevel"/>
    <w:tmpl w:val="FF9379A8"/>
    <w:lvl w:ilvl="0">
      <w:start w:val="2"/>
      <w:numFmt w:val="chineseCounting"/>
      <w:suff w:val="nothing"/>
      <w:lvlText w:val="（%1）"/>
      <w:lvlJc w:val="left"/>
      <w:rPr>
        <w:rFonts w:hint="eastAsia"/>
      </w:rPr>
    </w:lvl>
  </w:abstractNum>
  <w:abstractNum w:abstractNumId="2" w15:restartNumberingAfterBreak="0">
    <w:nsid w:val="116B29BF"/>
    <w:multiLevelType w:val="singleLevel"/>
    <w:tmpl w:val="116B29BF"/>
    <w:lvl w:ilvl="0">
      <w:start w:val="3"/>
      <w:numFmt w:val="chineseCounting"/>
      <w:suff w:val="nothing"/>
      <w:lvlText w:val="%1、"/>
      <w:lvlJc w:val="left"/>
      <w:rPr>
        <w:rFonts w:hint="eastAsia"/>
      </w:rPr>
    </w:lvl>
  </w:abstractNum>
  <w:abstractNum w:abstractNumId="3" w15:restartNumberingAfterBreak="0">
    <w:nsid w:val="27813159"/>
    <w:multiLevelType w:val="singleLevel"/>
    <w:tmpl w:val="27813159"/>
    <w:lvl w:ilvl="0">
      <w:start w:val="3"/>
      <w:numFmt w:val="chineseCounting"/>
      <w:suff w:val="nothing"/>
      <w:lvlText w:val="（%1）"/>
      <w:lvlJc w:val="left"/>
      <w:rPr>
        <w:rFonts w:hint="eastAsia"/>
      </w:rPr>
    </w:lvl>
  </w:abstractNum>
  <w:abstractNum w:abstractNumId="4" w15:restartNumberingAfterBreak="0">
    <w:nsid w:val="680F5803"/>
    <w:multiLevelType w:val="singleLevel"/>
    <w:tmpl w:val="680F5803"/>
    <w:lvl w:ilvl="0">
      <w:start w:val="1"/>
      <w:numFmt w:val="decimal"/>
      <w:suff w:val="nothing"/>
      <w:lvlText w:val="%1."/>
      <w:lvlJc w:val="left"/>
    </w:lvl>
  </w:abstractNum>
  <w:abstractNum w:abstractNumId="5" w15:restartNumberingAfterBreak="0">
    <w:nsid w:val="6FAA0AB1"/>
    <w:multiLevelType w:val="singleLevel"/>
    <w:tmpl w:val="6FAA0AB1"/>
    <w:lvl w:ilvl="0">
      <w:start w:val="2"/>
      <w:numFmt w:val="chineseCounting"/>
      <w:suff w:val="nothing"/>
      <w:lvlText w:val="（%1）"/>
      <w:lvlJc w:val="left"/>
      <w:rPr>
        <w:rFonts w:hint="eastAsia"/>
      </w:rPr>
    </w:lvl>
  </w:abstractNum>
  <w:num w:numId="1" w16cid:durableId="1322123730">
    <w:abstractNumId w:val="0"/>
  </w:num>
  <w:num w:numId="2" w16cid:durableId="1095831806">
    <w:abstractNumId w:val="3"/>
  </w:num>
  <w:num w:numId="3" w16cid:durableId="1509756268">
    <w:abstractNumId w:val="2"/>
  </w:num>
  <w:num w:numId="4" w16cid:durableId="1776945680">
    <w:abstractNumId w:val="5"/>
  </w:num>
  <w:num w:numId="5" w16cid:durableId="1829249027">
    <w:abstractNumId w:val="4"/>
  </w:num>
  <w:num w:numId="6" w16cid:durableId="21401498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diOGM5NzlhN2JhOTc3OTljZTBmY2FhN2MzNTk3ODEifQ=="/>
  </w:docVars>
  <w:rsids>
    <w:rsidRoot w:val="FF6C4049"/>
    <w:rsid w:val="DA7D3CD9"/>
    <w:rsid w:val="DBDC0ADA"/>
    <w:rsid w:val="DEDE2B06"/>
    <w:rsid w:val="EBFA31C2"/>
    <w:rsid w:val="F3F4A11B"/>
    <w:rsid w:val="F9FD7907"/>
    <w:rsid w:val="FAEF933D"/>
    <w:rsid w:val="FB3A4A6A"/>
    <w:rsid w:val="FF6C4049"/>
    <w:rsid w:val="FF78F63F"/>
    <w:rsid w:val="FF8D2000"/>
    <w:rsid w:val="003E6BFA"/>
    <w:rsid w:val="006C3CB4"/>
    <w:rsid w:val="006F7242"/>
    <w:rsid w:val="00743A2C"/>
    <w:rsid w:val="007B168A"/>
    <w:rsid w:val="00881EE1"/>
    <w:rsid w:val="008B2CFE"/>
    <w:rsid w:val="00F26FF6"/>
    <w:rsid w:val="01610122"/>
    <w:rsid w:val="017263B9"/>
    <w:rsid w:val="02510197"/>
    <w:rsid w:val="03EC461B"/>
    <w:rsid w:val="071A5591"/>
    <w:rsid w:val="07397B77"/>
    <w:rsid w:val="0AD007F3"/>
    <w:rsid w:val="0D082A6E"/>
    <w:rsid w:val="0E3C619F"/>
    <w:rsid w:val="0F6273CA"/>
    <w:rsid w:val="100F38EC"/>
    <w:rsid w:val="11170296"/>
    <w:rsid w:val="12C66037"/>
    <w:rsid w:val="12CD1ABC"/>
    <w:rsid w:val="13471461"/>
    <w:rsid w:val="13B90F01"/>
    <w:rsid w:val="155E4C4D"/>
    <w:rsid w:val="15D5735F"/>
    <w:rsid w:val="181066D2"/>
    <w:rsid w:val="1AE50155"/>
    <w:rsid w:val="1C671E73"/>
    <w:rsid w:val="1D322C47"/>
    <w:rsid w:val="213C6AB9"/>
    <w:rsid w:val="22290DFD"/>
    <w:rsid w:val="222C540F"/>
    <w:rsid w:val="23616034"/>
    <w:rsid w:val="23696C97"/>
    <w:rsid w:val="24480FA2"/>
    <w:rsid w:val="25227A45"/>
    <w:rsid w:val="26AC3A6A"/>
    <w:rsid w:val="26BF11F0"/>
    <w:rsid w:val="2A0C1C17"/>
    <w:rsid w:val="2B9D7E25"/>
    <w:rsid w:val="2C7C7A3B"/>
    <w:rsid w:val="2F364819"/>
    <w:rsid w:val="2FD63906"/>
    <w:rsid w:val="316A4096"/>
    <w:rsid w:val="33AF7A1C"/>
    <w:rsid w:val="36D3589E"/>
    <w:rsid w:val="37215DAE"/>
    <w:rsid w:val="38CA40DD"/>
    <w:rsid w:val="395F2B56"/>
    <w:rsid w:val="3B482032"/>
    <w:rsid w:val="3BBA0580"/>
    <w:rsid w:val="3BECE841"/>
    <w:rsid w:val="3CDE204C"/>
    <w:rsid w:val="3D363C36"/>
    <w:rsid w:val="3E822ED5"/>
    <w:rsid w:val="3E856553"/>
    <w:rsid w:val="3E9C3F6D"/>
    <w:rsid w:val="3FF7797D"/>
    <w:rsid w:val="42F16CBA"/>
    <w:rsid w:val="46690BD8"/>
    <w:rsid w:val="48BF1A56"/>
    <w:rsid w:val="49F70BF1"/>
    <w:rsid w:val="4B0C2783"/>
    <w:rsid w:val="4B4340EE"/>
    <w:rsid w:val="4E930C64"/>
    <w:rsid w:val="503D507A"/>
    <w:rsid w:val="51FA74D0"/>
    <w:rsid w:val="52AA4A52"/>
    <w:rsid w:val="539D3AD1"/>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2606CE8"/>
    <w:rsid w:val="63F73CBE"/>
    <w:rsid w:val="642B176B"/>
    <w:rsid w:val="643EE26D"/>
    <w:rsid w:val="656019A0"/>
    <w:rsid w:val="65F242EE"/>
    <w:rsid w:val="666D7E19"/>
    <w:rsid w:val="68376930"/>
    <w:rsid w:val="68F91E38"/>
    <w:rsid w:val="6B3158B9"/>
    <w:rsid w:val="6BA02A3F"/>
    <w:rsid w:val="6C105349"/>
    <w:rsid w:val="6C1E5A53"/>
    <w:rsid w:val="6E2F49A1"/>
    <w:rsid w:val="6F5C41AC"/>
    <w:rsid w:val="6FAF6C78"/>
    <w:rsid w:val="716167CC"/>
    <w:rsid w:val="718A7AD1"/>
    <w:rsid w:val="72A44BC2"/>
    <w:rsid w:val="7317C656"/>
    <w:rsid w:val="734ED73F"/>
    <w:rsid w:val="73C82B32"/>
    <w:rsid w:val="73F94DAE"/>
    <w:rsid w:val="74220495"/>
    <w:rsid w:val="747D1B6F"/>
    <w:rsid w:val="749E5641"/>
    <w:rsid w:val="76271066"/>
    <w:rsid w:val="77FD8BE9"/>
    <w:rsid w:val="78000AED"/>
    <w:rsid w:val="78036054"/>
    <w:rsid w:val="796C253D"/>
    <w:rsid w:val="79A9BD3F"/>
    <w:rsid w:val="7AC5270E"/>
    <w:rsid w:val="7B776F12"/>
    <w:rsid w:val="7BFFFDD0"/>
    <w:rsid w:val="7C336E5F"/>
    <w:rsid w:val="7C517132"/>
    <w:rsid w:val="7C8D4919"/>
    <w:rsid w:val="7D0A193B"/>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D1C840"/>
  <w15:docId w15:val="{E041DD65-7CC8-44ED-9F6C-25BE01760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unhideWhenUsed="1" w:qFormat="1"/>
    <w:lsdException w:name="caption" w:semiHidden="1" w:unhideWhenUsed="1" w:qFormat="1"/>
    <w:lsdException w:name="annotation reference" w:qFormat="1"/>
    <w:lsdException w:name="Title" w:uiPriority="10" w:qFormat="1"/>
    <w:lsdException w:name="Default Paragraph Font" w:uiPriority="1" w:unhideWhenUsed="1" w:qFormat="1"/>
    <w:lsdException w:name="Body Text" w:qFormat="1"/>
    <w:lsdException w:name="Body Text Indent" w:qFormat="1"/>
    <w:lsdException w:name="Subtitle" w:qFormat="1"/>
    <w:lsdException w:name="Body Text First Indent"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uiPriority w:val="9"/>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basedOn w:val="a"/>
    <w:qFormat/>
    <w:pPr>
      <w:spacing w:after="120"/>
    </w:pPr>
  </w:style>
  <w:style w:type="paragraph" w:styleId="a6">
    <w:name w:val="Body Text Indent"/>
    <w:basedOn w:val="a"/>
    <w:qFormat/>
    <w:pPr>
      <w:spacing w:after="120"/>
      <w:ind w:leftChars="200" w:left="420"/>
    </w:pPr>
    <w:rPr>
      <w:rFonts w:ascii="Calibri" w:hAnsi="Calibri"/>
    </w:rPr>
  </w:style>
  <w:style w:type="paragraph" w:styleId="a7">
    <w:name w:val="Balloon Text"/>
    <w:basedOn w:val="a"/>
    <w:link w:val="a8"/>
    <w:qFormat/>
    <w:rPr>
      <w:sz w:val="18"/>
      <w:szCs w:val="18"/>
    </w:rPr>
  </w:style>
  <w:style w:type="paragraph" w:styleId="a9">
    <w:name w:val="footer"/>
    <w:basedOn w:val="a"/>
    <w:uiPriority w:val="99"/>
    <w:unhideWhenUsed/>
    <w:qFormat/>
    <w:pPr>
      <w:tabs>
        <w:tab w:val="center" w:pos="4153"/>
        <w:tab w:val="right" w:pos="8306"/>
      </w:tabs>
      <w:snapToGrid w:val="0"/>
      <w:jc w:val="left"/>
    </w:pPr>
    <w:rPr>
      <w:rFonts w:ascii="Calibri" w:hAnsi="Calibri"/>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qFormat/>
    <w:pPr>
      <w:spacing w:beforeAutospacing="1" w:after="0" w:afterAutospacing="1"/>
      <w:jc w:val="left"/>
    </w:pPr>
    <w:rPr>
      <w:kern w:val="0"/>
      <w:sz w:val="24"/>
    </w:rPr>
  </w:style>
  <w:style w:type="paragraph" w:styleId="ad">
    <w:name w:val="Title"/>
    <w:basedOn w:val="a"/>
    <w:next w:val="a"/>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e">
    <w:name w:val="annotation subject"/>
    <w:basedOn w:val="a3"/>
    <w:next w:val="a3"/>
    <w:link w:val="af"/>
    <w:qFormat/>
    <w:rPr>
      <w:b/>
      <w:bCs/>
    </w:rPr>
  </w:style>
  <w:style w:type="paragraph" w:styleId="af0">
    <w:name w:val="Body Text First Indent"/>
    <w:basedOn w:val="a5"/>
    <w:qFormat/>
    <w:pPr>
      <w:spacing w:after="0"/>
      <w:ind w:firstLineChars="200" w:firstLine="200"/>
    </w:pPr>
  </w:style>
  <w:style w:type="paragraph" w:styleId="2">
    <w:name w:val="Body Text First Indent 2"/>
    <w:basedOn w:val="a6"/>
    <w:qFormat/>
    <w:pPr>
      <w:ind w:firstLineChars="200" w:firstLine="420"/>
    </w:pPr>
  </w:style>
  <w:style w:type="character" w:styleId="af1">
    <w:name w:val="Strong"/>
    <w:basedOn w:val="a0"/>
    <w:qFormat/>
    <w:rPr>
      <w:b/>
      <w:bCs/>
    </w:rPr>
  </w:style>
  <w:style w:type="character" w:styleId="af2">
    <w:name w:val="annotation reference"/>
    <w:basedOn w:val="a0"/>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
    <w:name w:val="闻政-正文段落文字"/>
    <w:basedOn w:val="a"/>
    <w:uiPriority w:val="3"/>
    <w:qFormat/>
    <w:pPr>
      <w:spacing w:line="500" w:lineRule="exact"/>
      <w:ind w:firstLine="200"/>
    </w:pPr>
    <w:rPr>
      <w:kern w:val="0"/>
      <w:szCs w:val="28"/>
    </w:rPr>
  </w:style>
  <w:style w:type="character" w:customStyle="1" w:styleId="a8">
    <w:name w:val="批注框文本 字符"/>
    <w:basedOn w:val="a0"/>
    <w:link w:val="a7"/>
    <w:qFormat/>
    <w:rPr>
      <w:rFonts w:ascii="Times New Roman" w:eastAsia="宋体" w:hAnsi="Times New Roman" w:cs="Times New Roman"/>
      <w:kern w:val="2"/>
      <w:sz w:val="18"/>
      <w:szCs w:val="18"/>
    </w:rPr>
  </w:style>
  <w:style w:type="character" w:customStyle="1" w:styleId="ab">
    <w:name w:val="页眉 字符"/>
    <w:basedOn w:val="a0"/>
    <w:link w:val="aa"/>
    <w:qFormat/>
    <w:rPr>
      <w:rFonts w:ascii="Times New Roman" w:eastAsia="宋体" w:hAnsi="Times New Roman" w:cs="Times New Roman"/>
      <w:kern w:val="2"/>
      <w:sz w:val="18"/>
      <w:szCs w:val="18"/>
    </w:rPr>
  </w:style>
  <w:style w:type="character" w:customStyle="1" w:styleId="a4">
    <w:name w:val="批注文字 字符"/>
    <w:basedOn w:val="a0"/>
    <w:link w:val="a3"/>
    <w:qFormat/>
    <w:rPr>
      <w:rFonts w:ascii="Times New Roman" w:eastAsia="宋体" w:hAnsi="Times New Roman" w:cs="Times New Roman"/>
      <w:kern w:val="2"/>
      <w:sz w:val="21"/>
      <w:szCs w:val="24"/>
    </w:rPr>
  </w:style>
  <w:style w:type="character" w:customStyle="1" w:styleId="af">
    <w:name w:val="批注主题 字符"/>
    <w:basedOn w:val="a4"/>
    <w:link w:val="ae"/>
    <w:qFormat/>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29</Pages>
  <Words>5847</Words>
  <Characters>6081</Characters>
  <Application>Microsoft Office Word</Application>
  <DocSecurity>0</DocSecurity>
  <Lines>760</Lines>
  <Paragraphs>477</Paragraphs>
  <ScaleCrop>false</ScaleCrop>
  <Company/>
  <LinksUpToDate>false</LinksUpToDate>
  <CharactersWithSpaces>11451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13199815319@163.com</cp:lastModifiedBy>
  <cp:revision>3</cp:revision>
  <dcterms:created xsi:type="dcterms:W3CDTF">2023-03-08T13:13:00Z</dcterms:created>
  <dcterms:modified xsi:type="dcterms:W3CDTF">2025-09-24T08:46:00Z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A075C2AEC1C54D1693797747003CB0A9_13</vt:lpwstr>
  </property>
  <property fmtid="{D5CDD505-2E9C-101B-9397-08002B2CF9AE}" pid="4" name="KSOTemplateDocerSaveRecord">
    <vt:lpwstr>eyJoZGlkIjoiY2UxYTY5Njg0NWU1NDU5MmE3NzhjZDNiMDAyZDZjNWUiLCJ1c2VySWQiOiIxMTEwNzY4OCJ9</vt:lpwstr>
  </property>
</Properties>
</file>