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E470E">
      <w:pPr>
        <w:spacing w:after="0" w:line="240" w:lineRule="auto"/>
        <w:rPr>
          <w:rFonts w:ascii="宋体" w:eastAsia="宋体"/>
          <w:sz w:val="32"/>
          <w:szCs w:val="32"/>
        </w:rPr>
      </w:pPr>
    </w:p>
    <w:p w14:paraId="64D916DF">
      <w:pPr>
        <w:spacing w:after="0" w:line="240" w:lineRule="auto"/>
        <w:rPr>
          <w:rFonts w:ascii="宋体" w:eastAsia="宋体"/>
          <w:sz w:val="44"/>
          <w:szCs w:val="44"/>
        </w:rPr>
      </w:pPr>
    </w:p>
    <w:p w14:paraId="7C5DE501">
      <w:pPr>
        <w:spacing w:after="0" w:line="240" w:lineRule="auto"/>
        <w:rPr>
          <w:rFonts w:ascii="宋体" w:eastAsia="宋体"/>
          <w:sz w:val="44"/>
          <w:szCs w:val="44"/>
        </w:rPr>
      </w:pPr>
    </w:p>
    <w:p w14:paraId="45189121">
      <w:pPr>
        <w:spacing w:after="0" w:line="240" w:lineRule="auto"/>
        <w:rPr>
          <w:rFonts w:ascii="宋体" w:eastAsia="宋体"/>
          <w:sz w:val="44"/>
          <w:szCs w:val="44"/>
        </w:rPr>
      </w:pPr>
    </w:p>
    <w:p w14:paraId="42F96EAF">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奇台县奇台镇人民政府</w:t>
      </w:r>
    </w:p>
    <w:p w14:paraId="0F77A8F2">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2B4E1E9B">
      <w:pPr>
        <w:rPr>
          <w:lang w:eastAsia="zh-CN"/>
        </w:rPr>
      </w:pPr>
      <w:r>
        <w:rPr>
          <w:sz w:val="0"/>
          <w:szCs w:val="0"/>
          <w:lang w:eastAsia="zh-CN"/>
        </w:rPr>
        <w:br w:type="page"/>
      </w:r>
    </w:p>
    <w:p w14:paraId="457B7B42">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1E4E1BDF">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5A478B63">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2304D3D6">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1B3051D3">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27468C29">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111F30BF">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74CCF29">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1035CE3E">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3DB41366">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656300E5">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DC66638">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3D1C4CF1">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79FFF3E">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4C1A7886">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4BE674B">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20D98EEA">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1CDC8F5B">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7D574C58">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B888954">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2F41A09">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5FE7983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7521BDBF">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5C91A67F">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38CC1458">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B81D812">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53737B8B">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4F74AAD5">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26AE55C">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ADF78EA">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8C4FBE4">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07DD356">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EC3A95F">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A7D51EF">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0271FDC6">
      <w:pPr>
        <w:rPr>
          <w:lang w:eastAsia="zh-CN"/>
        </w:rPr>
      </w:pPr>
      <w:r>
        <w:rPr>
          <w:sz w:val="0"/>
          <w:szCs w:val="0"/>
          <w:lang w:eastAsia="zh-CN"/>
        </w:rPr>
        <w:br w:type="page"/>
      </w:r>
    </w:p>
    <w:p w14:paraId="69E2B3C0">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 单位概况</w:t>
      </w:r>
    </w:p>
    <w:p w14:paraId="1A664E7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 一、主要职能</w:t>
      </w:r>
    </w:p>
    <w:p w14:paraId="4A0A153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（1）贯彻落实党和国家的各项方针和政策，加强对社区的领导，执行本级人民代表大会的决议和上级党委、政府的决定和命令。</w:t>
      </w:r>
    </w:p>
    <w:p w14:paraId="78A5545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（2）制定并贯彻落实本行政区域的经济发展计划和措施。</w:t>
      </w:r>
    </w:p>
    <w:p w14:paraId="3C4C87F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（3）制定镇社区各项事业发展规划。</w:t>
      </w:r>
    </w:p>
    <w:p w14:paraId="083F255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204EFB2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奇台县奇台镇人民政府2024年度，实有人数199人，其中：在职人员145人，增加9人；离休人员0人，较上年无变化；退休人员54人，较上年无变化。</w:t>
      </w:r>
    </w:p>
    <w:p w14:paraId="68969CE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奇台县奇台镇人民政府无下属预算单位，下设6个</w:t>
      </w:r>
      <w:r>
        <w:rPr>
          <w:rFonts w:hint="eastAsia" w:ascii="仿宋_GB2312" w:eastAsia="仿宋_GB2312"/>
          <w:sz w:val="32"/>
          <w:szCs w:val="32"/>
          <w:lang w:eastAsia="zh-CN"/>
        </w:rPr>
        <w:t>科</w:t>
      </w:r>
      <w:r>
        <w:rPr>
          <w:rFonts w:ascii="仿宋_GB2312" w:eastAsia="仿宋_GB2312"/>
          <w:sz w:val="32"/>
          <w:szCs w:val="32"/>
          <w:lang w:eastAsia="zh-CN"/>
        </w:rPr>
        <w:t>室，分别是：党建办公室、综合协调办公室、综合执法办公室、党群服务中心、社会事务（统计）服务中心，综治中心（网格化服务中心）。</w:t>
      </w:r>
    </w:p>
    <w:p w14:paraId="57B13BD5">
      <w:pPr>
        <w:rPr>
          <w:lang w:eastAsia="zh-CN"/>
        </w:rPr>
      </w:pPr>
      <w:r>
        <w:rPr>
          <w:sz w:val="0"/>
          <w:szCs w:val="0"/>
          <w:lang w:eastAsia="zh-CN"/>
        </w:rPr>
        <w:br w:type="page"/>
      </w:r>
    </w:p>
    <w:p w14:paraId="61072137">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30411A6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593EC3D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2024年度收入总计6,615.81万元，其中：本年收入合计6,615.81万元，使用非财政拨款结余（含专用结余）0.00万元，年初结转和结余0.00万元。</w:t>
      </w:r>
    </w:p>
    <w:p w14:paraId="7F2D7B4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2024年度支出总计6,615.81万元，其中：本年支出合计6,615.81万元，结余分配0.00万元，年末结转和结余0.00万元。</w:t>
      </w:r>
    </w:p>
    <w:p w14:paraId="0917D41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收入支出总体与上年相比，增加854.76万元，增长14.84%，主要原因是：</w:t>
      </w:r>
      <w:r>
        <w:rPr>
          <w:rFonts w:hint="eastAsia" w:ascii="仿宋_GB2312" w:eastAsia="仿宋_GB2312"/>
          <w:sz w:val="32"/>
          <w:szCs w:val="32"/>
          <w:lang w:eastAsia="zh-CN"/>
        </w:rPr>
        <w:t>单位本年人员增加，相应人员工资、津贴补贴、奖金等经费增加；基层组织建设经费增加；老旧小区整合建设项目经费增加；奇台镇办公室装修项目经费增加</w:t>
      </w:r>
      <w:r>
        <w:rPr>
          <w:rFonts w:ascii="仿宋_GB2312" w:eastAsia="仿宋_GB2312"/>
          <w:sz w:val="32"/>
          <w:szCs w:val="32"/>
          <w:lang w:eastAsia="zh-CN"/>
        </w:rPr>
        <w:t>。</w:t>
      </w:r>
    </w:p>
    <w:p w14:paraId="5260EB6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31592E2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本年收入6,615.81万元，其中：财政拨款收入6,473.97万元,占97.86%；上级补助收入0.00万元,占0.00%；事业收入0.00万元，占0.00%；经营收入0.00万元,占0.00%；附属单位上缴收入0.00万元，占0.00%；其他收入141.84万元，占2.14%。</w:t>
      </w:r>
    </w:p>
    <w:p w14:paraId="471D887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44EECD9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本年支出6,615.81万元，其中：基本支出5,001.46万元，占75.60%；项目支出1,614.35万元，占24.40%；上缴上级支出0.00万元，占0.00%；经营支出0.00万元，占0.00%；对附属单位补助支出0.00万元，占0.00%。</w:t>
      </w:r>
    </w:p>
    <w:p w14:paraId="4BCF521E">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42D0565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6,473.97万元，其中：年初财政拨款结转和结余0.00万元，本年财政拨款收入6,473.97万元。财政拨款支出总计6,473.97万元，其中：年末财政拨款结转和结余0.00万元，本年财政拨款支出6,473.97万元。</w:t>
      </w:r>
    </w:p>
    <w:p w14:paraId="69AC094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财政拨款收入支出总体与上年相比，增加779.45万元，增长13.69%，主要原因是：</w:t>
      </w:r>
      <w:r>
        <w:rPr>
          <w:rFonts w:hint="eastAsia" w:ascii="仿宋_GB2312" w:eastAsia="仿宋_GB2312"/>
          <w:sz w:val="32"/>
          <w:szCs w:val="32"/>
          <w:lang w:eastAsia="zh-CN"/>
        </w:rPr>
        <w:t>单位本年人员增加，相应人员工资、津贴补贴、奖金等经费增加；基层组织建设经费增加；老旧小区整合建设项目经费增加；奇台镇办公室装修项目经费增加</w:t>
      </w:r>
      <w:r>
        <w:rPr>
          <w:rFonts w:ascii="仿宋_GB2312" w:eastAsia="仿宋_GB2312"/>
          <w:sz w:val="32"/>
          <w:szCs w:val="32"/>
          <w:lang w:eastAsia="zh-CN"/>
        </w:rPr>
        <w:t>。与年初预算相比，年初预算数5,020.65万元，决算数6,473.97万元，预决算差异率28.95%，主要原因是：</w:t>
      </w:r>
      <w:r>
        <w:rPr>
          <w:rFonts w:hint="eastAsia" w:ascii="仿宋_GB2312" w:eastAsia="仿宋_GB2312"/>
          <w:sz w:val="32"/>
          <w:szCs w:val="32"/>
          <w:lang w:eastAsia="zh-CN"/>
        </w:rPr>
        <w:t>单位本年人员增加，年中追加相应人员工资、津贴补贴、奖金等经费；</w:t>
      </w:r>
      <w:r>
        <w:rPr>
          <w:rFonts w:hint="eastAsia" w:ascii="仿宋_GB2312" w:eastAsia="仿宋_GB2312"/>
          <w:sz w:val="32"/>
          <w:szCs w:val="32"/>
          <w:lang w:val="en-US" w:eastAsia="zh-CN"/>
        </w:rPr>
        <w:t>追加</w:t>
      </w:r>
      <w:r>
        <w:rPr>
          <w:rFonts w:hint="eastAsia" w:ascii="仿宋_GB2312" w:eastAsia="仿宋_GB2312"/>
          <w:sz w:val="32"/>
          <w:szCs w:val="32"/>
          <w:lang w:eastAsia="zh-CN"/>
        </w:rPr>
        <w:t>基层组织建设经费、老旧小区整合建设项目经费、奇台镇办公室装修项目经费</w:t>
      </w:r>
      <w:r>
        <w:rPr>
          <w:rFonts w:ascii="仿宋_GB2312" w:eastAsia="仿宋_GB2312"/>
          <w:sz w:val="32"/>
          <w:szCs w:val="32"/>
          <w:lang w:eastAsia="zh-CN"/>
        </w:rPr>
        <w:t>。</w:t>
      </w:r>
    </w:p>
    <w:p w14:paraId="219A639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1321F5CD">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6E95B75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2024年度一般公共预算财政拨款支出5,997.89万元，占本年支出合计的90.66%。与上年相比，增加322.37万元，增长5.68%，主要原因是：</w:t>
      </w:r>
      <w:r>
        <w:rPr>
          <w:rFonts w:hint="eastAsia" w:ascii="仿宋_GB2312" w:eastAsia="仿宋_GB2312"/>
          <w:sz w:val="32"/>
          <w:szCs w:val="32"/>
          <w:lang w:eastAsia="zh-CN"/>
        </w:rPr>
        <w:t>单位本年人员增加，相应人员工资、津贴补贴、奖金等经费增加</w:t>
      </w:r>
      <w:r>
        <w:rPr>
          <w:rFonts w:ascii="仿宋_GB2312" w:eastAsia="仿宋_GB2312"/>
          <w:sz w:val="32"/>
          <w:szCs w:val="32"/>
          <w:lang w:eastAsia="zh-CN"/>
        </w:rPr>
        <w:t>；</w:t>
      </w:r>
      <w:r>
        <w:rPr>
          <w:rFonts w:hint="eastAsia" w:ascii="仿宋_GB2312" w:eastAsia="仿宋_GB2312"/>
          <w:sz w:val="32"/>
          <w:szCs w:val="32"/>
          <w:lang w:eastAsia="zh-CN"/>
        </w:rPr>
        <w:t>基层组织建设经费增加；老旧小区整合建设项目经费增加；奇台镇办公室装修项目经费增加。</w:t>
      </w:r>
      <w:r>
        <w:rPr>
          <w:rFonts w:ascii="仿宋_GB2312" w:eastAsia="仿宋_GB2312"/>
          <w:sz w:val="32"/>
          <w:szCs w:val="32"/>
          <w:lang w:eastAsia="zh-CN"/>
        </w:rPr>
        <w:t>与年初预算相比，年初预算数5,007.59万元，决算数5,997.89万元，预决算差异率19.78%，主要原因是：</w:t>
      </w:r>
      <w:r>
        <w:rPr>
          <w:rFonts w:hint="eastAsia" w:ascii="仿宋_GB2312" w:eastAsia="仿宋_GB2312"/>
          <w:sz w:val="32"/>
          <w:szCs w:val="32"/>
          <w:lang w:eastAsia="zh-CN"/>
        </w:rPr>
        <w:t>单位本年人员增加，年中追加相应人员工资、津贴补贴、奖金等经费；</w:t>
      </w:r>
      <w:r>
        <w:rPr>
          <w:rFonts w:hint="eastAsia" w:ascii="仿宋_GB2312" w:eastAsia="仿宋_GB2312"/>
          <w:sz w:val="32"/>
          <w:szCs w:val="32"/>
          <w:lang w:val="en-US" w:eastAsia="zh-CN"/>
        </w:rPr>
        <w:t>追加</w:t>
      </w:r>
      <w:r>
        <w:rPr>
          <w:rFonts w:hint="eastAsia" w:ascii="仿宋_GB2312" w:eastAsia="仿宋_GB2312"/>
          <w:sz w:val="32"/>
          <w:szCs w:val="32"/>
          <w:lang w:eastAsia="zh-CN"/>
        </w:rPr>
        <w:t>基层组织建设经费、老旧小区整合建设项目经费、奇台镇办公室装修项目经费</w:t>
      </w:r>
      <w:r>
        <w:rPr>
          <w:rFonts w:ascii="仿宋_GB2312" w:eastAsia="仿宋_GB2312"/>
          <w:sz w:val="32"/>
          <w:szCs w:val="32"/>
          <w:lang w:eastAsia="zh-CN"/>
        </w:rPr>
        <w:t>。</w:t>
      </w:r>
    </w:p>
    <w:p w14:paraId="3D6ACAE4">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0F96DF2B">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.一般公共服务支出（类）3,173.41万元，占52.91%。</w:t>
      </w:r>
    </w:p>
    <w:p w14:paraId="3110C79F">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.文化旅游体育与传媒支出（类）1.00万元，占0.02%。</w:t>
      </w:r>
    </w:p>
    <w:p w14:paraId="1C014302">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.社会保障和就业支出（类）380.96万元，占6.35%。</w:t>
      </w:r>
    </w:p>
    <w:p w14:paraId="128E9ACC">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.卫生健康支出（类）118.48万元，占1.98%。</w:t>
      </w:r>
    </w:p>
    <w:p w14:paraId="460458E1">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.城乡社区支出（类）1,915.55万元，占31.94%。</w:t>
      </w:r>
    </w:p>
    <w:p w14:paraId="4249A0B5">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6</w:t>
      </w:r>
      <w:r>
        <w:rPr>
          <w:rFonts w:ascii="仿宋_GB2312" w:eastAsia="仿宋_GB2312"/>
          <w:sz w:val="32"/>
          <w:szCs w:val="32"/>
          <w:lang w:eastAsia="zh-CN"/>
        </w:rPr>
        <w:t>.资源勘探工业信息等支出（类）85.40万元，占1.42%。</w:t>
      </w:r>
    </w:p>
    <w:p w14:paraId="2409A4F1">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7</w:t>
      </w:r>
      <w:r>
        <w:rPr>
          <w:rFonts w:ascii="仿宋_GB2312" w:eastAsia="仿宋_GB2312"/>
          <w:sz w:val="32"/>
          <w:szCs w:val="32"/>
          <w:lang w:eastAsia="zh-CN"/>
        </w:rPr>
        <w:t>.住房保障支出（类）175.53万元，占2.93%。</w:t>
      </w:r>
    </w:p>
    <w:p w14:paraId="76277AEE">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8</w:t>
      </w:r>
      <w:r>
        <w:rPr>
          <w:rFonts w:ascii="仿宋_GB2312" w:eastAsia="仿宋_GB2312"/>
          <w:sz w:val="32"/>
          <w:szCs w:val="32"/>
          <w:lang w:eastAsia="zh-CN"/>
        </w:rPr>
        <w:t>.其他支出（类）147.57万元，占2.46%。</w:t>
      </w:r>
    </w:p>
    <w:p w14:paraId="1D5AFF34">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728CDB9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1、一般公共服务支出（类）政府办公厅（室）及相关机构事务（款）行政运行（项）：支出决算数为306.75万元，比上年决算减少63.98万元，下降17.26%，主要原因是：单位本年度老旧小区保安工资</w:t>
      </w:r>
      <w:r>
        <w:rPr>
          <w:rFonts w:hint="eastAsia" w:ascii="仿宋_GB2312" w:eastAsia="仿宋_GB2312"/>
          <w:sz w:val="32"/>
          <w:szCs w:val="32"/>
          <w:lang w:eastAsia="zh-CN"/>
        </w:rPr>
        <w:t>减少</w:t>
      </w:r>
      <w:r>
        <w:rPr>
          <w:rFonts w:ascii="仿宋_GB2312" w:eastAsia="仿宋_GB2312"/>
          <w:sz w:val="32"/>
          <w:szCs w:val="32"/>
          <w:lang w:eastAsia="zh-CN"/>
        </w:rPr>
        <w:t>。</w:t>
      </w:r>
    </w:p>
    <w:p w14:paraId="33469C3A">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2、一般公共服务支出（类）政府办公厅（室）及相关机构事务（款）一般行政管理事务（项）：支出决算数为0.50万元，与上年相比无变化，主要原因是：</w:t>
      </w:r>
      <w:r>
        <w:rPr>
          <w:rFonts w:hint="eastAsia" w:ascii="仿宋_GB2312" w:eastAsia="仿宋_GB2312"/>
          <w:sz w:val="32"/>
          <w:szCs w:val="32"/>
          <w:lang w:eastAsia="zh-CN"/>
        </w:rPr>
        <w:t>与</w:t>
      </w:r>
      <w:r>
        <w:rPr>
          <w:rFonts w:ascii="仿宋_GB2312" w:eastAsia="仿宋_GB2312"/>
          <w:sz w:val="32"/>
          <w:szCs w:val="32"/>
          <w:lang w:eastAsia="zh-CN"/>
        </w:rPr>
        <w:t>上年对比无差异。</w:t>
      </w:r>
    </w:p>
    <w:p w14:paraId="7769E69B">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3、一般公共服务支出（类）政府办公厅（室）及相关机构事务（款）其他政府办公厅（室）及相关机构事务支出（项）：支出决算数为260.49万元，比上年决算增加203.71万元，增长358.77%，主要原因是：</w:t>
      </w:r>
      <w:r>
        <w:rPr>
          <w:rFonts w:hint="eastAsia" w:ascii="仿宋_GB2312" w:eastAsia="仿宋_GB2312"/>
          <w:sz w:val="32"/>
          <w:szCs w:val="32"/>
          <w:lang w:eastAsia="zh-CN"/>
        </w:rPr>
        <w:t>单位本年人员增加，相应人员工资、津贴补贴、奖金等经费增加</w:t>
      </w:r>
      <w:r>
        <w:rPr>
          <w:rFonts w:ascii="仿宋_GB2312" w:eastAsia="仿宋_GB2312"/>
          <w:sz w:val="32"/>
          <w:szCs w:val="32"/>
          <w:lang w:eastAsia="zh-CN"/>
        </w:rPr>
        <w:t>。</w:t>
      </w:r>
    </w:p>
    <w:p w14:paraId="796292C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4、一般公共服务支出（类）纪检监察事务（款）其他纪检监察事务支出（项）：支出决算数为18.48万元，比上年决算增加12.31万元，增长199.51%，主要原因是：</w:t>
      </w:r>
      <w:r>
        <w:rPr>
          <w:rFonts w:hint="eastAsia" w:ascii="仿宋_GB2312" w:eastAsia="仿宋_GB2312"/>
          <w:sz w:val="32"/>
          <w:szCs w:val="32"/>
          <w:lang w:eastAsia="zh-CN"/>
        </w:rPr>
        <w:t>单位本年人员增加，相应人员工资、津贴补贴、奖金等经费增加</w:t>
      </w:r>
      <w:r>
        <w:rPr>
          <w:rFonts w:ascii="仿宋_GB2312" w:eastAsia="仿宋_GB2312"/>
          <w:sz w:val="32"/>
          <w:szCs w:val="32"/>
          <w:lang w:eastAsia="zh-CN"/>
        </w:rPr>
        <w:t>。</w:t>
      </w:r>
    </w:p>
    <w:p w14:paraId="74F0544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5、一般公共服务支出（类）党委办公厅（室）及相关机构事务（款）行政运行（项）：支出决算数为2,436.18万元，比上年决算减少453.42万元，下降15.69%，主要原因是：</w:t>
      </w:r>
      <w:r>
        <w:rPr>
          <w:rFonts w:hint="eastAsia" w:ascii="仿宋_GB2312" w:eastAsia="仿宋_GB2312"/>
          <w:sz w:val="32"/>
          <w:szCs w:val="32"/>
          <w:lang w:eastAsia="zh-CN"/>
        </w:rPr>
        <w:t>单位本年度老旧小区保安工资减少</w:t>
      </w:r>
      <w:r>
        <w:rPr>
          <w:rFonts w:ascii="仿宋_GB2312" w:eastAsia="仿宋_GB2312"/>
          <w:sz w:val="32"/>
          <w:szCs w:val="32"/>
          <w:lang w:eastAsia="zh-CN"/>
        </w:rPr>
        <w:t>。</w:t>
      </w:r>
    </w:p>
    <w:p w14:paraId="3F5D4C3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6、一般公共服务支出（类）组织事务（款）其他组织事务支出（项）：支出决算数为98.00万元，比上年决算增加98.00万元，增长100.00%，主要原因是：单位本年度</w:t>
      </w:r>
      <w:r>
        <w:rPr>
          <w:rFonts w:hint="eastAsia" w:ascii="仿宋_GB2312" w:eastAsia="仿宋_GB2312"/>
          <w:sz w:val="32"/>
          <w:szCs w:val="32"/>
          <w:lang w:eastAsia="zh-CN"/>
        </w:rPr>
        <w:t>基层组织建设经费增加</w:t>
      </w:r>
      <w:r>
        <w:rPr>
          <w:rFonts w:ascii="仿宋_GB2312" w:eastAsia="仿宋_GB2312"/>
          <w:sz w:val="32"/>
          <w:szCs w:val="32"/>
          <w:lang w:eastAsia="zh-CN"/>
        </w:rPr>
        <w:t>。</w:t>
      </w:r>
    </w:p>
    <w:p w14:paraId="13F7324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7、一般公共服务支出（类）信访事务（款）其他信访事务支出（项）：支出决算数为53.00万元，比上年决算增加53.00万元，增长100.00%，主要原因是：单位本年</w:t>
      </w:r>
      <w:r>
        <w:rPr>
          <w:rFonts w:hint="eastAsia" w:ascii="仿宋_GB2312" w:eastAsia="仿宋_GB2312"/>
          <w:sz w:val="32"/>
          <w:szCs w:val="32"/>
          <w:lang w:eastAsia="zh-CN"/>
        </w:rPr>
        <w:t>化解涉政府项目拖欠类信访事项经费增加</w:t>
      </w:r>
      <w:r>
        <w:rPr>
          <w:rFonts w:ascii="仿宋_GB2312" w:eastAsia="仿宋_GB2312"/>
          <w:sz w:val="32"/>
          <w:szCs w:val="32"/>
          <w:lang w:eastAsia="zh-CN"/>
        </w:rPr>
        <w:t>。</w:t>
      </w:r>
    </w:p>
    <w:p w14:paraId="66C7F0FD">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8、文化旅游体育与传媒支出（类）文化和旅游（款）其他文化和旅游支出（项）：支出决算数为1.00万元，比上年决算增加1.00万元，增长100.00%，主要原因是：单位本年人员增加，开展各类文体活动经费增加。</w:t>
      </w:r>
    </w:p>
    <w:p w14:paraId="27F1F6AA">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9、社会保障和就业支出（类）行政事业单位养老支出（款）行政单位离退休（项）：支出决算数为37.88万元，比上年决算增加5.52万元，增长17.06%，主要原因是：</w:t>
      </w:r>
      <w:r>
        <w:rPr>
          <w:rFonts w:hint="eastAsia" w:ascii="仿宋_GB2312" w:eastAsia="仿宋_GB2312"/>
          <w:sz w:val="32"/>
          <w:szCs w:val="32"/>
          <w:lang w:eastAsia="zh-CN"/>
        </w:rPr>
        <w:t>本年退休人员取暖费、交通补助经费增加</w:t>
      </w:r>
      <w:r>
        <w:rPr>
          <w:rFonts w:ascii="仿宋_GB2312" w:eastAsia="仿宋_GB2312"/>
          <w:sz w:val="32"/>
          <w:szCs w:val="32"/>
          <w:lang w:eastAsia="zh-CN"/>
        </w:rPr>
        <w:t>。</w:t>
      </w:r>
    </w:p>
    <w:p w14:paraId="26BCAF8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10、社会保障和就业支出（类）行政事业单位养老支出（款）机关事业单位基本养老保险缴费支出（项）：支出决算数为223.53万元，比上年决算增加50.34万元，增长29.07%，主要原因是：</w:t>
      </w:r>
      <w:r>
        <w:rPr>
          <w:rFonts w:hint="eastAsia" w:ascii="仿宋_GB2312" w:eastAsia="仿宋_GB2312"/>
          <w:sz w:val="32"/>
          <w:szCs w:val="32"/>
          <w:lang w:eastAsia="zh-CN"/>
        </w:rPr>
        <w:t>单位本年社保基数调增，人员养老保险缴费增加</w:t>
      </w:r>
      <w:r>
        <w:rPr>
          <w:rFonts w:ascii="仿宋_GB2312" w:eastAsia="仿宋_GB2312"/>
          <w:sz w:val="32"/>
          <w:szCs w:val="32"/>
          <w:lang w:eastAsia="zh-CN"/>
        </w:rPr>
        <w:t>。</w:t>
      </w:r>
    </w:p>
    <w:p w14:paraId="02329F9E">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11、社会保障和就业支出（类）行政事业单位养老支出（款）机关事业单位职业年金缴费支出（项）：支出决算数为119.55万元，比上年决算增加82.46万元，增长222.32%，主要原因是：</w:t>
      </w:r>
      <w:r>
        <w:rPr>
          <w:rFonts w:hint="eastAsia" w:ascii="仿宋_GB2312" w:eastAsia="仿宋_GB2312"/>
          <w:sz w:val="32"/>
          <w:szCs w:val="32"/>
          <w:lang w:eastAsia="zh-CN"/>
        </w:rPr>
        <w:t>单位本年人员一次性职业年金缴费增加</w:t>
      </w:r>
      <w:r>
        <w:rPr>
          <w:rFonts w:ascii="仿宋_GB2312" w:eastAsia="仿宋_GB2312"/>
          <w:sz w:val="32"/>
          <w:szCs w:val="32"/>
          <w:lang w:eastAsia="zh-CN"/>
        </w:rPr>
        <w:t>。</w:t>
      </w:r>
    </w:p>
    <w:p w14:paraId="0E86A96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12、社会保障和就业支出（类）抚恤（款）死亡抚恤（项）：支出决算数为0.00万元，比上年决算减少131.55万元，下降100.00%，主要原因是：单位</w:t>
      </w:r>
      <w:r>
        <w:rPr>
          <w:rFonts w:hint="eastAsia" w:ascii="仿宋_GB2312" w:eastAsia="仿宋_GB2312"/>
          <w:sz w:val="32"/>
          <w:szCs w:val="32"/>
          <w:lang w:eastAsia="zh-CN"/>
        </w:rPr>
        <w:t>本年人员丧葬费、抚恤金减少</w:t>
      </w:r>
      <w:r>
        <w:rPr>
          <w:rFonts w:ascii="仿宋_GB2312" w:eastAsia="仿宋_GB2312"/>
          <w:sz w:val="32"/>
          <w:szCs w:val="32"/>
          <w:lang w:eastAsia="zh-CN"/>
        </w:rPr>
        <w:t>。</w:t>
      </w:r>
    </w:p>
    <w:p w14:paraId="28E65CB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13、卫生健康支出（类）公共卫生（款）突发公共卫生事件应急处置（项）：支出决算数为0.00万元，比上年决算减少58.36万元，下降100.00%，主要原因是：单位本年</w:t>
      </w:r>
      <w:r>
        <w:rPr>
          <w:rFonts w:hint="eastAsia" w:ascii="仿宋_GB2312" w:eastAsia="仿宋_GB2312"/>
          <w:sz w:val="32"/>
          <w:szCs w:val="32"/>
          <w:lang w:eastAsia="zh-CN"/>
        </w:rPr>
        <w:t>应急处理委托业务费，劳务费</w:t>
      </w:r>
      <w:r>
        <w:rPr>
          <w:rFonts w:ascii="仿宋_GB2312" w:eastAsia="仿宋_GB2312"/>
          <w:sz w:val="32"/>
          <w:szCs w:val="32"/>
          <w:lang w:eastAsia="zh-CN"/>
        </w:rPr>
        <w:t>减少。</w:t>
      </w:r>
    </w:p>
    <w:p w14:paraId="372C772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14、卫生健康支出（类）行政事业单位医疗（款）行政单位医疗（项）：支出决算数为29.99万元，比上年决算减少59.38万元，下降66.44%，主要原因是：</w:t>
      </w:r>
      <w:r>
        <w:rPr>
          <w:rFonts w:hint="eastAsia" w:ascii="仿宋_GB2312" w:eastAsia="仿宋_GB2312"/>
          <w:sz w:val="32"/>
          <w:szCs w:val="32"/>
          <w:lang w:eastAsia="zh-CN"/>
        </w:rPr>
        <w:t>上年行政医疗与事业医疗均在此科目核算，本年按照预算要求，将事业医疗分开核算，导致此经费减少</w:t>
      </w:r>
      <w:r>
        <w:rPr>
          <w:rFonts w:ascii="仿宋_GB2312" w:eastAsia="仿宋_GB2312"/>
          <w:sz w:val="32"/>
          <w:szCs w:val="32"/>
          <w:lang w:eastAsia="zh-CN"/>
        </w:rPr>
        <w:t>。</w:t>
      </w:r>
    </w:p>
    <w:p w14:paraId="2557469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15、卫生健康支出（类）行政事业单位医疗（款）事业单位医疗（项）：支出决算数为80.78万元，比上年决算增加80.78万元，增长100.00%，主要原因是：</w:t>
      </w:r>
      <w:r>
        <w:rPr>
          <w:rFonts w:hint="eastAsia" w:ascii="仿宋_GB2312" w:eastAsia="仿宋_GB2312"/>
          <w:sz w:val="32"/>
          <w:szCs w:val="32"/>
          <w:lang w:eastAsia="zh-CN"/>
        </w:rPr>
        <w:t>上年行政医疗与事业医疗均在行政医疗科目核算，本年按照预算要求，将事业医疗分开核算，导致此经费增加</w:t>
      </w:r>
      <w:r>
        <w:rPr>
          <w:rFonts w:ascii="仿宋_GB2312" w:eastAsia="仿宋_GB2312"/>
          <w:sz w:val="32"/>
          <w:szCs w:val="32"/>
          <w:lang w:eastAsia="zh-CN"/>
        </w:rPr>
        <w:t>。</w:t>
      </w:r>
    </w:p>
    <w:p w14:paraId="7BBF2BA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16、卫生健康支出（类）行政事业单位医疗（款）公务员医疗补助（项）：支出决算数为6.87万元，比上年决算减少0.36万元，下降4.98%，主要原因是：</w:t>
      </w:r>
      <w:r>
        <w:rPr>
          <w:rFonts w:hint="eastAsia" w:ascii="仿宋_GB2312" w:eastAsia="仿宋_GB2312"/>
          <w:sz w:val="32"/>
          <w:szCs w:val="32"/>
          <w:lang w:eastAsia="zh-CN"/>
        </w:rPr>
        <w:t>单位本年公务员减少，相应人员医疗补助缴费减少</w:t>
      </w:r>
      <w:r>
        <w:rPr>
          <w:rFonts w:ascii="仿宋_GB2312" w:eastAsia="仿宋_GB2312"/>
          <w:sz w:val="32"/>
          <w:szCs w:val="32"/>
          <w:lang w:eastAsia="zh-CN"/>
        </w:rPr>
        <w:t>。</w:t>
      </w:r>
    </w:p>
    <w:p w14:paraId="480C1F2E">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17、卫生健康支出（类）行政事业单位医疗（款）其他行政事业单位医疗支出（项）：支出决算数为0.84万元，比上年决算减少0.21万元，下降20.00%，主要原因是：事业单位</w:t>
      </w:r>
      <w:r>
        <w:rPr>
          <w:rFonts w:hint="eastAsia" w:ascii="仿宋_GB2312" w:eastAsia="仿宋_GB2312"/>
          <w:sz w:val="32"/>
          <w:szCs w:val="32"/>
          <w:lang w:eastAsia="zh-CN"/>
        </w:rPr>
        <w:t>在职人员减少，人员大病医疗保险缴费减少</w:t>
      </w:r>
      <w:r>
        <w:rPr>
          <w:rFonts w:ascii="仿宋_GB2312" w:eastAsia="仿宋_GB2312"/>
          <w:sz w:val="32"/>
          <w:szCs w:val="32"/>
          <w:lang w:eastAsia="zh-CN"/>
        </w:rPr>
        <w:t>。</w:t>
      </w:r>
    </w:p>
    <w:p w14:paraId="7472BA0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18、城乡社区支出（类）城乡社区管理事务（款）行政运行（项）：支出决算数为1,198.57万元，比上年决算增加292.04万元，增长32.22%，主要原因是：</w:t>
      </w:r>
      <w:r>
        <w:rPr>
          <w:rFonts w:hint="eastAsia" w:ascii="仿宋_GB2312" w:eastAsia="仿宋_GB2312"/>
          <w:sz w:val="32"/>
          <w:szCs w:val="32"/>
          <w:lang w:eastAsia="zh-CN"/>
        </w:rPr>
        <w:t>单位本年人员工资调增，相应人员工资、津贴补贴、奖金等经费增加</w:t>
      </w:r>
      <w:r>
        <w:rPr>
          <w:rFonts w:ascii="仿宋_GB2312" w:eastAsia="仿宋_GB2312"/>
          <w:sz w:val="32"/>
          <w:szCs w:val="32"/>
          <w:lang w:eastAsia="zh-CN"/>
        </w:rPr>
        <w:t>。</w:t>
      </w:r>
    </w:p>
    <w:p w14:paraId="52734A8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19、城乡社区支出（类）城乡社区管理事务（款）其他城乡社区管理事务支出（项）：支出决算数为104.10万元，比上年决算减少64.33万元，下降38.19%，主要原因是：单位本年</w:t>
      </w:r>
      <w:r>
        <w:rPr>
          <w:rFonts w:hint="eastAsia" w:ascii="仿宋_GB2312" w:eastAsia="仿宋_GB2312"/>
          <w:sz w:val="32"/>
          <w:szCs w:val="32"/>
          <w:lang w:eastAsia="zh-CN"/>
        </w:rPr>
        <w:t>奇台县隐性债务工程欠款化解项目经费减少</w:t>
      </w:r>
      <w:r>
        <w:rPr>
          <w:rFonts w:ascii="仿宋_GB2312" w:eastAsia="仿宋_GB2312"/>
          <w:sz w:val="32"/>
          <w:szCs w:val="32"/>
          <w:lang w:eastAsia="zh-CN"/>
        </w:rPr>
        <w:t>。</w:t>
      </w:r>
    </w:p>
    <w:p w14:paraId="3A92F1C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20、城乡社区支出（类）城乡社区公共设施（款）小城镇基础设施建设（项）：支出决算数为612.88万元，比上年决算增加376.60万元，增长159.39%，主要原因是：单位本年</w:t>
      </w:r>
      <w:r>
        <w:rPr>
          <w:rFonts w:hint="eastAsia" w:ascii="仿宋_GB2312" w:eastAsia="仿宋_GB2312"/>
          <w:sz w:val="32"/>
          <w:szCs w:val="32"/>
          <w:lang w:eastAsia="zh-CN"/>
        </w:rPr>
        <w:t>老旧小区整合建设项目经费增加、奇台镇办公室装修项目经费增加</w:t>
      </w:r>
      <w:r>
        <w:rPr>
          <w:rFonts w:ascii="仿宋_GB2312" w:eastAsia="仿宋_GB2312"/>
          <w:sz w:val="32"/>
          <w:szCs w:val="32"/>
          <w:lang w:eastAsia="zh-CN"/>
        </w:rPr>
        <w:t>。</w:t>
      </w:r>
    </w:p>
    <w:p w14:paraId="06C1B23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21、农林水支出（类）农业农村（款）事业运行（项）：支出决算数为0.00万元，比上年决算减少0.41万元，下降100.00%，主要原因是：单位本年度引进硕士研究生生活补助经费减少。</w:t>
      </w:r>
    </w:p>
    <w:p w14:paraId="35D66E9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22、农林水支出（类）农业农村（款）其他农业农村支出（项）：支出决算数为0.00万元，比上年决算减少20.00万元，下降100.00%，主要原因是：单位本年</w:t>
      </w:r>
      <w:r>
        <w:rPr>
          <w:rFonts w:hint="eastAsia" w:ascii="仿宋_GB2312" w:eastAsia="仿宋_GB2312"/>
          <w:sz w:val="32"/>
          <w:szCs w:val="32"/>
          <w:lang w:eastAsia="zh-CN"/>
        </w:rPr>
        <w:t>奇台镇法圣寺基建维修和改造项目经费减少</w:t>
      </w:r>
      <w:r>
        <w:rPr>
          <w:rFonts w:ascii="仿宋_GB2312" w:eastAsia="仿宋_GB2312"/>
          <w:sz w:val="32"/>
          <w:szCs w:val="32"/>
          <w:lang w:eastAsia="zh-CN"/>
        </w:rPr>
        <w:t>。</w:t>
      </w:r>
    </w:p>
    <w:p w14:paraId="74E65E2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23、资源勘探工业信息等支出（类）支持中小企业发展和管理支出（款）其他支持中小企业发展和管理支出（项）：支出决算数为85.40万元，比上年决算减少85.63万元，下降50.07%，主要原因是：单位本年</w:t>
      </w:r>
      <w:r>
        <w:rPr>
          <w:rFonts w:hint="eastAsia" w:ascii="仿宋_GB2312" w:eastAsia="仿宋_GB2312"/>
          <w:sz w:val="32"/>
          <w:szCs w:val="32"/>
          <w:lang w:eastAsia="zh-CN"/>
        </w:rPr>
        <w:t>中小企业欠款项目经费减少、中小企业化债及信访矛盾化解资金减少</w:t>
      </w:r>
      <w:r>
        <w:rPr>
          <w:rFonts w:ascii="仿宋_GB2312" w:eastAsia="仿宋_GB2312"/>
          <w:sz w:val="32"/>
          <w:szCs w:val="32"/>
          <w:lang w:eastAsia="zh-CN"/>
        </w:rPr>
        <w:t>。</w:t>
      </w:r>
    </w:p>
    <w:p w14:paraId="6610343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24、住房保障支出（类）住房改革支出（款）住房公积金（项）：支出决算数为175.53万元，比上年决算增加36.53万元，增长26.28%，主要原因是：</w:t>
      </w:r>
      <w:r>
        <w:rPr>
          <w:rFonts w:hint="eastAsia" w:ascii="仿宋_GB2312" w:eastAsia="仿宋_GB2312"/>
          <w:sz w:val="32"/>
          <w:szCs w:val="32"/>
          <w:lang w:eastAsia="zh-CN"/>
        </w:rPr>
        <w:t>单位本年人员增加，人员公积金缴费增加</w:t>
      </w:r>
      <w:r>
        <w:rPr>
          <w:rFonts w:ascii="仿宋_GB2312" w:eastAsia="仿宋_GB2312"/>
          <w:sz w:val="32"/>
          <w:szCs w:val="32"/>
          <w:lang w:eastAsia="zh-CN"/>
        </w:rPr>
        <w:t>。</w:t>
      </w:r>
    </w:p>
    <w:p w14:paraId="469AB06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25、灾害防治及应急管理支出（类）应急管理事务（款）其他应急管理支出（项）：支出决算数为0.00万元，比上年决算减少10.00万元，下降100.00%，主要原因是：单位本年</w:t>
      </w:r>
      <w:r>
        <w:rPr>
          <w:rFonts w:hint="eastAsia" w:ascii="仿宋_GB2312" w:eastAsia="仿宋_GB2312"/>
          <w:sz w:val="32"/>
          <w:szCs w:val="32"/>
          <w:lang w:eastAsia="zh-CN"/>
        </w:rPr>
        <w:t>奇台县民主路地下街消防设施维修资金减少</w:t>
      </w:r>
      <w:r>
        <w:rPr>
          <w:rFonts w:ascii="仿宋_GB2312" w:eastAsia="仿宋_GB2312"/>
          <w:sz w:val="32"/>
          <w:szCs w:val="32"/>
          <w:lang w:eastAsia="zh-CN"/>
        </w:rPr>
        <w:t>。</w:t>
      </w:r>
    </w:p>
    <w:p w14:paraId="61BE964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26、其他支出（类）其他支出（款）其他支出（项）：支出决算数为147.57万元，比上年决算减少22.29万元，下降13.12%，主要原因是：</w:t>
      </w:r>
      <w:r>
        <w:rPr>
          <w:rFonts w:hint="eastAsia" w:ascii="仿宋_GB2312" w:eastAsia="仿宋_GB2312"/>
          <w:sz w:val="32"/>
          <w:szCs w:val="32"/>
          <w:lang w:eastAsia="zh-CN"/>
        </w:rPr>
        <w:t>单位本年奇台镇果果滩社区综合服务设施建设项目经费减少</w:t>
      </w:r>
      <w:r>
        <w:rPr>
          <w:rFonts w:ascii="仿宋_GB2312" w:eastAsia="仿宋_GB2312"/>
          <w:sz w:val="32"/>
          <w:szCs w:val="32"/>
          <w:lang w:eastAsia="zh-CN"/>
        </w:rPr>
        <w:t>。</w:t>
      </w:r>
    </w:p>
    <w:p w14:paraId="10436E6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3D12D59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4,986.53万元，其中：人员经费4,523.45万元，包括：基本工资、津贴补贴、奖金、绩效工资、机关事业单位基本养老保险缴费、职业年金缴费、职工基本医疗保险缴费、公务员医疗补助缴费、其他社会保障缴费、住房公积金、其他工资福利支出、退休费、生活补助、奖励金和其他对个人和家庭的补助。</w:t>
      </w:r>
    </w:p>
    <w:p w14:paraId="10D0497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公用经费463.09万元，包括：办公费、水费、电费、邮电费、取暖费、差旅费、维修（护）费、劳务费、工会经费、公务用车运行维护费、其他交通费用和其他商品和服务支出。</w:t>
      </w:r>
    </w:p>
    <w:p w14:paraId="692877E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442E873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2024年度政府性基金预算财政拨款收入总计463.03万元，其中：年初结转和结余0.00万元，本年收入463.03万元。政府性基金预算财政拨款支出总计463.03万元，其中：年末结转和结余0.00万元，本年支出463.03万元。</w:t>
      </w:r>
    </w:p>
    <w:p w14:paraId="0D38B12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政府性基金预算财政拨款收入支出总体与上年相比，增加463.03万元，增长100%，主要原因是：</w:t>
      </w:r>
      <w:r>
        <w:rPr>
          <w:rFonts w:hint="eastAsia" w:ascii="仿宋_GB2312" w:eastAsia="仿宋_GB2312"/>
          <w:sz w:val="32"/>
          <w:szCs w:val="32"/>
          <w:lang w:eastAsia="zh-CN"/>
        </w:rPr>
        <w:t>单位本年果果滩社区综合服务设施建设项目经费增加、中央基建投资经费增加、中央专项彩票公益金支持地方社会公益事业发展资金增加</w:t>
      </w:r>
      <w:r>
        <w:rPr>
          <w:rFonts w:ascii="仿宋_GB2312" w:eastAsia="仿宋_GB2312"/>
          <w:sz w:val="32"/>
          <w:szCs w:val="32"/>
          <w:lang w:eastAsia="zh-CN"/>
        </w:rPr>
        <w:t>。与年初预算相比，年初预算数0.00万元，决算数463.03万元，预决算差异率100%，主要原因是：</w:t>
      </w:r>
      <w:r>
        <w:rPr>
          <w:rFonts w:hint="eastAsia" w:ascii="仿宋_GB2312" w:eastAsia="仿宋_GB2312"/>
          <w:sz w:val="32"/>
          <w:szCs w:val="32"/>
          <w:lang w:eastAsia="zh-CN"/>
        </w:rPr>
        <w:t>年中追加果果滩社区综合服务设施建设项目经费、中央基建投资经费、中央专项彩票公益金支持地方社会公益事业发展资金</w:t>
      </w:r>
      <w:r>
        <w:rPr>
          <w:rFonts w:ascii="仿宋_GB2312" w:eastAsia="仿宋_GB2312"/>
          <w:sz w:val="32"/>
          <w:szCs w:val="32"/>
          <w:lang w:eastAsia="zh-CN"/>
        </w:rPr>
        <w:t>。</w:t>
      </w:r>
    </w:p>
    <w:p w14:paraId="342DEC5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政府性基金预算财政拨款支出463.03万元。</w:t>
      </w:r>
    </w:p>
    <w:p w14:paraId="3F6442A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1、城乡社区支出（类）国有土地使用权出让收入安排的支出（款）农业生产发展支出（项）：支出决算数为67.66万元，比上年决算增加67.66万元，增长100.00%，主要原因是：单位本年</w:t>
      </w:r>
      <w:r>
        <w:rPr>
          <w:rFonts w:hint="eastAsia" w:ascii="仿宋_GB2312" w:eastAsia="仿宋_GB2312"/>
          <w:sz w:val="32"/>
          <w:szCs w:val="32"/>
          <w:lang w:eastAsia="zh-CN"/>
        </w:rPr>
        <w:t>果果滩社区综合服务设施建设项目经费增加、中央基建投资经费增加</w:t>
      </w:r>
      <w:r>
        <w:rPr>
          <w:rFonts w:ascii="仿宋_GB2312" w:eastAsia="仿宋_GB2312"/>
          <w:sz w:val="32"/>
          <w:szCs w:val="32"/>
          <w:lang w:eastAsia="zh-CN"/>
        </w:rPr>
        <w:t>。</w:t>
      </w:r>
    </w:p>
    <w:p w14:paraId="0E067E0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2、其他支出（类）彩票公益金安排的支出（款）用于社会福利的彩票公益金支出（项）：支出决算数为395.37万元，比上年决算增加395.37万元，增长100.00%，主要原因是：单位本年</w:t>
      </w:r>
      <w:r>
        <w:rPr>
          <w:rFonts w:hint="eastAsia" w:ascii="仿宋_GB2312" w:eastAsia="仿宋_GB2312"/>
          <w:sz w:val="32"/>
          <w:szCs w:val="32"/>
          <w:lang w:eastAsia="zh-CN"/>
        </w:rPr>
        <w:t>中央专项彩票公益金支持地方社会公益事业发展资金增加</w:t>
      </w:r>
      <w:r>
        <w:rPr>
          <w:rFonts w:ascii="仿宋_GB2312" w:eastAsia="仿宋_GB2312"/>
          <w:sz w:val="32"/>
          <w:szCs w:val="32"/>
          <w:lang w:eastAsia="zh-CN"/>
        </w:rPr>
        <w:t>。</w:t>
      </w:r>
    </w:p>
    <w:p w14:paraId="2D3DEAB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5AB29D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2024年度国有资本经营预算财政拨款收入总计13.05万元，其中：年初结转和结余0.00万元，本年收入13.05万元。国有资本经营预算财政拨款支出总计13.05万元，其中：年末结转和结余0.00万元，本年支出13.05万元。</w:t>
      </w:r>
    </w:p>
    <w:p w14:paraId="306E6EF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国有资本经营预算财政拨款收入支出总体与上年相比，减少5.96万元，下降31.35%，主要原因是：</w:t>
      </w:r>
      <w:r>
        <w:rPr>
          <w:rFonts w:hint="eastAsia" w:ascii="仿宋_GB2312" w:eastAsia="仿宋_GB2312"/>
          <w:sz w:val="32"/>
          <w:szCs w:val="32"/>
          <w:lang w:eastAsia="zh-CN"/>
        </w:rPr>
        <w:t>单位本年国有企业退休人员社会化管理补助资金减少</w:t>
      </w:r>
      <w:r>
        <w:rPr>
          <w:rFonts w:ascii="仿宋_GB2312" w:eastAsia="仿宋_GB2312"/>
          <w:sz w:val="32"/>
          <w:szCs w:val="32"/>
          <w:lang w:eastAsia="zh-CN"/>
        </w:rPr>
        <w:t>。与年初预算相比，年初预算数13.05万元，决算数13.05万元，预决算差异率0%，主要原因是：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0E145EF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国有资本经营预算财政拨款支出13.05万元。</w:t>
      </w:r>
    </w:p>
    <w:p w14:paraId="77DF624B">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1、国有资本经营预算支出（类）解决历史遗留问题及改革成本支出（款）国有企业退休人员社会化管理补助支出（项）：支出决算数为13.05万元，比上年决算减少5.96万元，下降31.35%，主要原因是：单位本年</w:t>
      </w:r>
      <w:r>
        <w:rPr>
          <w:rFonts w:hint="eastAsia" w:ascii="仿宋_GB2312" w:eastAsia="仿宋_GB2312"/>
          <w:sz w:val="32"/>
          <w:szCs w:val="32"/>
          <w:lang w:eastAsia="zh-CN"/>
        </w:rPr>
        <w:t>国有企业退休人员社会化管理补助资金减少</w:t>
      </w:r>
      <w:r>
        <w:rPr>
          <w:rFonts w:ascii="仿宋_GB2312" w:eastAsia="仿宋_GB2312"/>
          <w:sz w:val="32"/>
          <w:szCs w:val="32"/>
          <w:lang w:eastAsia="zh-CN"/>
        </w:rPr>
        <w:t>。</w:t>
      </w:r>
    </w:p>
    <w:p w14:paraId="69BF406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5B26003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2024年度财政拨款“三公”经费支出2.80万元，与上年相比无变化，主要原因是：</w:t>
      </w:r>
      <w:r>
        <w:rPr>
          <w:rFonts w:hint="eastAsia" w:ascii="仿宋_GB2312" w:eastAsia="仿宋_GB2312"/>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；公务用车购置及运行维护费支出2.80万元，占100.00%，与上年相比无变化，主要原因是：</w:t>
      </w:r>
      <w:r>
        <w:rPr>
          <w:rFonts w:hint="eastAsia" w:ascii="仿宋_GB2312" w:eastAsia="仿宋_GB2312"/>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6A129D6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4E4519F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本单位无因公出国（境）费支出</w:t>
      </w:r>
      <w:r>
        <w:rPr>
          <w:rFonts w:ascii="仿宋_GB2312" w:eastAsia="仿宋_GB2312"/>
          <w:sz w:val="32"/>
          <w:szCs w:val="32"/>
          <w:lang w:eastAsia="zh-CN"/>
        </w:rPr>
        <w:t>。单位全年安排的因公出国（境）团组0个，因公出国（境）0人次。</w:t>
      </w:r>
    </w:p>
    <w:p w14:paraId="1A48018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公务用车购置及运行维护费2.80万元，其中：公务用车购置费0.00万元，公务用车运行维护费2.80万元。公务用车运行维护费开支内容包括</w:t>
      </w:r>
      <w:r>
        <w:rPr>
          <w:rFonts w:hint="eastAsia" w:ascii="仿宋_GB2312" w:eastAsia="仿宋_GB2312"/>
          <w:sz w:val="32"/>
          <w:szCs w:val="32"/>
          <w:lang w:eastAsia="zh-CN"/>
        </w:rPr>
        <w:t>公务用车维修维护费、燃油费、保险费、过路费等</w:t>
      </w:r>
      <w:r>
        <w:rPr>
          <w:rFonts w:ascii="仿宋_GB2312" w:eastAsia="仿宋_GB2312"/>
          <w:sz w:val="32"/>
          <w:szCs w:val="32"/>
          <w:lang w:eastAsia="zh-CN"/>
        </w:rPr>
        <w:t>。公务用车购置数0辆，公务用车保有量5辆。国有资产占用情况中固定资产车辆20辆，与公务用车保有量差异原因是：</w:t>
      </w:r>
      <w:r>
        <w:rPr>
          <w:rFonts w:hint="eastAsia" w:ascii="仿宋_GB2312" w:eastAsia="仿宋_GB2312"/>
          <w:sz w:val="32"/>
          <w:szCs w:val="32"/>
          <w:lang w:eastAsia="zh-CN"/>
        </w:rPr>
        <w:t>差异车辆为一般业务用车1</w:t>
      </w:r>
      <w:r>
        <w:rPr>
          <w:rFonts w:ascii="仿宋_GB2312" w:eastAsia="仿宋_GB2312"/>
          <w:sz w:val="32"/>
          <w:szCs w:val="32"/>
          <w:lang w:eastAsia="zh-CN"/>
        </w:rPr>
        <w:t>5</w:t>
      </w:r>
      <w:r>
        <w:rPr>
          <w:rFonts w:hint="eastAsia" w:ascii="仿宋_GB2312" w:eastAsia="仿宋_GB2312"/>
          <w:sz w:val="32"/>
          <w:szCs w:val="32"/>
          <w:lang w:eastAsia="zh-CN"/>
        </w:rPr>
        <w:t>辆，车辆费用未使用财政拨款公务用车运行维护费支付</w:t>
      </w:r>
      <w:r>
        <w:rPr>
          <w:rFonts w:ascii="仿宋_GB2312" w:eastAsia="仿宋_GB2312"/>
          <w:sz w:val="32"/>
          <w:szCs w:val="32"/>
          <w:lang w:eastAsia="zh-CN"/>
        </w:rPr>
        <w:t>。</w:t>
      </w:r>
    </w:p>
    <w:p w14:paraId="22D5747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本单位无公务接待费支出</w:t>
      </w:r>
      <w:r>
        <w:rPr>
          <w:rFonts w:ascii="仿宋_GB2312" w:eastAsia="仿宋_GB2312"/>
          <w:sz w:val="32"/>
          <w:szCs w:val="32"/>
          <w:lang w:eastAsia="zh-CN"/>
        </w:rPr>
        <w:t>。单位全年安排的国内公务接待0批次，0人次。</w:t>
      </w:r>
    </w:p>
    <w:p w14:paraId="5D3EB4B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与全年预算相比，财政拨款“三公”经费支出全年预算数2.80万元，决算数2.80万元，预决算差异率0.00%，主要原因是：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；公务用车运行维护费全年预算数2.80万元，决算数2.80万元，预决算差异率0.00%，主要原因是：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10F9FAC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1F838675">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313CEDF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2024年度奇台县奇台镇人民政府单位（行政单位和参照公务员法管理事业单位）机关运行经费支出463.09万元，比上年减少94.86万元，下降17.00%，主要原因是：单位本年</w:t>
      </w:r>
      <w:r>
        <w:rPr>
          <w:rFonts w:hint="eastAsia" w:ascii="仿宋_GB2312" w:eastAsia="仿宋_GB2312"/>
          <w:sz w:val="32"/>
          <w:szCs w:val="32"/>
          <w:lang w:eastAsia="zh-CN"/>
        </w:rPr>
        <w:t>办公费、差旅费、劳务费</w:t>
      </w:r>
      <w:r>
        <w:rPr>
          <w:rFonts w:hint="eastAsia" w:ascii="仿宋_GB2312" w:eastAsia="仿宋_GB2312"/>
          <w:sz w:val="32"/>
          <w:szCs w:val="32"/>
          <w:lang w:val="en-US" w:eastAsia="zh-CN"/>
        </w:rPr>
        <w:t>等经费</w:t>
      </w:r>
      <w:r>
        <w:rPr>
          <w:rFonts w:ascii="仿宋_GB2312" w:eastAsia="仿宋_GB2312"/>
          <w:sz w:val="32"/>
          <w:szCs w:val="32"/>
          <w:lang w:eastAsia="zh-CN"/>
        </w:rPr>
        <w:t>减少。</w:t>
      </w:r>
    </w:p>
    <w:p w14:paraId="403073AA">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（二）政府采购情况</w:t>
      </w:r>
    </w:p>
    <w:p w14:paraId="26DB106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2024年度政府采购支出总额281.60万元，其中：政府采购货物支出57.53万元、政府采购工程支出23.95万元、政府采购服务支出200.12万元。</w:t>
      </w:r>
    </w:p>
    <w:p w14:paraId="7793BB9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授予中小企业合同金额275.60万元，占政府采购支出总额的97.87%，其中：授予小微企业合同金额89.64万元，占政府采购支出总额的31.83%。</w:t>
      </w:r>
    </w:p>
    <w:p w14:paraId="645D1C90">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（三）国有资产占用情况说明</w:t>
      </w:r>
    </w:p>
    <w:p w14:paraId="5E194F8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截至2024年12月31日，房屋11,332.57平方米，价值3,387.95万元。</w:t>
      </w:r>
      <w:r>
        <w:rPr>
          <w:rFonts w:ascii="仿宋_GB2312" w:eastAsia="仿宋_GB2312"/>
          <w:sz w:val="32"/>
          <w:szCs w:val="32"/>
          <w:lang w:eastAsia="zh-CN"/>
        </w:rPr>
        <w:t>车辆20辆，价值103.81万元，其中：副部（省）级及以上领导用车0辆、主要负责人用车0辆、机要通信用车0辆、应急保障用车0辆、执法执勤用车0辆、特种专业技术用车0辆、离退休干部服务用车0辆、其他用车20辆，其他用车主要是：</w:t>
      </w:r>
      <w:r>
        <w:rPr>
          <w:rFonts w:hint="eastAsia" w:ascii="仿宋_GB2312" w:eastAsia="仿宋_GB2312"/>
          <w:sz w:val="32"/>
          <w:szCs w:val="32"/>
          <w:lang w:eastAsia="zh-CN"/>
        </w:rPr>
        <w:t>业务用</w:t>
      </w:r>
      <w:r>
        <w:rPr>
          <w:rFonts w:ascii="仿宋_GB2312" w:eastAsia="仿宋_GB2312"/>
          <w:sz w:val="32"/>
          <w:szCs w:val="32"/>
          <w:lang w:eastAsia="zh-CN"/>
        </w:rPr>
        <w:t>车;单价100万元（含）以上设备（不含车辆）3台（套）。</w:t>
      </w:r>
    </w:p>
    <w:p w14:paraId="41061EB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0C63527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6,615.81万元，实际执行总额6,615.81万元；预算绩效评价项目9个，全年预算数1,129.97万元，全年执行数1,095.34万元。预算绩效管理取得的成效：一是为确保本项目顺利进行，提前做好项目规划，将所列计划再三审核。在项目实施过程中做好定期监督检查，严格按照项目管理规范进行，在项目资金使用过程中，严格落实把关，按照项目资金使用范围做好</w:t>
      </w:r>
      <w:bookmarkStart w:id="1" w:name="_GoBack"/>
      <w:bookmarkEnd w:id="1"/>
      <w:r>
        <w:rPr>
          <w:rFonts w:ascii="仿宋_GB2312" w:eastAsia="仿宋_GB2312"/>
          <w:sz w:val="32"/>
          <w:szCs w:val="32"/>
          <w:lang w:eastAsia="zh-CN"/>
        </w:rPr>
        <w:t>审核工作，让项目资金落于实处。在项目完成后，做好受益群众民意调查及项目防范工作；二是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继续加大绩效工作宣传力度，强化绩效理念；二是继续完善绩效指标，提高整体绩效目标质量，提升预算精细化管理水平；三是继续完善预算绩效管理相关工作制度，建立全过程预算绩效管理链条，有效贯彻落实全面实施绩效管理的精神。具体附部门整体支出绩效自评表，项目支出绩效自评表和部门评价报告。</w:t>
      </w:r>
    </w:p>
    <w:p w14:paraId="1DDA8180">
      <w:pPr>
        <w:jc w:val="center"/>
        <w:rPr>
          <w:rFonts w:ascii="宋体" w:hAnsi="宋体" w:eastAsia="宋体" w:cs="宋体"/>
          <w:b/>
          <w:bCs/>
          <w:sz w:val="28"/>
          <w:szCs w:val="28"/>
          <w:lang w:eastAsia="zh-CN"/>
        </w:rPr>
      </w:pPr>
    </w:p>
    <w:p w14:paraId="7C8D84ED">
      <w:pPr>
        <w:jc w:val="center"/>
        <w:rPr>
          <w:rFonts w:ascii="宋体" w:hAnsi="宋体" w:eastAsia="宋体" w:cs="宋体"/>
          <w:b/>
          <w:bCs/>
          <w:sz w:val="28"/>
          <w:szCs w:val="28"/>
          <w:lang w:eastAsia="zh-CN"/>
        </w:rPr>
      </w:pPr>
    </w:p>
    <w:p w14:paraId="017F930F">
      <w:pPr>
        <w:jc w:val="center"/>
        <w:rPr>
          <w:rFonts w:ascii="宋体" w:hAnsi="宋体" w:eastAsia="宋体" w:cs="宋体"/>
          <w:b/>
          <w:bCs/>
          <w:sz w:val="28"/>
          <w:szCs w:val="28"/>
          <w:lang w:eastAsia="zh-CN"/>
        </w:rPr>
      </w:pPr>
    </w:p>
    <w:p w14:paraId="77E83BA7">
      <w:pPr>
        <w:jc w:val="center"/>
        <w:rPr>
          <w:rFonts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2FAD03BE">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tblGrid>
      <w:tr w14:paraId="0A501C22">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7192B153">
            <w:pPr>
              <w:jc w:val="center"/>
              <w:rPr>
                <w:rFonts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3816A1B2">
            <w:pPr>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奇台县奇台镇人民政府</w:t>
            </w:r>
          </w:p>
        </w:tc>
      </w:tr>
      <w:tr w14:paraId="6579CCE6">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54486C8">
            <w:pPr>
              <w:jc w:val="center"/>
              <w:rPr>
                <w:rFonts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7ADA708A">
            <w:pPr>
              <w:jc w:val="center"/>
              <w:rPr>
                <w:rFonts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09D72162">
            <w:pPr>
              <w:jc w:val="center"/>
              <w:rPr>
                <w:rFonts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140D5440">
            <w:pPr>
              <w:jc w:val="center"/>
              <w:rPr>
                <w:rFonts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6BE48232">
            <w:pPr>
              <w:jc w:val="center"/>
              <w:rPr>
                <w:rFonts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68BFCEEA">
            <w:pPr>
              <w:jc w:val="center"/>
              <w:rPr>
                <w:rFonts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0B2C41D6">
            <w:pPr>
              <w:jc w:val="center"/>
              <w:rPr>
                <w:rFonts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69C9EBB1">
            <w:pPr>
              <w:jc w:val="center"/>
              <w:rPr>
                <w:rFonts w:ascii="宋体" w:hAnsi="宋体" w:eastAsia="宋体" w:cs="宋体"/>
                <w:b/>
                <w:bCs/>
                <w:sz w:val="18"/>
                <w:szCs w:val="18"/>
              </w:rPr>
            </w:pPr>
            <w:r>
              <w:rPr>
                <w:rFonts w:hint="eastAsia" w:ascii="宋体" w:hAnsi="宋体" w:eastAsia="宋体" w:cs="宋体"/>
                <w:b/>
                <w:bCs/>
                <w:sz w:val="18"/>
                <w:szCs w:val="18"/>
              </w:rPr>
              <w:t>得分</w:t>
            </w:r>
          </w:p>
        </w:tc>
      </w:tr>
      <w:tr w14:paraId="407662FA">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DF1840A">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7DE99952">
            <w:pPr>
              <w:jc w:val="center"/>
              <w:rPr>
                <w:rFonts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59714006">
            <w:pPr>
              <w:jc w:val="center"/>
              <w:rPr>
                <w:rFonts w:ascii="宋体" w:hAnsi="宋体" w:eastAsia="宋体" w:cs="宋体"/>
                <w:sz w:val="18"/>
                <w:szCs w:val="18"/>
              </w:rPr>
            </w:pPr>
            <w:r>
              <w:rPr>
                <w:rFonts w:hint="eastAsia" w:ascii="宋体" w:hAnsi="宋体" w:eastAsia="宋体" w:cs="宋体"/>
                <w:sz w:val="18"/>
                <w:szCs w:val="18"/>
              </w:rPr>
              <w:t>13.05</w:t>
            </w:r>
          </w:p>
        </w:tc>
        <w:tc>
          <w:tcPr>
            <w:tcW w:w="1242" w:type="dxa"/>
            <w:tcBorders>
              <w:top w:val="nil"/>
              <w:left w:val="nil"/>
              <w:bottom w:val="single" w:color="auto" w:sz="4" w:space="0"/>
              <w:right w:val="single" w:color="auto" w:sz="4" w:space="0"/>
            </w:tcBorders>
            <w:vAlign w:val="center"/>
          </w:tcPr>
          <w:p w14:paraId="2C050E29">
            <w:pPr>
              <w:jc w:val="center"/>
              <w:rPr>
                <w:rFonts w:ascii="宋体" w:hAnsi="宋体" w:eastAsia="宋体" w:cs="宋体"/>
                <w:sz w:val="18"/>
                <w:szCs w:val="18"/>
              </w:rPr>
            </w:pPr>
            <w:r>
              <w:rPr>
                <w:rFonts w:hint="eastAsia" w:ascii="宋体" w:hAnsi="宋体" w:eastAsia="宋体" w:cs="宋体"/>
                <w:sz w:val="18"/>
                <w:szCs w:val="18"/>
              </w:rPr>
              <w:t>13.05</w:t>
            </w:r>
          </w:p>
        </w:tc>
        <w:tc>
          <w:tcPr>
            <w:tcW w:w="1417" w:type="dxa"/>
            <w:tcBorders>
              <w:top w:val="nil"/>
              <w:left w:val="nil"/>
              <w:bottom w:val="single" w:color="auto" w:sz="4" w:space="0"/>
              <w:right w:val="single" w:color="auto" w:sz="4" w:space="0"/>
            </w:tcBorders>
            <w:vAlign w:val="center"/>
          </w:tcPr>
          <w:p w14:paraId="4B088F7C">
            <w:pPr>
              <w:jc w:val="center"/>
              <w:rPr>
                <w:rFonts w:ascii="宋体" w:hAnsi="宋体" w:eastAsia="宋体" w:cs="宋体"/>
                <w:sz w:val="18"/>
                <w:szCs w:val="18"/>
              </w:rPr>
            </w:pPr>
            <w:r>
              <w:rPr>
                <w:rFonts w:hint="eastAsia" w:ascii="宋体" w:hAnsi="宋体" w:eastAsia="宋体" w:cs="宋体"/>
                <w:sz w:val="18"/>
                <w:szCs w:val="18"/>
              </w:rPr>
              <w:t>13.05</w:t>
            </w:r>
          </w:p>
        </w:tc>
        <w:tc>
          <w:tcPr>
            <w:tcW w:w="1134" w:type="dxa"/>
            <w:tcBorders>
              <w:top w:val="nil"/>
              <w:left w:val="nil"/>
              <w:bottom w:val="single" w:color="auto" w:sz="4" w:space="0"/>
              <w:right w:val="single" w:color="auto" w:sz="4" w:space="0"/>
            </w:tcBorders>
            <w:vAlign w:val="center"/>
          </w:tcPr>
          <w:p w14:paraId="1D11587D">
            <w:pPr>
              <w:jc w:val="center"/>
              <w:rPr>
                <w:rFonts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1B2F2E09">
            <w:pPr>
              <w:jc w:val="center"/>
              <w:rPr>
                <w:rFonts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378B96AD">
            <w:pPr>
              <w:jc w:val="center"/>
              <w:rPr>
                <w:rFonts w:ascii="宋体" w:hAnsi="宋体" w:eastAsia="宋体" w:cs="宋体"/>
                <w:sz w:val="18"/>
                <w:szCs w:val="18"/>
              </w:rPr>
            </w:pPr>
            <w:r>
              <w:rPr>
                <w:rFonts w:hint="eastAsia" w:ascii="宋体" w:hAnsi="宋体" w:eastAsia="宋体" w:cs="宋体"/>
                <w:sz w:val="18"/>
                <w:szCs w:val="18"/>
              </w:rPr>
              <w:t>10</w:t>
            </w:r>
          </w:p>
        </w:tc>
      </w:tr>
      <w:tr w14:paraId="0BDF0A9A">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BF2B5F8">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BAABB5E">
            <w:pPr>
              <w:jc w:val="center"/>
              <w:rPr>
                <w:rFonts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31FCF1B7">
            <w:pPr>
              <w:jc w:val="center"/>
              <w:rPr>
                <w:rFonts w:ascii="宋体" w:hAnsi="宋体" w:eastAsia="宋体" w:cs="宋体"/>
                <w:sz w:val="18"/>
                <w:szCs w:val="18"/>
              </w:rPr>
            </w:pPr>
            <w:r>
              <w:rPr>
                <w:rFonts w:hint="eastAsia" w:ascii="宋体" w:hAnsi="宋体" w:eastAsia="宋体" w:cs="宋体"/>
                <w:sz w:val="18"/>
                <w:szCs w:val="18"/>
              </w:rPr>
              <w:t>4,882.59</w:t>
            </w:r>
          </w:p>
        </w:tc>
        <w:tc>
          <w:tcPr>
            <w:tcW w:w="1242" w:type="dxa"/>
            <w:tcBorders>
              <w:top w:val="nil"/>
              <w:left w:val="nil"/>
              <w:bottom w:val="single" w:color="auto" w:sz="4" w:space="0"/>
              <w:right w:val="single" w:color="auto" w:sz="4" w:space="0"/>
            </w:tcBorders>
            <w:vAlign w:val="center"/>
          </w:tcPr>
          <w:p w14:paraId="2F885BA7">
            <w:pPr>
              <w:jc w:val="center"/>
              <w:rPr>
                <w:rFonts w:ascii="宋体" w:hAnsi="宋体" w:eastAsia="宋体" w:cs="宋体"/>
                <w:sz w:val="18"/>
                <w:szCs w:val="18"/>
              </w:rPr>
            </w:pPr>
            <w:r>
              <w:rPr>
                <w:rFonts w:hint="eastAsia" w:ascii="宋体" w:hAnsi="宋体" w:eastAsia="宋体" w:cs="宋体"/>
                <w:sz w:val="18"/>
                <w:szCs w:val="18"/>
              </w:rPr>
              <w:t>6,460.92</w:t>
            </w:r>
          </w:p>
        </w:tc>
        <w:tc>
          <w:tcPr>
            <w:tcW w:w="1417" w:type="dxa"/>
            <w:tcBorders>
              <w:top w:val="nil"/>
              <w:left w:val="nil"/>
              <w:bottom w:val="single" w:color="auto" w:sz="4" w:space="0"/>
              <w:right w:val="single" w:color="auto" w:sz="4" w:space="0"/>
            </w:tcBorders>
            <w:vAlign w:val="center"/>
          </w:tcPr>
          <w:p w14:paraId="60F20488">
            <w:pPr>
              <w:jc w:val="center"/>
              <w:rPr>
                <w:rFonts w:ascii="宋体" w:hAnsi="宋体" w:eastAsia="宋体" w:cs="宋体"/>
                <w:sz w:val="18"/>
                <w:szCs w:val="18"/>
              </w:rPr>
            </w:pPr>
            <w:r>
              <w:rPr>
                <w:rFonts w:hint="eastAsia" w:ascii="宋体" w:hAnsi="宋体" w:eastAsia="宋体" w:cs="宋体"/>
                <w:sz w:val="18"/>
                <w:szCs w:val="18"/>
              </w:rPr>
              <w:t>6,460.92</w:t>
            </w:r>
          </w:p>
        </w:tc>
        <w:tc>
          <w:tcPr>
            <w:tcW w:w="1134" w:type="dxa"/>
            <w:tcBorders>
              <w:top w:val="nil"/>
              <w:left w:val="nil"/>
              <w:bottom w:val="single" w:color="auto" w:sz="4" w:space="0"/>
              <w:right w:val="single" w:color="auto" w:sz="4" w:space="0"/>
            </w:tcBorders>
            <w:vAlign w:val="center"/>
          </w:tcPr>
          <w:p w14:paraId="41258FBA">
            <w:pPr>
              <w:jc w:val="center"/>
              <w:rPr>
                <w:rFonts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56C63888">
            <w:pPr>
              <w:jc w:val="center"/>
              <w:rPr>
                <w:rFonts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1101A158">
            <w:pPr>
              <w:jc w:val="center"/>
              <w:rPr>
                <w:rFonts w:ascii="宋体" w:hAnsi="宋体" w:eastAsia="宋体" w:cs="宋体"/>
                <w:sz w:val="18"/>
                <w:szCs w:val="18"/>
              </w:rPr>
            </w:pPr>
            <w:r>
              <w:rPr>
                <w:rFonts w:hint="eastAsia" w:ascii="宋体" w:hAnsi="宋体" w:eastAsia="宋体"/>
                <w:sz w:val="18"/>
                <w:szCs w:val="18"/>
              </w:rPr>
              <w:t>-</w:t>
            </w:r>
          </w:p>
        </w:tc>
      </w:tr>
      <w:tr w14:paraId="130DB4F8">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4BB9713">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EB9D71B">
            <w:pPr>
              <w:jc w:val="center"/>
              <w:rPr>
                <w:rFonts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4F1AED28">
            <w:pPr>
              <w:jc w:val="center"/>
              <w:rPr>
                <w:rFonts w:ascii="宋体" w:hAnsi="宋体" w:eastAsia="宋体" w:cs="宋体"/>
                <w:sz w:val="18"/>
                <w:szCs w:val="18"/>
              </w:rPr>
            </w:pPr>
            <w:r>
              <w:rPr>
                <w:rFonts w:hint="eastAsia" w:ascii="宋体" w:hAnsi="宋体" w:eastAsia="宋体" w:cs="宋体"/>
                <w:sz w:val="18"/>
                <w:szCs w:val="18"/>
              </w:rPr>
              <w:t>572.80</w:t>
            </w:r>
          </w:p>
        </w:tc>
        <w:tc>
          <w:tcPr>
            <w:tcW w:w="1242" w:type="dxa"/>
            <w:tcBorders>
              <w:top w:val="nil"/>
              <w:left w:val="nil"/>
              <w:bottom w:val="single" w:color="auto" w:sz="4" w:space="0"/>
              <w:right w:val="single" w:color="auto" w:sz="4" w:space="0"/>
            </w:tcBorders>
            <w:vAlign w:val="center"/>
          </w:tcPr>
          <w:p w14:paraId="33CDBAC7">
            <w:pPr>
              <w:jc w:val="center"/>
              <w:rPr>
                <w:rFonts w:ascii="宋体" w:hAnsi="宋体" w:eastAsia="宋体" w:cs="宋体"/>
                <w:sz w:val="18"/>
                <w:szCs w:val="18"/>
              </w:rPr>
            </w:pPr>
            <w:r>
              <w:rPr>
                <w:rFonts w:hint="eastAsia" w:ascii="宋体" w:hAnsi="宋体" w:eastAsia="宋体" w:cs="宋体"/>
                <w:sz w:val="18"/>
                <w:szCs w:val="18"/>
              </w:rPr>
              <w:t>141.84</w:t>
            </w:r>
          </w:p>
        </w:tc>
        <w:tc>
          <w:tcPr>
            <w:tcW w:w="1417" w:type="dxa"/>
            <w:tcBorders>
              <w:top w:val="nil"/>
              <w:left w:val="nil"/>
              <w:bottom w:val="single" w:color="auto" w:sz="4" w:space="0"/>
              <w:right w:val="single" w:color="auto" w:sz="4" w:space="0"/>
            </w:tcBorders>
            <w:vAlign w:val="center"/>
          </w:tcPr>
          <w:p w14:paraId="55AD6C60">
            <w:pPr>
              <w:jc w:val="center"/>
              <w:rPr>
                <w:rFonts w:ascii="宋体" w:hAnsi="宋体" w:eastAsia="宋体" w:cs="宋体"/>
                <w:sz w:val="18"/>
                <w:szCs w:val="18"/>
              </w:rPr>
            </w:pPr>
            <w:r>
              <w:rPr>
                <w:rFonts w:hint="eastAsia" w:ascii="宋体" w:hAnsi="宋体" w:eastAsia="宋体" w:cs="宋体"/>
                <w:sz w:val="18"/>
                <w:szCs w:val="18"/>
              </w:rPr>
              <w:t>141.84</w:t>
            </w:r>
          </w:p>
        </w:tc>
        <w:tc>
          <w:tcPr>
            <w:tcW w:w="1134" w:type="dxa"/>
            <w:tcBorders>
              <w:top w:val="nil"/>
              <w:left w:val="nil"/>
              <w:bottom w:val="single" w:color="auto" w:sz="4" w:space="0"/>
              <w:right w:val="single" w:color="auto" w:sz="4" w:space="0"/>
            </w:tcBorders>
            <w:vAlign w:val="center"/>
          </w:tcPr>
          <w:p w14:paraId="559C21AF">
            <w:pPr>
              <w:jc w:val="center"/>
              <w:rPr>
                <w:rFonts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2B09543E">
            <w:pPr>
              <w:jc w:val="center"/>
              <w:rPr>
                <w:rFonts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2795711D">
            <w:pPr>
              <w:jc w:val="center"/>
              <w:rPr>
                <w:rFonts w:ascii="宋体" w:hAnsi="宋体" w:eastAsia="宋体" w:cs="宋体"/>
                <w:sz w:val="18"/>
                <w:szCs w:val="18"/>
              </w:rPr>
            </w:pPr>
            <w:r>
              <w:rPr>
                <w:rFonts w:hint="eastAsia" w:ascii="宋体" w:hAnsi="宋体" w:eastAsia="宋体"/>
                <w:sz w:val="18"/>
                <w:szCs w:val="18"/>
              </w:rPr>
              <w:t>-</w:t>
            </w:r>
          </w:p>
        </w:tc>
      </w:tr>
      <w:tr w14:paraId="0E9313E5">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39D1139">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D02597B">
            <w:pPr>
              <w:jc w:val="center"/>
              <w:rPr>
                <w:rFonts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031DE988">
            <w:pPr>
              <w:jc w:val="center"/>
              <w:rPr>
                <w:rFonts w:ascii="宋体" w:hAnsi="宋体" w:eastAsia="宋体" w:cs="宋体"/>
                <w:sz w:val="18"/>
                <w:szCs w:val="18"/>
              </w:rPr>
            </w:pPr>
            <w:r>
              <w:rPr>
                <w:rFonts w:hint="eastAsia" w:ascii="宋体" w:hAnsi="宋体" w:eastAsia="宋体" w:cs="宋体"/>
                <w:sz w:val="18"/>
                <w:szCs w:val="18"/>
              </w:rPr>
              <w:t>5,468.44</w:t>
            </w:r>
          </w:p>
        </w:tc>
        <w:tc>
          <w:tcPr>
            <w:tcW w:w="1242" w:type="dxa"/>
            <w:tcBorders>
              <w:top w:val="nil"/>
              <w:left w:val="nil"/>
              <w:bottom w:val="single" w:color="auto" w:sz="4" w:space="0"/>
              <w:right w:val="single" w:color="auto" w:sz="4" w:space="0"/>
            </w:tcBorders>
            <w:vAlign w:val="center"/>
          </w:tcPr>
          <w:p w14:paraId="780E9BD8">
            <w:pPr>
              <w:jc w:val="center"/>
              <w:rPr>
                <w:rFonts w:ascii="宋体" w:hAnsi="宋体" w:eastAsia="宋体" w:cs="宋体"/>
                <w:sz w:val="18"/>
                <w:szCs w:val="18"/>
              </w:rPr>
            </w:pPr>
            <w:r>
              <w:rPr>
                <w:rFonts w:hint="eastAsia" w:ascii="宋体" w:hAnsi="宋体" w:eastAsia="宋体" w:cs="宋体"/>
                <w:sz w:val="18"/>
                <w:szCs w:val="18"/>
              </w:rPr>
              <w:t>6,615.81</w:t>
            </w:r>
          </w:p>
        </w:tc>
        <w:tc>
          <w:tcPr>
            <w:tcW w:w="1417" w:type="dxa"/>
            <w:tcBorders>
              <w:top w:val="nil"/>
              <w:left w:val="nil"/>
              <w:bottom w:val="single" w:color="auto" w:sz="4" w:space="0"/>
              <w:right w:val="single" w:color="auto" w:sz="4" w:space="0"/>
            </w:tcBorders>
            <w:vAlign w:val="center"/>
          </w:tcPr>
          <w:p w14:paraId="003DBC78">
            <w:pPr>
              <w:jc w:val="center"/>
              <w:rPr>
                <w:rFonts w:ascii="宋体" w:hAnsi="宋体" w:eastAsia="宋体" w:cs="宋体"/>
                <w:sz w:val="18"/>
                <w:szCs w:val="18"/>
              </w:rPr>
            </w:pPr>
            <w:r>
              <w:rPr>
                <w:rFonts w:hint="eastAsia" w:ascii="宋体" w:hAnsi="宋体" w:eastAsia="宋体" w:cs="宋体"/>
                <w:sz w:val="18"/>
                <w:szCs w:val="18"/>
              </w:rPr>
              <w:t>6,615.81</w:t>
            </w:r>
          </w:p>
        </w:tc>
        <w:tc>
          <w:tcPr>
            <w:tcW w:w="1134" w:type="dxa"/>
            <w:tcBorders>
              <w:top w:val="nil"/>
              <w:left w:val="nil"/>
              <w:bottom w:val="single" w:color="auto" w:sz="4" w:space="0"/>
              <w:right w:val="single" w:color="auto" w:sz="4" w:space="0"/>
            </w:tcBorders>
            <w:vAlign w:val="center"/>
          </w:tcPr>
          <w:p w14:paraId="217663AA">
            <w:pPr>
              <w:jc w:val="center"/>
              <w:rPr>
                <w:rFonts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6A906CC0">
            <w:pPr>
              <w:jc w:val="center"/>
              <w:rPr>
                <w:rFonts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2C43A26C">
            <w:pPr>
              <w:jc w:val="center"/>
              <w:rPr>
                <w:rFonts w:ascii="宋体" w:hAnsi="宋体" w:eastAsia="宋体" w:cs="宋体"/>
                <w:sz w:val="18"/>
                <w:szCs w:val="18"/>
              </w:rPr>
            </w:pPr>
            <w:r>
              <w:rPr>
                <w:rFonts w:hint="eastAsia" w:ascii="宋体" w:hAnsi="宋体" w:eastAsia="宋体" w:cs="宋体"/>
                <w:sz w:val="18"/>
                <w:szCs w:val="18"/>
              </w:rPr>
              <w:t>-</w:t>
            </w:r>
          </w:p>
        </w:tc>
      </w:tr>
      <w:tr w14:paraId="5C9C9FF6">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14B0172D">
            <w:pPr>
              <w:jc w:val="center"/>
              <w:rPr>
                <w:rFonts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0CCF8599">
            <w:pPr>
              <w:jc w:val="center"/>
              <w:rPr>
                <w:rFonts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1BF4B468">
            <w:pPr>
              <w:jc w:val="center"/>
              <w:rPr>
                <w:rFonts w:ascii="宋体" w:hAnsi="宋体" w:eastAsia="宋体" w:cs="宋体"/>
                <w:b/>
                <w:bCs/>
                <w:sz w:val="18"/>
                <w:szCs w:val="18"/>
              </w:rPr>
            </w:pPr>
            <w:r>
              <w:rPr>
                <w:rFonts w:hint="eastAsia" w:ascii="宋体" w:hAnsi="宋体" w:eastAsia="宋体" w:cs="宋体"/>
                <w:b/>
                <w:bCs/>
                <w:sz w:val="18"/>
                <w:szCs w:val="18"/>
              </w:rPr>
              <w:t>实际完成情况</w:t>
            </w:r>
          </w:p>
        </w:tc>
      </w:tr>
      <w:tr w14:paraId="0E12E169">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55F5A0C">
            <w:pPr>
              <w:rPr>
                <w:rFonts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561A9106">
            <w:pPr>
              <w:rPr>
                <w:rFonts w:ascii="宋体" w:hAnsi="宋体" w:eastAsia="宋体" w:cs="宋体"/>
                <w:sz w:val="18"/>
                <w:szCs w:val="18"/>
                <w:lang w:eastAsia="zh-CN"/>
              </w:rPr>
            </w:pPr>
            <w:r>
              <w:rPr>
                <w:rFonts w:hint="eastAsia" w:ascii="宋体" w:hAnsi="宋体" w:eastAsia="宋体" w:cs="宋体"/>
                <w:sz w:val="18"/>
                <w:szCs w:val="18"/>
                <w:lang w:eastAsia="zh-CN"/>
              </w:rPr>
              <w:t>目标1：加快项目建设步伐,提升社区居民的能力和水平。目标2：健全完善安全生产基础设施建设，提升防灾减灾应急处置能力。目标3：积极推进文化润疆，丰富群众文化活动。目标4：拓宽居民多元化就业渠道，助理居民增收致富。目标5：助推老旧小区改造，改善居民居住环境。</w:t>
            </w:r>
          </w:p>
        </w:tc>
        <w:tc>
          <w:tcPr>
            <w:tcW w:w="4581" w:type="dxa"/>
            <w:gridSpan w:val="4"/>
            <w:tcBorders>
              <w:top w:val="single" w:color="auto" w:sz="4" w:space="0"/>
              <w:left w:val="nil"/>
              <w:bottom w:val="single" w:color="auto" w:sz="4" w:space="0"/>
              <w:right w:val="single" w:color="auto" w:sz="4" w:space="0"/>
            </w:tcBorders>
          </w:tcPr>
          <w:p w14:paraId="7F5D939B">
            <w:pPr>
              <w:rPr>
                <w:rFonts w:ascii="宋体" w:hAnsi="宋体" w:eastAsia="宋体" w:cs="宋体"/>
                <w:sz w:val="18"/>
                <w:szCs w:val="18"/>
                <w:lang w:eastAsia="zh-CN"/>
              </w:rPr>
            </w:pPr>
            <w:r>
              <w:rPr>
                <w:rFonts w:hint="eastAsia" w:ascii="宋体" w:hAnsi="宋体" w:eastAsia="宋体" w:cs="宋体"/>
                <w:sz w:val="18"/>
                <w:szCs w:val="18"/>
                <w:lang w:eastAsia="zh-CN"/>
              </w:rPr>
              <w:t>2024年我单位全年预算数为6615.81万元，全年执行数为6615.81万元，总预算执行率为100%，2024年我单位完成以下工作内容：1.完成崇文社区综合服务设施建设项目1个，2.开展职业技能培训班次10次，3.完成新增就业人数3300人，4.百日文化广场活动场次50场，5.完成老旧小区改造项目数量10个。通过以上工作的实施，丰富群众文化活动，拓宽居民多元化就业渠道，助力居民增收致富，推进老旧小区改造，改善居民居住环境，有效提升社区居民的能力和水平。</w:t>
            </w:r>
          </w:p>
        </w:tc>
      </w:tr>
      <w:tr w14:paraId="1EB88DFE">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474F6854">
            <w:pPr>
              <w:jc w:val="center"/>
              <w:rPr>
                <w:rFonts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2E31941F">
            <w:pPr>
              <w:jc w:val="center"/>
              <w:rPr>
                <w:rFonts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7922F3DD">
            <w:pPr>
              <w:jc w:val="center"/>
              <w:rPr>
                <w:rFonts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353EF019">
            <w:pPr>
              <w:jc w:val="center"/>
              <w:rPr>
                <w:rFonts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42B322F7">
            <w:pPr>
              <w:jc w:val="center"/>
              <w:rPr>
                <w:rFonts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2E9657A1">
            <w:pPr>
              <w:jc w:val="center"/>
              <w:rPr>
                <w:rFonts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57611AAE">
            <w:pPr>
              <w:jc w:val="center"/>
              <w:rPr>
                <w:rFonts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09CD62CB">
            <w:pPr>
              <w:jc w:val="center"/>
              <w:rPr>
                <w:rFonts w:ascii="宋体" w:hAnsi="宋体" w:eastAsia="宋体" w:cs="宋体"/>
                <w:b/>
                <w:bCs/>
                <w:sz w:val="18"/>
                <w:szCs w:val="18"/>
              </w:rPr>
            </w:pPr>
            <w:r>
              <w:rPr>
                <w:rFonts w:hint="eastAsia" w:ascii="宋体" w:hAnsi="宋体" w:eastAsia="宋体" w:cs="宋体"/>
                <w:b/>
                <w:bCs/>
                <w:sz w:val="18"/>
                <w:szCs w:val="18"/>
              </w:rPr>
              <w:t>得分</w:t>
            </w:r>
          </w:p>
        </w:tc>
      </w:tr>
      <w:tr w14:paraId="4E8F36C5">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278D8795">
            <w:pPr>
              <w:jc w:val="center"/>
              <w:rPr>
                <w:rFonts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5D1CD2D8">
            <w:pPr>
              <w:jc w:val="center"/>
              <w:rPr>
                <w:rFonts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6AAC260A">
            <w:pPr>
              <w:jc w:val="center"/>
              <w:rPr>
                <w:rFonts w:ascii="宋体" w:hAnsi="宋体" w:eastAsia="宋体" w:cs="宋体"/>
                <w:sz w:val="18"/>
                <w:szCs w:val="18"/>
                <w:lang w:eastAsia="zh-CN"/>
              </w:rPr>
            </w:pPr>
            <w:r>
              <w:rPr>
                <w:rFonts w:hint="eastAsia" w:ascii="宋体" w:hAnsi="宋体" w:eastAsia="宋体" w:cs="宋体"/>
                <w:sz w:val="18"/>
                <w:szCs w:val="18"/>
                <w:lang w:eastAsia="zh-CN"/>
              </w:rPr>
              <w:t>推进崇文社区综合服务设施建设项目数量</w:t>
            </w:r>
          </w:p>
        </w:tc>
        <w:tc>
          <w:tcPr>
            <w:tcW w:w="1242" w:type="dxa"/>
            <w:tcBorders>
              <w:top w:val="nil"/>
              <w:left w:val="nil"/>
              <w:bottom w:val="single" w:color="auto" w:sz="4" w:space="0"/>
              <w:right w:val="single" w:color="auto" w:sz="4" w:space="0"/>
            </w:tcBorders>
            <w:noWrap/>
            <w:vAlign w:val="center"/>
          </w:tcPr>
          <w:p w14:paraId="2314F061">
            <w:pPr>
              <w:jc w:val="center"/>
              <w:rPr>
                <w:rFonts w:ascii="宋体" w:hAnsi="宋体" w:eastAsia="宋体" w:cs="宋体"/>
                <w:sz w:val="18"/>
                <w:szCs w:val="18"/>
              </w:rPr>
            </w:pPr>
            <w:r>
              <w:rPr>
                <w:rFonts w:hint="eastAsia" w:ascii="宋体" w:hAnsi="宋体" w:eastAsia="宋体" w:cs="宋体"/>
                <w:sz w:val="18"/>
                <w:szCs w:val="18"/>
              </w:rPr>
              <w:t>&gt;=1个</w:t>
            </w:r>
          </w:p>
        </w:tc>
        <w:tc>
          <w:tcPr>
            <w:tcW w:w="1417" w:type="dxa"/>
            <w:tcBorders>
              <w:top w:val="nil"/>
              <w:left w:val="nil"/>
              <w:bottom w:val="single" w:color="auto" w:sz="4" w:space="0"/>
              <w:right w:val="single" w:color="auto" w:sz="4" w:space="0"/>
            </w:tcBorders>
            <w:noWrap/>
            <w:vAlign w:val="center"/>
          </w:tcPr>
          <w:p w14:paraId="1768710E">
            <w:pPr>
              <w:rPr>
                <w:rFonts w:ascii="宋体" w:hAnsi="宋体" w:eastAsia="宋体" w:cs="宋体"/>
                <w:sz w:val="18"/>
                <w:szCs w:val="18"/>
                <w:lang w:eastAsia="zh-CN"/>
              </w:rPr>
            </w:pPr>
            <w:r>
              <w:rPr>
                <w:rFonts w:hint="eastAsia" w:ascii="宋体" w:hAnsi="宋体" w:eastAsia="宋体" w:cs="宋体"/>
                <w:sz w:val="18"/>
                <w:szCs w:val="18"/>
                <w:lang w:eastAsia="zh-CN"/>
              </w:rPr>
              <w:t>奇台镇人民政府政府2024年工作思路</w:t>
            </w:r>
          </w:p>
        </w:tc>
        <w:tc>
          <w:tcPr>
            <w:tcW w:w="1134" w:type="dxa"/>
            <w:tcBorders>
              <w:top w:val="nil"/>
              <w:left w:val="nil"/>
              <w:bottom w:val="single" w:color="auto" w:sz="4" w:space="0"/>
              <w:right w:val="single" w:color="auto" w:sz="4" w:space="0"/>
            </w:tcBorders>
            <w:noWrap/>
            <w:vAlign w:val="center"/>
          </w:tcPr>
          <w:p w14:paraId="3D35EBEB">
            <w:pPr>
              <w:jc w:val="center"/>
              <w:rPr>
                <w:rFonts w:ascii="宋体" w:hAnsi="宋体" w:eastAsia="宋体" w:cs="宋体"/>
                <w:sz w:val="18"/>
                <w:szCs w:val="18"/>
              </w:rPr>
            </w:pPr>
            <w:r>
              <w:rPr>
                <w:rFonts w:hint="eastAsia" w:ascii="宋体" w:hAnsi="宋体" w:eastAsia="宋体" w:cs="宋体"/>
                <w:sz w:val="18"/>
                <w:szCs w:val="18"/>
              </w:rPr>
              <w:t>25</w:t>
            </w:r>
          </w:p>
        </w:tc>
        <w:tc>
          <w:tcPr>
            <w:tcW w:w="1310" w:type="dxa"/>
            <w:tcBorders>
              <w:top w:val="nil"/>
              <w:left w:val="nil"/>
              <w:bottom w:val="single" w:color="auto" w:sz="4" w:space="0"/>
              <w:right w:val="single" w:color="auto" w:sz="4" w:space="0"/>
            </w:tcBorders>
            <w:noWrap/>
            <w:vAlign w:val="center"/>
          </w:tcPr>
          <w:p w14:paraId="31B27B4E">
            <w:pPr>
              <w:jc w:val="center"/>
              <w:rPr>
                <w:rFonts w:ascii="宋体" w:hAnsi="宋体" w:eastAsia="宋体" w:cs="宋体"/>
                <w:sz w:val="18"/>
                <w:szCs w:val="18"/>
              </w:rPr>
            </w:pPr>
            <w:r>
              <w:rPr>
                <w:rFonts w:hint="eastAsia" w:ascii="宋体" w:hAnsi="宋体" w:eastAsia="宋体" w:cs="宋体"/>
                <w:sz w:val="18"/>
                <w:szCs w:val="18"/>
              </w:rPr>
              <w:t>=1个</w:t>
            </w:r>
          </w:p>
        </w:tc>
        <w:tc>
          <w:tcPr>
            <w:tcW w:w="720" w:type="dxa"/>
            <w:tcBorders>
              <w:top w:val="nil"/>
              <w:left w:val="nil"/>
              <w:bottom w:val="single" w:color="auto" w:sz="4" w:space="0"/>
              <w:right w:val="single" w:color="auto" w:sz="4" w:space="0"/>
            </w:tcBorders>
            <w:noWrap/>
            <w:vAlign w:val="center"/>
          </w:tcPr>
          <w:p w14:paraId="08B08548">
            <w:pPr>
              <w:jc w:val="center"/>
              <w:rPr>
                <w:rFonts w:ascii="宋体" w:hAnsi="宋体" w:eastAsia="宋体" w:cs="宋体"/>
                <w:sz w:val="18"/>
                <w:szCs w:val="18"/>
              </w:rPr>
            </w:pPr>
            <w:r>
              <w:rPr>
                <w:rFonts w:hint="eastAsia" w:ascii="宋体" w:hAnsi="宋体" w:eastAsia="宋体" w:cs="宋体"/>
                <w:sz w:val="18"/>
                <w:szCs w:val="18"/>
              </w:rPr>
              <w:t>25</w:t>
            </w:r>
          </w:p>
        </w:tc>
      </w:tr>
      <w:tr w14:paraId="6651C5D0">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8FD4479">
            <w:pPr>
              <w:jc w:val="center"/>
              <w:rPr>
                <w:rFonts w:ascii="宋体" w:hAnsi="宋体" w:eastAsia="宋体" w:cs="宋体"/>
                <w:sz w:val="18"/>
                <w:szCs w:val="18"/>
              </w:rPr>
            </w:pPr>
          </w:p>
        </w:tc>
        <w:tc>
          <w:tcPr>
            <w:tcW w:w="1417" w:type="dxa"/>
            <w:vMerge w:val="continue"/>
            <w:tcBorders>
              <w:left w:val="nil"/>
              <w:right w:val="single" w:color="auto" w:sz="4" w:space="0"/>
            </w:tcBorders>
            <w:noWrap/>
            <w:vAlign w:val="center"/>
          </w:tcPr>
          <w:p w14:paraId="3CB3344E">
            <w:pPr>
              <w:jc w:val="center"/>
              <w:rPr>
                <w:rFonts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6BCCD454">
            <w:pPr>
              <w:jc w:val="center"/>
              <w:rPr>
                <w:rFonts w:ascii="宋体" w:hAnsi="宋体" w:eastAsia="宋体" w:cs="宋体"/>
                <w:sz w:val="18"/>
                <w:szCs w:val="18"/>
                <w:lang w:eastAsia="zh-CN"/>
              </w:rPr>
            </w:pPr>
            <w:r>
              <w:rPr>
                <w:rFonts w:hint="eastAsia" w:ascii="宋体" w:hAnsi="宋体" w:eastAsia="宋体" w:cs="宋体"/>
                <w:sz w:val="18"/>
                <w:szCs w:val="18"/>
                <w:lang w:eastAsia="zh-CN"/>
              </w:rPr>
              <w:t>开展职业技能培训班次</w:t>
            </w:r>
          </w:p>
        </w:tc>
        <w:tc>
          <w:tcPr>
            <w:tcW w:w="1242" w:type="dxa"/>
            <w:tcBorders>
              <w:top w:val="nil"/>
              <w:left w:val="nil"/>
              <w:bottom w:val="single" w:color="auto" w:sz="4" w:space="0"/>
              <w:right w:val="single" w:color="auto" w:sz="4" w:space="0"/>
            </w:tcBorders>
            <w:noWrap/>
            <w:vAlign w:val="center"/>
          </w:tcPr>
          <w:p w14:paraId="22099403">
            <w:pPr>
              <w:jc w:val="center"/>
              <w:rPr>
                <w:rFonts w:ascii="宋体" w:hAnsi="宋体" w:eastAsia="宋体" w:cs="宋体"/>
                <w:sz w:val="18"/>
                <w:szCs w:val="18"/>
              </w:rPr>
            </w:pPr>
            <w:r>
              <w:rPr>
                <w:rFonts w:hint="eastAsia" w:ascii="宋体" w:hAnsi="宋体" w:eastAsia="宋体" w:cs="宋体"/>
                <w:sz w:val="18"/>
                <w:szCs w:val="18"/>
              </w:rPr>
              <w:t>&gt;=10次</w:t>
            </w:r>
          </w:p>
        </w:tc>
        <w:tc>
          <w:tcPr>
            <w:tcW w:w="1417" w:type="dxa"/>
            <w:tcBorders>
              <w:top w:val="nil"/>
              <w:left w:val="nil"/>
              <w:bottom w:val="single" w:color="auto" w:sz="4" w:space="0"/>
              <w:right w:val="single" w:color="auto" w:sz="4" w:space="0"/>
            </w:tcBorders>
            <w:noWrap/>
            <w:vAlign w:val="center"/>
          </w:tcPr>
          <w:p w14:paraId="7B2F5FD5">
            <w:pPr>
              <w:rPr>
                <w:rFonts w:ascii="宋体" w:hAnsi="宋体" w:eastAsia="宋体" w:cs="宋体"/>
                <w:sz w:val="18"/>
                <w:szCs w:val="18"/>
                <w:lang w:eastAsia="zh-CN"/>
              </w:rPr>
            </w:pPr>
            <w:r>
              <w:rPr>
                <w:rFonts w:hint="eastAsia" w:ascii="宋体" w:hAnsi="宋体" w:eastAsia="宋体" w:cs="宋体"/>
                <w:sz w:val="18"/>
                <w:szCs w:val="18"/>
                <w:lang w:eastAsia="zh-CN"/>
              </w:rPr>
              <w:t>奇台镇人民政府政府2024年工作思路</w:t>
            </w:r>
          </w:p>
        </w:tc>
        <w:tc>
          <w:tcPr>
            <w:tcW w:w="1134" w:type="dxa"/>
            <w:tcBorders>
              <w:top w:val="nil"/>
              <w:left w:val="nil"/>
              <w:bottom w:val="single" w:color="auto" w:sz="4" w:space="0"/>
              <w:right w:val="single" w:color="auto" w:sz="4" w:space="0"/>
            </w:tcBorders>
            <w:noWrap/>
            <w:vAlign w:val="center"/>
          </w:tcPr>
          <w:p w14:paraId="457271D1">
            <w:pPr>
              <w:jc w:val="center"/>
              <w:rPr>
                <w:rFonts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3F3A6078">
            <w:pPr>
              <w:jc w:val="center"/>
              <w:rPr>
                <w:rFonts w:ascii="宋体" w:hAnsi="宋体" w:eastAsia="宋体" w:cs="宋体"/>
                <w:sz w:val="18"/>
                <w:szCs w:val="18"/>
              </w:rPr>
            </w:pPr>
            <w:r>
              <w:rPr>
                <w:rFonts w:hint="eastAsia" w:ascii="宋体" w:hAnsi="宋体" w:eastAsia="宋体" w:cs="宋体"/>
                <w:sz w:val="18"/>
                <w:szCs w:val="18"/>
              </w:rPr>
              <w:t>=10次</w:t>
            </w:r>
          </w:p>
        </w:tc>
        <w:tc>
          <w:tcPr>
            <w:tcW w:w="720" w:type="dxa"/>
            <w:tcBorders>
              <w:top w:val="nil"/>
              <w:left w:val="nil"/>
              <w:bottom w:val="single" w:color="auto" w:sz="4" w:space="0"/>
              <w:right w:val="single" w:color="auto" w:sz="4" w:space="0"/>
            </w:tcBorders>
            <w:noWrap/>
            <w:vAlign w:val="center"/>
          </w:tcPr>
          <w:p w14:paraId="5CB44B24">
            <w:pPr>
              <w:jc w:val="center"/>
              <w:rPr>
                <w:rFonts w:ascii="宋体" w:hAnsi="宋体" w:eastAsia="宋体" w:cs="宋体"/>
                <w:sz w:val="18"/>
                <w:szCs w:val="18"/>
              </w:rPr>
            </w:pPr>
            <w:r>
              <w:rPr>
                <w:rFonts w:hint="eastAsia" w:ascii="宋体" w:hAnsi="宋体" w:eastAsia="宋体" w:cs="宋体"/>
                <w:sz w:val="18"/>
                <w:szCs w:val="18"/>
              </w:rPr>
              <w:t>20</w:t>
            </w:r>
          </w:p>
        </w:tc>
      </w:tr>
      <w:tr w14:paraId="2EDC16F0">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45BB87DB">
            <w:pPr>
              <w:jc w:val="center"/>
              <w:rPr>
                <w:rFonts w:ascii="宋体" w:hAnsi="宋体" w:eastAsia="宋体" w:cs="宋体"/>
                <w:sz w:val="18"/>
                <w:szCs w:val="18"/>
              </w:rPr>
            </w:pPr>
          </w:p>
        </w:tc>
        <w:tc>
          <w:tcPr>
            <w:tcW w:w="1417" w:type="dxa"/>
            <w:vMerge w:val="continue"/>
            <w:tcBorders>
              <w:left w:val="nil"/>
              <w:right w:val="single" w:color="auto" w:sz="4" w:space="0"/>
            </w:tcBorders>
            <w:noWrap/>
            <w:vAlign w:val="center"/>
          </w:tcPr>
          <w:p w14:paraId="78F5DBF3">
            <w:pPr>
              <w:jc w:val="center"/>
              <w:rPr>
                <w:rFonts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45090FC2">
            <w:pPr>
              <w:jc w:val="center"/>
              <w:rPr>
                <w:rFonts w:ascii="宋体" w:hAnsi="宋体" w:eastAsia="宋体" w:cs="宋体"/>
                <w:sz w:val="18"/>
                <w:szCs w:val="18"/>
              </w:rPr>
            </w:pPr>
            <w:r>
              <w:rPr>
                <w:rFonts w:hint="eastAsia" w:ascii="宋体" w:hAnsi="宋体" w:eastAsia="宋体" w:cs="宋体"/>
                <w:sz w:val="18"/>
                <w:szCs w:val="18"/>
              </w:rPr>
              <w:t>完成新增就业人数</w:t>
            </w:r>
          </w:p>
        </w:tc>
        <w:tc>
          <w:tcPr>
            <w:tcW w:w="1242" w:type="dxa"/>
            <w:tcBorders>
              <w:top w:val="nil"/>
              <w:left w:val="nil"/>
              <w:bottom w:val="single" w:color="auto" w:sz="4" w:space="0"/>
              <w:right w:val="single" w:color="auto" w:sz="4" w:space="0"/>
            </w:tcBorders>
            <w:noWrap/>
            <w:vAlign w:val="center"/>
          </w:tcPr>
          <w:p w14:paraId="43D9F044">
            <w:pPr>
              <w:jc w:val="center"/>
              <w:rPr>
                <w:rFonts w:ascii="宋体" w:hAnsi="宋体" w:eastAsia="宋体" w:cs="宋体"/>
                <w:sz w:val="18"/>
                <w:szCs w:val="18"/>
              </w:rPr>
            </w:pPr>
            <w:r>
              <w:rPr>
                <w:rFonts w:hint="eastAsia" w:ascii="宋体" w:hAnsi="宋体" w:eastAsia="宋体" w:cs="宋体"/>
                <w:sz w:val="18"/>
                <w:szCs w:val="18"/>
              </w:rPr>
              <w:t>&gt;=3300人</w:t>
            </w:r>
          </w:p>
        </w:tc>
        <w:tc>
          <w:tcPr>
            <w:tcW w:w="1417" w:type="dxa"/>
            <w:tcBorders>
              <w:top w:val="nil"/>
              <w:left w:val="nil"/>
              <w:bottom w:val="single" w:color="auto" w:sz="4" w:space="0"/>
              <w:right w:val="single" w:color="auto" w:sz="4" w:space="0"/>
            </w:tcBorders>
            <w:noWrap/>
            <w:vAlign w:val="center"/>
          </w:tcPr>
          <w:p w14:paraId="6190B111">
            <w:pPr>
              <w:rPr>
                <w:rFonts w:ascii="宋体" w:hAnsi="宋体" w:eastAsia="宋体" w:cs="宋体"/>
                <w:sz w:val="18"/>
                <w:szCs w:val="18"/>
                <w:lang w:eastAsia="zh-CN"/>
              </w:rPr>
            </w:pPr>
            <w:r>
              <w:rPr>
                <w:rFonts w:hint="eastAsia" w:ascii="宋体" w:hAnsi="宋体" w:eastAsia="宋体" w:cs="宋体"/>
                <w:sz w:val="18"/>
                <w:szCs w:val="18"/>
                <w:lang w:eastAsia="zh-CN"/>
              </w:rPr>
              <w:t>奇台镇人民政府政府2024年工作思路</w:t>
            </w:r>
          </w:p>
        </w:tc>
        <w:tc>
          <w:tcPr>
            <w:tcW w:w="1134" w:type="dxa"/>
            <w:tcBorders>
              <w:top w:val="nil"/>
              <w:left w:val="nil"/>
              <w:bottom w:val="single" w:color="auto" w:sz="4" w:space="0"/>
              <w:right w:val="single" w:color="auto" w:sz="4" w:space="0"/>
            </w:tcBorders>
            <w:noWrap/>
            <w:vAlign w:val="center"/>
          </w:tcPr>
          <w:p w14:paraId="3956AD59">
            <w:pPr>
              <w:jc w:val="center"/>
              <w:rPr>
                <w:rFonts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69E7D02A">
            <w:pPr>
              <w:jc w:val="center"/>
              <w:rPr>
                <w:rFonts w:ascii="宋体" w:hAnsi="宋体" w:eastAsia="宋体" w:cs="宋体"/>
                <w:sz w:val="18"/>
                <w:szCs w:val="18"/>
              </w:rPr>
            </w:pPr>
            <w:r>
              <w:rPr>
                <w:rFonts w:hint="eastAsia" w:ascii="宋体" w:hAnsi="宋体" w:eastAsia="宋体" w:cs="宋体"/>
                <w:sz w:val="18"/>
                <w:szCs w:val="18"/>
              </w:rPr>
              <w:t>=3300人</w:t>
            </w:r>
          </w:p>
        </w:tc>
        <w:tc>
          <w:tcPr>
            <w:tcW w:w="720" w:type="dxa"/>
            <w:tcBorders>
              <w:top w:val="nil"/>
              <w:left w:val="nil"/>
              <w:bottom w:val="single" w:color="auto" w:sz="4" w:space="0"/>
              <w:right w:val="single" w:color="auto" w:sz="4" w:space="0"/>
            </w:tcBorders>
            <w:noWrap/>
            <w:vAlign w:val="center"/>
          </w:tcPr>
          <w:p w14:paraId="151FBADC">
            <w:pPr>
              <w:jc w:val="center"/>
              <w:rPr>
                <w:rFonts w:ascii="宋体" w:hAnsi="宋体" w:eastAsia="宋体" w:cs="宋体"/>
                <w:sz w:val="18"/>
                <w:szCs w:val="18"/>
              </w:rPr>
            </w:pPr>
            <w:r>
              <w:rPr>
                <w:rFonts w:hint="eastAsia" w:ascii="宋体" w:hAnsi="宋体" w:eastAsia="宋体" w:cs="宋体"/>
                <w:sz w:val="18"/>
                <w:szCs w:val="18"/>
              </w:rPr>
              <w:t>20</w:t>
            </w:r>
          </w:p>
        </w:tc>
      </w:tr>
      <w:tr w14:paraId="0611CB2F">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4ADD4C6B">
            <w:pPr>
              <w:jc w:val="center"/>
              <w:rPr>
                <w:rFonts w:ascii="宋体" w:hAnsi="宋体" w:eastAsia="宋体" w:cs="宋体"/>
                <w:sz w:val="18"/>
                <w:szCs w:val="18"/>
              </w:rPr>
            </w:pPr>
          </w:p>
        </w:tc>
        <w:tc>
          <w:tcPr>
            <w:tcW w:w="1417" w:type="dxa"/>
            <w:vMerge w:val="continue"/>
            <w:tcBorders>
              <w:left w:val="nil"/>
              <w:right w:val="single" w:color="auto" w:sz="4" w:space="0"/>
            </w:tcBorders>
            <w:noWrap/>
            <w:vAlign w:val="center"/>
          </w:tcPr>
          <w:p w14:paraId="42067EB8">
            <w:pPr>
              <w:jc w:val="center"/>
              <w:rPr>
                <w:rFonts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0714EB81">
            <w:pPr>
              <w:jc w:val="center"/>
              <w:rPr>
                <w:rFonts w:ascii="宋体" w:hAnsi="宋体" w:eastAsia="宋体" w:cs="宋体"/>
                <w:sz w:val="18"/>
                <w:szCs w:val="18"/>
                <w:lang w:eastAsia="zh-CN"/>
              </w:rPr>
            </w:pPr>
            <w:r>
              <w:rPr>
                <w:rFonts w:hint="eastAsia" w:ascii="宋体" w:hAnsi="宋体" w:eastAsia="宋体" w:cs="宋体"/>
                <w:sz w:val="18"/>
                <w:szCs w:val="18"/>
                <w:lang w:eastAsia="zh-CN"/>
              </w:rPr>
              <w:t>百日文化广场活动场次</w:t>
            </w:r>
          </w:p>
        </w:tc>
        <w:tc>
          <w:tcPr>
            <w:tcW w:w="1242" w:type="dxa"/>
            <w:tcBorders>
              <w:top w:val="nil"/>
              <w:left w:val="nil"/>
              <w:bottom w:val="single" w:color="auto" w:sz="4" w:space="0"/>
              <w:right w:val="single" w:color="auto" w:sz="4" w:space="0"/>
            </w:tcBorders>
            <w:noWrap/>
            <w:vAlign w:val="center"/>
          </w:tcPr>
          <w:p w14:paraId="4F3F96F3">
            <w:pPr>
              <w:jc w:val="center"/>
              <w:rPr>
                <w:rFonts w:ascii="宋体" w:hAnsi="宋体" w:eastAsia="宋体" w:cs="宋体"/>
                <w:sz w:val="18"/>
                <w:szCs w:val="18"/>
              </w:rPr>
            </w:pPr>
            <w:r>
              <w:rPr>
                <w:rFonts w:hint="eastAsia" w:ascii="宋体" w:hAnsi="宋体" w:eastAsia="宋体" w:cs="宋体"/>
                <w:sz w:val="18"/>
                <w:szCs w:val="18"/>
              </w:rPr>
              <w:t>&gt;=50场</w:t>
            </w:r>
          </w:p>
        </w:tc>
        <w:tc>
          <w:tcPr>
            <w:tcW w:w="1417" w:type="dxa"/>
            <w:tcBorders>
              <w:top w:val="nil"/>
              <w:left w:val="nil"/>
              <w:bottom w:val="single" w:color="auto" w:sz="4" w:space="0"/>
              <w:right w:val="single" w:color="auto" w:sz="4" w:space="0"/>
            </w:tcBorders>
            <w:noWrap/>
            <w:vAlign w:val="center"/>
          </w:tcPr>
          <w:p w14:paraId="19087423">
            <w:pPr>
              <w:rPr>
                <w:rFonts w:ascii="宋体" w:hAnsi="宋体" w:eastAsia="宋体" w:cs="宋体"/>
                <w:sz w:val="18"/>
                <w:szCs w:val="18"/>
                <w:lang w:eastAsia="zh-CN"/>
              </w:rPr>
            </w:pPr>
            <w:r>
              <w:rPr>
                <w:rFonts w:hint="eastAsia" w:ascii="宋体" w:hAnsi="宋体" w:eastAsia="宋体" w:cs="宋体"/>
                <w:sz w:val="18"/>
                <w:szCs w:val="18"/>
                <w:lang w:eastAsia="zh-CN"/>
              </w:rPr>
              <w:t>奇台镇人民政府政府2024年工作思路</w:t>
            </w:r>
          </w:p>
        </w:tc>
        <w:tc>
          <w:tcPr>
            <w:tcW w:w="1134" w:type="dxa"/>
            <w:tcBorders>
              <w:top w:val="nil"/>
              <w:left w:val="nil"/>
              <w:bottom w:val="single" w:color="auto" w:sz="4" w:space="0"/>
              <w:right w:val="single" w:color="auto" w:sz="4" w:space="0"/>
            </w:tcBorders>
            <w:noWrap/>
            <w:vAlign w:val="center"/>
          </w:tcPr>
          <w:p w14:paraId="75E320E2">
            <w:pPr>
              <w:jc w:val="center"/>
              <w:rPr>
                <w:rFonts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11F0CB95">
            <w:pPr>
              <w:jc w:val="center"/>
              <w:rPr>
                <w:rFonts w:ascii="宋体" w:hAnsi="宋体" w:eastAsia="宋体" w:cs="宋体"/>
                <w:sz w:val="18"/>
                <w:szCs w:val="18"/>
              </w:rPr>
            </w:pPr>
            <w:r>
              <w:rPr>
                <w:rFonts w:hint="eastAsia" w:ascii="宋体" w:hAnsi="宋体" w:eastAsia="宋体" w:cs="宋体"/>
                <w:sz w:val="18"/>
                <w:szCs w:val="18"/>
              </w:rPr>
              <w:t>=50场</w:t>
            </w:r>
          </w:p>
        </w:tc>
        <w:tc>
          <w:tcPr>
            <w:tcW w:w="720" w:type="dxa"/>
            <w:tcBorders>
              <w:top w:val="nil"/>
              <w:left w:val="nil"/>
              <w:bottom w:val="single" w:color="auto" w:sz="4" w:space="0"/>
              <w:right w:val="single" w:color="auto" w:sz="4" w:space="0"/>
            </w:tcBorders>
            <w:noWrap/>
            <w:vAlign w:val="center"/>
          </w:tcPr>
          <w:p w14:paraId="251E7DD6">
            <w:pPr>
              <w:jc w:val="center"/>
              <w:rPr>
                <w:rFonts w:ascii="宋体" w:hAnsi="宋体" w:eastAsia="宋体" w:cs="宋体"/>
                <w:sz w:val="18"/>
                <w:szCs w:val="18"/>
              </w:rPr>
            </w:pPr>
            <w:r>
              <w:rPr>
                <w:rFonts w:hint="eastAsia" w:ascii="宋体" w:hAnsi="宋体" w:eastAsia="宋体" w:cs="宋体"/>
                <w:sz w:val="18"/>
                <w:szCs w:val="18"/>
              </w:rPr>
              <w:t>15</w:t>
            </w:r>
          </w:p>
        </w:tc>
      </w:tr>
      <w:tr w14:paraId="0820404B">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58321BA5">
            <w:pPr>
              <w:jc w:val="center"/>
              <w:rPr>
                <w:rFonts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7D0B220B">
            <w:pPr>
              <w:jc w:val="center"/>
              <w:rPr>
                <w:rFonts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786313B5">
            <w:pPr>
              <w:jc w:val="center"/>
              <w:rPr>
                <w:rFonts w:ascii="宋体" w:hAnsi="宋体" w:eastAsia="宋体" w:cs="宋体"/>
                <w:sz w:val="18"/>
                <w:szCs w:val="18"/>
                <w:lang w:eastAsia="zh-CN"/>
              </w:rPr>
            </w:pPr>
            <w:r>
              <w:rPr>
                <w:rFonts w:hint="eastAsia" w:ascii="宋体" w:hAnsi="宋体" w:eastAsia="宋体" w:cs="宋体"/>
                <w:sz w:val="18"/>
                <w:szCs w:val="18"/>
                <w:lang w:eastAsia="zh-CN"/>
              </w:rPr>
              <w:t>完成老旧小区改造项目数量</w:t>
            </w:r>
          </w:p>
        </w:tc>
        <w:tc>
          <w:tcPr>
            <w:tcW w:w="1242" w:type="dxa"/>
            <w:tcBorders>
              <w:top w:val="nil"/>
              <w:left w:val="nil"/>
              <w:bottom w:val="single" w:color="auto" w:sz="4" w:space="0"/>
              <w:right w:val="single" w:color="auto" w:sz="4" w:space="0"/>
            </w:tcBorders>
            <w:noWrap/>
            <w:vAlign w:val="center"/>
          </w:tcPr>
          <w:p w14:paraId="4B1E242B">
            <w:pPr>
              <w:jc w:val="center"/>
              <w:rPr>
                <w:rFonts w:ascii="宋体" w:hAnsi="宋体" w:eastAsia="宋体" w:cs="宋体"/>
                <w:sz w:val="18"/>
                <w:szCs w:val="18"/>
              </w:rPr>
            </w:pPr>
            <w:r>
              <w:rPr>
                <w:rFonts w:hint="eastAsia" w:ascii="宋体" w:hAnsi="宋体" w:eastAsia="宋体" w:cs="宋体"/>
                <w:sz w:val="18"/>
                <w:szCs w:val="18"/>
              </w:rPr>
              <w:t>=10个</w:t>
            </w:r>
          </w:p>
        </w:tc>
        <w:tc>
          <w:tcPr>
            <w:tcW w:w="1417" w:type="dxa"/>
            <w:tcBorders>
              <w:top w:val="nil"/>
              <w:left w:val="nil"/>
              <w:bottom w:val="single" w:color="auto" w:sz="4" w:space="0"/>
              <w:right w:val="single" w:color="auto" w:sz="4" w:space="0"/>
            </w:tcBorders>
            <w:noWrap/>
            <w:vAlign w:val="center"/>
          </w:tcPr>
          <w:p w14:paraId="78247E04">
            <w:pPr>
              <w:rPr>
                <w:rFonts w:ascii="宋体" w:hAnsi="宋体" w:eastAsia="宋体" w:cs="宋体"/>
                <w:sz w:val="18"/>
                <w:szCs w:val="18"/>
                <w:lang w:eastAsia="zh-CN"/>
              </w:rPr>
            </w:pPr>
            <w:r>
              <w:rPr>
                <w:rFonts w:hint="eastAsia" w:ascii="宋体" w:hAnsi="宋体" w:eastAsia="宋体" w:cs="宋体"/>
                <w:sz w:val="18"/>
                <w:szCs w:val="18"/>
                <w:lang w:eastAsia="zh-CN"/>
              </w:rPr>
              <w:t>奇台镇人民政府政府2024年工作思路</w:t>
            </w:r>
          </w:p>
        </w:tc>
        <w:tc>
          <w:tcPr>
            <w:tcW w:w="1134" w:type="dxa"/>
            <w:tcBorders>
              <w:top w:val="nil"/>
              <w:left w:val="nil"/>
              <w:bottom w:val="single" w:color="auto" w:sz="4" w:space="0"/>
              <w:right w:val="single" w:color="auto" w:sz="4" w:space="0"/>
            </w:tcBorders>
            <w:noWrap/>
            <w:vAlign w:val="center"/>
          </w:tcPr>
          <w:p w14:paraId="105A7156">
            <w:pPr>
              <w:jc w:val="center"/>
              <w:rPr>
                <w:rFonts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5F5A3AF4">
            <w:pPr>
              <w:jc w:val="center"/>
              <w:rPr>
                <w:rFonts w:ascii="宋体" w:hAnsi="宋体" w:eastAsia="宋体" w:cs="宋体"/>
                <w:sz w:val="18"/>
                <w:szCs w:val="18"/>
              </w:rPr>
            </w:pPr>
            <w:r>
              <w:rPr>
                <w:rFonts w:hint="eastAsia" w:ascii="宋体" w:hAnsi="宋体" w:eastAsia="宋体" w:cs="宋体"/>
                <w:sz w:val="18"/>
                <w:szCs w:val="18"/>
              </w:rPr>
              <w:t>=10个</w:t>
            </w:r>
          </w:p>
        </w:tc>
        <w:tc>
          <w:tcPr>
            <w:tcW w:w="720" w:type="dxa"/>
            <w:tcBorders>
              <w:top w:val="nil"/>
              <w:left w:val="nil"/>
              <w:bottom w:val="single" w:color="auto" w:sz="4" w:space="0"/>
              <w:right w:val="single" w:color="auto" w:sz="4" w:space="0"/>
            </w:tcBorders>
            <w:noWrap/>
            <w:vAlign w:val="center"/>
          </w:tcPr>
          <w:p w14:paraId="18582E80">
            <w:pPr>
              <w:jc w:val="center"/>
              <w:rPr>
                <w:rFonts w:ascii="宋体" w:hAnsi="宋体" w:eastAsia="宋体" w:cs="宋体"/>
                <w:sz w:val="18"/>
                <w:szCs w:val="18"/>
              </w:rPr>
            </w:pPr>
            <w:r>
              <w:rPr>
                <w:rFonts w:hint="eastAsia" w:ascii="宋体" w:hAnsi="宋体" w:eastAsia="宋体" w:cs="宋体"/>
                <w:sz w:val="18"/>
                <w:szCs w:val="18"/>
              </w:rPr>
              <w:t>10</w:t>
            </w:r>
          </w:p>
        </w:tc>
      </w:tr>
    </w:tbl>
    <w:p w14:paraId="0A42A486">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BCC68CF">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21"/>
        <w:gridCol w:w="546"/>
        <w:gridCol w:w="801"/>
        <w:gridCol w:w="557"/>
        <w:gridCol w:w="666"/>
        <w:gridCol w:w="666"/>
        <w:gridCol w:w="546"/>
        <w:gridCol w:w="756"/>
        <w:gridCol w:w="571"/>
        <w:gridCol w:w="667"/>
        <w:gridCol w:w="545"/>
        <w:gridCol w:w="547"/>
        <w:gridCol w:w="891"/>
      </w:tblGrid>
      <w:tr w14:paraId="22FCEF06">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514D2227">
            <w:pPr>
              <w:jc w:val="center"/>
              <w:rPr>
                <w:rFonts w:ascii="宋体" w:hAnsi="宋体" w:eastAsia="宋体" w:cs="宋体"/>
                <w:b/>
                <w:bCs/>
                <w:color w:val="000000"/>
                <w:sz w:val="18"/>
                <w:szCs w:val="18"/>
              </w:rPr>
            </w:pPr>
            <w:bookmarkStart w:id="0" w:name="_Hlk201837198"/>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501C7A7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2024年国有企业退休人员社会化管理补助资金</w:t>
            </w:r>
          </w:p>
        </w:tc>
      </w:tr>
      <w:tr w14:paraId="5835E03B">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2C5E56D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3" w:type="pct"/>
            <w:gridSpan w:val="5"/>
            <w:tcBorders>
              <w:top w:val="single" w:color="auto" w:sz="4" w:space="0"/>
              <w:left w:val="nil"/>
              <w:bottom w:val="single" w:color="auto" w:sz="4" w:space="0"/>
              <w:right w:val="single" w:color="auto" w:sz="4" w:space="0"/>
            </w:tcBorders>
            <w:vAlign w:val="center"/>
          </w:tcPr>
          <w:p w14:paraId="52DC2BB8">
            <w:pPr>
              <w:jc w:val="center"/>
              <w:rPr>
                <w:rFonts w:ascii="宋体" w:hAnsi="宋体" w:eastAsia="宋体" w:cs="宋体"/>
                <w:color w:val="000000"/>
                <w:sz w:val="18"/>
                <w:szCs w:val="18"/>
              </w:rPr>
            </w:pPr>
            <w:r>
              <w:rPr>
                <w:rFonts w:hint="eastAsia" w:ascii="宋体" w:hAnsi="宋体" w:eastAsia="宋体" w:cs="宋体"/>
                <w:color w:val="000000"/>
                <w:sz w:val="18"/>
                <w:szCs w:val="18"/>
              </w:rPr>
              <w:t>奇台县人民政府</w:t>
            </w:r>
          </w:p>
        </w:tc>
        <w:tc>
          <w:tcPr>
            <w:tcW w:w="708" w:type="pct"/>
            <w:gridSpan w:val="2"/>
            <w:tcBorders>
              <w:top w:val="single" w:color="auto" w:sz="4" w:space="0"/>
              <w:left w:val="nil"/>
              <w:bottom w:val="single" w:color="auto" w:sz="4" w:space="0"/>
              <w:right w:val="single" w:color="auto" w:sz="4" w:space="0"/>
            </w:tcBorders>
            <w:vAlign w:val="center"/>
          </w:tcPr>
          <w:p w14:paraId="2753E96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0" w:type="pct"/>
            <w:gridSpan w:val="5"/>
            <w:tcBorders>
              <w:top w:val="single" w:color="auto" w:sz="4" w:space="0"/>
              <w:left w:val="nil"/>
              <w:bottom w:val="single" w:color="auto" w:sz="4" w:space="0"/>
              <w:right w:val="single" w:color="auto" w:sz="4" w:space="0"/>
            </w:tcBorders>
            <w:vAlign w:val="center"/>
          </w:tcPr>
          <w:p w14:paraId="5D59C5D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奇台县奇台镇人民政府</w:t>
            </w:r>
          </w:p>
        </w:tc>
      </w:tr>
      <w:tr w14:paraId="5C57CE56">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12170E6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23E31152">
            <w:pPr>
              <w:jc w:val="center"/>
              <w:rPr>
                <w:rFonts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6DCD698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4" w:type="pct"/>
            <w:gridSpan w:val="3"/>
            <w:tcBorders>
              <w:top w:val="single" w:color="auto" w:sz="4" w:space="0"/>
              <w:left w:val="nil"/>
              <w:bottom w:val="single" w:color="auto" w:sz="4" w:space="0"/>
              <w:right w:val="single" w:color="auto" w:sz="4" w:space="0"/>
            </w:tcBorders>
            <w:vAlign w:val="center"/>
          </w:tcPr>
          <w:p w14:paraId="06B9AE6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6D6976F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132E61B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0BE997D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3" w:type="pct"/>
            <w:tcBorders>
              <w:top w:val="nil"/>
              <w:left w:val="nil"/>
              <w:bottom w:val="single" w:color="auto" w:sz="4" w:space="0"/>
              <w:right w:val="single" w:color="auto" w:sz="4" w:space="0"/>
            </w:tcBorders>
            <w:vAlign w:val="center"/>
          </w:tcPr>
          <w:p w14:paraId="383ACFA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7D8E25D">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4DC88461">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62D4553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0913C9D8">
            <w:pPr>
              <w:jc w:val="center"/>
              <w:rPr>
                <w:rFonts w:ascii="宋体" w:hAnsi="宋体" w:eastAsia="宋体" w:cs="宋体"/>
                <w:color w:val="000000"/>
                <w:sz w:val="18"/>
                <w:szCs w:val="18"/>
              </w:rPr>
            </w:pPr>
            <w:r>
              <w:rPr>
                <w:rFonts w:hint="eastAsia" w:ascii="宋体" w:hAnsi="宋体" w:eastAsia="宋体" w:cs="宋体"/>
                <w:color w:val="000000"/>
                <w:sz w:val="18"/>
                <w:szCs w:val="18"/>
              </w:rPr>
              <w:t>13.05</w:t>
            </w:r>
          </w:p>
        </w:tc>
        <w:tc>
          <w:tcPr>
            <w:tcW w:w="984" w:type="pct"/>
            <w:gridSpan w:val="3"/>
            <w:tcBorders>
              <w:top w:val="single" w:color="auto" w:sz="4" w:space="0"/>
              <w:left w:val="nil"/>
              <w:bottom w:val="single" w:color="auto" w:sz="4" w:space="0"/>
              <w:right w:val="single" w:color="auto" w:sz="4" w:space="0"/>
            </w:tcBorders>
            <w:vAlign w:val="center"/>
          </w:tcPr>
          <w:p w14:paraId="5C067F3C">
            <w:pPr>
              <w:jc w:val="center"/>
              <w:rPr>
                <w:rFonts w:ascii="宋体" w:hAnsi="宋体" w:eastAsia="宋体" w:cs="宋体"/>
                <w:color w:val="000000"/>
                <w:sz w:val="18"/>
                <w:szCs w:val="18"/>
              </w:rPr>
            </w:pPr>
            <w:r>
              <w:rPr>
                <w:rFonts w:hint="eastAsia" w:ascii="宋体" w:hAnsi="宋体" w:eastAsia="宋体" w:cs="宋体"/>
                <w:color w:val="000000"/>
                <w:sz w:val="18"/>
                <w:szCs w:val="18"/>
              </w:rPr>
              <w:t>13.05</w:t>
            </w:r>
          </w:p>
        </w:tc>
        <w:tc>
          <w:tcPr>
            <w:tcW w:w="708" w:type="pct"/>
            <w:gridSpan w:val="2"/>
            <w:tcBorders>
              <w:top w:val="single" w:color="auto" w:sz="4" w:space="0"/>
              <w:left w:val="nil"/>
              <w:bottom w:val="single" w:color="auto" w:sz="4" w:space="0"/>
              <w:right w:val="single" w:color="auto" w:sz="4" w:space="0"/>
            </w:tcBorders>
            <w:vAlign w:val="center"/>
          </w:tcPr>
          <w:p w14:paraId="6D3C0E12">
            <w:pPr>
              <w:jc w:val="center"/>
              <w:rPr>
                <w:rFonts w:ascii="宋体" w:hAnsi="宋体" w:eastAsia="宋体" w:cs="宋体"/>
                <w:color w:val="000000"/>
                <w:sz w:val="18"/>
                <w:szCs w:val="18"/>
              </w:rPr>
            </w:pPr>
            <w:r>
              <w:rPr>
                <w:rFonts w:hint="eastAsia" w:ascii="宋体" w:hAnsi="宋体" w:eastAsia="宋体" w:cs="宋体"/>
                <w:color w:val="000000"/>
                <w:sz w:val="18"/>
                <w:szCs w:val="18"/>
              </w:rPr>
              <w:t>13.05</w:t>
            </w:r>
          </w:p>
        </w:tc>
        <w:tc>
          <w:tcPr>
            <w:tcW w:w="671" w:type="pct"/>
            <w:gridSpan w:val="2"/>
            <w:tcBorders>
              <w:top w:val="nil"/>
              <w:left w:val="nil"/>
              <w:bottom w:val="single" w:color="auto" w:sz="4" w:space="0"/>
              <w:right w:val="single" w:color="auto" w:sz="4" w:space="0"/>
            </w:tcBorders>
            <w:vAlign w:val="center"/>
          </w:tcPr>
          <w:p w14:paraId="2912C96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1F6225D4">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3" w:type="pct"/>
            <w:tcBorders>
              <w:top w:val="nil"/>
              <w:left w:val="nil"/>
              <w:bottom w:val="single" w:color="auto" w:sz="4" w:space="0"/>
              <w:right w:val="single" w:color="auto" w:sz="4" w:space="0"/>
            </w:tcBorders>
            <w:vAlign w:val="center"/>
          </w:tcPr>
          <w:p w14:paraId="2CAFFEDF">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538B3C08">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F69236B">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309ED2E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3B6C751E">
            <w:pPr>
              <w:jc w:val="center"/>
              <w:rPr>
                <w:rFonts w:ascii="宋体" w:hAnsi="宋体" w:eastAsia="宋体" w:cs="宋体"/>
                <w:color w:val="000000"/>
                <w:sz w:val="18"/>
                <w:szCs w:val="18"/>
              </w:rPr>
            </w:pPr>
            <w:r>
              <w:rPr>
                <w:rFonts w:hint="eastAsia" w:ascii="宋体" w:hAnsi="宋体" w:eastAsia="宋体" w:cs="宋体"/>
                <w:color w:val="000000"/>
                <w:sz w:val="18"/>
                <w:szCs w:val="18"/>
              </w:rPr>
              <w:t>13.05</w:t>
            </w:r>
          </w:p>
        </w:tc>
        <w:tc>
          <w:tcPr>
            <w:tcW w:w="984" w:type="pct"/>
            <w:gridSpan w:val="3"/>
            <w:tcBorders>
              <w:top w:val="single" w:color="auto" w:sz="4" w:space="0"/>
              <w:left w:val="nil"/>
              <w:bottom w:val="single" w:color="auto" w:sz="4" w:space="0"/>
              <w:right w:val="single" w:color="auto" w:sz="4" w:space="0"/>
            </w:tcBorders>
            <w:vAlign w:val="center"/>
          </w:tcPr>
          <w:p w14:paraId="0A3446F7">
            <w:pPr>
              <w:jc w:val="center"/>
              <w:rPr>
                <w:rFonts w:ascii="宋体" w:hAnsi="宋体" w:eastAsia="宋体" w:cs="宋体"/>
                <w:color w:val="000000"/>
                <w:sz w:val="18"/>
                <w:szCs w:val="18"/>
              </w:rPr>
            </w:pPr>
            <w:r>
              <w:rPr>
                <w:rFonts w:hint="eastAsia" w:ascii="宋体" w:hAnsi="宋体" w:eastAsia="宋体" w:cs="宋体"/>
                <w:color w:val="000000"/>
                <w:sz w:val="18"/>
                <w:szCs w:val="18"/>
              </w:rPr>
              <w:t>13.05</w:t>
            </w:r>
          </w:p>
        </w:tc>
        <w:tc>
          <w:tcPr>
            <w:tcW w:w="708" w:type="pct"/>
            <w:gridSpan w:val="2"/>
            <w:tcBorders>
              <w:top w:val="single" w:color="auto" w:sz="4" w:space="0"/>
              <w:left w:val="nil"/>
              <w:bottom w:val="single" w:color="auto" w:sz="4" w:space="0"/>
              <w:right w:val="single" w:color="auto" w:sz="4" w:space="0"/>
            </w:tcBorders>
            <w:vAlign w:val="center"/>
          </w:tcPr>
          <w:p w14:paraId="4ECEAF55">
            <w:pPr>
              <w:jc w:val="center"/>
              <w:rPr>
                <w:rFonts w:ascii="宋体" w:hAnsi="宋体" w:eastAsia="宋体" w:cs="宋体"/>
                <w:color w:val="000000"/>
                <w:sz w:val="18"/>
                <w:szCs w:val="18"/>
              </w:rPr>
            </w:pPr>
            <w:r>
              <w:rPr>
                <w:rFonts w:hint="eastAsia" w:ascii="宋体" w:hAnsi="宋体" w:eastAsia="宋体" w:cs="宋体"/>
                <w:color w:val="000000"/>
                <w:sz w:val="18"/>
                <w:szCs w:val="18"/>
              </w:rPr>
              <w:t>13.05</w:t>
            </w:r>
          </w:p>
        </w:tc>
        <w:tc>
          <w:tcPr>
            <w:tcW w:w="671" w:type="pct"/>
            <w:gridSpan w:val="2"/>
            <w:tcBorders>
              <w:top w:val="nil"/>
              <w:left w:val="nil"/>
              <w:bottom w:val="single" w:color="auto" w:sz="4" w:space="0"/>
              <w:right w:val="single" w:color="auto" w:sz="4" w:space="0"/>
            </w:tcBorders>
            <w:vAlign w:val="center"/>
          </w:tcPr>
          <w:p w14:paraId="6A7FFC2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1F929C7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3" w:type="pct"/>
            <w:tcBorders>
              <w:top w:val="nil"/>
              <w:left w:val="nil"/>
              <w:bottom w:val="single" w:color="auto" w:sz="4" w:space="0"/>
              <w:right w:val="single" w:color="auto" w:sz="4" w:space="0"/>
            </w:tcBorders>
            <w:vAlign w:val="center"/>
          </w:tcPr>
          <w:p w14:paraId="2195959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EE2037D">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3C0CC2BC">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290FA0C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4E9E8476">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84" w:type="pct"/>
            <w:gridSpan w:val="3"/>
            <w:tcBorders>
              <w:top w:val="single" w:color="auto" w:sz="4" w:space="0"/>
              <w:left w:val="nil"/>
              <w:bottom w:val="single" w:color="auto" w:sz="4" w:space="0"/>
              <w:right w:val="single" w:color="auto" w:sz="4" w:space="0"/>
            </w:tcBorders>
            <w:vAlign w:val="center"/>
          </w:tcPr>
          <w:p w14:paraId="00647C0C">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3730DF6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7994E25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76FBD78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3" w:type="pct"/>
            <w:tcBorders>
              <w:top w:val="nil"/>
              <w:left w:val="nil"/>
              <w:bottom w:val="single" w:color="auto" w:sz="4" w:space="0"/>
              <w:right w:val="single" w:color="auto" w:sz="4" w:space="0"/>
            </w:tcBorders>
            <w:vAlign w:val="center"/>
          </w:tcPr>
          <w:p w14:paraId="3278A30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F4735BA">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50D58AA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5" w:type="pct"/>
            <w:gridSpan w:val="6"/>
            <w:tcBorders>
              <w:top w:val="single" w:color="auto" w:sz="4" w:space="0"/>
              <w:left w:val="nil"/>
              <w:bottom w:val="single" w:color="auto" w:sz="4" w:space="0"/>
              <w:right w:val="single" w:color="auto" w:sz="4" w:space="0"/>
            </w:tcBorders>
            <w:vAlign w:val="center"/>
          </w:tcPr>
          <w:p w14:paraId="69E8349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8" w:type="pct"/>
            <w:gridSpan w:val="7"/>
            <w:tcBorders>
              <w:top w:val="single" w:color="auto" w:sz="4" w:space="0"/>
              <w:left w:val="nil"/>
              <w:bottom w:val="single" w:color="auto" w:sz="4" w:space="0"/>
              <w:right w:val="single" w:color="auto" w:sz="4" w:space="0"/>
            </w:tcBorders>
            <w:vAlign w:val="center"/>
          </w:tcPr>
          <w:p w14:paraId="2F1A0AF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DDF8343">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56ACFD76">
            <w:pPr>
              <w:rPr>
                <w:rFonts w:ascii="宋体" w:hAnsi="宋体" w:eastAsia="宋体" w:cs="宋体"/>
                <w:color w:val="000000"/>
                <w:sz w:val="18"/>
                <w:szCs w:val="18"/>
              </w:rPr>
            </w:pPr>
          </w:p>
        </w:tc>
        <w:tc>
          <w:tcPr>
            <w:tcW w:w="2115" w:type="pct"/>
            <w:gridSpan w:val="6"/>
            <w:tcBorders>
              <w:top w:val="single" w:color="auto" w:sz="4" w:space="0"/>
              <w:left w:val="nil"/>
              <w:bottom w:val="single" w:color="auto" w:sz="4" w:space="0"/>
              <w:right w:val="single" w:color="auto" w:sz="4" w:space="0"/>
            </w:tcBorders>
            <w:vAlign w:val="center"/>
          </w:tcPr>
          <w:p w14:paraId="4DED3CF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昌州财建【2023】145号关于提前下达2024年国有企业退休人员社会化管理补助资金预算的通知，拟投入13.052万元用于17个社区企业退休人员社会化管理专项工作运转，满足企业退休人员生活生产的需要，促进社区有序发展。</w:t>
            </w:r>
          </w:p>
        </w:tc>
        <w:tc>
          <w:tcPr>
            <w:tcW w:w="2558" w:type="pct"/>
            <w:gridSpan w:val="7"/>
            <w:tcBorders>
              <w:top w:val="single" w:color="auto" w:sz="4" w:space="0"/>
              <w:left w:val="nil"/>
              <w:bottom w:val="single" w:color="auto" w:sz="4" w:space="0"/>
              <w:right w:val="single" w:color="auto" w:sz="4" w:space="0"/>
            </w:tcBorders>
            <w:vAlign w:val="center"/>
          </w:tcPr>
          <w:p w14:paraId="1BA5B0D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昌州财建【2023】145号关于提前下达2024年国有企业退休人员社会化管理补助资金预算的通知，投入13.052万元用于17个社区企业退休人员社会化管理专项工作运转，国有企业已退休人员管理服务工作与原企业分离的比例100%，国有企业新办理退休人员管理服务工作与原企业分离的比例100%，国有企业已退休人员管理服务工作与原企业分离覆盖率100%，国有企业新办理退休人员管理服务工作与原企业分离覆盖率100%，国有企业已退休人员管理服务工作与原企业分离及时率100%，国有企业新办理退休人员管理服务工作与原企业分离及时率100%，项目预算控制率100%，国有企业不承担移交后的退休人员社会化管理服务费用的比例100%，有效增强国有企业退休人员归属感，移交企业的综合满意程度85%，国有企业退休人员满意度85%。满足企业退休人员生活生产的需要，促进社区有序发展。</w:t>
            </w:r>
          </w:p>
        </w:tc>
      </w:tr>
      <w:tr w14:paraId="6A962A8E">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0B5BFA74">
            <w:pP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25708DD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5D689B5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692A86E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59D5234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0DF6008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5" w:type="pct"/>
            <w:tcBorders>
              <w:top w:val="nil"/>
              <w:left w:val="nil"/>
              <w:bottom w:val="single" w:color="auto" w:sz="4" w:space="0"/>
              <w:right w:val="single" w:color="auto" w:sz="4" w:space="0"/>
            </w:tcBorders>
            <w:vAlign w:val="center"/>
          </w:tcPr>
          <w:p w14:paraId="1353BCB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1794CAB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67D2D21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39EB68B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5BB0E97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72E2C3F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12DC1E3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3" w:type="pct"/>
            <w:tcBorders>
              <w:top w:val="nil"/>
              <w:left w:val="nil"/>
              <w:bottom w:val="single" w:color="auto" w:sz="4" w:space="0"/>
              <w:right w:val="single" w:color="auto" w:sz="4" w:space="0"/>
            </w:tcBorders>
            <w:vAlign w:val="center"/>
          </w:tcPr>
          <w:p w14:paraId="79B23592">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0C5DBD5">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6E12E6F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6968E77D">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1B1B040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6CDE6822">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国有企业已退休人员管理服务工作与原企业分离的比例</w:t>
            </w:r>
          </w:p>
        </w:tc>
        <w:tc>
          <w:tcPr>
            <w:tcW w:w="334" w:type="pct"/>
            <w:tcBorders>
              <w:top w:val="nil"/>
              <w:left w:val="nil"/>
              <w:bottom w:val="single" w:color="auto" w:sz="4" w:space="0"/>
              <w:right w:val="single" w:color="auto" w:sz="4" w:space="0"/>
            </w:tcBorders>
            <w:vAlign w:val="center"/>
          </w:tcPr>
          <w:p w14:paraId="2F9FFAC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C997F8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335E4DA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FCEB64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23654D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B9D8DDF">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618C920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3C02B1C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12A5A8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65F3A6D0">
            <w:pPr>
              <w:jc w:val="center"/>
              <w:rPr>
                <w:rFonts w:ascii="宋体" w:hAnsi="宋体" w:eastAsia="宋体" w:cs="宋体"/>
                <w:color w:val="000000"/>
                <w:sz w:val="18"/>
                <w:szCs w:val="18"/>
              </w:rPr>
            </w:pPr>
          </w:p>
        </w:tc>
      </w:tr>
      <w:tr w14:paraId="1017C130">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4212A9A">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29C8A155">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68F2E34">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56E07B9F">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国有企业新办理退休人员管理服务工作与原企业分离的比例</w:t>
            </w:r>
          </w:p>
        </w:tc>
        <w:tc>
          <w:tcPr>
            <w:tcW w:w="334" w:type="pct"/>
            <w:tcBorders>
              <w:top w:val="nil"/>
              <w:left w:val="nil"/>
              <w:bottom w:val="single" w:color="auto" w:sz="4" w:space="0"/>
              <w:right w:val="single" w:color="auto" w:sz="4" w:space="0"/>
            </w:tcBorders>
            <w:vAlign w:val="center"/>
          </w:tcPr>
          <w:p w14:paraId="1353AFF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172246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484D557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DCA0E2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C84230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FFB906F">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0422870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7071616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0A6CED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1A57F403">
            <w:pPr>
              <w:jc w:val="center"/>
              <w:rPr>
                <w:rFonts w:ascii="宋体" w:hAnsi="宋体" w:eastAsia="宋体" w:cs="宋体"/>
                <w:color w:val="000000"/>
                <w:sz w:val="18"/>
                <w:szCs w:val="18"/>
              </w:rPr>
            </w:pPr>
          </w:p>
        </w:tc>
      </w:tr>
      <w:tr w14:paraId="0663BAD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D2122AF">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6A27A16D">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1108D9F">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3E86EB93">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国有企业已退休人员管理服务工作与原企业分离覆盖率</w:t>
            </w:r>
          </w:p>
        </w:tc>
        <w:tc>
          <w:tcPr>
            <w:tcW w:w="334" w:type="pct"/>
            <w:tcBorders>
              <w:top w:val="nil"/>
              <w:left w:val="nil"/>
              <w:bottom w:val="single" w:color="auto" w:sz="4" w:space="0"/>
              <w:right w:val="single" w:color="auto" w:sz="4" w:space="0"/>
            </w:tcBorders>
            <w:vAlign w:val="center"/>
          </w:tcPr>
          <w:p w14:paraId="6B04FA62">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6B428F7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0403E56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698FFB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36007FA">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5046BC8A">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3DDF3FB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71F7604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4A3117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56F22802">
            <w:pPr>
              <w:jc w:val="center"/>
              <w:rPr>
                <w:rFonts w:ascii="宋体" w:hAnsi="宋体" w:eastAsia="宋体" w:cs="宋体"/>
                <w:color w:val="000000"/>
                <w:sz w:val="18"/>
                <w:szCs w:val="18"/>
              </w:rPr>
            </w:pPr>
          </w:p>
        </w:tc>
      </w:tr>
      <w:tr w14:paraId="5B360A50">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2AB6E33">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072765ED">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D3688D3">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0D98A3AA">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国有企业新办理退休人员管理服务工作与原企业分离覆盖率</w:t>
            </w:r>
          </w:p>
        </w:tc>
        <w:tc>
          <w:tcPr>
            <w:tcW w:w="334" w:type="pct"/>
            <w:tcBorders>
              <w:top w:val="nil"/>
              <w:left w:val="nil"/>
              <w:bottom w:val="single" w:color="auto" w:sz="4" w:space="0"/>
              <w:right w:val="single" w:color="auto" w:sz="4" w:space="0"/>
            </w:tcBorders>
            <w:vAlign w:val="center"/>
          </w:tcPr>
          <w:p w14:paraId="5FF398F4">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1053E89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62A3C45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0CCE51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F910AF8">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02F2636E">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0E30F9B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431A5DA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9A60CC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04FB0AB9">
            <w:pPr>
              <w:jc w:val="center"/>
              <w:rPr>
                <w:rFonts w:ascii="宋体" w:hAnsi="宋体" w:eastAsia="宋体" w:cs="宋体"/>
                <w:color w:val="000000"/>
                <w:sz w:val="18"/>
                <w:szCs w:val="18"/>
              </w:rPr>
            </w:pPr>
          </w:p>
        </w:tc>
      </w:tr>
      <w:tr w14:paraId="68BB8F3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F3B5AC4">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242F84A9">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E8D4F06">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12CB0867">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国有企业已退休人员管理服务工作与原企业分离及时率</w:t>
            </w:r>
          </w:p>
        </w:tc>
        <w:tc>
          <w:tcPr>
            <w:tcW w:w="334" w:type="pct"/>
            <w:tcBorders>
              <w:top w:val="nil"/>
              <w:left w:val="nil"/>
              <w:bottom w:val="single" w:color="auto" w:sz="4" w:space="0"/>
              <w:right w:val="single" w:color="auto" w:sz="4" w:space="0"/>
            </w:tcBorders>
            <w:vAlign w:val="center"/>
          </w:tcPr>
          <w:p w14:paraId="13415511">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5D4A3ED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0AF0454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E97511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4DE325F">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32417D01">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3C60A18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053AB71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32D6EC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31751F41">
            <w:pPr>
              <w:jc w:val="center"/>
              <w:rPr>
                <w:rFonts w:ascii="宋体" w:hAnsi="宋体" w:eastAsia="宋体" w:cs="宋体"/>
                <w:color w:val="000000"/>
                <w:sz w:val="18"/>
                <w:szCs w:val="18"/>
              </w:rPr>
            </w:pPr>
          </w:p>
        </w:tc>
      </w:tr>
      <w:tr w14:paraId="233CE16F">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1278E26">
            <w:pPr>
              <w:jc w:val="cente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12165C89">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6B287D7">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7D88213B">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国有企业新办理退休人员管理服务工作与原企业分离及时率</w:t>
            </w:r>
          </w:p>
        </w:tc>
        <w:tc>
          <w:tcPr>
            <w:tcW w:w="334" w:type="pct"/>
            <w:tcBorders>
              <w:top w:val="nil"/>
              <w:left w:val="nil"/>
              <w:bottom w:val="single" w:color="auto" w:sz="4" w:space="0"/>
              <w:right w:val="single" w:color="auto" w:sz="4" w:space="0"/>
            </w:tcBorders>
            <w:vAlign w:val="center"/>
          </w:tcPr>
          <w:p w14:paraId="7B4FDB80">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28EEDD1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212BF44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BB238F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1152588">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52CA6688">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089BC42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436B622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47F9DD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4110C064">
            <w:pPr>
              <w:jc w:val="center"/>
              <w:rPr>
                <w:rFonts w:ascii="宋体" w:hAnsi="宋体" w:eastAsia="宋体" w:cs="宋体"/>
                <w:color w:val="000000"/>
                <w:sz w:val="18"/>
                <w:szCs w:val="18"/>
              </w:rPr>
            </w:pPr>
          </w:p>
        </w:tc>
      </w:tr>
      <w:tr w14:paraId="6EBD7EE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2A98330">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4743159">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0B43731F">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23775118">
            <w:pPr>
              <w:rPr>
                <w:rFonts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51D56F2F">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5A6BA69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0A9265C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9E4DD1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4A6DE8F">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6DE658DD">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0832D6D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3E679D0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A91D9A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3FF31466">
            <w:pPr>
              <w:jc w:val="center"/>
              <w:rPr>
                <w:rFonts w:ascii="宋体" w:hAnsi="宋体" w:eastAsia="宋体" w:cs="宋体"/>
                <w:color w:val="000000"/>
                <w:sz w:val="18"/>
                <w:szCs w:val="18"/>
              </w:rPr>
            </w:pPr>
          </w:p>
        </w:tc>
      </w:tr>
      <w:tr w14:paraId="129395A0">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96DCEAA">
            <w:pPr>
              <w:rPr>
                <w:rFonts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4859066C">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5344EAD0">
            <w:pPr>
              <w:jc w:val="center"/>
              <w:rPr>
                <w:rFonts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472" w:type="pct"/>
            <w:tcBorders>
              <w:top w:val="single" w:color="auto" w:sz="4" w:space="0"/>
              <w:left w:val="nil"/>
              <w:bottom w:val="single" w:color="auto" w:sz="4" w:space="0"/>
              <w:right w:val="single" w:color="auto" w:sz="4" w:space="0"/>
            </w:tcBorders>
            <w:vAlign w:val="center"/>
          </w:tcPr>
          <w:p w14:paraId="1E026F89">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国有企业不承担移交后的退休人员社会化管理服务费用的比例</w:t>
            </w:r>
          </w:p>
        </w:tc>
        <w:tc>
          <w:tcPr>
            <w:tcW w:w="334" w:type="pct"/>
            <w:tcBorders>
              <w:top w:val="nil"/>
              <w:left w:val="nil"/>
              <w:bottom w:val="single" w:color="auto" w:sz="4" w:space="0"/>
              <w:right w:val="single" w:color="auto" w:sz="4" w:space="0"/>
            </w:tcBorders>
            <w:vAlign w:val="center"/>
          </w:tcPr>
          <w:p w14:paraId="3D1BD04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EB70B8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6955D30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94A5B9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34007C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C360553">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639103C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63EBABC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67CCD3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05030620">
            <w:pPr>
              <w:jc w:val="center"/>
              <w:rPr>
                <w:rFonts w:ascii="宋体" w:hAnsi="宋体" w:eastAsia="宋体" w:cs="宋体"/>
                <w:color w:val="000000"/>
                <w:sz w:val="18"/>
                <w:szCs w:val="18"/>
              </w:rPr>
            </w:pPr>
          </w:p>
        </w:tc>
      </w:tr>
      <w:tr w14:paraId="73D13E98">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0A63EA2">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12B41EB5">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A53F086">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2BF767B5">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增强国有企业退休人员归属感</w:t>
            </w:r>
          </w:p>
        </w:tc>
        <w:tc>
          <w:tcPr>
            <w:tcW w:w="334" w:type="pct"/>
            <w:tcBorders>
              <w:top w:val="nil"/>
              <w:left w:val="nil"/>
              <w:bottom w:val="single" w:color="auto" w:sz="4" w:space="0"/>
              <w:right w:val="single" w:color="auto" w:sz="4" w:space="0"/>
            </w:tcBorders>
            <w:vAlign w:val="center"/>
          </w:tcPr>
          <w:p w14:paraId="7FCCDAE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3685D74">
            <w:pPr>
              <w:jc w:val="center"/>
              <w:rPr>
                <w:rFonts w:ascii="宋体" w:hAnsi="宋体" w:eastAsia="宋体" w:cs="宋体"/>
                <w:color w:val="000000"/>
                <w:sz w:val="18"/>
                <w:szCs w:val="18"/>
              </w:rPr>
            </w:pPr>
            <w:r>
              <w:rPr>
                <w:rFonts w:hint="eastAsia" w:ascii="宋体" w:hAnsi="宋体" w:eastAsia="宋体" w:cs="宋体"/>
                <w:color w:val="000000"/>
                <w:sz w:val="18"/>
                <w:szCs w:val="18"/>
              </w:rPr>
              <w:t>有效增强</w:t>
            </w:r>
          </w:p>
        </w:tc>
        <w:tc>
          <w:tcPr>
            <w:tcW w:w="335" w:type="pct"/>
            <w:tcBorders>
              <w:top w:val="nil"/>
              <w:left w:val="nil"/>
              <w:bottom w:val="single" w:color="auto" w:sz="4" w:space="0"/>
              <w:right w:val="single" w:color="auto" w:sz="4" w:space="0"/>
            </w:tcBorders>
            <w:vAlign w:val="center"/>
          </w:tcPr>
          <w:p w14:paraId="1C9592CC">
            <w:pPr>
              <w:jc w:val="center"/>
              <w:rPr>
                <w:rFonts w:ascii="宋体" w:hAnsi="宋体" w:eastAsia="宋体" w:cs="宋体"/>
                <w:color w:val="000000"/>
                <w:sz w:val="18"/>
                <w:szCs w:val="18"/>
              </w:rPr>
            </w:pPr>
            <w:r>
              <w:rPr>
                <w:rFonts w:hint="eastAsia" w:ascii="宋体" w:hAnsi="宋体" w:eastAsia="宋体" w:cs="宋体"/>
                <w:color w:val="000000"/>
                <w:sz w:val="18"/>
                <w:szCs w:val="18"/>
              </w:rPr>
              <w:t>有效增强</w:t>
            </w:r>
          </w:p>
        </w:tc>
        <w:tc>
          <w:tcPr>
            <w:tcW w:w="328" w:type="pct"/>
            <w:tcBorders>
              <w:top w:val="nil"/>
              <w:left w:val="nil"/>
              <w:bottom w:val="single" w:color="auto" w:sz="4" w:space="0"/>
              <w:right w:val="single" w:color="auto" w:sz="4" w:space="0"/>
            </w:tcBorders>
            <w:vAlign w:val="center"/>
          </w:tcPr>
          <w:p w14:paraId="481EEF8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48FC6E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56571C2">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30EDBEB6">
            <w:pPr>
              <w:jc w:val="center"/>
              <w:rPr>
                <w:rFonts w:ascii="宋体" w:hAnsi="宋体" w:eastAsia="宋体" w:cs="宋体"/>
                <w:color w:val="000000"/>
                <w:sz w:val="18"/>
                <w:szCs w:val="18"/>
              </w:rPr>
            </w:pPr>
            <w:r>
              <w:rPr>
                <w:rFonts w:hint="eastAsia" w:ascii="宋体" w:hAnsi="宋体" w:eastAsia="宋体" w:cs="宋体"/>
                <w:color w:val="000000"/>
                <w:sz w:val="18"/>
                <w:szCs w:val="18"/>
              </w:rPr>
              <w:t>有效增强</w:t>
            </w:r>
          </w:p>
        </w:tc>
        <w:tc>
          <w:tcPr>
            <w:tcW w:w="327" w:type="pct"/>
            <w:tcBorders>
              <w:top w:val="nil"/>
              <w:left w:val="nil"/>
              <w:bottom w:val="single" w:color="auto" w:sz="4" w:space="0"/>
              <w:right w:val="single" w:color="auto" w:sz="4" w:space="0"/>
            </w:tcBorders>
            <w:vAlign w:val="center"/>
          </w:tcPr>
          <w:p w14:paraId="7EE2B00D">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7C2E53A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1F06DBDF">
            <w:pPr>
              <w:jc w:val="center"/>
              <w:rPr>
                <w:rFonts w:ascii="宋体" w:hAnsi="宋体" w:eastAsia="宋体" w:cs="宋体"/>
                <w:color w:val="000000"/>
                <w:sz w:val="18"/>
                <w:szCs w:val="18"/>
              </w:rPr>
            </w:pPr>
          </w:p>
        </w:tc>
      </w:tr>
      <w:tr w14:paraId="2589512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32D1945">
            <w:pPr>
              <w:rPr>
                <w:rFonts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704E8538">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3E6F93E3">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0FF7EE4F">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移交企业的综合满意程度</w:t>
            </w:r>
          </w:p>
        </w:tc>
        <w:tc>
          <w:tcPr>
            <w:tcW w:w="334" w:type="pct"/>
            <w:tcBorders>
              <w:top w:val="nil"/>
              <w:left w:val="nil"/>
              <w:bottom w:val="single" w:color="auto" w:sz="4" w:space="0"/>
              <w:right w:val="single" w:color="auto" w:sz="4" w:space="0"/>
            </w:tcBorders>
            <w:vAlign w:val="center"/>
          </w:tcPr>
          <w:p w14:paraId="2764AF4F">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057F8BD3">
            <w:pPr>
              <w:jc w:val="center"/>
              <w:rPr>
                <w:rFonts w:ascii="宋体" w:hAnsi="宋体" w:eastAsia="宋体" w:cs="宋体"/>
                <w:color w:val="000000"/>
                <w:sz w:val="18"/>
                <w:szCs w:val="18"/>
              </w:rPr>
            </w:pPr>
            <w:r>
              <w:rPr>
                <w:rFonts w:hint="eastAsia" w:ascii="宋体" w:hAnsi="宋体" w:eastAsia="宋体" w:cs="宋体"/>
                <w:color w:val="000000"/>
                <w:sz w:val="18"/>
                <w:szCs w:val="18"/>
              </w:rPr>
              <w:t>&gt;=85%</w:t>
            </w:r>
          </w:p>
        </w:tc>
        <w:tc>
          <w:tcPr>
            <w:tcW w:w="335" w:type="pct"/>
            <w:tcBorders>
              <w:top w:val="nil"/>
              <w:left w:val="nil"/>
              <w:bottom w:val="single" w:color="auto" w:sz="4" w:space="0"/>
              <w:right w:val="single" w:color="auto" w:sz="4" w:space="0"/>
            </w:tcBorders>
            <w:vAlign w:val="center"/>
          </w:tcPr>
          <w:p w14:paraId="0BBAABA0">
            <w:pPr>
              <w:jc w:val="center"/>
              <w:rPr>
                <w:rFonts w:ascii="宋体" w:hAnsi="宋体" w:eastAsia="宋体" w:cs="宋体"/>
                <w:color w:val="000000"/>
                <w:sz w:val="18"/>
                <w:szCs w:val="18"/>
              </w:rPr>
            </w:pPr>
            <w:r>
              <w:rPr>
                <w:rFonts w:hint="eastAsia" w:ascii="宋体" w:hAnsi="宋体" w:eastAsia="宋体" w:cs="宋体"/>
                <w:color w:val="000000"/>
                <w:sz w:val="18"/>
                <w:szCs w:val="18"/>
              </w:rPr>
              <w:t>=85%</w:t>
            </w:r>
          </w:p>
        </w:tc>
        <w:tc>
          <w:tcPr>
            <w:tcW w:w="328" w:type="pct"/>
            <w:tcBorders>
              <w:top w:val="nil"/>
              <w:left w:val="nil"/>
              <w:bottom w:val="single" w:color="auto" w:sz="4" w:space="0"/>
              <w:right w:val="single" w:color="auto" w:sz="4" w:space="0"/>
            </w:tcBorders>
            <w:vAlign w:val="center"/>
          </w:tcPr>
          <w:p w14:paraId="1B2220C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23C3A74">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590010BA">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49F2F0F9">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27" w:type="pct"/>
            <w:tcBorders>
              <w:top w:val="nil"/>
              <w:left w:val="nil"/>
              <w:bottom w:val="single" w:color="auto" w:sz="4" w:space="0"/>
              <w:right w:val="single" w:color="auto" w:sz="4" w:space="0"/>
            </w:tcBorders>
            <w:vAlign w:val="center"/>
          </w:tcPr>
          <w:p w14:paraId="1059E9C4">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7F88C65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3BB53474">
            <w:pPr>
              <w:jc w:val="center"/>
              <w:rPr>
                <w:rFonts w:ascii="宋体" w:hAnsi="宋体" w:eastAsia="宋体" w:cs="宋体"/>
                <w:color w:val="000000"/>
                <w:sz w:val="18"/>
                <w:szCs w:val="18"/>
              </w:rPr>
            </w:pPr>
          </w:p>
        </w:tc>
      </w:tr>
      <w:tr w14:paraId="619674C8">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1E71EBCA">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1CD4D4C4">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4DC11B4">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05B07827">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国有企业退休人员满意度</w:t>
            </w:r>
          </w:p>
        </w:tc>
        <w:tc>
          <w:tcPr>
            <w:tcW w:w="334" w:type="pct"/>
            <w:tcBorders>
              <w:top w:val="nil"/>
              <w:left w:val="nil"/>
              <w:bottom w:val="single" w:color="auto" w:sz="4" w:space="0"/>
              <w:right w:val="single" w:color="auto" w:sz="4" w:space="0"/>
            </w:tcBorders>
            <w:vAlign w:val="center"/>
          </w:tcPr>
          <w:p w14:paraId="67F90570">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76ADC1F9">
            <w:pPr>
              <w:jc w:val="center"/>
              <w:rPr>
                <w:rFonts w:ascii="宋体" w:hAnsi="宋体" w:eastAsia="宋体" w:cs="宋体"/>
                <w:color w:val="000000"/>
                <w:sz w:val="18"/>
                <w:szCs w:val="18"/>
              </w:rPr>
            </w:pPr>
            <w:r>
              <w:rPr>
                <w:rFonts w:hint="eastAsia" w:ascii="宋体" w:hAnsi="宋体" w:eastAsia="宋体" w:cs="宋体"/>
                <w:color w:val="000000"/>
                <w:sz w:val="18"/>
                <w:szCs w:val="18"/>
              </w:rPr>
              <w:t>&gt;=85%</w:t>
            </w:r>
          </w:p>
        </w:tc>
        <w:tc>
          <w:tcPr>
            <w:tcW w:w="335" w:type="pct"/>
            <w:tcBorders>
              <w:top w:val="nil"/>
              <w:left w:val="nil"/>
              <w:bottom w:val="single" w:color="auto" w:sz="4" w:space="0"/>
              <w:right w:val="single" w:color="auto" w:sz="4" w:space="0"/>
            </w:tcBorders>
            <w:vAlign w:val="center"/>
          </w:tcPr>
          <w:p w14:paraId="276C794D">
            <w:pPr>
              <w:jc w:val="center"/>
              <w:rPr>
                <w:rFonts w:ascii="宋体" w:hAnsi="宋体" w:eastAsia="宋体" w:cs="宋体"/>
                <w:color w:val="000000"/>
                <w:sz w:val="18"/>
                <w:szCs w:val="18"/>
              </w:rPr>
            </w:pPr>
            <w:r>
              <w:rPr>
                <w:rFonts w:hint="eastAsia" w:ascii="宋体" w:hAnsi="宋体" w:eastAsia="宋体" w:cs="宋体"/>
                <w:color w:val="000000"/>
                <w:sz w:val="18"/>
                <w:szCs w:val="18"/>
              </w:rPr>
              <w:t>=85%</w:t>
            </w:r>
          </w:p>
        </w:tc>
        <w:tc>
          <w:tcPr>
            <w:tcW w:w="328" w:type="pct"/>
            <w:tcBorders>
              <w:top w:val="nil"/>
              <w:left w:val="nil"/>
              <w:bottom w:val="single" w:color="auto" w:sz="4" w:space="0"/>
              <w:right w:val="single" w:color="auto" w:sz="4" w:space="0"/>
            </w:tcBorders>
            <w:vAlign w:val="center"/>
          </w:tcPr>
          <w:p w14:paraId="36FED65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F1C5472">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0F6A5F04">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0A3597A1">
            <w:pPr>
              <w:jc w:val="center"/>
              <w:rPr>
                <w:rFonts w:ascii="宋体" w:hAnsi="宋体" w:eastAsia="宋体" w:cs="宋体"/>
                <w:color w:val="000000"/>
                <w:sz w:val="18"/>
                <w:szCs w:val="18"/>
              </w:rPr>
            </w:pPr>
            <w:r>
              <w:rPr>
                <w:rFonts w:hint="eastAsia" w:ascii="宋体" w:hAnsi="宋体" w:eastAsia="宋体" w:cs="宋体"/>
                <w:color w:val="000000"/>
                <w:sz w:val="18"/>
                <w:szCs w:val="18"/>
              </w:rPr>
              <w:t>95.8%</w:t>
            </w:r>
          </w:p>
        </w:tc>
        <w:tc>
          <w:tcPr>
            <w:tcW w:w="327" w:type="pct"/>
            <w:tcBorders>
              <w:top w:val="nil"/>
              <w:left w:val="nil"/>
              <w:bottom w:val="single" w:color="auto" w:sz="4" w:space="0"/>
              <w:right w:val="single" w:color="auto" w:sz="4" w:space="0"/>
            </w:tcBorders>
            <w:vAlign w:val="center"/>
          </w:tcPr>
          <w:p w14:paraId="60D5B569">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1E2686B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45F3841D">
            <w:pPr>
              <w:jc w:val="center"/>
              <w:rPr>
                <w:rFonts w:ascii="宋体" w:hAnsi="宋体" w:eastAsia="宋体" w:cs="宋体"/>
                <w:color w:val="000000"/>
                <w:sz w:val="18"/>
                <w:szCs w:val="18"/>
              </w:rPr>
            </w:pPr>
          </w:p>
        </w:tc>
      </w:tr>
      <w:tr w14:paraId="2D36E2D1">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4990428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523AAE7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22853C36">
            <w:pPr>
              <w:jc w:val="center"/>
              <w:rPr>
                <w:rFonts w:ascii="宋体" w:hAnsi="宋体" w:eastAsia="宋体" w:cs="宋体"/>
                <w:color w:val="000000"/>
                <w:sz w:val="18"/>
                <w:szCs w:val="18"/>
              </w:rPr>
            </w:pPr>
          </w:p>
        </w:tc>
        <w:tc>
          <w:tcPr>
            <w:tcW w:w="335" w:type="pct"/>
            <w:tcBorders>
              <w:top w:val="single" w:color="auto" w:sz="4" w:space="0"/>
              <w:left w:val="single" w:color="auto" w:sz="4" w:space="0"/>
              <w:bottom w:val="single" w:color="auto" w:sz="4" w:space="0"/>
              <w:right w:val="single" w:color="auto" w:sz="4" w:space="0"/>
            </w:tcBorders>
            <w:vAlign w:val="center"/>
          </w:tcPr>
          <w:p w14:paraId="16F10464">
            <w:pPr>
              <w:jc w:val="center"/>
              <w:rPr>
                <w:rFonts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28710597">
            <w:pPr>
              <w:jc w:val="center"/>
              <w:rPr>
                <w:rFonts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5A5B45B0">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71BB7B54">
            <w:pPr>
              <w:rPr>
                <w:rFonts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2A0F7781">
            <w:pPr>
              <w:rPr>
                <w:rFonts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5E4B8600">
            <w:pPr>
              <w:rPr>
                <w:rFonts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00DB4E36">
            <w:pPr>
              <w:rPr>
                <w:rFonts w:ascii="宋体" w:hAnsi="宋体" w:eastAsia="宋体" w:cs="宋体"/>
                <w:color w:val="000000"/>
                <w:sz w:val="18"/>
                <w:szCs w:val="18"/>
              </w:rPr>
            </w:pPr>
          </w:p>
        </w:tc>
        <w:tc>
          <w:tcPr>
            <w:tcW w:w="523" w:type="pct"/>
            <w:tcBorders>
              <w:top w:val="single" w:color="auto" w:sz="4" w:space="0"/>
              <w:left w:val="nil"/>
              <w:bottom w:val="single" w:color="auto" w:sz="4" w:space="0"/>
              <w:right w:val="single" w:color="auto" w:sz="4" w:space="0"/>
            </w:tcBorders>
            <w:vAlign w:val="center"/>
          </w:tcPr>
          <w:p w14:paraId="751600FC">
            <w:pPr>
              <w:rPr>
                <w:rFonts w:ascii="宋体" w:hAnsi="宋体" w:eastAsia="宋体" w:cs="宋体"/>
                <w:color w:val="000000"/>
                <w:sz w:val="18"/>
                <w:szCs w:val="18"/>
              </w:rPr>
            </w:pPr>
          </w:p>
        </w:tc>
      </w:tr>
      <w:bookmarkEnd w:id="0"/>
    </w:tbl>
    <w:p w14:paraId="1D1E6050">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844BEFA">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493"/>
        <w:gridCol w:w="532"/>
        <w:gridCol w:w="787"/>
        <w:gridCol w:w="543"/>
        <w:gridCol w:w="846"/>
        <w:gridCol w:w="756"/>
        <w:gridCol w:w="532"/>
        <w:gridCol w:w="756"/>
        <w:gridCol w:w="557"/>
        <w:gridCol w:w="535"/>
        <w:gridCol w:w="531"/>
        <w:gridCol w:w="533"/>
        <w:gridCol w:w="879"/>
      </w:tblGrid>
      <w:tr w14:paraId="53EECCC9">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00F3AA1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72B1606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2024年州本级彩票公益金（第二批）补助资金</w:t>
            </w:r>
          </w:p>
        </w:tc>
      </w:tr>
      <w:tr w14:paraId="70B520BC">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41F04CE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2" w:type="pct"/>
            <w:gridSpan w:val="5"/>
            <w:tcBorders>
              <w:top w:val="single" w:color="auto" w:sz="4" w:space="0"/>
              <w:left w:val="nil"/>
              <w:bottom w:val="single" w:color="auto" w:sz="4" w:space="0"/>
              <w:right w:val="single" w:color="auto" w:sz="4" w:space="0"/>
            </w:tcBorders>
            <w:vAlign w:val="center"/>
          </w:tcPr>
          <w:p w14:paraId="31E6BD0E">
            <w:pPr>
              <w:jc w:val="center"/>
              <w:rPr>
                <w:rFonts w:ascii="宋体" w:hAnsi="宋体" w:eastAsia="宋体" w:cs="宋体"/>
                <w:color w:val="000000"/>
                <w:sz w:val="18"/>
                <w:szCs w:val="18"/>
              </w:rPr>
            </w:pPr>
            <w:r>
              <w:rPr>
                <w:rFonts w:hint="eastAsia" w:ascii="宋体" w:hAnsi="宋体" w:eastAsia="宋体" w:cs="宋体"/>
                <w:color w:val="000000"/>
                <w:sz w:val="18"/>
                <w:szCs w:val="18"/>
              </w:rPr>
              <w:t>奇台县人民政府</w:t>
            </w:r>
          </w:p>
        </w:tc>
        <w:tc>
          <w:tcPr>
            <w:tcW w:w="708" w:type="pct"/>
            <w:gridSpan w:val="2"/>
            <w:tcBorders>
              <w:top w:val="single" w:color="auto" w:sz="4" w:space="0"/>
              <w:left w:val="nil"/>
              <w:bottom w:val="single" w:color="auto" w:sz="4" w:space="0"/>
              <w:right w:val="single" w:color="auto" w:sz="4" w:space="0"/>
            </w:tcBorders>
            <w:vAlign w:val="center"/>
          </w:tcPr>
          <w:p w14:paraId="192EED5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65C8518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奇台县奇台镇人民政府</w:t>
            </w:r>
          </w:p>
        </w:tc>
      </w:tr>
      <w:tr w14:paraId="223E647F">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5D8B813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22467253">
            <w:pPr>
              <w:jc w:val="center"/>
              <w:rPr>
                <w:rFonts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3BF7D5C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3" w:type="pct"/>
            <w:gridSpan w:val="3"/>
            <w:tcBorders>
              <w:top w:val="single" w:color="auto" w:sz="4" w:space="0"/>
              <w:left w:val="nil"/>
              <w:bottom w:val="single" w:color="auto" w:sz="4" w:space="0"/>
              <w:right w:val="single" w:color="auto" w:sz="4" w:space="0"/>
            </w:tcBorders>
            <w:vAlign w:val="center"/>
          </w:tcPr>
          <w:p w14:paraId="42051CF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7E9F95D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3D0B661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135CA32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5D5CD27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8B096DF">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4603617C">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5A7A791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5F50ACE5">
            <w:pPr>
              <w:jc w:val="center"/>
              <w:rPr>
                <w:rFonts w:ascii="宋体" w:hAnsi="宋体" w:eastAsia="宋体" w:cs="宋体"/>
                <w:color w:val="000000"/>
                <w:sz w:val="18"/>
                <w:szCs w:val="18"/>
              </w:rPr>
            </w:pPr>
            <w:r>
              <w:rPr>
                <w:rFonts w:hint="eastAsia" w:ascii="宋体" w:hAnsi="宋体" w:eastAsia="宋体" w:cs="宋体"/>
                <w:color w:val="000000"/>
                <w:sz w:val="18"/>
                <w:szCs w:val="18"/>
              </w:rPr>
              <w:t>30.00</w:t>
            </w:r>
          </w:p>
        </w:tc>
        <w:tc>
          <w:tcPr>
            <w:tcW w:w="983" w:type="pct"/>
            <w:gridSpan w:val="3"/>
            <w:tcBorders>
              <w:top w:val="single" w:color="auto" w:sz="4" w:space="0"/>
              <w:left w:val="nil"/>
              <w:bottom w:val="single" w:color="auto" w:sz="4" w:space="0"/>
              <w:right w:val="single" w:color="auto" w:sz="4" w:space="0"/>
            </w:tcBorders>
            <w:vAlign w:val="center"/>
          </w:tcPr>
          <w:p w14:paraId="03A4A2E8">
            <w:pPr>
              <w:jc w:val="center"/>
              <w:rPr>
                <w:rFonts w:ascii="宋体" w:hAnsi="宋体" w:eastAsia="宋体" w:cs="宋体"/>
                <w:color w:val="000000"/>
                <w:sz w:val="18"/>
                <w:szCs w:val="18"/>
              </w:rPr>
            </w:pPr>
            <w:r>
              <w:rPr>
                <w:rFonts w:hint="eastAsia" w:ascii="宋体" w:hAnsi="宋体" w:eastAsia="宋体" w:cs="宋体"/>
                <w:color w:val="000000"/>
                <w:sz w:val="18"/>
                <w:szCs w:val="18"/>
              </w:rPr>
              <w:t>30.00</w:t>
            </w:r>
          </w:p>
        </w:tc>
        <w:tc>
          <w:tcPr>
            <w:tcW w:w="708" w:type="pct"/>
            <w:gridSpan w:val="2"/>
            <w:tcBorders>
              <w:top w:val="single" w:color="auto" w:sz="4" w:space="0"/>
              <w:left w:val="nil"/>
              <w:bottom w:val="single" w:color="auto" w:sz="4" w:space="0"/>
              <w:right w:val="single" w:color="auto" w:sz="4" w:space="0"/>
            </w:tcBorders>
            <w:vAlign w:val="center"/>
          </w:tcPr>
          <w:p w14:paraId="4D5C1716">
            <w:pPr>
              <w:jc w:val="center"/>
              <w:rPr>
                <w:rFonts w:ascii="宋体" w:hAnsi="宋体" w:eastAsia="宋体" w:cs="宋体"/>
                <w:color w:val="000000"/>
                <w:sz w:val="18"/>
                <w:szCs w:val="18"/>
              </w:rPr>
            </w:pPr>
            <w:r>
              <w:rPr>
                <w:rFonts w:hint="eastAsia" w:ascii="宋体" w:hAnsi="宋体" w:eastAsia="宋体" w:cs="宋体"/>
                <w:color w:val="000000"/>
                <w:sz w:val="18"/>
                <w:szCs w:val="18"/>
              </w:rPr>
              <w:t>30.00</w:t>
            </w:r>
          </w:p>
        </w:tc>
        <w:tc>
          <w:tcPr>
            <w:tcW w:w="671" w:type="pct"/>
            <w:gridSpan w:val="2"/>
            <w:tcBorders>
              <w:top w:val="nil"/>
              <w:left w:val="nil"/>
              <w:bottom w:val="single" w:color="auto" w:sz="4" w:space="0"/>
              <w:right w:val="single" w:color="auto" w:sz="4" w:space="0"/>
            </w:tcBorders>
            <w:vAlign w:val="center"/>
          </w:tcPr>
          <w:p w14:paraId="6259BE7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26D33235">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3885EE8D">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6E48188D">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58999C4">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6572E8C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369657BD">
            <w:pPr>
              <w:jc w:val="center"/>
              <w:rPr>
                <w:rFonts w:ascii="宋体" w:hAnsi="宋体" w:eastAsia="宋体" w:cs="宋体"/>
                <w:color w:val="000000"/>
                <w:sz w:val="18"/>
                <w:szCs w:val="18"/>
              </w:rPr>
            </w:pPr>
            <w:r>
              <w:rPr>
                <w:rFonts w:hint="eastAsia" w:ascii="宋体" w:hAnsi="宋体" w:eastAsia="宋体" w:cs="宋体"/>
                <w:color w:val="000000"/>
                <w:sz w:val="18"/>
                <w:szCs w:val="18"/>
              </w:rPr>
              <w:t>30.00</w:t>
            </w:r>
          </w:p>
        </w:tc>
        <w:tc>
          <w:tcPr>
            <w:tcW w:w="983" w:type="pct"/>
            <w:gridSpan w:val="3"/>
            <w:tcBorders>
              <w:top w:val="single" w:color="auto" w:sz="4" w:space="0"/>
              <w:left w:val="nil"/>
              <w:bottom w:val="single" w:color="auto" w:sz="4" w:space="0"/>
              <w:right w:val="single" w:color="auto" w:sz="4" w:space="0"/>
            </w:tcBorders>
            <w:vAlign w:val="center"/>
          </w:tcPr>
          <w:p w14:paraId="4B44CD57">
            <w:pPr>
              <w:jc w:val="center"/>
              <w:rPr>
                <w:rFonts w:ascii="宋体" w:hAnsi="宋体" w:eastAsia="宋体" w:cs="宋体"/>
                <w:color w:val="000000"/>
                <w:sz w:val="18"/>
                <w:szCs w:val="18"/>
              </w:rPr>
            </w:pPr>
            <w:r>
              <w:rPr>
                <w:rFonts w:hint="eastAsia" w:ascii="宋体" w:hAnsi="宋体" w:eastAsia="宋体" w:cs="宋体"/>
                <w:color w:val="000000"/>
                <w:sz w:val="18"/>
                <w:szCs w:val="18"/>
              </w:rPr>
              <w:t>30.00</w:t>
            </w:r>
          </w:p>
        </w:tc>
        <w:tc>
          <w:tcPr>
            <w:tcW w:w="708" w:type="pct"/>
            <w:gridSpan w:val="2"/>
            <w:tcBorders>
              <w:top w:val="single" w:color="auto" w:sz="4" w:space="0"/>
              <w:left w:val="nil"/>
              <w:bottom w:val="single" w:color="auto" w:sz="4" w:space="0"/>
              <w:right w:val="single" w:color="auto" w:sz="4" w:space="0"/>
            </w:tcBorders>
            <w:vAlign w:val="center"/>
          </w:tcPr>
          <w:p w14:paraId="7CD02029">
            <w:pPr>
              <w:jc w:val="center"/>
              <w:rPr>
                <w:rFonts w:ascii="宋体" w:hAnsi="宋体" w:eastAsia="宋体" w:cs="宋体"/>
                <w:color w:val="000000"/>
                <w:sz w:val="18"/>
                <w:szCs w:val="18"/>
              </w:rPr>
            </w:pPr>
            <w:r>
              <w:rPr>
                <w:rFonts w:hint="eastAsia" w:ascii="宋体" w:hAnsi="宋体" w:eastAsia="宋体" w:cs="宋体"/>
                <w:color w:val="000000"/>
                <w:sz w:val="18"/>
                <w:szCs w:val="18"/>
              </w:rPr>
              <w:t>30.00</w:t>
            </w:r>
          </w:p>
        </w:tc>
        <w:tc>
          <w:tcPr>
            <w:tcW w:w="671" w:type="pct"/>
            <w:gridSpan w:val="2"/>
            <w:tcBorders>
              <w:top w:val="nil"/>
              <w:left w:val="nil"/>
              <w:bottom w:val="single" w:color="auto" w:sz="4" w:space="0"/>
              <w:right w:val="single" w:color="auto" w:sz="4" w:space="0"/>
            </w:tcBorders>
            <w:vAlign w:val="center"/>
          </w:tcPr>
          <w:p w14:paraId="611871F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4ABFDFC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5138DB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6233BB7">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44B6CE8">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01AE40E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5F34941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83" w:type="pct"/>
            <w:gridSpan w:val="3"/>
            <w:tcBorders>
              <w:top w:val="single" w:color="auto" w:sz="4" w:space="0"/>
              <w:left w:val="nil"/>
              <w:bottom w:val="single" w:color="auto" w:sz="4" w:space="0"/>
              <w:right w:val="single" w:color="auto" w:sz="4" w:space="0"/>
            </w:tcBorders>
            <w:vAlign w:val="center"/>
          </w:tcPr>
          <w:p w14:paraId="2947519A">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5C8EC3C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474536F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1ADAB31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127ACB2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D7055D1">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45A1DFD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4" w:type="pct"/>
            <w:gridSpan w:val="6"/>
            <w:tcBorders>
              <w:top w:val="single" w:color="auto" w:sz="4" w:space="0"/>
              <w:left w:val="nil"/>
              <w:bottom w:val="single" w:color="auto" w:sz="4" w:space="0"/>
              <w:right w:val="single" w:color="auto" w:sz="4" w:space="0"/>
            </w:tcBorders>
            <w:vAlign w:val="center"/>
          </w:tcPr>
          <w:p w14:paraId="304C7F3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1D4489F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199B7A9">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001808EC">
            <w:pPr>
              <w:rPr>
                <w:rFonts w:ascii="宋体" w:hAnsi="宋体" w:eastAsia="宋体" w:cs="宋体"/>
                <w:color w:val="000000"/>
                <w:sz w:val="18"/>
                <w:szCs w:val="18"/>
              </w:rPr>
            </w:pPr>
          </w:p>
        </w:tc>
        <w:tc>
          <w:tcPr>
            <w:tcW w:w="2114" w:type="pct"/>
            <w:gridSpan w:val="6"/>
            <w:tcBorders>
              <w:top w:val="single" w:color="auto" w:sz="4" w:space="0"/>
              <w:left w:val="nil"/>
              <w:bottom w:val="single" w:color="auto" w:sz="4" w:space="0"/>
              <w:right w:val="single" w:color="auto" w:sz="4" w:space="0"/>
            </w:tcBorders>
            <w:vAlign w:val="center"/>
          </w:tcPr>
          <w:p w14:paraId="3B7BB369">
            <w:pPr>
              <w:jc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本项投入30万元用于老年人日间照料中心打造工作，通过购买老年人吃、住、行所需的适老化物品，更好地满足老年人的日间照料需求，有效提升老年人的生活质量，完成老年人日间照料中心建设1个，购买设备数量229件，日常用品63件，购买社保验收合格率100%，项目完成时间2024年12月25日，设备购置成本15.06万元，日常用品成本0.55万元，老年人知晓率90%，居民满意度95%。</w:t>
            </w:r>
            <w:r>
              <w:rPr>
                <w:rFonts w:hint="eastAsia" w:ascii="宋体" w:hAnsi="宋体" w:eastAsia="宋体" w:cs="宋体"/>
                <w:color w:val="000000"/>
                <w:sz w:val="18"/>
                <w:szCs w:val="18"/>
              </w:rPr>
              <w:t>增强社区凝聚力。</w:t>
            </w:r>
          </w:p>
        </w:tc>
        <w:tc>
          <w:tcPr>
            <w:tcW w:w="2559" w:type="pct"/>
            <w:gridSpan w:val="7"/>
            <w:tcBorders>
              <w:top w:val="single" w:color="auto" w:sz="4" w:space="0"/>
              <w:left w:val="nil"/>
              <w:bottom w:val="single" w:color="auto" w:sz="4" w:space="0"/>
              <w:right w:val="single" w:color="auto" w:sz="4" w:space="0"/>
            </w:tcBorders>
            <w:vAlign w:val="center"/>
          </w:tcPr>
          <w:p w14:paraId="535403D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为更好地满足老年人的日间照料需求，有效提升老年人的生活质量，投入30万元用于老年人日间照料中心打造工作，通过购买老年人吃、住、行所需的适老化物品，完成老年人日间照料中心建设1个，购买设备数量229件，日常用品63件，购买社保验收合格率100%，项目完成时间2024年12月25日，设备购置成本15.06万元，日常用品成本0.55万元，有效增强社区凝聚力，老年人知晓率90%，居民满意度95%。</w:t>
            </w:r>
          </w:p>
        </w:tc>
      </w:tr>
      <w:tr w14:paraId="3DB2D559">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1F9BBAEF">
            <w:pP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4080A8C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3E2B146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2CAF069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06A7194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3F55E5A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4" w:type="pct"/>
            <w:tcBorders>
              <w:top w:val="nil"/>
              <w:left w:val="nil"/>
              <w:bottom w:val="single" w:color="auto" w:sz="4" w:space="0"/>
              <w:right w:val="single" w:color="auto" w:sz="4" w:space="0"/>
            </w:tcBorders>
            <w:vAlign w:val="center"/>
          </w:tcPr>
          <w:p w14:paraId="2EA0338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3A50C07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2C43CFC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27773E8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19B11C3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5E152D8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78678E2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51693F37">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DC8F1C8">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3B95257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4AFAAD03">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2D4E753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27EDE216">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老年人日间照料中心建设数</w:t>
            </w:r>
          </w:p>
        </w:tc>
        <w:tc>
          <w:tcPr>
            <w:tcW w:w="334" w:type="pct"/>
            <w:tcBorders>
              <w:top w:val="nil"/>
              <w:left w:val="nil"/>
              <w:bottom w:val="single" w:color="auto" w:sz="4" w:space="0"/>
              <w:right w:val="single" w:color="auto" w:sz="4" w:space="0"/>
            </w:tcBorders>
            <w:vAlign w:val="center"/>
          </w:tcPr>
          <w:p w14:paraId="18429ED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287EAF2">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334" w:type="pct"/>
            <w:tcBorders>
              <w:top w:val="nil"/>
              <w:left w:val="nil"/>
              <w:bottom w:val="single" w:color="auto" w:sz="4" w:space="0"/>
              <w:right w:val="single" w:color="auto" w:sz="4" w:space="0"/>
            </w:tcBorders>
            <w:vAlign w:val="center"/>
          </w:tcPr>
          <w:p w14:paraId="437228B4">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328" w:type="pct"/>
            <w:tcBorders>
              <w:top w:val="nil"/>
              <w:left w:val="nil"/>
              <w:bottom w:val="single" w:color="auto" w:sz="4" w:space="0"/>
              <w:right w:val="single" w:color="auto" w:sz="4" w:space="0"/>
            </w:tcBorders>
            <w:vAlign w:val="center"/>
          </w:tcPr>
          <w:p w14:paraId="7115390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855878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7B70CD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4B7BD9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72C1C7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CBFDA6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3481407">
            <w:pPr>
              <w:jc w:val="center"/>
              <w:rPr>
                <w:rFonts w:ascii="宋体" w:hAnsi="宋体" w:eastAsia="宋体" w:cs="宋体"/>
                <w:color w:val="000000"/>
                <w:sz w:val="18"/>
                <w:szCs w:val="18"/>
              </w:rPr>
            </w:pPr>
          </w:p>
        </w:tc>
      </w:tr>
      <w:tr w14:paraId="44EDEBB3">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2A9653B">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5F8E7EC7">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05901E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3BCE3C1E">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日间照料中心设备购置数量</w:t>
            </w:r>
          </w:p>
        </w:tc>
        <w:tc>
          <w:tcPr>
            <w:tcW w:w="334" w:type="pct"/>
            <w:tcBorders>
              <w:top w:val="nil"/>
              <w:left w:val="nil"/>
              <w:bottom w:val="single" w:color="auto" w:sz="4" w:space="0"/>
              <w:right w:val="single" w:color="auto" w:sz="4" w:space="0"/>
            </w:tcBorders>
            <w:vAlign w:val="center"/>
          </w:tcPr>
          <w:p w14:paraId="302F0803">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0713455C">
            <w:pPr>
              <w:jc w:val="center"/>
              <w:rPr>
                <w:rFonts w:ascii="宋体" w:hAnsi="宋体" w:eastAsia="宋体" w:cs="宋体"/>
                <w:color w:val="000000"/>
                <w:sz w:val="18"/>
                <w:szCs w:val="18"/>
              </w:rPr>
            </w:pPr>
            <w:r>
              <w:rPr>
                <w:rFonts w:hint="eastAsia" w:ascii="宋体" w:hAnsi="宋体" w:eastAsia="宋体" w:cs="宋体"/>
                <w:color w:val="000000"/>
                <w:sz w:val="18"/>
                <w:szCs w:val="18"/>
              </w:rPr>
              <w:t>&gt;=229件</w:t>
            </w:r>
          </w:p>
        </w:tc>
        <w:tc>
          <w:tcPr>
            <w:tcW w:w="334" w:type="pct"/>
            <w:tcBorders>
              <w:top w:val="nil"/>
              <w:left w:val="nil"/>
              <w:bottom w:val="single" w:color="auto" w:sz="4" w:space="0"/>
              <w:right w:val="single" w:color="auto" w:sz="4" w:space="0"/>
            </w:tcBorders>
            <w:vAlign w:val="center"/>
          </w:tcPr>
          <w:p w14:paraId="1A34534C">
            <w:pPr>
              <w:jc w:val="center"/>
              <w:rPr>
                <w:rFonts w:ascii="宋体" w:hAnsi="宋体" w:eastAsia="宋体" w:cs="宋体"/>
                <w:color w:val="000000"/>
                <w:sz w:val="18"/>
                <w:szCs w:val="18"/>
              </w:rPr>
            </w:pPr>
            <w:r>
              <w:rPr>
                <w:rFonts w:hint="eastAsia" w:ascii="宋体" w:hAnsi="宋体" w:eastAsia="宋体" w:cs="宋体"/>
                <w:color w:val="000000"/>
                <w:sz w:val="18"/>
                <w:szCs w:val="18"/>
              </w:rPr>
              <w:t>=229件</w:t>
            </w:r>
          </w:p>
        </w:tc>
        <w:tc>
          <w:tcPr>
            <w:tcW w:w="328" w:type="pct"/>
            <w:tcBorders>
              <w:top w:val="nil"/>
              <w:left w:val="nil"/>
              <w:bottom w:val="single" w:color="auto" w:sz="4" w:space="0"/>
              <w:right w:val="single" w:color="auto" w:sz="4" w:space="0"/>
            </w:tcBorders>
            <w:vAlign w:val="center"/>
          </w:tcPr>
          <w:p w14:paraId="3783FBE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A8F16CC">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5194416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560D06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49317A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02543D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4BC8F9F">
            <w:pPr>
              <w:jc w:val="center"/>
              <w:rPr>
                <w:rFonts w:ascii="宋体" w:hAnsi="宋体" w:eastAsia="宋体" w:cs="宋体"/>
                <w:color w:val="000000"/>
                <w:sz w:val="18"/>
                <w:szCs w:val="18"/>
              </w:rPr>
            </w:pPr>
          </w:p>
        </w:tc>
      </w:tr>
      <w:tr w14:paraId="76B190E8">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1C4C323">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16D02A30">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5DB3C85">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6E04516B">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日间照料中心日常用品数量</w:t>
            </w:r>
          </w:p>
        </w:tc>
        <w:tc>
          <w:tcPr>
            <w:tcW w:w="334" w:type="pct"/>
            <w:tcBorders>
              <w:top w:val="nil"/>
              <w:left w:val="nil"/>
              <w:bottom w:val="single" w:color="auto" w:sz="4" w:space="0"/>
              <w:right w:val="single" w:color="auto" w:sz="4" w:space="0"/>
            </w:tcBorders>
            <w:vAlign w:val="center"/>
          </w:tcPr>
          <w:p w14:paraId="29E0488A">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540D68B8">
            <w:pPr>
              <w:jc w:val="center"/>
              <w:rPr>
                <w:rFonts w:ascii="宋体" w:hAnsi="宋体" w:eastAsia="宋体" w:cs="宋体"/>
                <w:color w:val="000000"/>
                <w:sz w:val="18"/>
                <w:szCs w:val="18"/>
              </w:rPr>
            </w:pPr>
            <w:r>
              <w:rPr>
                <w:rFonts w:hint="eastAsia" w:ascii="宋体" w:hAnsi="宋体" w:eastAsia="宋体" w:cs="宋体"/>
                <w:color w:val="000000"/>
                <w:sz w:val="18"/>
                <w:szCs w:val="18"/>
              </w:rPr>
              <w:t>&gt;=63件</w:t>
            </w:r>
          </w:p>
        </w:tc>
        <w:tc>
          <w:tcPr>
            <w:tcW w:w="334" w:type="pct"/>
            <w:tcBorders>
              <w:top w:val="nil"/>
              <w:left w:val="nil"/>
              <w:bottom w:val="single" w:color="auto" w:sz="4" w:space="0"/>
              <w:right w:val="single" w:color="auto" w:sz="4" w:space="0"/>
            </w:tcBorders>
            <w:vAlign w:val="center"/>
          </w:tcPr>
          <w:p w14:paraId="4612BED6">
            <w:pPr>
              <w:jc w:val="center"/>
              <w:rPr>
                <w:rFonts w:ascii="宋体" w:hAnsi="宋体" w:eastAsia="宋体" w:cs="宋体"/>
                <w:color w:val="000000"/>
                <w:sz w:val="18"/>
                <w:szCs w:val="18"/>
              </w:rPr>
            </w:pPr>
            <w:r>
              <w:rPr>
                <w:rFonts w:hint="eastAsia" w:ascii="宋体" w:hAnsi="宋体" w:eastAsia="宋体" w:cs="宋体"/>
                <w:color w:val="000000"/>
                <w:sz w:val="18"/>
                <w:szCs w:val="18"/>
              </w:rPr>
              <w:t>=63件</w:t>
            </w:r>
          </w:p>
        </w:tc>
        <w:tc>
          <w:tcPr>
            <w:tcW w:w="328" w:type="pct"/>
            <w:tcBorders>
              <w:top w:val="nil"/>
              <w:left w:val="nil"/>
              <w:bottom w:val="single" w:color="auto" w:sz="4" w:space="0"/>
              <w:right w:val="single" w:color="auto" w:sz="4" w:space="0"/>
            </w:tcBorders>
            <w:vAlign w:val="center"/>
          </w:tcPr>
          <w:p w14:paraId="51B31F0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17DB101">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6703829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A45E6A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AF0F6A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826E6C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BBE9419">
            <w:pPr>
              <w:jc w:val="center"/>
              <w:rPr>
                <w:rFonts w:ascii="宋体" w:hAnsi="宋体" w:eastAsia="宋体" w:cs="宋体"/>
                <w:color w:val="000000"/>
                <w:sz w:val="18"/>
                <w:szCs w:val="18"/>
              </w:rPr>
            </w:pPr>
          </w:p>
        </w:tc>
      </w:tr>
      <w:tr w14:paraId="15255C5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FB949CC">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6A878483">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1E23012">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2721FC87">
            <w:pPr>
              <w:rPr>
                <w:rFonts w:ascii="宋体" w:hAnsi="宋体" w:eastAsia="宋体" w:cs="宋体"/>
                <w:color w:val="000000"/>
                <w:sz w:val="18"/>
                <w:szCs w:val="18"/>
              </w:rPr>
            </w:pPr>
            <w:r>
              <w:rPr>
                <w:rFonts w:hint="eastAsia" w:ascii="宋体" w:hAnsi="宋体" w:eastAsia="宋体" w:cs="宋体"/>
                <w:color w:val="000000"/>
                <w:sz w:val="18"/>
                <w:szCs w:val="18"/>
              </w:rPr>
              <w:t>购买设备验收合格率</w:t>
            </w:r>
          </w:p>
        </w:tc>
        <w:tc>
          <w:tcPr>
            <w:tcW w:w="334" w:type="pct"/>
            <w:tcBorders>
              <w:top w:val="nil"/>
              <w:left w:val="nil"/>
              <w:bottom w:val="single" w:color="auto" w:sz="4" w:space="0"/>
              <w:right w:val="single" w:color="auto" w:sz="4" w:space="0"/>
            </w:tcBorders>
            <w:vAlign w:val="center"/>
          </w:tcPr>
          <w:p w14:paraId="71E49CB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CFC7CB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5717087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4B0AAD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1B63C9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FC1F3D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CE9758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793D51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1540DA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7BD62EA">
            <w:pPr>
              <w:jc w:val="center"/>
              <w:rPr>
                <w:rFonts w:ascii="宋体" w:hAnsi="宋体" w:eastAsia="宋体" w:cs="宋体"/>
                <w:color w:val="000000"/>
                <w:sz w:val="18"/>
                <w:szCs w:val="18"/>
              </w:rPr>
            </w:pPr>
          </w:p>
        </w:tc>
      </w:tr>
      <w:tr w14:paraId="25C12077">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F0FE909">
            <w:pPr>
              <w:jc w:val="cente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61EE4A04">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B4D8DDE">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058F393A">
            <w:pPr>
              <w:rPr>
                <w:rFonts w:ascii="宋体" w:hAnsi="宋体" w:eastAsia="宋体" w:cs="宋体"/>
                <w:color w:val="000000"/>
                <w:sz w:val="18"/>
                <w:szCs w:val="18"/>
              </w:rPr>
            </w:pPr>
            <w:r>
              <w:rPr>
                <w:rFonts w:hint="eastAsia" w:ascii="宋体" w:hAnsi="宋体" w:eastAsia="宋体" w:cs="宋体"/>
                <w:color w:val="000000"/>
                <w:sz w:val="18"/>
                <w:szCs w:val="18"/>
              </w:rPr>
              <w:t>项目完成时间</w:t>
            </w:r>
          </w:p>
        </w:tc>
        <w:tc>
          <w:tcPr>
            <w:tcW w:w="334" w:type="pct"/>
            <w:tcBorders>
              <w:top w:val="nil"/>
              <w:left w:val="nil"/>
              <w:bottom w:val="single" w:color="auto" w:sz="4" w:space="0"/>
              <w:right w:val="single" w:color="auto" w:sz="4" w:space="0"/>
            </w:tcBorders>
            <w:vAlign w:val="center"/>
          </w:tcPr>
          <w:p w14:paraId="774FC94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1665FB1">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2024年12月25日</w:t>
            </w:r>
          </w:p>
        </w:tc>
        <w:tc>
          <w:tcPr>
            <w:tcW w:w="334" w:type="pct"/>
            <w:tcBorders>
              <w:top w:val="nil"/>
              <w:left w:val="nil"/>
              <w:bottom w:val="single" w:color="auto" w:sz="4" w:space="0"/>
              <w:right w:val="single" w:color="auto" w:sz="4" w:space="0"/>
            </w:tcBorders>
            <w:vAlign w:val="center"/>
          </w:tcPr>
          <w:p w14:paraId="74DB1556">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=2024年12月25日</w:t>
            </w:r>
          </w:p>
        </w:tc>
        <w:tc>
          <w:tcPr>
            <w:tcW w:w="328" w:type="pct"/>
            <w:tcBorders>
              <w:top w:val="nil"/>
              <w:left w:val="nil"/>
              <w:bottom w:val="single" w:color="auto" w:sz="4" w:space="0"/>
              <w:right w:val="single" w:color="auto" w:sz="4" w:space="0"/>
            </w:tcBorders>
            <w:vAlign w:val="center"/>
          </w:tcPr>
          <w:p w14:paraId="2BBE766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6AEABF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7EB90E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6B8B51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DF23F1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E6568AC">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0139BE58">
            <w:pPr>
              <w:jc w:val="center"/>
              <w:rPr>
                <w:rFonts w:ascii="宋体" w:hAnsi="宋体" w:eastAsia="宋体" w:cs="宋体"/>
                <w:color w:val="000000"/>
                <w:sz w:val="18"/>
                <w:szCs w:val="18"/>
              </w:rPr>
            </w:pPr>
          </w:p>
        </w:tc>
      </w:tr>
      <w:tr w14:paraId="53FBBA3B">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C241AEC">
            <w:pPr>
              <w:rPr>
                <w:rFonts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52E6FD2E">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437FACBB">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0CC1D971">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日间照料中心设备购置费用</w:t>
            </w:r>
          </w:p>
        </w:tc>
        <w:tc>
          <w:tcPr>
            <w:tcW w:w="334" w:type="pct"/>
            <w:tcBorders>
              <w:top w:val="nil"/>
              <w:left w:val="nil"/>
              <w:bottom w:val="single" w:color="auto" w:sz="4" w:space="0"/>
              <w:right w:val="single" w:color="auto" w:sz="4" w:space="0"/>
            </w:tcBorders>
            <w:vAlign w:val="center"/>
          </w:tcPr>
          <w:p w14:paraId="26915DF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556C7B4">
            <w:pPr>
              <w:jc w:val="center"/>
              <w:rPr>
                <w:rFonts w:ascii="宋体" w:hAnsi="宋体" w:eastAsia="宋体" w:cs="宋体"/>
                <w:color w:val="000000"/>
                <w:sz w:val="18"/>
                <w:szCs w:val="18"/>
              </w:rPr>
            </w:pPr>
            <w:r>
              <w:rPr>
                <w:rFonts w:hint="eastAsia" w:ascii="宋体" w:hAnsi="宋体" w:eastAsia="宋体" w:cs="宋体"/>
                <w:color w:val="000000"/>
                <w:sz w:val="18"/>
                <w:szCs w:val="18"/>
              </w:rPr>
              <w:t>&lt;=15.06万元</w:t>
            </w:r>
          </w:p>
        </w:tc>
        <w:tc>
          <w:tcPr>
            <w:tcW w:w="334" w:type="pct"/>
            <w:tcBorders>
              <w:top w:val="nil"/>
              <w:left w:val="nil"/>
              <w:bottom w:val="single" w:color="auto" w:sz="4" w:space="0"/>
              <w:right w:val="single" w:color="auto" w:sz="4" w:space="0"/>
            </w:tcBorders>
            <w:vAlign w:val="center"/>
          </w:tcPr>
          <w:p w14:paraId="33D219D8">
            <w:pPr>
              <w:jc w:val="center"/>
              <w:rPr>
                <w:rFonts w:ascii="宋体" w:hAnsi="宋体" w:eastAsia="宋体" w:cs="宋体"/>
                <w:color w:val="000000"/>
                <w:sz w:val="18"/>
                <w:szCs w:val="18"/>
              </w:rPr>
            </w:pPr>
            <w:r>
              <w:rPr>
                <w:rFonts w:hint="eastAsia" w:ascii="宋体" w:hAnsi="宋体" w:eastAsia="宋体" w:cs="宋体"/>
                <w:color w:val="000000"/>
                <w:sz w:val="18"/>
                <w:szCs w:val="18"/>
              </w:rPr>
              <w:t>=15.06万元</w:t>
            </w:r>
          </w:p>
        </w:tc>
        <w:tc>
          <w:tcPr>
            <w:tcW w:w="328" w:type="pct"/>
            <w:tcBorders>
              <w:top w:val="nil"/>
              <w:left w:val="nil"/>
              <w:bottom w:val="single" w:color="auto" w:sz="4" w:space="0"/>
              <w:right w:val="single" w:color="auto" w:sz="4" w:space="0"/>
            </w:tcBorders>
            <w:vAlign w:val="center"/>
          </w:tcPr>
          <w:p w14:paraId="08252CE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8E4473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B1FA67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153CEE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777089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F2A891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8ADED8D">
            <w:pPr>
              <w:jc w:val="center"/>
              <w:rPr>
                <w:rFonts w:ascii="宋体" w:hAnsi="宋体" w:eastAsia="宋体" w:cs="宋体"/>
                <w:color w:val="000000"/>
                <w:sz w:val="18"/>
                <w:szCs w:val="18"/>
              </w:rPr>
            </w:pPr>
          </w:p>
        </w:tc>
      </w:tr>
      <w:tr w14:paraId="335CC408">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F8245B9">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79376478">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D73AA4D">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45082DD4">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日间照料中心购买日常用品成本费用</w:t>
            </w:r>
          </w:p>
        </w:tc>
        <w:tc>
          <w:tcPr>
            <w:tcW w:w="334" w:type="pct"/>
            <w:tcBorders>
              <w:top w:val="nil"/>
              <w:left w:val="nil"/>
              <w:bottom w:val="single" w:color="auto" w:sz="4" w:space="0"/>
              <w:right w:val="single" w:color="auto" w:sz="4" w:space="0"/>
            </w:tcBorders>
            <w:vAlign w:val="center"/>
          </w:tcPr>
          <w:p w14:paraId="29E6CB4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81B57B5">
            <w:pPr>
              <w:jc w:val="center"/>
              <w:rPr>
                <w:rFonts w:ascii="宋体" w:hAnsi="宋体" w:eastAsia="宋体" w:cs="宋体"/>
                <w:color w:val="000000"/>
                <w:sz w:val="18"/>
                <w:szCs w:val="18"/>
              </w:rPr>
            </w:pPr>
            <w:r>
              <w:rPr>
                <w:rFonts w:hint="eastAsia" w:ascii="宋体" w:hAnsi="宋体" w:eastAsia="宋体" w:cs="宋体"/>
                <w:color w:val="000000"/>
                <w:sz w:val="18"/>
                <w:szCs w:val="18"/>
              </w:rPr>
              <w:t>&lt;=0.55万元</w:t>
            </w:r>
          </w:p>
        </w:tc>
        <w:tc>
          <w:tcPr>
            <w:tcW w:w="334" w:type="pct"/>
            <w:tcBorders>
              <w:top w:val="nil"/>
              <w:left w:val="nil"/>
              <w:bottom w:val="single" w:color="auto" w:sz="4" w:space="0"/>
              <w:right w:val="single" w:color="auto" w:sz="4" w:space="0"/>
            </w:tcBorders>
            <w:vAlign w:val="center"/>
          </w:tcPr>
          <w:p w14:paraId="1276C05C">
            <w:pPr>
              <w:jc w:val="center"/>
              <w:rPr>
                <w:rFonts w:ascii="宋体" w:hAnsi="宋体" w:eastAsia="宋体" w:cs="宋体"/>
                <w:color w:val="000000"/>
                <w:sz w:val="18"/>
                <w:szCs w:val="18"/>
              </w:rPr>
            </w:pPr>
            <w:r>
              <w:rPr>
                <w:rFonts w:hint="eastAsia" w:ascii="宋体" w:hAnsi="宋体" w:eastAsia="宋体" w:cs="宋体"/>
                <w:color w:val="000000"/>
                <w:sz w:val="18"/>
                <w:szCs w:val="18"/>
              </w:rPr>
              <w:t>=0.55万元</w:t>
            </w:r>
          </w:p>
        </w:tc>
        <w:tc>
          <w:tcPr>
            <w:tcW w:w="328" w:type="pct"/>
            <w:tcBorders>
              <w:top w:val="nil"/>
              <w:left w:val="nil"/>
              <w:bottom w:val="single" w:color="auto" w:sz="4" w:space="0"/>
              <w:right w:val="single" w:color="auto" w:sz="4" w:space="0"/>
            </w:tcBorders>
            <w:vAlign w:val="center"/>
          </w:tcPr>
          <w:p w14:paraId="0A46466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BF2082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19AE37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2D10AB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212F8F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885E79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F114BCC">
            <w:pPr>
              <w:jc w:val="center"/>
              <w:rPr>
                <w:rFonts w:ascii="宋体" w:hAnsi="宋体" w:eastAsia="宋体" w:cs="宋体"/>
                <w:color w:val="000000"/>
                <w:sz w:val="18"/>
                <w:szCs w:val="18"/>
              </w:rPr>
            </w:pPr>
          </w:p>
        </w:tc>
      </w:tr>
      <w:tr w14:paraId="3F7A0D8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300F876">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B3C59A7">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542781F2">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0C09D38A">
            <w:pPr>
              <w:rPr>
                <w:rFonts w:ascii="宋体" w:hAnsi="宋体" w:eastAsia="宋体" w:cs="宋体"/>
                <w:color w:val="000000"/>
                <w:sz w:val="18"/>
                <w:szCs w:val="18"/>
              </w:rPr>
            </w:pPr>
            <w:r>
              <w:rPr>
                <w:rFonts w:hint="eastAsia" w:ascii="宋体" w:hAnsi="宋体" w:eastAsia="宋体" w:cs="宋体"/>
                <w:color w:val="000000"/>
                <w:sz w:val="18"/>
                <w:szCs w:val="18"/>
              </w:rPr>
              <w:t>老年人知晓率</w:t>
            </w:r>
          </w:p>
        </w:tc>
        <w:tc>
          <w:tcPr>
            <w:tcW w:w="334" w:type="pct"/>
            <w:tcBorders>
              <w:top w:val="nil"/>
              <w:left w:val="nil"/>
              <w:bottom w:val="single" w:color="auto" w:sz="4" w:space="0"/>
              <w:right w:val="single" w:color="auto" w:sz="4" w:space="0"/>
            </w:tcBorders>
            <w:vAlign w:val="center"/>
          </w:tcPr>
          <w:p w14:paraId="037082B7">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1993A1DE">
            <w:pPr>
              <w:jc w:val="center"/>
              <w:rPr>
                <w:rFonts w:ascii="宋体" w:hAnsi="宋体" w:eastAsia="宋体" w:cs="宋体"/>
                <w:color w:val="000000"/>
                <w:sz w:val="18"/>
                <w:szCs w:val="18"/>
              </w:rPr>
            </w:pPr>
            <w:r>
              <w:rPr>
                <w:rFonts w:hint="eastAsia" w:ascii="宋体" w:hAnsi="宋体" w:eastAsia="宋体" w:cs="宋体"/>
                <w:color w:val="000000"/>
                <w:sz w:val="18"/>
                <w:szCs w:val="18"/>
              </w:rPr>
              <w:t>&gt;=90%</w:t>
            </w:r>
          </w:p>
        </w:tc>
        <w:tc>
          <w:tcPr>
            <w:tcW w:w="334" w:type="pct"/>
            <w:tcBorders>
              <w:top w:val="nil"/>
              <w:left w:val="nil"/>
              <w:bottom w:val="single" w:color="auto" w:sz="4" w:space="0"/>
              <w:right w:val="single" w:color="auto" w:sz="4" w:space="0"/>
            </w:tcBorders>
            <w:vAlign w:val="center"/>
          </w:tcPr>
          <w:p w14:paraId="57660DA5">
            <w:pPr>
              <w:jc w:val="center"/>
              <w:rPr>
                <w:rFonts w:ascii="宋体" w:hAnsi="宋体" w:eastAsia="宋体" w:cs="宋体"/>
                <w:color w:val="000000"/>
                <w:sz w:val="18"/>
                <w:szCs w:val="18"/>
              </w:rPr>
            </w:pPr>
            <w:r>
              <w:rPr>
                <w:rFonts w:hint="eastAsia" w:ascii="宋体" w:hAnsi="宋体" w:eastAsia="宋体" w:cs="宋体"/>
                <w:color w:val="000000"/>
                <w:sz w:val="18"/>
                <w:szCs w:val="18"/>
              </w:rPr>
              <w:t>=90%</w:t>
            </w:r>
          </w:p>
        </w:tc>
        <w:tc>
          <w:tcPr>
            <w:tcW w:w="328" w:type="pct"/>
            <w:tcBorders>
              <w:top w:val="nil"/>
              <w:left w:val="nil"/>
              <w:bottom w:val="single" w:color="auto" w:sz="4" w:space="0"/>
              <w:right w:val="single" w:color="auto" w:sz="4" w:space="0"/>
            </w:tcBorders>
            <w:vAlign w:val="center"/>
          </w:tcPr>
          <w:p w14:paraId="0BFB337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D443097">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1997C1F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9FB1A0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B04300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823EB4F">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3B2E9253">
            <w:pPr>
              <w:jc w:val="center"/>
              <w:rPr>
                <w:rFonts w:ascii="宋体" w:hAnsi="宋体" w:eastAsia="宋体" w:cs="宋体"/>
                <w:color w:val="000000"/>
                <w:sz w:val="18"/>
                <w:szCs w:val="18"/>
              </w:rPr>
            </w:pPr>
          </w:p>
        </w:tc>
      </w:tr>
      <w:tr w14:paraId="57C59776">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3EA5D99C">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AC04552">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615F8E1B">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17332F21">
            <w:pPr>
              <w:rPr>
                <w:rFonts w:ascii="宋体" w:hAnsi="宋体" w:eastAsia="宋体" w:cs="宋体"/>
                <w:color w:val="000000"/>
                <w:sz w:val="18"/>
                <w:szCs w:val="18"/>
              </w:rPr>
            </w:pPr>
            <w:r>
              <w:rPr>
                <w:rFonts w:hint="eastAsia" w:ascii="宋体" w:hAnsi="宋体" w:eastAsia="宋体" w:cs="宋体"/>
                <w:color w:val="000000"/>
                <w:sz w:val="18"/>
                <w:szCs w:val="18"/>
              </w:rPr>
              <w:t>居民满意度</w:t>
            </w:r>
          </w:p>
        </w:tc>
        <w:tc>
          <w:tcPr>
            <w:tcW w:w="334" w:type="pct"/>
            <w:tcBorders>
              <w:top w:val="nil"/>
              <w:left w:val="nil"/>
              <w:bottom w:val="single" w:color="auto" w:sz="4" w:space="0"/>
              <w:right w:val="single" w:color="auto" w:sz="4" w:space="0"/>
            </w:tcBorders>
            <w:vAlign w:val="center"/>
          </w:tcPr>
          <w:p w14:paraId="0AEB3B1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2C2112B">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4" w:type="pct"/>
            <w:tcBorders>
              <w:top w:val="nil"/>
              <w:left w:val="nil"/>
              <w:bottom w:val="single" w:color="auto" w:sz="4" w:space="0"/>
              <w:right w:val="single" w:color="auto" w:sz="4" w:space="0"/>
            </w:tcBorders>
            <w:vAlign w:val="center"/>
          </w:tcPr>
          <w:p w14:paraId="24904998">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41CD8EE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03B4FE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6BABFD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DF5847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316AB40">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435DCC63">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0CBA4CD4">
            <w:pPr>
              <w:jc w:val="center"/>
              <w:rPr>
                <w:rFonts w:ascii="宋体" w:hAnsi="宋体" w:eastAsia="宋体" w:cs="宋体"/>
                <w:color w:val="000000"/>
                <w:sz w:val="18"/>
                <w:szCs w:val="18"/>
              </w:rPr>
            </w:pPr>
          </w:p>
        </w:tc>
      </w:tr>
      <w:tr w14:paraId="7ABF495F">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2D3C65D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5E52622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212ABF4E">
            <w:pPr>
              <w:jc w:val="center"/>
              <w:rPr>
                <w:rFonts w:ascii="宋体" w:hAnsi="宋体" w:eastAsia="宋体" w:cs="宋体"/>
                <w:color w:val="000000"/>
                <w:sz w:val="18"/>
                <w:szCs w:val="18"/>
              </w:rPr>
            </w:pPr>
          </w:p>
        </w:tc>
        <w:tc>
          <w:tcPr>
            <w:tcW w:w="334" w:type="pct"/>
            <w:tcBorders>
              <w:top w:val="single" w:color="auto" w:sz="4" w:space="0"/>
              <w:left w:val="single" w:color="auto" w:sz="4" w:space="0"/>
              <w:bottom w:val="single" w:color="auto" w:sz="4" w:space="0"/>
              <w:right w:val="single" w:color="auto" w:sz="4" w:space="0"/>
            </w:tcBorders>
            <w:vAlign w:val="center"/>
          </w:tcPr>
          <w:p w14:paraId="07FB00F0">
            <w:pPr>
              <w:jc w:val="center"/>
              <w:rPr>
                <w:rFonts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0F670A97">
            <w:pPr>
              <w:jc w:val="center"/>
              <w:rPr>
                <w:rFonts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138E0E0D">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1449B2F2">
            <w:pPr>
              <w:rPr>
                <w:rFonts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61382401">
            <w:pPr>
              <w:rPr>
                <w:rFonts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70C61F42">
            <w:pPr>
              <w:rPr>
                <w:rFonts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16BA52C5">
            <w:pPr>
              <w:rPr>
                <w:rFonts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30E9AB99">
            <w:pPr>
              <w:rPr>
                <w:rFonts w:ascii="宋体" w:hAnsi="宋体" w:eastAsia="宋体" w:cs="宋体"/>
                <w:color w:val="000000"/>
                <w:sz w:val="18"/>
                <w:szCs w:val="18"/>
              </w:rPr>
            </w:pPr>
          </w:p>
        </w:tc>
      </w:tr>
    </w:tbl>
    <w:p w14:paraId="1BEA0327">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25B5B60">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03"/>
        <w:gridCol w:w="537"/>
        <w:gridCol w:w="790"/>
        <w:gridCol w:w="548"/>
        <w:gridCol w:w="666"/>
        <w:gridCol w:w="666"/>
        <w:gridCol w:w="756"/>
        <w:gridCol w:w="756"/>
        <w:gridCol w:w="562"/>
        <w:gridCol w:w="539"/>
        <w:gridCol w:w="535"/>
        <w:gridCol w:w="537"/>
        <w:gridCol w:w="885"/>
      </w:tblGrid>
      <w:tr w14:paraId="02876C2C">
        <w:tblPrEx>
          <w:tblCellMar>
            <w:top w:w="0" w:type="dxa"/>
            <w:left w:w="108" w:type="dxa"/>
            <w:bottom w:w="0" w:type="dxa"/>
            <w:right w:w="108" w:type="dxa"/>
          </w:tblCellMar>
        </w:tblPrEx>
        <w:trPr>
          <w:trHeight w:val="614"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5FBBC28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1" w:type="pct"/>
            <w:gridSpan w:val="12"/>
            <w:tcBorders>
              <w:top w:val="single" w:color="auto" w:sz="4" w:space="0"/>
              <w:left w:val="nil"/>
              <w:bottom w:val="single" w:color="auto" w:sz="4" w:space="0"/>
              <w:right w:val="single" w:color="auto" w:sz="4" w:space="0"/>
            </w:tcBorders>
            <w:vAlign w:val="center"/>
          </w:tcPr>
          <w:p w14:paraId="32473D6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奇乡财【2024】3号   关于下拔2023年11月-2024年老旧小区保安工资的通知</w:t>
            </w:r>
          </w:p>
        </w:tc>
      </w:tr>
      <w:tr w14:paraId="3A11AB7D">
        <w:tblPrEx>
          <w:tblCellMar>
            <w:top w:w="0" w:type="dxa"/>
            <w:left w:w="108" w:type="dxa"/>
            <w:bottom w:w="0" w:type="dxa"/>
            <w:right w:w="108" w:type="dxa"/>
          </w:tblCellMar>
        </w:tblPrEx>
        <w:trPr>
          <w:trHeight w:val="380"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7FA45A3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804" w:type="pct"/>
            <w:gridSpan w:val="5"/>
            <w:tcBorders>
              <w:top w:val="single" w:color="auto" w:sz="4" w:space="0"/>
              <w:left w:val="nil"/>
              <w:bottom w:val="single" w:color="auto" w:sz="4" w:space="0"/>
              <w:right w:val="single" w:color="auto" w:sz="4" w:space="0"/>
            </w:tcBorders>
            <w:vAlign w:val="center"/>
          </w:tcPr>
          <w:p w14:paraId="52EDC30A">
            <w:pPr>
              <w:jc w:val="center"/>
              <w:rPr>
                <w:rFonts w:ascii="宋体" w:hAnsi="宋体" w:eastAsia="宋体" w:cs="宋体"/>
                <w:color w:val="000000"/>
                <w:sz w:val="18"/>
                <w:szCs w:val="18"/>
              </w:rPr>
            </w:pPr>
            <w:r>
              <w:rPr>
                <w:rFonts w:hint="eastAsia" w:ascii="宋体" w:hAnsi="宋体" w:eastAsia="宋体" w:cs="宋体"/>
                <w:color w:val="000000"/>
                <w:sz w:val="18"/>
                <w:szCs w:val="18"/>
              </w:rPr>
              <w:t>奇台县人民政府</w:t>
            </w:r>
          </w:p>
        </w:tc>
        <w:tc>
          <w:tcPr>
            <w:tcW w:w="650" w:type="pct"/>
            <w:gridSpan w:val="2"/>
            <w:tcBorders>
              <w:top w:val="single" w:color="auto" w:sz="4" w:space="0"/>
              <w:left w:val="nil"/>
              <w:bottom w:val="single" w:color="auto" w:sz="4" w:space="0"/>
              <w:right w:val="single" w:color="auto" w:sz="4" w:space="0"/>
            </w:tcBorders>
            <w:vAlign w:val="center"/>
          </w:tcPr>
          <w:p w14:paraId="09ABB2E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76" w:type="pct"/>
            <w:gridSpan w:val="5"/>
            <w:tcBorders>
              <w:top w:val="single" w:color="auto" w:sz="4" w:space="0"/>
              <w:left w:val="nil"/>
              <w:bottom w:val="single" w:color="auto" w:sz="4" w:space="0"/>
              <w:right w:val="single" w:color="auto" w:sz="4" w:space="0"/>
            </w:tcBorders>
            <w:vAlign w:val="center"/>
          </w:tcPr>
          <w:p w14:paraId="4A35EDD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奇台县奇台镇人民政府</w:t>
            </w:r>
          </w:p>
        </w:tc>
      </w:tr>
      <w:tr w14:paraId="79F4258B">
        <w:tblPrEx>
          <w:tblCellMar>
            <w:top w:w="0" w:type="dxa"/>
            <w:left w:w="108" w:type="dxa"/>
            <w:bottom w:w="0" w:type="dxa"/>
            <w:right w:w="108" w:type="dxa"/>
          </w:tblCellMar>
        </w:tblPrEx>
        <w:trPr>
          <w:trHeight w:val="380" w:hRule="atLeast"/>
        </w:trPr>
        <w:tc>
          <w:tcPr>
            <w:tcW w:w="333" w:type="pct"/>
            <w:vMerge w:val="restart"/>
            <w:tcBorders>
              <w:top w:val="nil"/>
              <w:left w:val="single" w:color="auto" w:sz="4" w:space="0"/>
              <w:bottom w:val="single" w:color="auto" w:sz="4" w:space="0"/>
              <w:right w:val="single" w:color="auto" w:sz="4" w:space="0"/>
            </w:tcBorders>
            <w:vAlign w:val="center"/>
          </w:tcPr>
          <w:p w14:paraId="6559EDF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9" w:type="pct"/>
            <w:gridSpan w:val="2"/>
            <w:tcBorders>
              <w:top w:val="single" w:color="auto" w:sz="4" w:space="0"/>
              <w:left w:val="nil"/>
              <w:bottom w:val="single" w:color="auto" w:sz="4" w:space="0"/>
              <w:right w:val="single" w:color="auto" w:sz="4" w:space="0"/>
            </w:tcBorders>
            <w:vAlign w:val="center"/>
          </w:tcPr>
          <w:p w14:paraId="0EFDADE9">
            <w:pPr>
              <w:jc w:val="center"/>
              <w:rPr>
                <w:rFonts w:ascii="宋体" w:hAnsi="宋体" w:eastAsia="宋体" w:cs="宋体"/>
                <w:color w:val="000000"/>
                <w:sz w:val="18"/>
                <w:szCs w:val="18"/>
              </w:rPr>
            </w:pPr>
          </w:p>
        </w:tc>
        <w:tc>
          <w:tcPr>
            <w:tcW w:w="476" w:type="pct"/>
            <w:tcBorders>
              <w:top w:val="single" w:color="auto" w:sz="4" w:space="0"/>
              <w:left w:val="nil"/>
              <w:bottom w:val="single" w:color="auto" w:sz="4" w:space="0"/>
              <w:right w:val="single" w:color="auto" w:sz="4" w:space="0"/>
            </w:tcBorders>
            <w:vAlign w:val="center"/>
          </w:tcPr>
          <w:p w14:paraId="169A635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6" w:type="pct"/>
            <w:gridSpan w:val="3"/>
            <w:tcBorders>
              <w:top w:val="single" w:color="auto" w:sz="4" w:space="0"/>
              <w:left w:val="nil"/>
              <w:bottom w:val="single" w:color="auto" w:sz="4" w:space="0"/>
              <w:right w:val="single" w:color="auto" w:sz="4" w:space="0"/>
            </w:tcBorders>
            <w:vAlign w:val="center"/>
          </w:tcPr>
          <w:p w14:paraId="4951B3A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50" w:type="pct"/>
            <w:gridSpan w:val="2"/>
            <w:tcBorders>
              <w:top w:val="single" w:color="auto" w:sz="4" w:space="0"/>
              <w:left w:val="nil"/>
              <w:bottom w:val="single" w:color="auto" w:sz="4" w:space="0"/>
              <w:right w:val="single" w:color="auto" w:sz="4" w:space="0"/>
            </w:tcBorders>
            <w:vAlign w:val="center"/>
          </w:tcPr>
          <w:p w14:paraId="1973F8C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81" w:type="pct"/>
            <w:gridSpan w:val="2"/>
            <w:tcBorders>
              <w:top w:val="nil"/>
              <w:left w:val="nil"/>
              <w:bottom w:val="single" w:color="auto" w:sz="4" w:space="0"/>
              <w:right w:val="single" w:color="auto" w:sz="4" w:space="0"/>
            </w:tcBorders>
            <w:vAlign w:val="center"/>
          </w:tcPr>
          <w:p w14:paraId="4ED4D34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5" w:type="pct"/>
            <w:gridSpan w:val="2"/>
            <w:tcBorders>
              <w:top w:val="single" w:color="auto" w:sz="4" w:space="0"/>
              <w:left w:val="nil"/>
              <w:bottom w:val="single" w:color="auto" w:sz="4" w:space="0"/>
              <w:right w:val="single" w:color="auto" w:sz="4" w:space="0"/>
            </w:tcBorders>
            <w:vAlign w:val="center"/>
          </w:tcPr>
          <w:p w14:paraId="76BD99F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9" w:type="pct"/>
            <w:tcBorders>
              <w:top w:val="nil"/>
              <w:left w:val="nil"/>
              <w:bottom w:val="single" w:color="auto" w:sz="4" w:space="0"/>
              <w:right w:val="single" w:color="auto" w:sz="4" w:space="0"/>
            </w:tcBorders>
            <w:vAlign w:val="center"/>
          </w:tcPr>
          <w:p w14:paraId="6D12BF9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26DF35E">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5DFF467F">
            <w:pPr>
              <w:rPr>
                <w:rFonts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6CEBCFC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6" w:type="pct"/>
            <w:tcBorders>
              <w:top w:val="single" w:color="auto" w:sz="4" w:space="0"/>
              <w:left w:val="nil"/>
              <w:bottom w:val="single" w:color="auto" w:sz="4" w:space="0"/>
              <w:right w:val="single" w:color="auto" w:sz="4" w:space="0"/>
            </w:tcBorders>
            <w:vAlign w:val="center"/>
          </w:tcPr>
          <w:p w14:paraId="71826FD8">
            <w:pPr>
              <w:jc w:val="center"/>
              <w:rPr>
                <w:rFonts w:ascii="宋体" w:hAnsi="宋体" w:eastAsia="宋体" w:cs="宋体"/>
                <w:color w:val="000000"/>
                <w:sz w:val="18"/>
                <w:szCs w:val="18"/>
              </w:rPr>
            </w:pPr>
            <w:r>
              <w:rPr>
                <w:rFonts w:hint="eastAsia" w:ascii="宋体" w:hAnsi="宋体" w:eastAsia="宋体" w:cs="宋体"/>
                <w:color w:val="000000"/>
                <w:sz w:val="18"/>
                <w:szCs w:val="18"/>
              </w:rPr>
              <w:t>349.20</w:t>
            </w:r>
          </w:p>
        </w:tc>
        <w:tc>
          <w:tcPr>
            <w:tcW w:w="996" w:type="pct"/>
            <w:gridSpan w:val="3"/>
            <w:tcBorders>
              <w:top w:val="single" w:color="auto" w:sz="4" w:space="0"/>
              <w:left w:val="nil"/>
              <w:bottom w:val="single" w:color="auto" w:sz="4" w:space="0"/>
              <w:right w:val="single" w:color="auto" w:sz="4" w:space="0"/>
            </w:tcBorders>
            <w:vAlign w:val="center"/>
          </w:tcPr>
          <w:p w14:paraId="752438CB">
            <w:pPr>
              <w:jc w:val="center"/>
              <w:rPr>
                <w:rFonts w:ascii="宋体" w:hAnsi="宋体" w:eastAsia="宋体" w:cs="宋体"/>
                <w:color w:val="000000"/>
                <w:sz w:val="18"/>
                <w:szCs w:val="18"/>
              </w:rPr>
            </w:pPr>
            <w:r>
              <w:rPr>
                <w:rFonts w:hint="eastAsia" w:ascii="宋体" w:hAnsi="宋体" w:eastAsia="宋体" w:cs="宋体"/>
                <w:color w:val="000000"/>
                <w:sz w:val="18"/>
                <w:szCs w:val="18"/>
              </w:rPr>
              <w:t>260.49</w:t>
            </w:r>
          </w:p>
        </w:tc>
        <w:tc>
          <w:tcPr>
            <w:tcW w:w="650" w:type="pct"/>
            <w:gridSpan w:val="2"/>
            <w:tcBorders>
              <w:top w:val="single" w:color="auto" w:sz="4" w:space="0"/>
              <w:left w:val="nil"/>
              <w:bottom w:val="single" w:color="auto" w:sz="4" w:space="0"/>
              <w:right w:val="single" w:color="auto" w:sz="4" w:space="0"/>
            </w:tcBorders>
            <w:vAlign w:val="center"/>
          </w:tcPr>
          <w:p w14:paraId="71A54EA4">
            <w:pPr>
              <w:jc w:val="center"/>
              <w:rPr>
                <w:rFonts w:ascii="宋体" w:hAnsi="宋体" w:eastAsia="宋体" w:cs="宋体"/>
                <w:color w:val="000000"/>
                <w:sz w:val="18"/>
                <w:szCs w:val="18"/>
              </w:rPr>
            </w:pPr>
            <w:r>
              <w:rPr>
                <w:rFonts w:hint="eastAsia" w:ascii="宋体" w:hAnsi="宋体" w:eastAsia="宋体" w:cs="宋体"/>
                <w:color w:val="000000"/>
                <w:sz w:val="18"/>
                <w:szCs w:val="18"/>
              </w:rPr>
              <w:t>260.49</w:t>
            </w:r>
          </w:p>
        </w:tc>
        <w:tc>
          <w:tcPr>
            <w:tcW w:w="681" w:type="pct"/>
            <w:gridSpan w:val="2"/>
            <w:tcBorders>
              <w:top w:val="nil"/>
              <w:left w:val="nil"/>
              <w:bottom w:val="single" w:color="auto" w:sz="4" w:space="0"/>
              <w:right w:val="single" w:color="auto" w:sz="4" w:space="0"/>
            </w:tcBorders>
            <w:vAlign w:val="center"/>
          </w:tcPr>
          <w:p w14:paraId="62CA37C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65" w:type="pct"/>
            <w:gridSpan w:val="2"/>
            <w:tcBorders>
              <w:top w:val="single" w:color="auto" w:sz="4" w:space="0"/>
              <w:left w:val="nil"/>
              <w:bottom w:val="single" w:color="auto" w:sz="4" w:space="0"/>
              <w:right w:val="single" w:color="auto" w:sz="4" w:space="0"/>
            </w:tcBorders>
            <w:vAlign w:val="center"/>
          </w:tcPr>
          <w:p w14:paraId="50553781">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9" w:type="pct"/>
            <w:tcBorders>
              <w:top w:val="nil"/>
              <w:left w:val="nil"/>
              <w:bottom w:val="single" w:color="auto" w:sz="4" w:space="0"/>
              <w:right w:val="single" w:color="auto" w:sz="4" w:space="0"/>
            </w:tcBorders>
            <w:vAlign w:val="center"/>
          </w:tcPr>
          <w:p w14:paraId="5B2E8037">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733F6CA6">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2CB530CA">
            <w:pPr>
              <w:rPr>
                <w:rFonts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69BEAE0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6" w:type="pct"/>
            <w:tcBorders>
              <w:top w:val="single" w:color="auto" w:sz="4" w:space="0"/>
              <w:left w:val="nil"/>
              <w:bottom w:val="single" w:color="auto" w:sz="4" w:space="0"/>
              <w:right w:val="single" w:color="auto" w:sz="4" w:space="0"/>
            </w:tcBorders>
            <w:vAlign w:val="center"/>
          </w:tcPr>
          <w:p w14:paraId="0268FA7C">
            <w:pPr>
              <w:jc w:val="center"/>
              <w:rPr>
                <w:rFonts w:ascii="宋体" w:hAnsi="宋体" w:eastAsia="宋体" w:cs="宋体"/>
                <w:color w:val="000000"/>
                <w:sz w:val="18"/>
                <w:szCs w:val="18"/>
              </w:rPr>
            </w:pPr>
            <w:r>
              <w:rPr>
                <w:rFonts w:hint="eastAsia" w:ascii="宋体" w:hAnsi="宋体" w:eastAsia="宋体" w:cs="宋体"/>
                <w:color w:val="000000"/>
                <w:sz w:val="18"/>
                <w:szCs w:val="18"/>
              </w:rPr>
              <w:t>349.20</w:t>
            </w:r>
          </w:p>
        </w:tc>
        <w:tc>
          <w:tcPr>
            <w:tcW w:w="996" w:type="pct"/>
            <w:gridSpan w:val="3"/>
            <w:tcBorders>
              <w:top w:val="single" w:color="auto" w:sz="4" w:space="0"/>
              <w:left w:val="nil"/>
              <w:bottom w:val="single" w:color="auto" w:sz="4" w:space="0"/>
              <w:right w:val="single" w:color="auto" w:sz="4" w:space="0"/>
            </w:tcBorders>
            <w:vAlign w:val="center"/>
          </w:tcPr>
          <w:p w14:paraId="39E05989">
            <w:pPr>
              <w:jc w:val="center"/>
              <w:rPr>
                <w:rFonts w:ascii="宋体" w:hAnsi="宋体" w:eastAsia="宋体" w:cs="宋体"/>
                <w:color w:val="000000"/>
                <w:sz w:val="18"/>
                <w:szCs w:val="18"/>
              </w:rPr>
            </w:pPr>
            <w:r>
              <w:rPr>
                <w:rFonts w:hint="eastAsia" w:ascii="宋体" w:hAnsi="宋体" w:eastAsia="宋体" w:cs="宋体"/>
                <w:color w:val="000000"/>
                <w:sz w:val="18"/>
                <w:szCs w:val="18"/>
              </w:rPr>
              <w:t>260.49</w:t>
            </w:r>
          </w:p>
        </w:tc>
        <w:tc>
          <w:tcPr>
            <w:tcW w:w="650" w:type="pct"/>
            <w:gridSpan w:val="2"/>
            <w:tcBorders>
              <w:top w:val="single" w:color="auto" w:sz="4" w:space="0"/>
              <w:left w:val="nil"/>
              <w:bottom w:val="single" w:color="auto" w:sz="4" w:space="0"/>
              <w:right w:val="single" w:color="auto" w:sz="4" w:space="0"/>
            </w:tcBorders>
            <w:vAlign w:val="center"/>
          </w:tcPr>
          <w:p w14:paraId="15F198B1">
            <w:pPr>
              <w:jc w:val="center"/>
              <w:rPr>
                <w:rFonts w:ascii="宋体" w:hAnsi="宋体" w:eastAsia="宋体" w:cs="宋体"/>
                <w:color w:val="000000"/>
                <w:sz w:val="18"/>
                <w:szCs w:val="18"/>
              </w:rPr>
            </w:pPr>
            <w:r>
              <w:rPr>
                <w:rFonts w:hint="eastAsia" w:ascii="宋体" w:hAnsi="宋体" w:eastAsia="宋体" w:cs="宋体"/>
                <w:color w:val="000000"/>
                <w:sz w:val="18"/>
                <w:szCs w:val="18"/>
              </w:rPr>
              <w:t>260.49</w:t>
            </w:r>
          </w:p>
        </w:tc>
        <w:tc>
          <w:tcPr>
            <w:tcW w:w="681" w:type="pct"/>
            <w:gridSpan w:val="2"/>
            <w:tcBorders>
              <w:top w:val="nil"/>
              <w:left w:val="nil"/>
              <w:bottom w:val="single" w:color="auto" w:sz="4" w:space="0"/>
              <w:right w:val="single" w:color="auto" w:sz="4" w:space="0"/>
            </w:tcBorders>
            <w:vAlign w:val="center"/>
          </w:tcPr>
          <w:p w14:paraId="71D7F44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1D09955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9" w:type="pct"/>
            <w:tcBorders>
              <w:top w:val="nil"/>
              <w:left w:val="nil"/>
              <w:bottom w:val="single" w:color="auto" w:sz="4" w:space="0"/>
              <w:right w:val="single" w:color="auto" w:sz="4" w:space="0"/>
            </w:tcBorders>
            <w:vAlign w:val="center"/>
          </w:tcPr>
          <w:p w14:paraId="5C31D35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19C6F0E">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0F9409CD">
            <w:pPr>
              <w:rPr>
                <w:rFonts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3104D13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6" w:type="pct"/>
            <w:tcBorders>
              <w:top w:val="single" w:color="auto" w:sz="4" w:space="0"/>
              <w:left w:val="nil"/>
              <w:bottom w:val="single" w:color="auto" w:sz="4" w:space="0"/>
              <w:right w:val="single" w:color="auto" w:sz="4" w:space="0"/>
            </w:tcBorders>
            <w:vAlign w:val="center"/>
          </w:tcPr>
          <w:p w14:paraId="60E1965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96" w:type="pct"/>
            <w:gridSpan w:val="3"/>
            <w:tcBorders>
              <w:top w:val="single" w:color="auto" w:sz="4" w:space="0"/>
              <w:left w:val="nil"/>
              <w:bottom w:val="single" w:color="auto" w:sz="4" w:space="0"/>
              <w:right w:val="single" w:color="auto" w:sz="4" w:space="0"/>
            </w:tcBorders>
            <w:vAlign w:val="center"/>
          </w:tcPr>
          <w:p w14:paraId="52F4B42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50" w:type="pct"/>
            <w:gridSpan w:val="2"/>
            <w:tcBorders>
              <w:top w:val="single" w:color="auto" w:sz="4" w:space="0"/>
              <w:left w:val="nil"/>
              <w:bottom w:val="single" w:color="auto" w:sz="4" w:space="0"/>
              <w:right w:val="single" w:color="auto" w:sz="4" w:space="0"/>
            </w:tcBorders>
            <w:vAlign w:val="center"/>
          </w:tcPr>
          <w:p w14:paraId="33A2691F">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81" w:type="pct"/>
            <w:gridSpan w:val="2"/>
            <w:tcBorders>
              <w:top w:val="nil"/>
              <w:left w:val="nil"/>
              <w:bottom w:val="single" w:color="auto" w:sz="4" w:space="0"/>
              <w:right w:val="single" w:color="auto" w:sz="4" w:space="0"/>
            </w:tcBorders>
            <w:vAlign w:val="center"/>
          </w:tcPr>
          <w:p w14:paraId="019162C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2B4612F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9" w:type="pct"/>
            <w:tcBorders>
              <w:top w:val="nil"/>
              <w:left w:val="nil"/>
              <w:bottom w:val="single" w:color="auto" w:sz="4" w:space="0"/>
              <w:right w:val="single" w:color="auto" w:sz="4" w:space="0"/>
            </w:tcBorders>
            <w:vAlign w:val="center"/>
          </w:tcPr>
          <w:p w14:paraId="729E332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C557CE2">
        <w:tblPrEx>
          <w:tblCellMar>
            <w:top w:w="0" w:type="dxa"/>
            <w:left w:w="108" w:type="dxa"/>
            <w:bottom w:w="0" w:type="dxa"/>
            <w:right w:w="108" w:type="dxa"/>
          </w:tblCellMar>
        </w:tblPrEx>
        <w:trPr>
          <w:trHeight w:val="360" w:hRule="atLeast"/>
        </w:trPr>
        <w:tc>
          <w:tcPr>
            <w:tcW w:w="333" w:type="pct"/>
            <w:vMerge w:val="restart"/>
            <w:tcBorders>
              <w:top w:val="nil"/>
              <w:left w:val="single" w:color="auto" w:sz="4" w:space="0"/>
              <w:bottom w:val="single" w:color="auto" w:sz="4" w:space="0"/>
              <w:right w:val="single" w:color="auto" w:sz="4" w:space="0"/>
            </w:tcBorders>
            <w:vAlign w:val="center"/>
          </w:tcPr>
          <w:p w14:paraId="09DD8D1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41" w:type="pct"/>
            <w:gridSpan w:val="6"/>
            <w:tcBorders>
              <w:top w:val="single" w:color="auto" w:sz="4" w:space="0"/>
              <w:left w:val="nil"/>
              <w:bottom w:val="single" w:color="auto" w:sz="4" w:space="0"/>
              <w:right w:val="single" w:color="auto" w:sz="4" w:space="0"/>
            </w:tcBorders>
            <w:vAlign w:val="center"/>
          </w:tcPr>
          <w:p w14:paraId="7B85A91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26" w:type="pct"/>
            <w:gridSpan w:val="7"/>
            <w:tcBorders>
              <w:top w:val="single" w:color="auto" w:sz="4" w:space="0"/>
              <w:left w:val="nil"/>
              <w:bottom w:val="single" w:color="auto" w:sz="4" w:space="0"/>
              <w:right w:val="single" w:color="auto" w:sz="4" w:space="0"/>
            </w:tcBorders>
            <w:vAlign w:val="center"/>
          </w:tcPr>
          <w:p w14:paraId="6A385AB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148117C">
        <w:tblPrEx>
          <w:tblCellMar>
            <w:top w:w="0" w:type="dxa"/>
            <w:left w:w="108" w:type="dxa"/>
            <w:bottom w:w="0" w:type="dxa"/>
            <w:right w:w="108" w:type="dxa"/>
          </w:tblCellMar>
        </w:tblPrEx>
        <w:trPr>
          <w:trHeight w:val="820" w:hRule="atLeast"/>
        </w:trPr>
        <w:tc>
          <w:tcPr>
            <w:tcW w:w="333" w:type="pct"/>
            <w:vMerge w:val="continue"/>
            <w:tcBorders>
              <w:top w:val="nil"/>
              <w:left w:val="single" w:color="auto" w:sz="4" w:space="0"/>
              <w:bottom w:val="single" w:color="auto" w:sz="4" w:space="0"/>
              <w:right w:val="single" w:color="auto" w:sz="4" w:space="0"/>
            </w:tcBorders>
            <w:vAlign w:val="center"/>
          </w:tcPr>
          <w:p w14:paraId="3BC4C6FD">
            <w:pPr>
              <w:rPr>
                <w:rFonts w:ascii="宋体" w:hAnsi="宋体" w:eastAsia="宋体" w:cs="宋体"/>
                <w:color w:val="000000"/>
                <w:sz w:val="18"/>
                <w:szCs w:val="18"/>
              </w:rPr>
            </w:pPr>
          </w:p>
        </w:tc>
        <w:tc>
          <w:tcPr>
            <w:tcW w:w="2141" w:type="pct"/>
            <w:gridSpan w:val="6"/>
            <w:tcBorders>
              <w:top w:val="single" w:color="auto" w:sz="4" w:space="0"/>
              <w:left w:val="nil"/>
              <w:bottom w:val="single" w:color="auto" w:sz="4" w:space="0"/>
              <w:right w:val="single" w:color="auto" w:sz="4" w:space="0"/>
            </w:tcBorders>
            <w:vAlign w:val="center"/>
          </w:tcPr>
          <w:p w14:paraId="3249ECB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预算资金260.49万元，主要用于保障老旧小区安保服务工作，配备安保人数87人，涉及44个老旧小区，发放次数9次，资金使用合规率100%，人员配备及时率100%，人均每月费用3000元/月，有效维护老旧小区秩序和安全，居民满意度达到90%。</w:t>
            </w:r>
          </w:p>
        </w:tc>
        <w:tc>
          <w:tcPr>
            <w:tcW w:w="2526" w:type="pct"/>
            <w:gridSpan w:val="7"/>
            <w:tcBorders>
              <w:top w:val="single" w:color="auto" w:sz="4" w:space="0"/>
              <w:left w:val="nil"/>
              <w:bottom w:val="single" w:color="auto" w:sz="4" w:space="0"/>
              <w:right w:val="single" w:color="auto" w:sz="4" w:space="0"/>
            </w:tcBorders>
            <w:vAlign w:val="center"/>
          </w:tcPr>
          <w:p w14:paraId="50A8217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资金260.49万元，主要用于保障老旧小区安保服务工作，涉及44个老旧小区，人均每月费用3000元/月，资金使用合规率100%，配备安保人数87人，发放次数9次，人员配备及时率100%，居民满意度达到90%，有效维护老旧小区秩序和安全。</w:t>
            </w:r>
          </w:p>
        </w:tc>
      </w:tr>
      <w:tr w14:paraId="4C6C2C68">
        <w:tblPrEx>
          <w:tblCellMar>
            <w:top w:w="0" w:type="dxa"/>
            <w:left w:w="108" w:type="dxa"/>
            <w:bottom w:w="0" w:type="dxa"/>
            <w:right w:w="108" w:type="dxa"/>
          </w:tblCellMar>
        </w:tblPrEx>
        <w:trPr>
          <w:trHeight w:val="820" w:hRule="atLeast"/>
        </w:trPr>
        <w:tc>
          <w:tcPr>
            <w:tcW w:w="333" w:type="pct"/>
            <w:tcBorders>
              <w:top w:val="nil"/>
              <w:left w:val="single" w:color="auto" w:sz="4" w:space="0"/>
              <w:bottom w:val="single" w:color="auto" w:sz="4" w:space="0"/>
              <w:right w:val="single" w:color="auto" w:sz="4" w:space="0"/>
            </w:tcBorders>
            <w:vAlign w:val="center"/>
          </w:tcPr>
          <w:p w14:paraId="2EB41349">
            <w:pPr>
              <w:rPr>
                <w:rFonts w:ascii="宋体" w:hAnsi="宋体" w:eastAsia="宋体" w:cs="宋体"/>
                <w:color w:val="000000"/>
                <w:sz w:val="18"/>
                <w:szCs w:val="18"/>
                <w:lang w:eastAsia="zh-CN"/>
              </w:rPr>
            </w:pPr>
          </w:p>
        </w:tc>
        <w:tc>
          <w:tcPr>
            <w:tcW w:w="337" w:type="pct"/>
            <w:tcBorders>
              <w:top w:val="nil"/>
              <w:left w:val="nil"/>
              <w:bottom w:val="single" w:color="auto" w:sz="4" w:space="0"/>
              <w:right w:val="single" w:color="auto" w:sz="4" w:space="0"/>
            </w:tcBorders>
            <w:vAlign w:val="center"/>
          </w:tcPr>
          <w:p w14:paraId="3ECE0FB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3" w:type="pct"/>
            <w:tcBorders>
              <w:top w:val="nil"/>
              <w:left w:val="nil"/>
              <w:bottom w:val="single" w:color="auto" w:sz="4" w:space="0"/>
              <w:right w:val="single" w:color="auto" w:sz="4" w:space="0"/>
            </w:tcBorders>
            <w:vAlign w:val="center"/>
          </w:tcPr>
          <w:p w14:paraId="4DCF699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6" w:type="pct"/>
            <w:tcBorders>
              <w:top w:val="single" w:color="auto" w:sz="4" w:space="0"/>
              <w:left w:val="nil"/>
              <w:bottom w:val="single" w:color="auto" w:sz="4" w:space="0"/>
              <w:right w:val="single" w:color="auto" w:sz="4" w:space="0"/>
            </w:tcBorders>
            <w:vAlign w:val="center"/>
          </w:tcPr>
          <w:p w14:paraId="0F5CF7A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9" w:type="pct"/>
            <w:tcBorders>
              <w:top w:val="nil"/>
              <w:left w:val="nil"/>
              <w:bottom w:val="single" w:color="auto" w:sz="4" w:space="0"/>
              <w:right w:val="single" w:color="auto" w:sz="4" w:space="0"/>
            </w:tcBorders>
            <w:vAlign w:val="center"/>
          </w:tcPr>
          <w:p w14:paraId="2E3E2AA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9" w:type="pct"/>
            <w:tcBorders>
              <w:top w:val="nil"/>
              <w:left w:val="nil"/>
              <w:bottom w:val="single" w:color="auto" w:sz="4" w:space="0"/>
              <w:right w:val="single" w:color="auto" w:sz="4" w:space="0"/>
            </w:tcBorders>
            <w:vAlign w:val="center"/>
          </w:tcPr>
          <w:p w14:paraId="052ECDD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8" w:type="pct"/>
            <w:tcBorders>
              <w:top w:val="nil"/>
              <w:left w:val="nil"/>
              <w:bottom w:val="single" w:color="auto" w:sz="4" w:space="0"/>
              <w:right w:val="single" w:color="auto" w:sz="4" w:space="0"/>
            </w:tcBorders>
            <w:vAlign w:val="center"/>
          </w:tcPr>
          <w:p w14:paraId="1823847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3" w:type="pct"/>
            <w:tcBorders>
              <w:top w:val="nil"/>
              <w:left w:val="nil"/>
              <w:bottom w:val="single" w:color="auto" w:sz="4" w:space="0"/>
              <w:right w:val="single" w:color="auto" w:sz="4" w:space="0"/>
            </w:tcBorders>
            <w:vAlign w:val="center"/>
          </w:tcPr>
          <w:p w14:paraId="17A4836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17" w:type="pct"/>
            <w:tcBorders>
              <w:top w:val="nil"/>
              <w:left w:val="nil"/>
              <w:bottom w:val="single" w:color="auto" w:sz="4" w:space="0"/>
              <w:right w:val="single" w:color="auto" w:sz="4" w:space="0"/>
            </w:tcBorders>
            <w:vAlign w:val="center"/>
          </w:tcPr>
          <w:p w14:paraId="549B9A8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7" w:type="pct"/>
            <w:tcBorders>
              <w:top w:val="nil"/>
              <w:left w:val="nil"/>
              <w:bottom w:val="single" w:color="auto" w:sz="4" w:space="0"/>
              <w:right w:val="single" w:color="auto" w:sz="4" w:space="0"/>
            </w:tcBorders>
            <w:vAlign w:val="center"/>
          </w:tcPr>
          <w:p w14:paraId="5338386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4" w:type="pct"/>
            <w:tcBorders>
              <w:top w:val="nil"/>
              <w:left w:val="nil"/>
              <w:bottom w:val="single" w:color="auto" w:sz="4" w:space="0"/>
              <w:right w:val="single" w:color="auto" w:sz="4" w:space="0"/>
            </w:tcBorders>
            <w:vAlign w:val="center"/>
          </w:tcPr>
          <w:p w14:paraId="01E652E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2" w:type="pct"/>
            <w:tcBorders>
              <w:top w:val="nil"/>
              <w:left w:val="nil"/>
              <w:bottom w:val="single" w:color="auto" w:sz="4" w:space="0"/>
              <w:right w:val="single" w:color="auto" w:sz="4" w:space="0"/>
            </w:tcBorders>
            <w:vAlign w:val="center"/>
          </w:tcPr>
          <w:p w14:paraId="25B27DE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3" w:type="pct"/>
            <w:tcBorders>
              <w:top w:val="nil"/>
              <w:left w:val="nil"/>
              <w:bottom w:val="single" w:color="auto" w:sz="4" w:space="0"/>
              <w:right w:val="single" w:color="auto" w:sz="4" w:space="0"/>
            </w:tcBorders>
            <w:vAlign w:val="center"/>
          </w:tcPr>
          <w:p w14:paraId="2246AB1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9" w:type="pct"/>
            <w:tcBorders>
              <w:top w:val="nil"/>
              <w:left w:val="nil"/>
              <w:bottom w:val="single" w:color="auto" w:sz="4" w:space="0"/>
              <w:right w:val="single" w:color="auto" w:sz="4" w:space="0"/>
            </w:tcBorders>
            <w:vAlign w:val="center"/>
          </w:tcPr>
          <w:p w14:paraId="435E71F3">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048E3EC">
        <w:tblPrEx>
          <w:tblCellMar>
            <w:top w:w="0" w:type="dxa"/>
            <w:left w:w="108" w:type="dxa"/>
            <w:bottom w:w="0" w:type="dxa"/>
            <w:right w:w="108" w:type="dxa"/>
          </w:tblCellMar>
        </w:tblPrEx>
        <w:trPr>
          <w:trHeight w:val="800" w:hRule="atLeast"/>
        </w:trPr>
        <w:tc>
          <w:tcPr>
            <w:tcW w:w="333" w:type="pct"/>
            <w:vMerge w:val="restart"/>
            <w:tcBorders>
              <w:top w:val="nil"/>
              <w:left w:val="single" w:color="auto" w:sz="4" w:space="0"/>
              <w:right w:val="single" w:color="auto" w:sz="4" w:space="0"/>
            </w:tcBorders>
            <w:vAlign w:val="center"/>
          </w:tcPr>
          <w:p w14:paraId="53B140C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7" w:type="pct"/>
            <w:vMerge w:val="restart"/>
            <w:tcBorders>
              <w:top w:val="nil"/>
              <w:left w:val="nil"/>
              <w:right w:val="single" w:color="auto" w:sz="4" w:space="0"/>
            </w:tcBorders>
            <w:vAlign w:val="center"/>
          </w:tcPr>
          <w:p w14:paraId="4D1AEEE2">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3" w:type="pct"/>
            <w:tcBorders>
              <w:top w:val="nil"/>
              <w:left w:val="nil"/>
              <w:bottom w:val="single" w:color="auto" w:sz="4" w:space="0"/>
              <w:right w:val="single" w:color="auto" w:sz="4" w:space="0"/>
            </w:tcBorders>
            <w:vAlign w:val="center"/>
          </w:tcPr>
          <w:p w14:paraId="37E1102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160D895D">
            <w:pPr>
              <w:rPr>
                <w:rFonts w:ascii="宋体" w:hAnsi="宋体" w:eastAsia="宋体" w:cs="宋体"/>
                <w:color w:val="000000"/>
                <w:sz w:val="18"/>
                <w:szCs w:val="18"/>
              </w:rPr>
            </w:pPr>
            <w:r>
              <w:rPr>
                <w:rFonts w:hint="eastAsia" w:ascii="宋体" w:hAnsi="宋体" w:eastAsia="宋体" w:cs="宋体"/>
                <w:color w:val="000000"/>
                <w:sz w:val="18"/>
                <w:szCs w:val="18"/>
              </w:rPr>
              <w:t>配备安保人员人数</w:t>
            </w:r>
          </w:p>
        </w:tc>
        <w:tc>
          <w:tcPr>
            <w:tcW w:w="339" w:type="pct"/>
            <w:tcBorders>
              <w:top w:val="nil"/>
              <w:left w:val="nil"/>
              <w:bottom w:val="single" w:color="auto" w:sz="4" w:space="0"/>
              <w:right w:val="single" w:color="auto" w:sz="4" w:space="0"/>
            </w:tcBorders>
            <w:vAlign w:val="center"/>
          </w:tcPr>
          <w:p w14:paraId="0773590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0D711370">
            <w:pPr>
              <w:jc w:val="center"/>
              <w:rPr>
                <w:rFonts w:ascii="宋体" w:hAnsi="宋体" w:eastAsia="宋体" w:cs="宋体"/>
                <w:color w:val="000000"/>
                <w:sz w:val="18"/>
                <w:szCs w:val="18"/>
              </w:rPr>
            </w:pPr>
            <w:r>
              <w:rPr>
                <w:rFonts w:hint="eastAsia" w:ascii="宋体" w:hAnsi="宋体" w:eastAsia="宋体" w:cs="宋体"/>
                <w:color w:val="000000"/>
                <w:sz w:val="18"/>
                <w:szCs w:val="18"/>
              </w:rPr>
              <w:t>=87人</w:t>
            </w:r>
          </w:p>
        </w:tc>
        <w:tc>
          <w:tcPr>
            <w:tcW w:w="338" w:type="pct"/>
            <w:tcBorders>
              <w:top w:val="nil"/>
              <w:left w:val="nil"/>
              <w:bottom w:val="single" w:color="auto" w:sz="4" w:space="0"/>
              <w:right w:val="single" w:color="auto" w:sz="4" w:space="0"/>
            </w:tcBorders>
            <w:vAlign w:val="center"/>
          </w:tcPr>
          <w:p w14:paraId="634113A6">
            <w:pPr>
              <w:jc w:val="center"/>
              <w:rPr>
                <w:rFonts w:ascii="宋体" w:hAnsi="宋体" w:eastAsia="宋体" w:cs="宋体"/>
                <w:color w:val="000000"/>
                <w:sz w:val="18"/>
                <w:szCs w:val="18"/>
              </w:rPr>
            </w:pPr>
            <w:r>
              <w:rPr>
                <w:rFonts w:hint="eastAsia" w:ascii="宋体" w:hAnsi="宋体" w:eastAsia="宋体" w:cs="宋体"/>
                <w:color w:val="000000"/>
                <w:sz w:val="18"/>
                <w:szCs w:val="18"/>
              </w:rPr>
              <w:t>=87人</w:t>
            </w:r>
          </w:p>
        </w:tc>
        <w:tc>
          <w:tcPr>
            <w:tcW w:w="333" w:type="pct"/>
            <w:tcBorders>
              <w:top w:val="nil"/>
              <w:left w:val="nil"/>
              <w:bottom w:val="single" w:color="auto" w:sz="4" w:space="0"/>
              <w:right w:val="single" w:color="auto" w:sz="4" w:space="0"/>
            </w:tcBorders>
            <w:vAlign w:val="center"/>
          </w:tcPr>
          <w:p w14:paraId="3D59831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3CCFC1A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0436B41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3544D80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2E4E4E1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66B6EDC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57A440D8">
            <w:pPr>
              <w:jc w:val="center"/>
              <w:rPr>
                <w:rFonts w:ascii="宋体" w:hAnsi="宋体" w:eastAsia="宋体" w:cs="宋体"/>
                <w:color w:val="000000"/>
                <w:sz w:val="18"/>
                <w:szCs w:val="18"/>
              </w:rPr>
            </w:pPr>
          </w:p>
        </w:tc>
      </w:tr>
      <w:tr w14:paraId="21C7E929">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53DDB684">
            <w:pPr>
              <w:jc w:val="center"/>
              <w:rPr>
                <w:rFonts w:ascii="宋体" w:hAnsi="宋体" w:eastAsia="宋体" w:cs="宋体"/>
                <w:color w:val="000000"/>
                <w:sz w:val="18"/>
                <w:szCs w:val="18"/>
              </w:rPr>
            </w:pPr>
          </w:p>
        </w:tc>
        <w:tc>
          <w:tcPr>
            <w:tcW w:w="337" w:type="pct"/>
            <w:vMerge w:val="continue"/>
            <w:tcBorders>
              <w:left w:val="nil"/>
              <w:right w:val="single" w:color="auto" w:sz="4" w:space="0"/>
            </w:tcBorders>
            <w:vAlign w:val="center"/>
          </w:tcPr>
          <w:p w14:paraId="00BAF25F">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4AFECAB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72B15F53">
            <w:pPr>
              <w:rPr>
                <w:rFonts w:ascii="宋体" w:hAnsi="宋体" w:eastAsia="宋体" w:cs="宋体"/>
                <w:color w:val="000000"/>
                <w:sz w:val="18"/>
                <w:szCs w:val="18"/>
              </w:rPr>
            </w:pPr>
            <w:r>
              <w:rPr>
                <w:rFonts w:hint="eastAsia" w:ascii="宋体" w:hAnsi="宋体" w:eastAsia="宋体" w:cs="宋体"/>
                <w:color w:val="000000"/>
                <w:sz w:val="18"/>
                <w:szCs w:val="18"/>
              </w:rPr>
              <w:t>涉及老旧小区数量</w:t>
            </w:r>
          </w:p>
        </w:tc>
        <w:tc>
          <w:tcPr>
            <w:tcW w:w="339" w:type="pct"/>
            <w:tcBorders>
              <w:top w:val="nil"/>
              <w:left w:val="nil"/>
              <w:bottom w:val="single" w:color="auto" w:sz="4" w:space="0"/>
              <w:right w:val="single" w:color="auto" w:sz="4" w:space="0"/>
            </w:tcBorders>
            <w:vAlign w:val="center"/>
          </w:tcPr>
          <w:p w14:paraId="2DED1431">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9" w:type="pct"/>
            <w:tcBorders>
              <w:top w:val="nil"/>
              <w:left w:val="nil"/>
              <w:bottom w:val="single" w:color="auto" w:sz="4" w:space="0"/>
              <w:right w:val="single" w:color="auto" w:sz="4" w:space="0"/>
            </w:tcBorders>
            <w:vAlign w:val="center"/>
          </w:tcPr>
          <w:p w14:paraId="2DD06F30">
            <w:pPr>
              <w:jc w:val="center"/>
              <w:rPr>
                <w:rFonts w:ascii="宋体" w:hAnsi="宋体" w:eastAsia="宋体" w:cs="宋体"/>
                <w:color w:val="000000"/>
                <w:sz w:val="18"/>
                <w:szCs w:val="18"/>
              </w:rPr>
            </w:pPr>
            <w:r>
              <w:rPr>
                <w:rFonts w:hint="eastAsia" w:ascii="宋体" w:hAnsi="宋体" w:eastAsia="宋体" w:cs="宋体"/>
                <w:color w:val="000000"/>
                <w:sz w:val="18"/>
                <w:szCs w:val="18"/>
              </w:rPr>
              <w:t>=44个</w:t>
            </w:r>
          </w:p>
        </w:tc>
        <w:tc>
          <w:tcPr>
            <w:tcW w:w="338" w:type="pct"/>
            <w:tcBorders>
              <w:top w:val="nil"/>
              <w:left w:val="nil"/>
              <w:bottom w:val="single" w:color="auto" w:sz="4" w:space="0"/>
              <w:right w:val="single" w:color="auto" w:sz="4" w:space="0"/>
            </w:tcBorders>
            <w:vAlign w:val="center"/>
          </w:tcPr>
          <w:p w14:paraId="7DB497BE">
            <w:pPr>
              <w:jc w:val="center"/>
              <w:rPr>
                <w:rFonts w:ascii="宋体" w:hAnsi="宋体" w:eastAsia="宋体" w:cs="宋体"/>
                <w:color w:val="000000"/>
                <w:sz w:val="18"/>
                <w:szCs w:val="18"/>
              </w:rPr>
            </w:pPr>
            <w:r>
              <w:rPr>
                <w:rFonts w:hint="eastAsia" w:ascii="宋体" w:hAnsi="宋体" w:eastAsia="宋体" w:cs="宋体"/>
                <w:color w:val="000000"/>
                <w:sz w:val="18"/>
                <w:szCs w:val="18"/>
              </w:rPr>
              <w:t>=44个</w:t>
            </w:r>
          </w:p>
        </w:tc>
        <w:tc>
          <w:tcPr>
            <w:tcW w:w="333" w:type="pct"/>
            <w:tcBorders>
              <w:top w:val="nil"/>
              <w:left w:val="nil"/>
              <w:bottom w:val="single" w:color="auto" w:sz="4" w:space="0"/>
              <w:right w:val="single" w:color="auto" w:sz="4" w:space="0"/>
            </w:tcBorders>
            <w:vAlign w:val="center"/>
          </w:tcPr>
          <w:p w14:paraId="1DD54FD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0C02BA54">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7" w:type="pct"/>
            <w:tcBorders>
              <w:top w:val="nil"/>
              <w:left w:val="nil"/>
              <w:bottom w:val="single" w:color="auto" w:sz="4" w:space="0"/>
              <w:right w:val="single" w:color="auto" w:sz="4" w:space="0"/>
            </w:tcBorders>
            <w:vAlign w:val="center"/>
          </w:tcPr>
          <w:p w14:paraId="0BF1036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385FE66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79F65F4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70242B8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65CB2177">
            <w:pPr>
              <w:jc w:val="center"/>
              <w:rPr>
                <w:rFonts w:ascii="宋体" w:hAnsi="宋体" w:eastAsia="宋体" w:cs="宋体"/>
                <w:color w:val="000000"/>
                <w:sz w:val="18"/>
                <w:szCs w:val="18"/>
              </w:rPr>
            </w:pPr>
          </w:p>
        </w:tc>
      </w:tr>
      <w:tr w14:paraId="37B5B3A0">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452F7FD0">
            <w:pPr>
              <w:jc w:val="center"/>
              <w:rPr>
                <w:rFonts w:ascii="宋体" w:hAnsi="宋体" w:eastAsia="宋体" w:cs="宋体"/>
                <w:color w:val="000000"/>
                <w:sz w:val="18"/>
                <w:szCs w:val="18"/>
              </w:rPr>
            </w:pPr>
          </w:p>
        </w:tc>
        <w:tc>
          <w:tcPr>
            <w:tcW w:w="337" w:type="pct"/>
            <w:vMerge w:val="continue"/>
            <w:tcBorders>
              <w:left w:val="nil"/>
              <w:right w:val="single" w:color="auto" w:sz="4" w:space="0"/>
            </w:tcBorders>
            <w:vAlign w:val="center"/>
          </w:tcPr>
          <w:p w14:paraId="4BC577C9">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6A3C6A8F">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4E843D77">
            <w:pPr>
              <w:rPr>
                <w:rFonts w:ascii="宋体" w:hAnsi="宋体" w:eastAsia="宋体" w:cs="宋体"/>
                <w:color w:val="000000"/>
                <w:sz w:val="18"/>
                <w:szCs w:val="18"/>
              </w:rPr>
            </w:pPr>
            <w:r>
              <w:rPr>
                <w:rFonts w:hint="eastAsia" w:ascii="宋体" w:hAnsi="宋体" w:eastAsia="宋体" w:cs="宋体"/>
                <w:color w:val="000000"/>
                <w:sz w:val="18"/>
                <w:szCs w:val="18"/>
              </w:rPr>
              <w:t>发放次数</w:t>
            </w:r>
          </w:p>
        </w:tc>
        <w:tc>
          <w:tcPr>
            <w:tcW w:w="339" w:type="pct"/>
            <w:tcBorders>
              <w:top w:val="nil"/>
              <w:left w:val="nil"/>
              <w:bottom w:val="single" w:color="auto" w:sz="4" w:space="0"/>
              <w:right w:val="single" w:color="auto" w:sz="4" w:space="0"/>
            </w:tcBorders>
            <w:vAlign w:val="center"/>
          </w:tcPr>
          <w:p w14:paraId="67D61B27">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9" w:type="pct"/>
            <w:tcBorders>
              <w:top w:val="nil"/>
              <w:left w:val="nil"/>
              <w:bottom w:val="single" w:color="auto" w:sz="4" w:space="0"/>
              <w:right w:val="single" w:color="auto" w:sz="4" w:space="0"/>
            </w:tcBorders>
            <w:vAlign w:val="center"/>
          </w:tcPr>
          <w:p w14:paraId="35B7FA36">
            <w:pPr>
              <w:jc w:val="center"/>
              <w:rPr>
                <w:rFonts w:ascii="宋体" w:hAnsi="宋体" w:eastAsia="宋体" w:cs="宋体"/>
                <w:color w:val="000000"/>
                <w:sz w:val="18"/>
                <w:szCs w:val="18"/>
              </w:rPr>
            </w:pPr>
            <w:r>
              <w:rPr>
                <w:rFonts w:hint="eastAsia" w:ascii="宋体" w:hAnsi="宋体" w:eastAsia="宋体" w:cs="宋体"/>
                <w:color w:val="000000"/>
                <w:sz w:val="18"/>
                <w:szCs w:val="18"/>
              </w:rPr>
              <w:t>=9次</w:t>
            </w:r>
          </w:p>
        </w:tc>
        <w:tc>
          <w:tcPr>
            <w:tcW w:w="338" w:type="pct"/>
            <w:tcBorders>
              <w:top w:val="nil"/>
              <w:left w:val="nil"/>
              <w:bottom w:val="single" w:color="auto" w:sz="4" w:space="0"/>
              <w:right w:val="single" w:color="auto" w:sz="4" w:space="0"/>
            </w:tcBorders>
            <w:vAlign w:val="center"/>
          </w:tcPr>
          <w:p w14:paraId="62CE136D">
            <w:pPr>
              <w:jc w:val="center"/>
              <w:rPr>
                <w:rFonts w:ascii="宋体" w:hAnsi="宋体" w:eastAsia="宋体" w:cs="宋体"/>
                <w:color w:val="000000"/>
                <w:sz w:val="18"/>
                <w:szCs w:val="18"/>
              </w:rPr>
            </w:pPr>
            <w:r>
              <w:rPr>
                <w:rFonts w:hint="eastAsia" w:ascii="宋体" w:hAnsi="宋体" w:eastAsia="宋体" w:cs="宋体"/>
                <w:color w:val="000000"/>
                <w:sz w:val="18"/>
                <w:szCs w:val="18"/>
              </w:rPr>
              <w:t>=9次</w:t>
            </w:r>
          </w:p>
        </w:tc>
        <w:tc>
          <w:tcPr>
            <w:tcW w:w="333" w:type="pct"/>
            <w:tcBorders>
              <w:top w:val="nil"/>
              <w:left w:val="nil"/>
              <w:bottom w:val="single" w:color="auto" w:sz="4" w:space="0"/>
              <w:right w:val="single" w:color="auto" w:sz="4" w:space="0"/>
            </w:tcBorders>
            <w:vAlign w:val="center"/>
          </w:tcPr>
          <w:p w14:paraId="1EEEF1A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04820B5B">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7" w:type="pct"/>
            <w:tcBorders>
              <w:top w:val="nil"/>
              <w:left w:val="nil"/>
              <w:bottom w:val="single" w:color="auto" w:sz="4" w:space="0"/>
              <w:right w:val="single" w:color="auto" w:sz="4" w:space="0"/>
            </w:tcBorders>
            <w:vAlign w:val="center"/>
          </w:tcPr>
          <w:p w14:paraId="33BE7C7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7FB4819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594FA0D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29F8C83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220CFED7">
            <w:pPr>
              <w:jc w:val="center"/>
              <w:rPr>
                <w:rFonts w:ascii="宋体" w:hAnsi="宋体" w:eastAsia="宋体" w:cs="宋体"/>
                <w:color w:val="000000"/>
                <w:sz w:val="18"/>
                <w:szCs w:val="18"/>
              </w:rPr>
            </w:pPr>
          </w:p>
        </w:tc>
      </w:tr>
      <w:tr w14:paraId="5A498248">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3C1DCBA9">
            <w:pPr>
              <w:jc w:val="center"/>
              <w:rPr>
                <w:rFonts w:ascii="宋体" w:hAnsi="宋体" w:eastAsia="宋体" w:cs="宋体"/>
                <w:color w:val="000000"/>
                <w:sz w:val="18"/>
                <w:szCs w:val="18"/>
              </w:rPr>
            </w:pPr>
          </w:p>
        </w:tc>
        <w:tc>
          <w:tcPr>
            <w:tcW w:w="337" w:type="pct"/>
            <w:vMerge w:val="continue"/>
            <w:tcBorders>
              <w:left w:val="nil"/>
              <w:right w:val="single" w:color="auto" w:sz="4" w:space="0"/>
            </w:tcBorders>
            <w:vAlign w:val="center"/>
          </w:tcPr>
          <w:p w14:paraId="19EADF8D">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3C49A43B">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6" w:type="pct"/>
            <w:tcBorders>
              <w:top w:val="single" w:color="auto" w:sz="4" w:space="0"/>
              <w:left w:val="nil"/>
              <w:bottom w:val="single" w:color="auto" w:sz="4" w:space="0"/>
              <w:right w:val="single" w:color="auto" w:sz="4" w:space="0"/>
            </w:tcBorders>
            <w:vAlign w:val="center"/>
          </w:tcPr>
          <w:p w14:paraId="0E45020F">
            <w:pPr>
              <w:rPr>
                <w:rFonts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339" w:type="pct"/>
            <w:tcBorders>
              <w:top w:val="nil"/>
              <w:left w:val="nil"/>
              <w:bottom w:val="single" w:color="auto" w:sz="4" w:space="0"/>
              <w:right w:val="single" w:color="auto" w:sz="4" w:space="0"/>
            </w:tcBorders>
            <w:vAlign w:val="center"/>
          </w:tcPr>
          <w:p w14:paraId="70E88F6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7219663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8" w:type="pct"/>
            <w:tcBorders>
              <w:top w:val="nil"/>
              <w:left w:val="nil"/>
              <w:bottom w:val="single" w:color="auto" w:sz="4" w:space="0"/>
              <w:right w:val="single" w:color="auto" w:sz="4" w:space="0"/>
            </w:tcBorders>
            <w:vAlign w:val="center"/>
          </w:tcPr>
          <w:p w14:paraId="1AE8A0A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D4D060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34B8ABD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74DA468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5E17405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6B6EA12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1E30D4F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2F766957">
            <w:pPr>
              <w:jc w:val="center"/>
              <w:rPr>
                <w:rFonts w:ascii="宋体" w:hAnsi="宋体" w:eastAsia="宋体" w:cs="宋体"/>
                <w:color w:val="000000"/>
                <w:sz w:val="18"/>
                <w:szCs w:val="18"/>
              </w:rPr>
            </w:pPr>
          </w:p>
        </w:tc>
      </w:tr>
      <w:tr w14:paraId="76E2470B">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488D804D">
            <w:pPr>
              <w:rPr>
                <w:rFonts w:ascii="宋体" w:hAnsi="宋体" w:eastAsia="宋体" w:cs="宋体"/>
                <w:color w:val="000000"/>
                <w:sz w:val="18"/>
                <w:szCs w:val="18"/>
              </w:rPr>
            </w:pPr>
          </w:p>
        </w:tc>
        <w:tc>
          <w:tcPr>
            <w:tcW w:w="337" w:type="pct"/>
            <w:vMerge w:val="continue"/>
            <w:tcBorders>
              <w:left w:val="nil"/>
              <w:bottom w:val="single" w:color="auto" w:sz="4" w:space="0"/>
              <w:right w:val="single" w:color="auto" w:sz="4" w:space="0"/>
            </w:tcBorders>
            <w:vAlign w:val="center"/>
          </w:tcPr>
          <w:p w14:paraId="6E31C427">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104B82A0">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6" w:type="pct"/>
            <w:tcBorders>
              <w:top w:val="single" w:color="auto" w:sz="4" w:space="0"/>
              <w:left w:val="nil"/>
              <w:bottom w:val="single" w:color="auto" w:sz="4" w:space="0"/>
              <w:right w:val="single" w:color="auto" w:sz="4" w:space="0"/>
            </w:tcBorders>
            <w:vAlign w:val="center"/>
          </w:tcPr>
          <w:p w14:paraId="00E0C512">
            <w:pPr>
              <w:rPr>
                <w:rFonts w:ascii="宋体" w:hAnsi="宋体" w:eastAsia="宋体" w:cs="宋体"/>
                <w:color w:val="000000"/>
                <w:sz w:val="18"/>
                <w:szCs w:val="18"/>
              </w:rPr>
            </w:pPr>
            <w:r>
              <w:rPr>
                <w:rFonts w:hint="eastAsia" w:ascii="宋体" w:hAnsi="宋体" w:eastAsia="宋体" w:cs="宋体"/>
                <w:color w:val="000000"/>
                <w:sz w:val="18"/>
                <w:szCs w:val="18"/>
              </w:rPr>
              <w:t>人员配备及时率</w:t>
            </w:r>
          </w:p>
        </w:tc>
        <w:tc>
          <w:tcPr>
            <w:tcW w:w="339" w:type="pct"/>
            <w:tcBorders>
              <w:top w:val="nil"/>
              <w:left w:val="nil"/>
              <w:bottom w:val="single" w:color="auto" w:sz="4" w:space="0"/>
              <w:right w:val="single" w:color="auto" w:sz="4" w:space="0"/>
            </w:tcBorders>
            <w:vAlign w:val="center"/>
          </w:tcPr>
          <w:p w14:paraId="1130D91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36788F4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8" w:type="pct"/>
            <w:tcBorders>
              <w:top w:val="nil"/>
              <w:left w:val="nil"/>
              <w:bottom w:val="single" w:color="auto" w:sz="4" w:space="0"/>
              <w:right w:val="single" w:color="auto" w:sz="4" w:space="0"/>
            </w:tcBorders>
            <w:vAlign w:val="center"/>
          </w:tcPr>
          <w:p w14:paraId="1A15CAD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64A3447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2C676CA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07C1528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641945B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419D789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18FB5C0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349DACFB">
            <w:pPr>
              <w:jc w:val="center"/>
              <w:rPr>
                <w:rFonts w:ascii="宋体" w:hAnsi="宋体" w:eastAsia="宋体" w:cs="宋体"/>
                <w:color w:val="000000"/>
                <w:sz w:val="18"/>
                <w:szCs w:val="18"/>
              </w:rPr>
            </w:pPr>
          </w:p>
        </w:tc>
      </w:tr>
      <w:tr w14:paraId="4DB4E428">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28A2D913">
            <w:pPr>
              <w:rPr>
                <w:rFonts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0089B41A">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3" w:type="pct"/>
            <w:tcBorders>
              <w:top w:val="nil"/>
              <w:left w:val="nil"/>
              <w:bottom w:val="single" w:color="auto" w:sz="4" w:space="0"/>
              <w:right w:val="single" w:color="auto" w:sz="4" w:space="0"/>
            </w:tcBorders>
            <w:vAlign w:val="center"/>
          </w:tcPr>
          <w:p w14:paraId="6007C64D">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6" w:type="pct"/>
            <w:tcBorders>
              <w:top w:val="single" w:color="auto" w:sz="4" w:space="0"/>
              <w:left w:val="nil"/>
              <w:bottom w:val="single" w:color="auto" w:sz="4" w:space="0"/>
              <w:right w:val="single" w:color="auto" w:sz="4" w:space="0"/>
            </w:tcBorders>
            <w:vAlign w:val="center"/>
          </w:tcPr>
          <w:p w14:paraId="286A5FE7">
            <w:pPr>
              <w:rPr>
                <w:rFonts w:ascii="宋体" w:hAnsi="宋体" w:eastAsia="宋体" w:cs="宋体"/>
                <w:color w:val="000000"/>
                <w:sz w:val="18"/>
                <w:szCs w:val="18"/>
              </w:rPr>
            </w:pPr>
            <w:r>
              <w:rPr>
                <w:rFonts w:hint="eastAsia" w:ascii="宋体" w:hAnsi="宋体" w:eastAsia="宋体" w:cs="宋体"/>
                <w:color w:val="000000"/>
                <w:sz w:val="18"/>
                <w:szCs w:val="18"/>
              </w:rPr>
              <w:t>人均每月费用</w:t>
            </w:r>
          </w:p>
        </w:tc>
        <w:tc>
          <w:tcPr>
            <w:tcW w:w="339" w:type="pct"/>
            <w:tcBorders>
              <w:top w:val="nil"/>
              <w:left w:val="nil"/>
              <w:bottom w:val="single" w:color="auto" w:sz="4" w:space="0"/>
              <w:right w:val="single" w:color="auto" w:sz="4" w:space="0"/>
            </w:tcBorders>
            <w:vAlign w:val="center"/>
          </w:tcPr>
          <w:p w14:paraId="366195C5">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9" w:type="pct"/>
            <w:tcBorders>
              <w:top w:val="nil"/>
              <w:left w:val="nil"/>
              <w:bottom w:val="single" w:color="auto" w:sz="4" w:space="0"/>
              <w:right w:val="single" w:color="auto" w:sz="4" w:space="0"/>
            </w:tcBorders>
            <w:vAlign w:val="center"/>
          </w:tcPr>
          <w:p w14:paraId="1F05C91C">
            <w:pPr>
              <w:jc w:val="center"/>
              <w:rPr>
                <w:rFonts w:ascii="宋体" w:hAnsi="宋体" w:eastAsia="宋体" w:cs="宋体"/>
                <w:color w:val="000000"/>
                <w:sz w:val="18"/>
                <w:szCs w:val="18"/>
              </w:rPr>
            </w:pPr>
            <w:r>
              <w:rPr>
                <w:rFonts w:hint="eastAsia" w:ascii="宋体" w:hAnsi="宋体" w:eastAsia="宋体" w:cs="宋体"/>
                <w:color w:val="000000"/>
                <w:sz w:val="18"/>
                <w:szCs w:val="18"/>
              </w:rPr>
              <w:t>=3000元</w:t>
            </w:r>
          </w:p>
        </w:tc>
        <w:tc>
          <w:tcPr>
            <w:tcW w:w="338" w:type="pct"/>
            <w:tcBorders>
              <w:top w:val="nil"/>
              <w:left w:val="nil"/>
              <w:bottom w:val="single" w:color="auto" w:sz="4" w:space="0"/>
              <w:right w:val="single" w:color="auto" w:sz="4" w:space="0"/>
            </w:tcBorders>
            <w:vAlign w:val="center"/>
          </w:tcPr>
          <w:p w14:paraId="528CCADA">
            <w:pPr>
              <w:jc w:val="center"/>
              <w:rPr>
                <w:rFonts w:ascii="宋体" w:hAnsi="宋体" w:eastAsia="宋体" w:cs="宋体"/>
                <w:color w:val="000000"/>
                <w:sz w:val="18"/>
                <w:szCs w:val="18"/>
              </w:rPr>
            </w:pPr>
            <w:r>
              <w:rPr>
                <w:rFonts w:hint="eastAsia" w:ascii="宋体" w:hAnsi="宋体" w:eastAsia="宋体" w:cs="宋体"/>
                <w:color w:val="000000"/>
                <w:sz w:val="18"/>
                <w:szCs w:val="18"/>
              </w:rPr>
              <w:t>=3000元</w:t>
            </w:r>
          </w:p>
        </w:tc>
        <w:tc>
          <w:tcPr>
            <w:tcW w:w="333" w:type="pct"/>
            <w:tcBorders>
              <w:top w:val="nil"/>
              <w:left w:val="nil"/>
              <w:bottom w:val="single" w:color="auto" w:sz="4" w:space="0"/>
              <w:right w:val="single" w:color="auto" w:sz="4" w:space="0"/>
            </w:tcBorders>
            <w:vAlign w:val="center"/>
          </w:tcPr>
          <w:p w14:paraId="7FA9A7E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3BDAE243">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7" w:type="pct"/>
            <w:tcBorders>
              <w:top w:val="nil"/>
              <w:left w:val="nil"/>
              <w:bottom w:val="single" w:color="auto" w:sz="4" w:space="0"/>
              <w:right w:val="single" w:color="auto" w:sz="4" w:space="0"/>
            </w:tcBorders>
            <w:vAlign w:val="center"/>
          </w:tcPr>
          <w:p w14:paraId="3938CF9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6AC2EA5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01B0C0B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44C0F8C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3A98F44F">
            <w:pPr>
              <w:jc w:val="center"/>
              <w:rPr>
                <w:rFonts w:ascii="宋体" w:hAnsi="宋体" w:eastAsia="宋体" w:cs="宋体"/>
                <w:color w:val="000000"/>
                <w:sz w:val="18"/>
                <w:szCs w:val="18"/>
              </w:rPr>
            </w:pPr>
          </w:p>
        </w:tc>
      </w:tr>
      <w:tr w14:paraId="21814EF9">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31273221">
            <w:pPr>
              <w:rPr>
                <w:rFonts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0C409526">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3" w:type="pct"/>
            <w:tcBorders>
              <w:top w:val="nil"/>
              <w:left w:val="nil"/>
              <w:bottom w:val="single" w:color="auto" w:sz="4" w:space="0"/>
              <w:right w:val="single" w:color="auto" w:sz="4" w:space="0"/>
            </w:tcBorders>
            <w:vAlign w:val="center"/>
          </w:tcPr>
          <w:p w14:paraId="0249D071">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6" w:type="pct"/>
            <w:tcBorders>
              <w:top w:val="single" w:color="auto" w:sz="4" w:space="0"/>
              <w:left w:val="nil"/>
              <w:bottom w:val="single" w:color="auto" w:sz="4" w:space="0"/>
              <w:right w:val="single" w:color="auto" w:sz="4" w:space="0"/>
            </w:tcBorders>
            <w:vAlign w:val="center"/>
          </w:tcPr>
          <w:p w14:paraId="65F9795E">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有效维护老旧小区秩序和安全</w:t>
            </w:r>
          </w:p>
        </w:tc>
        <w:tc>
          <w:tcPr>
            <w:tcW w:w="339" w:type="pct"/>
            <w:tcBorders>
              <w:top w:val="nil"/>
              <w:left w:val="nil"/>
              <w:bottom w:val="single" w:color="auto" w:sz="4" w:space="0"/>
              <w:right w:val="single" w:color="auto" w:sz="4" w:space="0"/>
            </w:tcBorders>
            <w:vAlign w:val="center"/>
          </w:tcPr>
          <w:p w14:paraId="4F2C9BC2">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9" w:type="pct"/>
            <w:tcBorders>
              <w:top w:val="nil"/>
              <w:left w:val="nil"/>
              <w:bottom w:val="single" w:color="auto" w:sz="4" w:space="0"/>
              <w:right w:val="single" w:color="auto" w:sz="4" w:space="0"/>
            </w:tcBorders>
            <w:vAlign w:val="center"/>
          </w:tcPr>
          <w:p w14:paraId="191CB2A1">
            <w:pPr>
              <w:jc w:val="center"/>
              <w:rPr>
                <w:rFonts w:ascii="宋体" w:hAnsi="宋体" w:eastAsia="宋体" w:cs="宋体"/>
                <w:color w:val="000000"/>
                <w:sz w:val="18"/>
                <w:szCs w:val="18"/>
              </w:rPr>
            </w:pPr>
            <w:r>
              <w:rPr>
                <w:rFonts w:hint="eastAsia" w:ascii="宋体" w:hAnsi="宋体" w:eastAsia="宋体" w:cs="宋体"/>
                <w:color w:val="000000"/>
                <w:sz w:val="18"/>
                <w:szCs w:val="18"/>
              </w:rPr>
              <w:t>有效维护</w:t>
            </w:r>
          </w:p>
        </w:tc>
        <w:tc>
          <w:tcPr>
            <w:tcW w:w="338" w:type="pct"/>
            <w:tcBorders>
              <w:top w:val="nil"/>
              <w:left w:val="nil"/>
              <w:bottom w:val="single" w:color="auto" w:sz="4" w:space="0"/>
              <w:right w:val="single" w:color="auto" w:sz="4" w:space="0"/>
            </w:tcBorders>
            <w:vAlign w:val="center"/>
          </w:tcPr>
          <w:p w14:paraId="727DDA75">
            <w:pPr>
              <w:jc w:val="center"/>
              <w:rPr>
                <w:rFonts w:ascii="宋体" w:hAnsi="宋体" w:eastAsia="宋体" w:cs="宋体"/>
                <w:color w:val="000000"/>
                <w:sz w:val="18"/>
                <w:szCs w:val="18"/>
              </w:rPr>
            </w:pPr>
            <w:r>
              <w:rPr>
                <w:rFonts w:hint="eastAsia" w:ascii="宋体" w:hAnsi="宋体" w:eastAsia="宋体" w:cs="宋体"/>
                <w:color w:val="000000"/>
                <w:sz w:val="18"/>
                <w:szCs w:val="18"/>
              </w:rPr>
              <w:t>有效维护</w:t>
            </w:r>
          </w:p>
        </w:tc>
        <w:tc>
          <w:tcPr>
            <w:tcW w:w="333" w:type="pct"/>
            <w:tcBorders>
              <w:top w:val="nil"/>
              <w:left w:val="nil"/>
              <w:bottom w:val="single" w:color="auto" w:sz="4" w:space="0"/>
              <w:right w:val="single" w:color="auto" w:sz="4" w:space="0"/>
            </w:tcBorders>
            <w:vAlign w:val="center"/>
          </w:tcPr>
          <w:p w14:paraId="5D1734C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4F0678EA">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7" w:type="pct"/>
            <w:tcBorders>
              <w:top w:val="nil"/>
              <w:left w:val="nil"/>
              <w:bottom w:val="single" w:color="auto" w:sz="4" w:space="0"/>
              <w:right w:val="single" w:color="auto" w:sz="4" w:space="0"/>
            </w:tcBorders>
            <w:vAlign w:val="center"/>
          </w:tcPr>
          <w:p w14:paraId="6A9C62D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591820D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6C713D40">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33" w:type="pct"/>
            <w:tcBorders>
              <w:top w:val="nil"/>
              <w:left w:val="nil"/>
              <w:bottom w:val="single" w:color="auto" w:sz="4" w:space="0"/>
              <w:right w:val="single" w:color="auto" w:sz="4" w:space="0"/>
            </w:tcBorders>
            <w:vAlign w:val="center"/>
          </w:tcPr>
          <w:p w14:paraId="1A55013B">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9" w:type="pct"/>
            <w:tcBorders>
              <w:top w:val="nil"/>
              <w:left w:val="nil"/>
              <w:bottom w:val="single" w:color="auto" w:sz="4" w:space="0"/>
              <w:right w:val="single" w:color="auto" w:sz="4" w:space="0"/>
            </w:tcBorders>
            <w:vAlign w:val="center"/>
          </w:tcPr>
          <w:p w14:paraId="7C154144">
            <w:pPr>
              <w:jc w:val="center"/>
              <w:rPr>
                <w:rFonts w:ascii="宋体" w:hAnsi="宋体" w:eastAsia="宋体" w:cs="宋体"/>
                <w:color w:val="000000"/>
                <w:sz w:val="18"/>
                <w:szCs w:val="18"/>
              </w:rPr>
            </w:pPr>
          </w:p>
        </w:tc>
      </w:tr>
      <w:tr w14:paraId="0E277A69">
        <w:tblPrEx>
          <w:tblCellMar>
            <w:top w:w="0" w:type="dxa"/>
            <w:left w:w="108" w:type="dxa"/>
            <w:bottom w:w="0" w:type="dxa"/>
            <w:right w:w="108" w:type="dxa"/>
          </w:tblCellMar>
        </w:tblPrEx>
        <w:trPr>
          <w:trHeight w:val="800" w:hRule="atLeast"/>
        </w:trPr>
        <w:tc>
          <w:tcPr>
            <w:tcW w:w="333" w:type="pct"/>
            <w:vMerge w:val="continue"/>
            <w:tcBorders>
              <w:left w:val="single" w:color="auto" w:sz="4" w:space="0"/>
              <w:bottom w:val="single" w:color="auto" w:sz="4" w:space="0"/>
              <w:right w:val="single" w:color="auto" w:sz="4" w:space="0"/>
            </w:tcBorders>
            <w:vAlign w:val="center"/>
          </w:tcPr>
          <w:p w14:paraId="376804CE">
            <w:pPr>
              <w:rPr>
                <w:rFonts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6850E41C">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3" w:type="pct"/>
            <w:tcBorders>
              <w:top w:val="nil"/>
              <w:left w:val="nil"/>
              <w:bottom w:val="single" w:color="auto" w:sz="4" w:space="0"/>
              <w:right w:val="single" w:color="auto" w:sz="4" w:space="0"/>
            </w:tcBorders>
            <w:vAlign w:val="center"/>
          </w:tcPr>
          <w:p w14:paraId="60615AD8">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6" w:type="pct"/>
            <w:tcBorders>
              <w:top w:val="single" w:color="auto" w:sz="4" w:space="0"/>
              <w:left w:val="nil"/>
              <w:bottom w:val="single" w:color="auto" w:sz="4" w:space="0"/>
              <w:right w:val="single" w:color="auto" w:sz="4" w:space="0"/>
            </w:tcBorders>
            <w:vAlign w:val="center"/>
          </w:tcPr>
          <w:p w14:paraId="3C7EF400">
            <w:pPr>
              <w:rPr>
                <w:rFonts w:ascii="宋体" w:hAnsi="宋体" w:eastAsia="宋体" w:cs="宋体"/>
                <w:color w:val="000000"/>
                <w:sz w:val="18"/>
                <w:szCs w:val="18"/>
              </w:rPr>
            </w:pPr>
            <w:r>
              <w:rPr>
                <w:rFonts w:hint="eastAsia" w:ascii="宋体" w:hAnsi="宋体" w:eastAsia="宋体" w:cs="宋体"/>
                <w:color w:val="000000"/>
                <w:sz w:val="18"/>
                <w:szCs w:val="18"/>
              </w:rPr>
              <w:t>居民满意度</w:t>
            </w:r>
          </w:p>
        </w:tc>
        <w:tc>
          <w:tcPr>
            <w:tcW w:w="339" w:type="pct"/>
            <w:tcBorders>
              <w:top w:val="nil"/>
              <w:left w:val="nil"/>
              <w:bottom w:val="single" w:color="auto" w:sz="4" w:space="0"/>
              <w:right w:val="single" w:color="auto" w:sz="4" w:space="0"/>
            </w:tcBorders>
            <w:vAlign w:val="center"/>
          </w:tcPr>
          <w:p w14:paraId="6604D39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62D8990E">
            <w:pPr>
              <w:jc w:val="center"/>
              <w:rPr>
                <w:rFonts w:ascii="宋体" w:hAnsi="宋体" w:eastAsia="宋体" w:cs="宋体"/>
                <w:color w:val="000000"/>
                <w:sz w:val="18"/>
                <w:szCs w:val="18"/>
              </w:rPr>
            </w:pPr>
            <w:r>
              <w:rPr>
                <w:rFonts w:hint="eastAsia" w:ascii="宋体" w:hAnsi="宋体" w:eastAsia="宋体" w:cs="宋体"/>
                <w:color w:val="000000"/>
                <w:sz w:val="18"/>
                <w:szCs w:val="18"/>
              </w:rPr>
              <w:t>&gt;=90%</w:t>
            </w:r>
          </w:p>
        </w:tc>
        <w:tc>
          <w:tcPr>
            <w:tcW w:w="338" w:type="pct"/>
            <w:tcBorders>
              <w:top w:val="nil"/>
              <w:left w:val="nil"/>
              <w:bottom w:val="single" w:color="auto" w:sz="4" w:space="0"/>
              <w:right w:val="single" w:color="auto" w:sz="4" w:space="0"/>
            </w:tcBorders>
            <w:vAlign w:val="center"/>
          </w:tcPr>
          <w:p w14:paraId="16E18CFF">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33" w:type="pct"/>
            <w:tcBorders>
              <w:top w:val="nil"/>
              <w:left w:val="nil"/>
              <w:bottom w:val="single" w:color="auto" w:sz="4" w:space="0"/>
              <w:right w:val="single" w:color="auto" w:sz="4" w:space="0"/>
            </w:tcBorders>
            <w:vAlign w:val="center"/>
          </w:tcPr>
          <w:p w14:paraId="064C91F3">
            <w:pPr>
              <w:jc w:val="center"/>
              <w:rPr>
                <w:rFonts w:ascii="宋体" w:hAnsi="宋体" w:eastAsia="宋体" w:cs="宋体"/>
                <w:color w:val="000000"/>
                <w:sz w:val="18"/>
                <w:szCs w:val="18"/>
              </w:rPr>
            </w:pPr>
            <w:r>
              <w:rPr>
                <w:rFonts w:hint="eastAsia" w:ascii="宋体" w:hAnsi="宋体" w:eastAsia="宋体" w:cs="宋体"/>
                <w:color w:val="000000"/>
                <w:sz w:val="18"/>
                <w:szCs w:val="18"/>
              </w:rPr>
              <w:t>105.56</w:t>
            </w:r>
          </w:p>
        </w:tc>
        <w:tc>
          <w:tcPr>
            <w:tcW w:w="317" w:type="pct"/>
            <w:tcBorders>
              <w:top w:val="nil"/>
              <w:left w:val="nil"/>
              <w:bottom w:val="single" w:color="auto" w:sz="4" w:space="0"/>
              <w:right w:val="single" w:color="auto" w:sz="4" w:space="0"/>
            </w:tcBorders>
            <w:vAlign w:val="center"/>
          </w:tcPr>
          <w:p w14:paraId="6ABF925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55C4220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2FB0B02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4394503B">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3" w:type="pct"/>
            <w:tcBorders>
              <w:top w:val="nil"/>
              <w:left w:val="nil"/>
              <w:bottom w:val="single" w:color="auto" w:sz="4" w:space="0"/>
              <w:right w:val="single" w:color="auto" w:sz="4" w:space="0"/>
            </w:tcBorders>
            <w:vAlign w:val="center"/>
          </w:tcPr>
          <w:p w14:paraId="31B0A9FF">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9" w:type="pct"/>
            <w:tcBorders>
              <w:top w:val="nil"/>
              <w:left w:val="nil"/>
              <w:bottom w:val="single" w:color="auto" w:sz="4" w:space="0"/>
              <w:right w:val="single" w:color="auto" w:sz="4" w:space="0"/>
            </w:tcBorders>
            <w:vAlign w:val="center"/>
          </w:tcPr>
          <w:p w14:paraId="527677B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上年度指标设置不准确，今后工作将增强信心，更加准确设置。</w:t>
            </w:r>
          </w:p>
        </w:tc>
      </w:tr>
      <w:tr w14:paraId="4F570C6F">
        <w:tblPrEx>
          <w:tblCellMar>
            <w:top w:w="0" w:type="dxa"/>
            <w:left w:w="108" w:type="dxa"/>
            <w:bottom w:w="0" w:type="dxa"/>
            <w:right w:w="108" w:type="dxa"/>
          </w:tblCellMar>
        </w:tblPrEx>
        <w:trPr>
          <w:trHeight w:val="520" w:hRule="atLeast"/>
        </w:trPr>
        <w:tc>
          <w:tcPr>
            <w:tcW w:w="1478" w:type="pct"/>
            <w:gridSpan w:val="4"/>
            <w:tcBorders>
              <w:top w:val="single" w:color="auto" w:sz="4" w:space="0"/>
              <w:left w:val="single" w:color="auto" w:sz="4" w:space="0"/>
              <w:bottom w:val="single" w:color="auto" w:sz="4" w:space="0"/>
              <w:right w:val="single" w:color="auto" w:sz="4" w:space="0"/>
            </w:tcBorders>
            <w:vAlign w:val="center"/>
          </w:tcPr>
          <w:p w14:paraId="567A59B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9" w:type="pct"/>
            <w:tcBorders>
              <w:top w:val="single" w:color="auto" w:sz="4" w:space="0"/>
              <w:left w:val="single" w:color="auto" w:sz="4" w:space="0"/>
              <w:bottom w:val="single" w:color="auto" w:sz="4" w:space="0"/>
              <w:right w:val="single" w:color="auto" w:sz="4" w:space="0"/>
            </w:tcBorders>
            <w:vAlign w:val="center"/>
          </w:tcPr>
          <w:p w14:paraId="38539A9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9" w:type="pct"/>
            <w:tcBorders>
              <w:top w:val="single" w:color="auto" w:sz="4" w:space="0"/>
              <w:left w:val="single" w:color="auto" w:sz="4" w:space="0"/>
              <w:bottom w:val="single" w:color="auto" w:sz="4" w:space="0"/>
              <w:right w:val="single" w:color="auto" w:sz="4" w:space="0"/>
            </w:tcBorders>
            <w:vAlign w:val="center"/>
          </w:tcPr>
          <w:p w14:paraId="419CA9C2">
            <w:pPr>
              <w:jc w:val="center"/>
              <w:rPr>
                <w:rFonts w:ascii="宋体" w:hAnsi="宋体" w:eastAsia="宋体" w:cs="宋体"/>
                <w:color w:val="000000"/>
                <w:sz w:val="18"/>
                <w:szCs w:val="18"/>
              </w:rPr>
            </w:pPr>
          </w:p>
        </w:tc>
        <w:tc>
          <w:tcPr>
            <w:tcW w:w="338" w:type="pct"/>
            <w:tcBorders>
              <w:top w:val="single" w:color="auto" w:sz="4" w:space="0"/>
              <w:left w:val="single" w:color="auto" w:sz="4" w:space="0"/>
              <w:bottom w:val="single" w:color="auto" w:sz="4" w:space="0"/>
              <w:right w:val="single" w:color="auto" w:sz="4" w:space="0"/>
            </w:tcBorders>
            <w:vAlign w:val="center"/>
          </w:tcPr>
          <w:p w14:paraId="22E322C1">
            <w:pPr>
              <w:jc w:val="center"/>
              <w:rPr>
                <w:rFonts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3C2D8537">
            <w:pPr>
              <w:jc w:val="center"/>
              <w:rPr>
                <w:rFonts w:ascii="宋体" w:hAnsi="宋体" w:eastAsia="宋体" w:cs="宋体"/>
                <w:color w:val="000000"/>
                <w:sz w:val="18"/>
                <w:szCs w:val="18"/>
              </w:rPr>
            </w:pPr>
          </w:p>
        </w:tc>
        <w:tc>
          <w:tcPr>
            <w:tcW w:w="317" w:type="pct"/>
            <w:tcBorders>
              <w:top w:val="single" w:color="auto" w:sz="4" w:space="0"/>
              <w:left w:val="nil"/>
              <w:bottom w:val="single" w:color="auto" w:sz="4" w:space="0"/>
              <w:right w:val="single" w:color="auto" w:sz="4" w:space="0"/>
            </w:tcBorders>
            <w:vAlign w:val="center"/>
          </w:tcPr>
          <w:p w14:paraId="115A8D44">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7" w:type="pct"/>
            <w:tcBorders>
              <w:top w:val="single" w:color="auto" w:sz="4" w:space="0"/>
              <w:left w:val="nil"/>
              <w:bottom w:val="single" w:color="auto" w:sz="4" w:space="0"/>
              <w:right w:val="single" w:color="auto" w:sz="4" w:space="0"/>
            </w:tcBorders>
            <w:vAlign w:val="center"/>
          </w:tcPr>
          <w:p w14:paraId="75084933">
            <w:pPr>
              <w:rPr>
                <w:rFonts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1DBD5470">
            <w:pPr>
              <w:rPr>
                <w:rFonts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3E3F2709">
            <w:pPr>
              <w:rPr>
                <w:rFonts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6EAE5703">
            <w:pPr>
              <w:rPr>
                <w:rFonts w:ascii="宋体" w:hAnsi="宋体" w:eastAsia="宋体" w:cs="宋体"/>
                <w:color w:val="000000"/>
                <w:sz w:val="18"/>
                <w:szCs w:val="18"/>
              </w:rPr>
            </w:pPr>
          </w:p>
        </w:tc>
        <w:tc>
          <w:tcPr>
            <w:tcW w:w="529" w:type="pct"/>
            <w:tcBorders>
              <w:top w:val="single" w:color="auto" w:sz="4" w:space="0"/>
              <w:left w:val="nil"/>
              <w:bottom w:val="single" w:color="auto" w:sz="4" w:space="0"/>
              <w:right w:val="single" w:color="auto" w:sz="4" w:space="0"/>
            </w:tcBorders>
            <w:vAlign w:val="center"/>
          </w:tcPr>
          <w:p w14:paraId="35BAA27A">
            <w:pPr>
              <w:rPr>
                <w:rFonts w:ascii="宋体" w:hAnsi="宋体" w:eastAsia="宋体" w:cs="宋体"/>
                <w:color w:val="000000"/>
                <w:sz w:val="18"/>
                <w:szCs w:val="18"/>
              </w:rPr>
            </w:pPr>
          </w:p>
        </w:tc>
      </w:tr>
    </w:tbl>
    <w:p w14:paraId="4D788186">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7D3BF67">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6"/>
        <w:gridCol w:w="812"/>
        <w:gridCol w:w="568"/>
        <w:gridCol w:w="666"/>
        <w:gridCol w:w="666"/>
        <w:gridCol w:w="557"/>
        <w:gridCol w:w="756"/>
        <w:gridCol w:w="582"/>
        <w:gridCol w:w="559"/>
        <w:gridCol w:w="555"/>
        <w:gridCol w:w="557"/>
        <w:gridCol w:w="904"/>
      </w:tblGrid>
      <w:tr w14:paraId="43970438">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4D67D1A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1BAB967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奇台镇人民政府债务化解项目</w:t>
            </w:r>
          </w:p>
        </w:tc>
      </w:tr>
      <w:tr w14:paraId="6FE816CA">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0D1C941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54ABF288">
            <w:pPr>
              <w:jc w:val="center"/>
              <w:rPr>
                <w:rFonts w:ascii="宋体" w:hAnsi="宋体" w:eastAsia="宋体" w:cs="宋体"/>
                <w:color w:val="000000"/>
                <w:sz w:val="18"/>
                <w:szCs w:val="18"/>
              </w:rPr>
            </w:pPr>
            <w:r>
              <w:rPr>
                <w:rFonts w:hint="eastAsia" w:ascii="宋体" w:hAnsi="宋体" w:eastAsia="宋体" w:cs="宋体"/>
                <w:color w:val="000000"/>
                <w:sz w:val="18"/>
                <w:szCs w:val="18"/>
              </w:rPr>
              <w:t>奇台县人民政府</w:t>
            </w:r>
          </w:p>
        </w:tc>
        <w:tc>
          <w:tcPr>
            <w:tcW w:w="708" w:type="pct"/>
            <w:gridSpan w:val="2"/>
            <w:tcBorders>
              <w:top w:val="single" w:color="auto" w:sz="4" w:space="0"/>
              <w:left w:val="nil"/>
              <w:bottom w:val="single" w:color="auto" w:sz="4" w:space="0"/>
              <w:right w:val="single" w:color="auto" w:sz="4" w:space="0"/>
            </w:tcBorders>
            <w:vAlign w:val="center"/>
          </w:tcPr>
          <w:p w14:paraId="2488A54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083CD0C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奇台县奇台镇人民政府</w:t>
            </w:r>
          </w:p>
        </w:tc>
      </w:tr>
      <w:tr w14:paraId="612B9685">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004DAF8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00BD5B9D">
            <w:pPr>
              <w:jc w:val="center"/>
              <w:rPr>
                <w:rFonts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6972D82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7860712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24ED512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6902B58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7B441A8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6E012A3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DCE1992">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2FB7486">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3627C8E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3201B520">
            <w:pPr>
              <w:jc w:val="center"/>
              <w:rPr>
                <w:rFonts w:ascii="宋体" w:hAnsi="宋体" w:eastAsia="宋体" w:cs="宋体"/>
                <w:color w:val="000000"/>
                <w:sz w:val="18"/>
                <w:szCs w:val="18"/>
              </w:rPr>
            </w:pPr>
            <w:r>
              <w:rPr>
                <w:rFonts w:hint="eastAsia" w:ascii="宋体" w:hAnsi="宋体" w:eastAsia="宋体" w:cs="宋体"/>
                <w:color w:val="000000"/>
                <w:sz w:val="18"/>
                <w:szCs w:val="18"/>
              </w:rPr>
              <w:t>146.35</w:t>
            </w:r>
          </w:p>
        </w:tc>
        <w:tc>
          <w:tcPr>
            <w:tcW w:w="982" w:type="pct"/>
            <w:gridSpan w:val="3"/>
            <w:tcBorders>
              <w:top w:val="single" w:color="auto" w:sz="4" w:space="0"/>
              <w:left w:val="nil"/>
              <w:bottom w:val="single" w:color="auto" w:sz="4" w:space="0"/>
              <w:right w:val="single" w:color="auto" w:sz="4" w:space="0"/>
            </w:tcBorders>
            <w:vAlign w:val="center"/>
          </w:tcPr>
          <w:p w14:paraId="607B37A4">
            <w:pPr>
              <w:jc w:val="center"/>
              <w:rPr>
                <w:rFonts w:ascii="宋体" w:hAnsi="宋体" w:eastAsia="宋体" w:cs="宋体"/>
                <w:color w:val="000000"/>
                <w:sz w:val="18"/>
                <w:szCs w:val="18"/>
              </w:rPr>
            </w:pPr>
            <w:r>
              <w:rPr>
                <w:rFonts w:hint="eastAsia" w:ascii="宋体" w:hAnsi="宋体" w:eastAsia="宋体" w:cs="宋体"/>
                <w:color w:val="000000"/>
                <w:sz w:val="18"/>
                <w:szCs w:val="18"/>
              </w:rPr>
              <w:t>351.93</w:t>
            </w:r>
          </w:p>
        </w:tc>
        <w:tc>
          <w:tcPr>
            <w:tcW w:w="708" w:type="pct"/>
            <w:gridSpan w:val="2"/>
            <w:tcBorders>
              <w:top w:val="single" w:color="auto" w:sz="4" w:space="0"/>
              <w:left w:val="nil"/>
              <w:bottom w:val="single" w:color="auto" w:sz="4" w:space="0"/>
              <w:right w:val="single" w:color="auto" w:sz="4" w:space="0"/>
            </w:tcBorders>
            <w:vAlign w:val="center"/>
          </w:tcPr>
          <w:p w14:paraId="230B047A">
            <w:pPr>
              <w:jc w:val="center"/>
              <w:rPr>
                <w:rFonts w:ascii="宋体" w:hAnsi="宋体" w:eastAsia="宋体" w:cs="宋体"/>
                <w:color w:val="000000"/>
                <w:sz w:val="18"/>
                <w:szCs w:val="18"/>
              </w:rPr>
            </w:pPr>
            <w:r>
              <w:rPr>
                <w:rFonts w:hint="eastAsia" w:ascii="宋体" w:hAnsi="宋体" w:eastAsia="宋体" w:cs="宋体"/>
                <w:color w:val="000000"/>
                <w:sz w:val="18"/>
                <w:szCs w:val="18"/>
              </w:rPr>
              <w:t>351.93</w:t>
            </w:r>
          </w:p>
        </w:tc>
        <w:tc>
          <w:tcPr>
            <w:tcW w:w="671" w:type="pct"/>
            <w:gridSpan w:val="2"/>
            <w:tcBorders>
              <w:top w:val="nil"/>
              <w:left w:val="nil"/>
              <w:bottom w:val="single" w:color="auto" w:sz="4" w:space="0"/>
              <w:right w:val="single" w:color="auto" w:sz="4" w:space="0"/>
            </w:tcBorders>
            <w:vAlign w:val="center"/>
          </w:tcPr>
          <w:p w14:paraId="761E995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33A70E79">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333C0601">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4BF9B6FE">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AC25C98">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3576ED3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2D5F74EF">
            <w:pPr>
              <w:jc w:val="center"/>
              <w:rPr>
                <w:rFonts w:ascii="宋体" w:hAnsi="宋体" w:eastAsia="宋体" w:cs="宋体"/>
                <w:color w:val="000000"/>
                <w:sz w:val="18"/>
                <w:szCs w:val="18"/>
              </w:rPr>
            </w:pPr>
            <w:r>
              <w:rPr>
                <w:rFonts w:hint="eastAsia" w:ascii="宋体" w:hAnsi="宋体" w:eastAsia="宋体" w:cs="宋体"/>
                <w:color w:val="000000"/>
                <w:sz w:val="18"/>
                <w:szCs w:val="18"/>
              </w:rPr>
              <w:t>146.35</w:t>
            </w:r>
          </w:p>
        </w:tc>
        <w:tc>
          <w:tcPr>
            <w:tcW w:w="982" w:type="pct"/>
            <w:gridSpan w:val="3"/>
            <w:tcBorders>
              <w:top w:val="single" w:color="auto" w:sz="4" w:space="0"/>
              <w:left w:val="nil"/>
              <w:bottom w:val="single" w:color="auto" w:sz="4" w:space="0"/>
              <w:right w:val="single" w:color="auto" w:sz="4" w:space="0"/>
            </w:tcBorders>
            <w:vAlign w:val="center"/>
          </w:tcPr>
          <w:p w14:paraId="5DEF87BE">
            <w:pPr>
              <w:jc w:val="center"/>
              <w:rPr>
                <w:rFonts w:ascii="宋体" w:hAnsi="宋体" w:eastAsia="宋体" w:cs="宋体"/>
                <w:color w:val="000000"/>
                <w:sz w:val="18"/>
                <w:szCs w:val="18"/>
              </w:rPr>
            </w:pPr>
            <w:r>
              <w:rPr>
                <w:rFonts w:hint="eastAsia" w:ascii="宋体" w:hAnsi="宋体" w:eastAsia="宋体" w:cs="宋体"/>
                <w:color w:val="000000"/>
                <w:sz w:val="18"/>
                <w:szCs w:val="18"/>
              </w:rPr>
              <w:t>351.93</w:t>
            </w:r>
          </w:p>
        </w:tc>
        <w:tc>
          <w:tcPr>
            <w:tcW w:w="708" w:type="pct"/>
            <w:gridSpan w:val="2"/>
            <w:tcBorders>
              <w:top w:val="single" w:color="auto" w:sz="4" w:space="0"/>
              <w:left w:val="nil"/>
              <w:bottom w:val="single" w:color="auto" w:sz="4" w:space="0"/>
              <w:right w:val="single" w:color="auto" w:sz="4" w:space="0"/>
            </w:tcBorders>
            <w:vAlign w:val="center"/>
          </w:tcPr>
          <w:p w14:paraId="5208D61E">
            <w:pPr>
              <w:jc w:val="center"/>
              <w:rPr>
                <w:rFonts w:ascii="宋体" w:hAnsi="宋体" w:eastAsia="宋体" w:cs="宋体"/>
                <w:color w:val="000000"/>
                <w:sz w:val="18"/>
                <w:szCs w:val="18"/>
              </w:rPr>
            </w:pPr>
            <w:r>
              <w:rPr>
                <w:rFonts w:hint="eastAsia" w:ascii="宋体" w:hAnsi="宋体" w:eastAsia="宋体" w:cs="宋体"/>
                <w:color w:val="000000"/>
                <w:sz w:val="18"/>
                <w:szCs w:val="18"/>
              </w:rPr>
              <w:t>351.93</w:t>
            </w:r>
          </w:p>
        </w:tc>
        <w:tc>
          <w:tcPr>
            <w:tcW w:w="671" w:type="pct"/>
            <w:gridSpan w:val="2"/>
            <w:tcBorders>
              <w:top w:val="nil"/>
              <w:left w:val="nil"/>
              <w:bottom w:val="single" w:color="auto" w:sz="4" w:space="0"/>
              <w:right w:val="single" w:color="auto" w:sz="4" w:space="0"/>
            </w:tcBorders>
            <w:vAlign w:val="center"/>
          </w:tcPr>
          <w:p w14:paraId="4E0986E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0D6E89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6881DF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7EB1325">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4354F1E1">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3E1486D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4FDE2CBC">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36406745">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311E504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1AA68A5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68D3C7A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7D13028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213F630">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68C2DCF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7476B60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3E8E908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E7584D6">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4D8BDC14">
            <w:pPr>
              <w:rPr>
                <w:rFonts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6C69077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投入351.93万元用于化解奇台县团结社区综合服务中心项目、2022年期间为镇、社区防疫人员餐饮服务、老旧小区整合建设项目、奇台镇办公室装修项目，主要实施内容为：申请支付化解债务资金，完成债务化解工作，债务支付笔数11笔，债务资金支付完成率100%，债务还款准确率100%，债务资金按期支付率100%，债务资金支付率100%，有效保障了单位良好信用，支付对象满意度95%。</w:t>
            </w:r>
          </w:p>
        </w:tc>
        <w:tc>
          <w:tcPr>
            <w:tcW w:w="2559" w:type="pct"/>
            <w:gridSpan w:val="7"/>
            <w:tcBorders>
              <w:top w:val="single" w:color="auto" w:sz="4" w:space="0"/>
              <w:left w:val="nil"/>
              <w:bottom w:val="single" w:color="auto" w:sz="4" w:space="0"/>
              <w:right w:val="single" w:color="auto" w:sz="4" w:space="0"/>
            </w:tcBorders>
            <w:vAlign w:val="center"/>
          </w:tcPr>
          <w:p w14:paraId="47EC69A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投入351.93万元用于化解奇台县奇台镇项目债务化解工作，主要实施内容为：债务支付笔数11笔，债务资金支付完成率100%，债务还款准确率100%，债务资金按期支付率100%，债务资金支付率100%，有效保障了单位良好信用，支付对象满意度95%。</w:t>
            </w:r>
          </w:p>
        </w:tc>
      </w:tr>
      <w:tr w14:paraId="2F8376A1">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073A1762">
            <w:pP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63405B2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6642AC7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2C5720B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76FCF43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211EC8E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0FE0A60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3BAFCB4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7EB3831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4E4ECEA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4E89EC1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3C99D6C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77B60D4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2CD6661D">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7D15C02">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7CB1572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4316731A">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5D5C861C">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26A44950">
            <w:pPr>
              <w:rPr>
                <w:rFonts w:ascii="宋体" w:hAnsi="宋体" w:eastAsia="宋体" w:cs="宋体"/>
                <w:color w:val="000000"/>
                <w:sz w:val="18"/>
                <w:szCs w:val="18"/>
              </w:rPr>
            </w:pPr>
            <w:r>
              <w:rPr>
                <w:rFonts w:hint="eastAsia" w:ascii="宋体" w:hAnsi="宋体" w:eastAsia="宋体" w:cs="宋体"/>
                <w:color w:val="000000"/>
                <w:sz w:val="18"/>
                <w:szCs w:val="18"/>
              </w:rPr>
              <w:t>债务支付笔数</w:t>
            </w:r>
          </w:p>
        </w:tc>
        <w:tc>
          <w:tcPr>
            <w:tcW w:w="334" w:type="pct"/>
            <w:tcBorders>
              <w:top w:val="nil"/>
              <w:left w:val="nil"/>
              <w:bottom w:val="single" w:color="auto" w:sz="4" w:space="0"/>
              <w:right w:val="single" w:color="auto" w:sz="4" w:space="0"/>
            </w:tcBorders>
            <w:vAlign w:val="center"/>
          </w:tcPr>
          <w:p w14:paraId="003FCD1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0CE9DC3">
            <w:pPr>
              <w:jc w:val="center"/>
              <w:rPr>
                <w:rFonts w:ascii="宋体" w:hAnsi="宋体" w:eastAsia="宋体" w:cs="宋体"/>
                <w:color w:val="000000"/>
                <w:sz w:val="18"/>
                <w:szCs w:val="18"/>
              </w:rPr>
            </w:pPr>
            <w:r>
              <w:rPr>
                <w:rFonts w:hint="eastAsia" w:ascii="宋体" w:hAnsi="宋体" w:eastAsia="宋体" w:cs="宋体"/>
                <w:color w:val="000000"/>
                <w:sz w:val="18"/>
                <w:szCs w:val="18"/>
              </w:rPr>
              <w:t>=11笔</w:t>
            </w:r>
          </w:p>
        </w:tc>
        <w:tc>
          <w:tcPr>
            <w:tcW w:w="333" w:type="pct"/>
            <w:tcBorders>
              <w:top w:val="nil"/>
              <w:left w:val="nil"/>
              <w:bottom w:val="single" w:color="auto" w:sz="4" w:space="0"/>
              <w:right w:val="single" w:color="auto" w:sz="4" w:space="0"/>
            </w:tcBorders>
            <w:vAlign w:val="center"/>
          </w:tcPr>
          <w:p w14:paraId="5E4DB6C5">
            <w:pPr>
              <w:jc w:val="center"/>
              <w:rPr>
                <w:rFonts w:ascii="宋体" w:hAnsi="宋体" w:eastAsia="宋体" w:cs="宋体"/>
                <w:color w:val="000000"/>
                <w:sz w:val="18"/>
                <w:szCs w:val="18"/>
              </w:rPr>
            </w:pPr>
            <w:r>
              <w:rPr>
                <w:rFonts w:hint="eastAsia" w:ascii="宋体" w:hAnsi="宋体" w:eastAsia="宋体" w:cs="宋体"/>
                <w:color w:val="000000"/>
                <w:sz w:val="18"/>
                <w:szCs w:val="18"/>
              </w:rPr>
              <w:t>=11笔</w:t>
            </w:r>
          </w:p>
        </w:tc>
        <w:tc>
          <w:tcPr>
            <w:tcW w:w="328" w:type="pct"/>
            <w:tcBorders>
              <w:top w:val="nil"/>
              <w:left w:val="nil"/>
              <w:bottom w:val="single" w:color="auto" w:sz="4" w:space="0"/>
              <w:right w:val="single" w:color="auto" w:sz="4" w:space="0"/>
            </w:tcBorders>
            <w:vAlign w:val="center"/>
          </w:tcPr>
          <w:p w14:paraId="12C6070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E2A1EA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C481B3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1C8348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162B18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56280A8">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223801B2">
            <w:pPr>
              <w:jc w:val="center"/>
              <w:rPr>
                <w:rFonts w:ascii="宋体" w:hAnsi="宋体" w:eastAsia="宋体" w:cs="宋体"/>
                <w:color w:val="000000"/>
                <w:sz w:val="18"/>
                <w:szCs w:val="18"/>
              </w:rPr>
            </w:pPr>
          </w:p>
        </w:tc>
      </w:tr>
      <w:tr w14:paraId="738F6ACF">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4822BBB">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1E129F72">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027E37E">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3F824581">
            <w:pPr>
              <w:rPr>
                <w:rFonts w:ascii="宋体" w:hAnsi="宋体" w:eastAsia="宋体" w:cs="宋体"/>
                <w:color w:val="000000"/>
                <w:sz w:val="18"/>
                <w:szCs w:val="18"/>
              </w:rPr>
            </w:pPr>
            <w:r>
              <w:rPr>
                <w:rFonts w:hint="eastAsia" w:ascii="宋体" w:hAnsi="宋体" w:eastAsia="宋体" w:cs="宋体"/>
                <w:color w:val="000000"/>
                <w:sz w:val="18"/>
                <w:szCs w:val="18"/>
              </w:rPr>
              <w:t>债务资金支付完成率</w:t>
            </w:r>
          </w:p>
        </w:tc>
        <w:tc>
          <w:tcPr>
            <w:tcW w:w="334" w:type="pct"/>
            <w:tcBorders>
              <w:top w:val="nil"/>
              <w:left w:val="nil"/>
              <w:bottom w:val="single" w:color="auto" w:sz="4" w:space="0"/>
              <w:right w:val="single" w:color="auto" w:sz="4" w:space="0"/>
            </w:tcBorders>
            <w:vAlign w:val="center"/>
          </w:tcPr>
          <w:p w14:paraId="685655B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25EB7A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20FDE99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5D5DC8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2F9C9C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71ED80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32744D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461387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0091E37">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52868D56">
            <w:pPr>
              <w:jc w:val="center"/>
              <w:rPr>
                <w:rFonts w:ascii="宋体" w:hAnsi="宋体" w:eastAsia="宋体" w:cs="宋体"/>
                <w:color w:val="000000"/>
                <w:sz w:val="18"/>
                <w:szCs w:val="18"/>
              </w:rPr>
            </w:pPr>
          </w:p>
        </w:tc>
      </w:tr>
      <w:tr w14:paraId="69DA3E8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D5274AD">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09DE8324">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0897721">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7FE285CC">
            <w:pPr>
              <w:rPr>
                <w:rFonts w:ascii="宋体" w:hAnsi="宋体" w:eastAsia="宋体" w:cs="宋体"/>
                <w:color w:val="000000"/>
                <w:sz w:val="18"/>
                <w:szCs w:val="18"/>
              </w:rPr>
            </w:pPr>
            <w:r>
              <w:rPr>
                <w:rFonts w:hint="eastAsia" w:ascii="宋体" w:hAnsi="宋体" w:eastAsia="宋体" w:cs="宋体"/>
                <w:color w:val="000000"/>
                <w:sz w:val="18"/>
                <w:szCs w:val="18"/>
              </w:rPr>
              <w:t>债务还款准确率</w:t>
            </w:r>
          </w:p>
        </w:tc>
        <w:tc>
          <w:tcPr>
            <w:tcW w:w="334" w:type="pct"/>
            <w:tcBorders>
              <w:top w:val="nil"/>
              <w:left w:val="nil"/>
              <w:bottom w:val="single" w:color="auto" w:sz="4" w:space="0"/>
              <w:right w:val="single" w:color="auto" w:sz="4" w:space="0"/>
            </w:tcBorders>
            <w:vAlign w:val="center"/>
          </w:tcPr>
          <w:p w14:paraId="0730092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0269DD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0B28EB9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FD4442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ACADB4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79E03E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0BBC34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4D3C5E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A93C143">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20F08788">
            <w:pPr>
              <w:jc w:val="center"/>
              <w:rPr>
                <w:rFonts w:ascii="宋体" w:hAnsi="宋体" w:eastAsia="宋体" w:cs="宋体"/>
                <w:color w:val="000000"/>
                <w:sz w:val="18"/>
                <w:szCs w:val="18"/>
              </w:rPr>
            </w:pPr>
          </w:p>
        </w:tc>
      </w:tr>
      <w:tr w14:paraId="653F261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8CC331E">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6C3B702B">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F5ABA94">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372CD1A9">
            <w:pPr>
              <w:rPr>
                <w:rFonts w:ascii="宋体" w:hAnsi="宋体" w:eastAsia="宋体" w:cs="宋体"/>
                <w:color w:val="000000"/>
                <w:sz w:val="18"/>
                <w:szCs w:val="18"/>
              </w:rPr>
            </w:pPr>
            <w:r>
              <w:rPr>
                <w:rFonts w:hint="eastAsia" w:ascii="宋体" w:hAnsi="宋体" w:eastAsia="宋体" w:cs="宋体"/>
                <w:color w:val="000000"/>
                <w:sz w:val="18"/>
                <w:szCs w:val="18"/>
              </w:rPr>
              <w:t>债务资金按期支付率</w:t>
            </w:r>
          </w:p>
        </w:tc>
        <w:tc>
          <w:tcPr>
            <w:tcW w:w="334" w:type="pct"/>
            <w:tcBorders>
              <w:top w:val="nil"/>
              <w:left w:val="nil"/>
              <w:bottom w:val="single" w:color="auto" w:sz="4" w:space="0"/>
              <w:right w:val="single" w:color="auto" w:sz="4" w:space="0"/>
            </w:tcBorders>
            <w:vAlign w:val="center"/>
          </w:tcPr>
          <w:p w14:paraId="31D3EEC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B2E1CB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058A8A6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9E5E45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2FC3BD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D46E47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9E52D3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7B82AE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1B37913">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2AF76CEB">
            <w:pPr>
              <w:jc w:val="center"/>
              <w:rPr>
                <w:rFonts w:ascii="宋体" w:hAnsi="宋体" w:eastAsia="宋体" w:cs="宋体"/>
                <w:color w:val="000000"/>
                <w:sz w:val="18"/>
                <w:szCs w:val="18"/>
              </w:rPr>
            </w:pPr>
          </w:p>
        </w:tc>
      </w:tr>
      <w:tr w14:paraId="35A79E5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3473A82">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767F673">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6A6A565A">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67235629">
            <w:pPr>
              <w:rPr>
                <w:rFonts w:ascii="宋体" w:hAnsi="宋体" w:eastAsia="宋体" w:cs="宋体"/>
                <w:color w:val="000000"/>
                <w:sz w:val="18"/>
                <w:szCs w:val="18"/>
              </w:rPr>
            </w:pPr>
            <w:r>
              <w:rPr>
                <w:rFonts w:hint="eastAsia" w:ascii="宋体" w:hAnsi="宋体" w:eastAsia="宋体" w:cs="宋体"/>
                <w:color w:val="000000"/>
                <w:sz w:val="18"/>
                <w:szCs w:val="18"/>
              </w:rPr>
              <w:t>债务资金支付率</w:t>
            </w:r>
          </w:p>
        </w:tc>
        <w:tc>
          <w:tcPr>
            <w:tcW w:w="334" w:type="pct"/>
            <w:tcBorders>
              <w:top w:val="nil"/>
              <w:left w:val="nil"/>
              <w:bottom w:val="single" w:color="auto" w:sz="4" w:space="0"/>
              <w:right w:val="single" w:color="auto" w:sz="4" w:space="0"/>
            </w:tcBorders>
            <w:vAlign w:val="center"/>
          </w:tcPr>
          <w:p w14:paraId="436521CA">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0F681AD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666305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C25AC1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3B8B98E">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16C7CED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423FE4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67CC60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F6CAF40">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38B79444">
            <w:pPr>
              <w:jc w:val="center"/>
              <w:rPr>
                <w:rFonts w:ascii="宋体" w:hAnsi="宋体" w:eastAsia="宋体" w:cs="宋体"/>
                <w:color w:val="000000"/>
                <w:sz w:val="18"/>
                <w:szCs w:val="18"/>
              </w:rPr>
            </w:pPr>
          </w:p>
        </w:tc>
      </w:tr>
      <w:tr w14:paraId="2F104A85">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EEA37B1">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DC2890B">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53207405">
            <w:pPr>
              <w:jc w:val="center"/>
              <w:rPr>
                <w:rFonts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471" w:type="pct"/>
            <w:tcBorders>
              <w:top w:val="single" w:color="auto" w:sz="4" w:space="0"/>
              <w:left w:val="nil"/>
              <w:bottom w:val="single" w:color="auto" w:sz="4" w:space="0"/>
              <w:right w:val="single" w:color="auto" w:sz="4" w:space="0"/>
            </w:tcBorders>
            <w:vAlign w:val="center"/>
          </w:tcPr>
          <w:p w14:paraId="33EE9D75">
            <w:pPr>
              <w:rPr>
                <w:rFonts w:ascii="宋体" w:hAnsi="宋体" w:eastAsia="宋体" w:cs="宋体"/>
                <w:color w:val="000000"/>
                <w:sz w:val="18"/>
                <w:szCs w:val="18"/>
              </w:rPr>
            </w:pPr>
            <w:r>
              <w:rPr>
                <w:rFonts w:hint="eastAsia" w:ascii="宋体" w:hAnsi="宋体" w:eastAsia="宋体" w:cs="宋体"/>
                <w:color w:val="000000"/>
                <w:sz w:val="18"/>
                <w:szCs w:val="18"/>
              </w:rPr>
              <w:t>保障单位良好信用</w:t>
            </w:r>
          </w:p>
        </w:tc>
        <w:tc>
          <w:tcPr>
            <w:tcW w:w="334" w:type="pct"/>
            <w:tcBorders>
              <w:top w:val="nil"/>
              <w:left w:val="nil"/>
              <w:bottom w:val="single" w:color="auto" w:sz="4" w:space="0"/>
              <w:right w:val="single" w:color="auto" w:sz="4" w:space="0"/>
            </w:tcBorders>
            <w:vAlign w:val="center"/>
          </w:tcPr>
          <w:p w14:paraId="35AADAC6">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27E81C64">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3" w:type="pct"/>
            <w:tcBorders>
              <w:top w:val="nil"/>
              <w:left w:val="nil"/>
              <w:bottom w:val="single" w:color="auto" w:sz="4" w:space="0"/>
              <w:right w:val="single" w:color="auto" w:sz="4" w:space="0"/>
            </w:tcBorders>
            <w:vAlign w:val="center"/>
          </w:tcPr>
          <w:p w14:paraId="4518584D">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6AF0CA2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D95C323">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623C686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06A1AF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C578AF1">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0D8A9104">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0C9E73EA">
            <w:pPr>
              <w:jc w:val="center"/>
              <w:rPr>
                <w:rFonts w:ascii="宋体" w:hAnsi="宋体" w:eastAsia="宋体" w:cs="宋体"/>
                <w:color w:val="000000"/>
                <w:sz w:val="18"/>
                <w:szCs w:val="18"/>
              </w:rPr>
            </w:pPr>
          </w:p>
        </w:tc>
      </w:tr>
      <w:tr w14:paraId="550093B2">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1A4517EC">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1502BB6">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05E5A9AE">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5B3BCF02">
            <w:pPr>
              <w:rPr>
                <w:rFonts w:ascii="宋体" w:hAnsi="宋体" w:eastAsia="宋体" w:cs="宋体"/>
                <w:color w:val="000000"/>
                <w:sz w:val="18"/>
                <w:szCs w:val="18"/>
              </w:rPr>
            </w:pPr>
            <w:r>
              <w:rPr>
                <w:rFonts w:hint="eastAsia" w:ascii="宋体" w:hAnsi="宋体" w:eastAsia="宋体" w:cs="宋体"/>
                <w:color w:val="000000"/>
                <w:sz w:val="18"/>
                <w:szCs w:val="18"/>
              </w:rPr>
              <w:t>支付对象满意度</w:t>
            </w:r>
          </w:p>
        </w:tc>
        <w:tc>
          <w:tcPr>
            <w:tcW w:w="334" w:type="pct"/>
            <w:tcBorders>
              <w:top w:val="nil"/>
              <w:left w:val="nil"/>
              <w:bottom w:val="single" w:color="auto" w:sz="4" w:space="0"/>
              <w:right w:val="single" w:color="auto" w:sz="4" w:space="0"/>
            </w:tcBorders>
            <w:vAlign w:val="center"/>
          </w:tcPr>
          <w:p w14:paraId="153BDAA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68462EA">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3" w:type="pct"/>
            <w:tcBorders>
              <w:top w:val="nil"/>
              <w:left w:val="nil"/>
              <w:bottom w:val="single" w:color="auto" w:sz="4" w:space="0"/>
              <w:right w:val="single" w:color="auto" w:sz="4" w:space="0"/>
            </w:tcBorders>
            <w:vAlign w:val="center"/>
          </w:tcPr>
          <w:p w14:paraId="0590720A">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33B2949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486644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0A65DE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7DEBAB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882AFF3">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377D7E17">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2F005D2D">
            <w:pPr>
              <w:jc w:val="center"/>
              <w:rPr>
                <w:rFonts w:ascii="宋体" w:hAnsi="宋体" w:eastAsia="宋体" w:cs="宋体"/>
                <w:color w:val="000000"/>
                <w:sz w:val="18"/>
                <w:szCs w:val="18"/>
              </w:rPr>
            </w:pPr>
          </w:p>
        </w:tc>
      </w:tr>
      <w:tr w14:paraId="2B262354">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4D2DC46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7D8A911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6197235A">
            <w:pPr>
              <w:jc w:val="center"/>
              <w:rPr>
                <w:rFonts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1D5A41C3">
            <w:pPr>
              <w:jc w:val="center"/>
              <w:rPr>
                <w:rFonts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1A4C498C">
            <w:pPr>
              <w:jc w:val="center"/>
              <w:rPr>
                <w:rFonts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0E69E4CB">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6534860B">
            <w:pPr>
              <w:rPr>
                <w:rFonts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49E63D0B">
            <w:pPr>
              <w:rPr>
                <w:rFonts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065A60CB">
            <w:pPr>
              <w:rPr>
                <w:rFonts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2D970A2B">
            <w:pPr>
              <w:rPr>
                <w:rFonts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6EBC4E32">
            <w:pPr>
              <w:rPr>
                <w:rFonts w:ascii="宋体" w:hAnsi="宋体" w:eastAsia="宋体" w:cs="宋体"/>
                <w:color w:val="000000"/>
                <w:sz w:val="18"/>
                <w:szCs w:val="18"/>
              </w:rPr>
            </w:pPr>
          </w:p>
        </w:tc>
      </w:tr>
    </w:tbl>
    <w:p w14:paraId="7108CE2E">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212D5C4">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493"/>
        <w:gridCol w:w="532"/>
        <w:gridCol w:w="787"/>
        <w:gridCol w:w="543"/>
        <w:gridCol w:w="846"/>
        <w:gridCol w:w="756"/>
        <w:gridCol w:w="532"/>
        <w:gridCol w:w="756"/>
        <w:gridCol w:w="557"/>
        <w:gridCol w:w="534"/>
        <w:gridCol w:w="531"/>
        <w:gridCol w:w="533"/>
        <w:gridCol w:w="880"/>
      </w:tblGrid>
      <w:tr w14:paraId="01B8102D">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42ADB22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22C6AE8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昌州财教[2024]2号2024年中央补助地方公共文化服务体系建设补助资金-社火、村晚、文化集市等其他文化活动补助经费</w:t>
            </w:r>
          </w:p>
        </w:tc>
      </w:tr>
      <w:tr w14:paraId="6B150529">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06DDC88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66403C1C">
            <w:pPr>
              <w:jc w:val="center"/>
              <w:rPr>
                <w:rFonts w:ascii="宋体" w:hAnsi="宋体" w:eastAsia="宋体" w:cs="宋体"/>
                <w:color w:val="000000"/>
                <w:sz w:val="18"/>
                <w:szCs w:val="18"/>
              </w:rPr>
            </w:pPr>
            <w:r>
              <w:rPr>
                <w:rFonts w:hint="eastAsia" w:ascii="宋体" w:hAnsi="宋体" w:eastAsia="宋体" w:cs="宋体"/>
                <w:color w:val="000000"/>
                <w:sz w:val="18"/>
                <w:szCs w:val="18"/>
              </w:rPr>
              <w:t>奇台县人民政府</w:t>
            </w:r>
          </w:p>
        </w:tc>
        <w:tc>
          <w:tcPr>
            <w:tcW w:w="708" w:type="pct"/>
            <w:gridSpan w:val="2"/>
            <w:tcBorders>
              <w:top w:val="single" w:color="auto" w:sz="4" w:space="0"/>
              <w:left w:val="nil"/>
              <w:bottom w:val="single" w:color="auto" w:sz="4" w:space="0"/>
              <w:right w:val="single" w:color="auto" w:sz="4" w:space="0"/>
            </w:tcBorders>
            <w:vAlign w:val="center"/>
          </w:tcPr>
          <w:p w14:paraId="5EE0307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20FD3A9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奇台县奇台镇人民政府</w:t>
            </w:r>
          </w:p>
        </w:tc>
      </w:tr>
      <w:tr w14:paraId="3D2E875E">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0AF6602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4FDC287D">
            <w:pPr>
              <w:jc w:val="center"/>
              <w:rPr>
                <w:rFonts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0FC04A5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1C590A8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2D02315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3859190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5735746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3C16014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8FCD02D">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1963949">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BD45FE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7C45C9D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982" w:type="pct"/>
            <w:gridSpan w:val="3"/>
            <w:tcBorders>
              <w:top w:val="single" w:color="auto" w:sz="4" w:space="0"/>
              <w:left w:val="nil"/>
              <w:bottom w:val="single" w:color="auto" w:sz="4" w:space="0"/>
              <w:right w:val="single" w:color="auto" w:sz="4" w:space="0"/>
            </w:tcBorders>
            <w:vAlign w:val="center"/>
          </w:tcPr>
          <w:p w14:paraId="6C8C8D4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08" w:type="pct"/>
            <w:gridSpan w:val="2"/>
            <w:tcBorders>
              <w:top w:val="single" w:color="auto" w:sz="4" w:space="0"/>
              <w:left w:val="nil"/>
              <w:bottom w:val="single" w:color="auto" w:sz="4" w:space="0"/>
              <w:right w:val="single" w:color="auto" w:sz="4" w:space="0"/>
            </w:tcBorders>
            <w:vAlign w:val="center"/>
          </w:tcPr>
          <w:p w14:paraId="656CD4D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71" w:type="pct"/>
            <w:gridSpan w:val="2"/>
            <w:tcBorders>
              <w:top w:val="nil"/>
              <w:left w:val="nil"/>
              <w:bottom w:val="single" w:color="auto" w:sz="4" w:space="0"/>
              <w:right w:val="single" w:color="auto" w:sz="4" w:space="0"/>
            </w:tcBorders>
            <w:vAlign w:val="center"/>
          </w:tcPr>
          <w:p w14:paraId="6757712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2989DEE1">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44DB15EA">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2ADEB3E9">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4AB97314">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6725990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3869318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982" w:type="pct"/>
            <w:gridSpan w:val="3"/>
            <w:tcBorders>
              <w:top w:val="single" w:color="auto" w:sz="4" w:space="0"/>
              <w:left w:val="nil"/>
              <w:bottom w:val="single" w:color="auto" w:sz="4" w:space="0"/>
              <w:right w:val="single" w:color="auto" w:sz="4" w:space="0"/>
            </w:tcBorders>
            <w:vAlign w:val="center"/>
          </w:tcPr>
          <w:p w14:paraId="1B5340A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08" w:type="pct"/>
            <w:gridSpan w:val="2"/>
            <w:tcBorders>
              <w:top w:val="single" w:color="auto" w:sz="4" w:space="0"/>
              <w:left w:val="nil"/>
              <w:bottom w:val="single" w:color="auto" w:sz="4" w:space="0"/>
              <w:right w:val="single" w:color="auto" w:sz="4" w:space="0"/>
            </w:tcBorders>
            <w:vAlign w:val="center"/>
          </w:tcPr>
          <w:p w14:paraId="04A3AF5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71" w:type="pct"/>
            <w:gridSpan w:val="2"/>
            <w:tcBorders>
              <w:top w:val="nil"/>
              <w:left w:val="nil"/>
              <w:bottom w:val="single" w:color="auto" w:sz="4" w:space="0"/>
              <w:right w:val="single" w:color="auto" w:sz="4" w:space="0"/>
            </w:tcBorders>
            <w:vAlign w:val="center"/>
          </w:tcPr>
          <w:p w14:paraId="634F88E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6802503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84DC38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B35C6B2">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600E05F">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F95FAE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56C2964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3528883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7B65DC8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0EDEF5C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72C44D4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156E1BA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170E56E">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260125C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3DF5C01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37B90F1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E36C54C">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2B1C8C7D">
            <w:pPr>
              <w:rPr>
                <w:rFonts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62853D9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县委要求，为深入学习贯彻党的二十大精神，聚焦新时代党的治疆方略，深入实施“文化润疆”工程，进一步传承和弘扬中华优秀传统文化，丰富群众文化生活，开展元宵节社会大赛，我镇积极筹备，参赛人员300人，参赛次数1次，比赛完成率100%，参赛及时率100%，预算控制率达100%以上，有效提升群众文化生活获得感，群众满意度达95%。</w:t>
            </w:r>
          </w:p>
        </w:tc>
        <w:tc>
          <w:tcPr>
            <w:tcW w:w="2559" w:type="pct"/>
            <w:gridSpan w:val="7"/>
            <w:tcBorders>
              <w:top w:val="single" w:color="auto" w:sz="4" w:space="0"/>
              <w:left w:val="nil"/>
              <w:bottom w:val="single" w:color="auto" w:sz="4" w:space="0"/>
              <w:right w:val="single" w:color="auto" w:sz="4" w:space="0"/>
            </w:tcBorders>
            <w:vAlign w:val="center"/>
          </w:tcPr>
          <w:p w14:paraId="7E99F0F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为深入学习贯彻党的二十大精神，深入实施“文化润疆”工程，进一步传承和弘扬中华优秀传统文化，丰富群众文化生活，我镇积极筹备，参赛人员300人，参赛次数1次，比赛完成率100%，参赛及时率100%，预算控制率达100%以上，群众满意度达95%，有效提升群众文化生活获得感。</w:t>
            </w:r>
          </w:p>
        </w:tc>
      </w:tr>
      <w:tr w14:paraId="0B12CD2E">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338CCBBD">
            <w:pP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55AC604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021CE5A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75A52A8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2593F7E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67C4F1A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6E79111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5864493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2F782EF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500B684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39B356F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560A8BF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0B91E20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50326CAD">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EBC43D8">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229ABB5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1A35AA09">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0FFEC96D">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00D5A4D8">
            <w:pPr>
              <w:rPr>
                <w:rFonts w:ascii="宋体" w:hAnsi="宋体" w:eastAsia="宋体" w:cs="宋体"/>
                <w:color w:val="000000"/>
                <w:sz w:val="18"/>
                <w:szCs w:val="18"/>
              </w:rPr>
            </w:pPr>
            <w:r>
              <w:rPr>
                <w:rFonts w:hint="eastAsia" w:ascii="宋体" w:hAnsi="宋体" w:eastAsia="宋体" w:cs="宋体"/>
                <w:color w:val="000000"/>
                <w:sz w:val="18"/>
                <w:szCs w:val="18"/>
              </w:rPr>
              <w:t>参赛人数</w:t>
            </w:r>
          </w:p>
        </w:tc>
        <w:tc>
          <w:tcPr>
            <w:tcW w:w="334" w:type="pct"/>
            <w:tcBorders>
              <w:top w:val="nil"/>
              <w:left w:val="nil"/>
              <w:bottom w:val="single" w:color="auto" w:sz="4" w:space="0"/>
              <w:right w:val="single" w:color="auto" w:sz="4" w:space="0"/>
            </w:tcBorders>
            <w:vAlign w:val="center"/>
          </w:tcPr>
          <w:p w14:paraId="46541F8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83F2991">
            <w:pPr>
              <w:jc w:val="center"/>
              <w:rPr>
                <w:rFonts w:ascii="宋体" w:hAnsi="宋体" w:eastAsia="宋体" w:cs="宋体"/>
                <w:color w:val="000000"/>
                <w:sz w:val="18"/>
                <w:szCs w:val="18"/>
              </w:rPr>
            </w:pPr>
            <w:r>
              <w:rPr>
                <w:rFonts w:hint="eastAsia" w:ascii="宋体" w:hAnsi="宋体" w:eastAsia="宋体" w:cs="宋体"/>
                <w:color w:val="000000"/>
                <w:sz w:val="18"/>
                <w:szCs w:val="18"/>
              </w:rPr>
              <w:t>=300人</w:t>
            </w:r>
          </w:p>
        </w:tc>
        <w:tc>
          <w:tcPr>
            <w:tcW w:w="333" w:type="pct"/>
            <w:tcBorders>
              <w:top w:val="nil"/>
              <w:left w:val="nil"/>
              <w:bottom w:val="single" w:color="auto" w:sz="4" w:space="0"/>
              <w:right w:val="single" w:color="auto" w:sz="4" w:space="0"/>
            </w:tcBorders>
            <w:vAlign w:val="center"/>
          </w:tcPr>
          <w:p w14:paraId="42B89DCE">
            <w:pPr>
              <w:jc w:val="center"/>
              <w:rPr>
                <w:rFonts w:ascii="宋体" w:hAnsi="宋体" w:eastAsia="宋体" w:cs="宋体"/>
                <w:color w:val="000000"/>
                <w:sz w:val="18"/>
                <w:szCs w:val="18"/>
              </w:rPr>
            </w:pPr>
            <w:r>
              <w:rPr>
                <w:rFonts w:hint="eastAsia" w:ascii="宋体" w:hAnsi="宋体" w:eastAsia="宋体" w:cs="宋体"/>
                <w:color w:val="000000"/>
                <w:sz w:val="18"/>
                <w:szCs w:val="18"/>
              </w:rPr>
              <w:t>=300人</w:t>
            </w:r>
          </w:p>
        </w:tc>
        <w:tc>
          <w:tcPr>
            <w:tcW w:w="328" w:type="pct"/>
            <w:tcBorders>
              <w:top w:val="nil"/>
              <w:left w:val="nil"/>
              <w:bottom w:val="single" w:color="auto" w:sz="4" w:space="0"/>
              <w:right w:val="single" w:color="auto" w:sz="4" w:space="0"/>
            </w:tcBorders>
            <w:vAlign w:val="center"/>
          </w:tcPr>
          <w:p w14:paraId="5F314E9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C34E97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554F42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12C3C7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9E1704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BDC8CE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2F7BFF1">
            <w:pPr>
              <w:jc w:val="center"/>
              <w:rPr>
                <w:rFonts w:ascii="宋体" w:hAnsi="宋体" w:eastAsia="宋体" w:cs="宋体"/>
                <w:color w:val="000000"/>
                <w:sz w:val="18"/>
                <w:szCs w:val="18"/>
              </w:rPr>
            </w:pPr>
          </w:p>
        </w:tc>
      </w:tr>
      <w:tr w14:paraId="522681F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D52794E">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29EC4A67">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F9B0823">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2AC087DC">
            <w:pPr>
              <w:rPr>
                <w:rFonts w:ascii="宋体" w:hAnsi="宋体" w:eastAsia="宋体" w:cs="宋体"/>
                <w:color w:val="000000"/>
                <w:sz w:val="18"/>
                <w:szCs w:val="18"/>
              </w:rPr>
            </w:pPr>
            <w:r>
              <w:rPr>
                <w:rFonts w:hint="eastAsia" w:ascii="宋体" w:hAnsi="宋体" w:eastAsia="宋体" w:cs="宋体"/>
                <w:color w:val="000000"/>
                <w:sz w:val="18"/>
                <w:szCs w:val="18"/>
              </w:rPr>
              <w:t>参赛活动次数</w:t>
            </w:r>
          </w:p>
        </w:tc>
        <w:tc>
          <w:tcPr>
            <w:tcW w:w="334" w:type="pct"/>
            <w:tcBorders>
              <w:top w:val="nil"/>
              <w:left w:val="nil"/>
              <w:bottom w:val="single" w:color="auto" w:sz="4" w:space="0"/>
              <w:right w:val="single" w:color="auto" w:sz="4" w:space="0"/>
            </w:tcBorders>
            <w:vAlign w:val="center"/>
          </w:tcPr>
          <w:p w14:paraId="187B8EF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7E328D0">
            <w:pPr>
              <w:jc w:val="center"/>
              <w:rPr>
                <w:rFonts w:ascii="宋体" w:hAnsi="宋体" w:eastAsia="宋体" w:cs="宋体"/>
                <w:color w:val="000000"/>
                <w:sz w:val="18"/>
                <w:szCs w:val="18"/>
              </w:rPr>
            </w:pPr>
            <w:r>
              <w:rPr>
                <w:rFonts w:hint="eastAsia" w:ascii="宋体" w:hAnsi="宋体" w:eastAsia="宋体" w:cs="宋体"/>
                <w:color w:val="000000"/>
                <w:sz w:val="18"/>
                <w:szCs w:val="18"/>
              </w:rPr>
              <w:t>=1次</w:t>
            </w:r>
          </w:p>
        </w:tc>
        <w:tc>
          <w:tcPr>
            <w:tcW w:w="333" w:type="pct"/>
            <w:tcBorders>
              <w:top w:val="nil"/>
              <w:left w:val="nil"/>
              <w:bottom w:val="single" w:color="auto" w:sz="4" w:space="0"/>
              <w:right w:val="single" w:color="auto" w:sz="4" w:space="0"/>
            </w:tcBorders>
            <w:vAlign w:val="center"/>
          </w:tcPr>
          <w:p w14:paraId="464A8EE6">
            <w:pPr>
              <w:jc w:val="center"/>
              <w:rPr>
                <w:rFonts w:ascii="宋体" w:hAnsi="宋体" w:eastAsia="宋体" w:cs="宋体"/>
                <w:color w:val="000000"/>
                <w:sz w:val="18"/>
                <w:szCs w:val="18"/>
              </w:rPr>
            </w:pPr>
            <w:r>
              <w:rPr>
                <w:rFonts w:hint="eastAsia" w:ascii="宋体" w:hAnsi="宋体" w:eastAsia="宋体" w:cs="宋体"/>
                <w:color w:val="000000"/>
                <w:sz w:val="18"/>
                <w:szCs w:val="18"/>
              </w:rPr>
              <w:t>=1次</w:t>
            </w:r>
          </w:p>
        </w:tc>
        <w:tc>
          <w:tcPr>
            <w:tcW w:w="328" w:type="pct"/>
            <w:tcBorders>
              <w:top w:val="nil"/>
              <w:left w:val="nil"/>
              <w:bottom w:val="single" w:color="auto" w:sz="4" w:space="0"/>
              <w:right w:val="single" w:color="auto" w:sz="4" w:space="0"/>
            </w:tcBorders>
            <w:vAlign w:val="center"/>
          </w:tcPr>
          <w:p w14:paraId="2CA0AFF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4C172F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903709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A491BF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B28F3A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76D943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6ACCC20">
            <w:pPr>
              <w:jc w:val="center"/>
              <w:rPr>
                <w:rFonts w:ascii="宋体" w:hAnsi="宋体" w:eastAsia="宋体" w:cs="宋体"/>
                <w:color w:val="000000"/>
                <w:sz w:val="18"/>
                <w:szCs w:val="18"/>
              </w:rPr>
            </w:pPr>
          </w:p>
        </w:tc>
      </w:tr>
      <w:tr w14:paraId="725CDE1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E5A411F">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22D69F0F">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4BF125B">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7AD1D8E4">
            <w:pPr>
              <w:rPr>
                <w:rFonts w:ascii="宋体" w:hAnsi="宋体" w:eastAsia="宋体" w:cs="宋体"/>
                <w:color w:val="000000"/>
                <w:sz w:val="18"/>
                <w:szCs w:val="18"/>
              </w:rPr>
            </w:pPr>
            <w:r>
              <w:rPr>
                <w:rFonts w:hint="eastAsia" w:ascii="宋体" w:hAnsi="宋体" w:eastAsia="宋体" w:cs="宋体"/>
                <w:color w:val="000000"/>
                <w:sz w:val="18"/>
                <w:szCs w:val="18"/>
              </w:rPr>
              <w:t>比赛完成率</w:t>
            </w:r>
          </w:p>
        </w:tc>
        <w:tc>
          <w:tcPr>
            <w:tcW w:w="334" w:type="pct"/>
            <w:tcBorders>
              <w:top w:val="nil"/>
              <w:left w:val="nil"/>
              <w:bottom w:val="single" w:color="auto" w:sz="4" w:space="0"/>
              <w:right w:val="single" w:color="auto" w:sz="4" w:space="0"/>
            </w:tcBorders>
            <w:vAlign w:val="center"/>
          </w:tcPr>
          <w:p w14:paraId="448084C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084A94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C591EA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E4F63F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24580A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677B8E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4E5B6C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44850E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D23D89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F1F0C3D">
            <w:pPr>
              <w:jc w:val="center"/>
              <w:rPr>
                <w:rFonts w:ascii="宋体" w:hAnsi="宋体" w:eastAsia="宋体" w:cs="宋体"/>
                <w:color w:val="000000"/>
                <w:sz w:val="18"/>
                <w:szCs w:val="18"/>
              </w:rPr>
            </w:pPr>
          </w:p>
        </w:tc>
      </w:tr>
      <w:tr w14:paraId="7ACE60F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E151EDF">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4185F451">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CB7EDA4">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7BCAC0E7">
            <w:pPr>
              <w:rPr>
                <w:rFonts w:ascii="宋体" w:hAnsi="宋体" w:eastAsia="宋体" w:cs="宋体"/>
                <w:color w:val="000000"/>
                <w:sz w:val="18"/>
                <w:szCs w:val="18"/>
              </w:rPr>
            </w:pPr>
            <w:r>
              <w:rPr>
                <w:rFonts w:hint="eastAsia" w:ascii="宋体" w:hAnsi="宋体" w:eastAsia="宋体" w:cs="宋体"/>
                <w:color w:val="000000"/>
                <w:sz w:val="18"/>
                <w:szCs w:val="18"/>
              </w:rPr>
              <w:t>参赛及时率</w:t>
            </w:r>
          </w:p>
        </w:tc>
        <w:tc>
          <w:tcPr>
            <w:tcW w:w="334" w:type="pct"/>
            <w:tcBorders>
              <w:top w:val="nil"/>
              <w:left w:val="nil"/>
              <w:bottom w:val="single" w:color="auto" w:sz="4" w:space="0"/>
              <w:right w:val="single" w:color="auto" w:sz="4" w:space="0"/>
            </w:tcBorders>
            <w:vAlign w:val="center"/>
          </w:tcPr>
          <w:p w14:paraId="7B8F0F6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A47014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53B2D64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884BF0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1A15B1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D1E502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B28C52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9484A3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1D4355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E3DA3DF">
            <w:pPr>
              <w:jc w:val="center"/>
              <w:rPr>
                <w:rFonts w:ascii="宋体" w:hAnsi="宋体" w:eastAsia="宋体" w:cs="宋体"/>
                <w:color w:val="000000"/>
                <w:sz w:val="18"/>
                <w:szCs w:val="18"/>
              </w:rPr>
            </w:pPr>
          </w:p>
        </w:tc>
      </w:tr>
      <w:tr w14:paraId="394700F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F935C79">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B33616A">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2612FBB7">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74DB5689">
            <w:pPr>
              <w:rPr>
                <w:rFonts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5C722B4F">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2FD229DC">
            <w:pPr>
              <w:jc w:val="center"/>
              <w:rPr>
                <w:rFonts w:ascii="宋体" w:hAnsi="宋体" w:eastAsia="宋体" w:cs="宋体"/>
                <w:color w:val="000000"/>
                <w:sz w:val="18"/>
                <w:szCs w:val="18"/>
              </w:rPr>
            </w:pPr>
            <w:r>
              <w:rPr>
                <w:rFonts w:hint="eastAsia" w:ascii="宋体" w:hAnsi="宋体" w:eastAsia="宋体" w:cs="宋体"/>
                <w:color w:val="000000"/>
                <w:sz w:val="18"/>
                <w:szCs w:val="18"/>
              </w:rPr>
              <w:t>&lt;=100%%</w:t>
            </w:r>
          </w:p>
        </w:tc>
        <w:tc>
          <w:tcPr>
            <w:tcW w:w="333" w:type="pct"/>
            <w:tcBorders>
              <w:top w:val="nil"/>
              <w:left w:val="nil"/>
              <w:bottom w:val="single" w:color="auto" w:sz="4" w:space="0"/>
              <w:right w:val="single" w:color="auto" w:sz="4" w:space="0"/>
            </w:tcBorders>
            <w:vAlign w:val="center"/>
          </w:tcPr>
          <w:p w14:paraId="2EEEA51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C68496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579BB19">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4BB186F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651CF8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5B4152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F1B699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1E8E066">
            <w:pPr>
              <w:jc w:val="center"/>
              <w:rPr>
                <w:rFonts w:ascii="宋体" w:hAnsi="宋体" w:eastAsia="宋体" w:cs="宋体"/>
                <w:color w:val="000000"/>
                <w:sz w:val="18"/>
                <w:szCs w:val="18"/>
              </w:rPr>
            </w:pPr>
          </w:p>
        </w:tc>
      </w:tr>
      <w:tr w14:paraId="7ADB6BD8">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449BB39">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AAAF524">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2A8756BC">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791553FE">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有效提升群众文化生活获得感</w:t>
            </w:r>
          </w:p>
        </w:tc>
        <w:tc>
          <w:tcPr>
            <w:tcW w:w="334" w:type="pct"/>
            <w:tcBorders>
              <w:top w:val="nil"/>
              <w:left w:val="nil"/>
              <w:bottom w:val="single" w:color="auto" w:sz="4" w:space="0"/>
              <w:right w:val="single" w:color="auto" w:sz="4" w:space="0"/>
            </w:tcBorders>
            <w:vAlign w:val="center"/>
          </w:tcPr>
          <w:p w14:paraId="6E6CE7C9">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2EE66AC3">
            <w:pPr>
              <w:jc w:val="center"/>
              <w:rPr>
                <w:rFonts w:ascii="宋体" w:hAnsi="宋体" w:eastAsia="宋体" w:cs="宋体"/>
                <w:color w:val="000000"/>
                <w:sz w:val="18"/>
                <w:szCs w:val="18"/>
              </w:rPr>
            </w:pPr>
            <w:r>
              <w:rPr>
                <w:rFonts w:hint="eastAsia" w:ascii="宋体" w:hAnsi="宋体" w:eastAsia="宋体" w:cs="宋体"/>
                <w:color w:val="000000"/>
                <w:sz w:val="18"/>
                <w:szCs w:val="18"/>
              </w:rPr>
              <w:t>有效提升</w:t>
            </w:r>
          </w:p>
        </w:tc>
        <w:tc>
          <w:tcPr>
            <w:tcW w:w="333" w:type="pct"/>
            <w:tcBorders>
              <w:top w:val="nil"/>
              <w:left w:val="nil"/>
              <w:bottom w:val="single" w:color="auto" w:sz="4" w:space="0"/>
              <w:right w:val="single" w:color="auto" w:sz="4" w:space="0"/>
            </w:tcBorders>
            <w:vAlign w:val="center"/>
          </w:tcPr>
          <w:p w14:paraId="7BF835E8">
            <w:pPr>
              <w:jc w:val="center"/>
              <w:rPr>
                <w:rFonts w:ascii="宋体" w:hAnsi="宋体" w:eastAsia="宋体" w:cs="宋体"/>
                <w:color w:val="000000"/>
                <w:sz w:val="18"/>
                <w:szCs w:val="18"/>
              </w:rPr>
            </w:pPr>
            <w:r>
              <w:rPr>
                <w:rFonts w:hint="eastAsia" w:ascii="宋体" w:hAnsi="宋体" w:eastAsia="宋体" w:cs="宋体"/>
                <w:color w:val="000000"/>
                <w:sz w:val="18"/>
                <w:szCs w:val="18"/>
              </w:rPr>
              <w:t>有效提升</w:t>
            </w:r>
          </w:p>
        </w:tc>
        <w:tc>
          <w:tcPr>
            <w:tcW w:w="328" w:type="pct"/>
            <w:tcBorders>
              <w:top w:val="nil"/>
              <w:left w:val="nil"/>
              <w:bottom w:val="single" w:color="auto" w:sz="4" w:space="0"/>
              <w:right w:val="single" w:color="auto" w:sz="4" w:space="0"/>
            </w:tcBorders>
            <w:vAlign w:val="center"/>
          </w:tcPr>
          <w:p w14:paraId="65FE9B2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816087B">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75CEC4D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4246EF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1E3D200">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59D08859">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0EE7F055">
            <w:pPr>
              <w:jc w:val="center"/>
              <w:rPr>
                <w:rFonts w:ascii="宋体" w:hAnsi="宋体" w:eastAsia="宋体" w:cs="宋体"/>
                <w:color w:val="000000"/>
                <w:sz w:val="18"/>
                <w:szCs w:val="18"/>
              </w:rPr>
            </w:pPr>
          </w:p>
        </w:tc>
      </w:tr>
      <w:tr w14:paraId="5BC87494">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6C5FB946">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5E512C3A">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40C893D1">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576E382D">
            <w:pPr>
              <w:rPr>
                <w:rFonts w:ascii="宋体" w:hAnsi="宋体" w:eastAsia="宋体" w:cs="宋体"/>
                <w:color w:val="000000"/>
                <w:sz w:val="18"/>
                <w:szCs w:val="18"/>
              </w:rPr>
            </w:pPr>
            <w:r>
              <w:rPr>
                <w:rFonts w:hint="eastAsia" w:ascii="宋体" w:hAnsi="宋体" w:eastAsia="宋体" w:cs="宋体"/>
                <w:color w:val="000000"/>
                <w:sz w:val="18"/>
                <w:szCs w:val="18"/>
              </w:rPr>
              <w:t>居民满意度</w:t>
            </w:r>
          </w:p>
        </w:tc>
        <w:tc>
          <w:tcPr>
            <w:tcW w:w="334" w:type="pct"/>
            <w:tcBorders>
              <w:top w:val="nil"/>
              <w:left w:val="nil"/>
              <w:bottom w:val="single" w:color="auto" w:sz="4" w:space="0"/>
              <w:right w:val="single" w:color="auto" w:sz="4" w:space="0"/>
            </w:tcBorders>
            <w:vAlign w:val="center"/>
          </w:tcPr>
          <w:p w14:paraId="4510A70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3F15691">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3" w:type="pct"/>
            <w:tcBorders>
              <w:top w:val="nil"/>
              <w:left w:val="nil"/>
              <w:bottom w:val="single" w:color="auto" w:sz="4" w:space="0"/>
              <w:right w:val="single" w:color="auto" w:sz="4" w:space="0"/>
            </w:tcBorders>
            <w:vAlign w:val="center"/>
          </w:tcPr>
          <w:p w14:paraId="6094F520">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7EDB708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9150BB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0F7621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E3EE0E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1F6FD1C">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745CD10A">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55FDE00E">
            <w:pPr>
              <w:jc w:val="center"/>
              <w:rPr>
                <w:rFonts w:ascii="宋体" w:hAnsi="宋体" w:eastAsia="宋体" w:cs="宋体"/>
                <w:color w:val="000000"/>
                <w:sz w:val="18"/>
                <w:szCs w:val="18"/>
              </w:rPr>
            </w:pPr>
          </w:p>
        </w:tc>
      </w:tr>
      <w:tr w14:paraId="2B18970C">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156C283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2869CE0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4CB7696F">
            <w:pPr>
              <w:jc w:val="center"/>
              <w:rPr>
                <w:rFonts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7BA103D8">
            <w:pPr>
              <w:jc w:val="center"/>
              <w:rPr>
                <w:rFonts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14A870BA">
            <w:pPr>
              <w:jc w:val="center"/>
              <w:rPr>
                <w:rFonts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23AB8B37">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0F586855">
            <w:pPr>
              <w:rPr>
                <w:rFonts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515FCDD6">
            <w:pPr>
              <w:rPr>
                <w:rFonts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40322C27">
            <w:pPr>
              <w:rPr>
                <w:rFonts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2522427F">
            <w:pPr>
              <w:rPr>
                <w:rFonts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008C8E0B">
            <w:pPr>
              <w:rPr>
                <w:rFonts w:ascii="宋体" w:hAnsi="宋体" w:eastAsia="宋体" w:cs="宋体"/>
                <w:color w:val="000000"/>
                <w:sz w:val="18"/>
                <w:szCs w:val="18"/>
              </w:rPr>
            </w:pPr>
          </w:p>
        </w:tc>
      </w:tr>
    </w:tbl>
    <w:p w14:paraId="44138E94">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0A0E935">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428"/>
        <w:gridCol w:w="499"/>
        <w:gridCol w:w="756"/>
        <w:gridCol w:w="510"/>
        <w:gridCol w:w="1026"/>
        <w:gridCol w:w="936"/>
        <w:gridCol w:w="500"/>
        <w:gridCol w:w="756"/>
        <w:gridCol w:w="525"/>
        <w:gridCol w:w="502"/>
        <w:gridCol w:w="498"/>
        <w:gridCol w:w="500"/>
        <w:gridCol w:w="844"/>
      </w:tblGrid>
      <w:tr w14:paraId="32C6DEE3">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1185AB2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65F402E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昌州财综【2024】12号关于下达2024年中央专项彩票公益金支持地方社会公益事业发展【社会福利】资金预算的通知</w:t>
            </w:r>
          </w:p>
        </w:tc>
      </w:tr>
      <w:tr w14:paraId="63880650">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07818E7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3" w:type="pct"/>
            <w:gridSpan w:val="5"/>
            <w:tcBorders>
              <w:top w:val="single" w:color="auto" w:sz="4" w:space="0"/>
              <w:left w:val="nil"/>
              <w:bottom w:val="single" w:color="auto" w:sz="4" w:space="0"/>
              <w:right w:val="single" w:color="auto" w:sz="4" w:space="0"/>
            </w:tcBorders>
            <w:vAlign w:val="center"/>
          </w:tcPr>
          <w:p w14:paraId="3CA2D27E">
            <w:pPr>
              <w:jc w:val="center"/>
              <w:rPr>
                <w:rFonts w:ascii="宋体" w:hAnsi="宋体" w:eastAsia="宋体" w:cs="宋体"/>
                <w:color w:val="000000"/>
                <w:sz w:val="18"/>
                <w:szCs w:val="18"/>
              </w:rPr>
            </w:pPr>
            <w:r>
              <w:rPr>
                <w:rFonts w:hint="eastAsia" w:ascii="宋体" w:hAnsi="宋体" w:eastAsia="宋体" w:cs="宋体"/>
                <w:color w:val="000000"/>
                <w:sz w:val="18"/>
                <w:szCs w:val="18"/>
              </w:rPr>
              <w:t>奇台县人民政府</w:t>
            </w:r>
          </w:p>
        </w:tc>
        <w:tc>
          <w:tcPr>
            <w:tcW w:w="708" w:type="pct"/>
            <w:gridSpan w:val="2"/>
            <w:tcBorders>
              <w:top w:val="single" w:color="auto" w:sz="4" w:space="0"/>
              <w:left w:val="nil"/>
              <w:bottom w:val="single" w:color="auto" w:sz="4" w:space="0"/>
              <w:right w:val="single" w:color="auto" w:sz="4" w:space="0"/>
            </w:tcBorders>
            <w:vAlign w:val="center"/>
          </w:tcPr>
          <w:p w14:paraId="56B1847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0" w:type="pct"/>
            <w:gridSpan w:val="5"/>
            <w:tcBorders>
              <w:top w:val="single" w:color="auto" w:sz="4" w:space="0"/>
              <w:left w:val="nil"/>
              <w:bottom w:val="single" w:color="auto" w:sz="4" w:space="0"/>
              <w:right w:val="single" w:color="auto" w:sz="4" w:space="0"/>
            </w:tcBorders>
            <w:vAlign w:val="center"/>
          </w:tcPr>
          <w:p w14:paraId="2743734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奇台县奇台镇人民政府</w:t>
            </w:r>
          </w:p>
        </w:tc>
      </w:tr>
      <w:tr w14:paraId="3C2DD535">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5617272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0BCBFDB4">
            <w:pPr>
              <w:jc w:val="center"/>
              <w:rPr>
                <w:rFonts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723F6E2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4" w:type="pct"/>
            <w:gridSpan w:val="3"/>
            <w:tcBorders>
              <w:top w:val="single" w:color="auto" w:sz="4" w:space="0"/>
              <w:left w:val="nil"/>
              <w:bottom w:val="single" w:color="auto" w:sz="4" w:space="0"/>
              <w:right w:val="single" w:color="auto" w:sz="4" w:space="0"/>
            </w:tcBorders>
            <w:vAlign w:val="center"/>
          </w:tcPr>
          <w:p w14:paraId="2639429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6A5188E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76FFFEC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50778D5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3" w:type="pct"/>
            <w:tcBorders>
              <w:top w:val="nil"/>
              <w:left w:val="nil"/>
              <w:bottom w:val="single" w:color="auto" w:sz="4" w:space="0"/>
              <w:right w:val="single" w:color="auto" w:sz="4" w:space="0"/>
            </w:tcBorders>
            <w:vAlign w:val="center"/>
          </w:tcPr>
          <w:p w14:paraId="147876D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B037AE3">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2E241758">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2C7D09F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249086E5">
            <w:pPr>
              <w:jc w:val="center"/>
              <w:rPr>
                <w:rFonts w:ascii="宋体" w:hAnsi="宋体" w:eastAsia="宋体" w:cs="宋体"/>
                <w:color w:val="000000"/>
                <w:sz w:val="18"/>
                <w:szCs w:val="18"/>
              </w:rPr>
            </w:pPr>
            <w:r>
              <w:rPr>
                <w:rFonts w:hint="eastAsia" w:ascii="宋体" w:hAnsi="宋体" w:eastAsia="宋体" w:cs="宋体"/>
                <w:color w:val="000000"/>
                <w:sz w:val="18"/>
                <w:szCs w:val="18"/>
              </w:rPr>
              <w:t>400.00</w:t>
            </w:r>
          </w:p>
        </w:tc>
        <w:tc>
          <w:tcPr>
            <w:tcW w:w="984" w:type="pct"/>
            <w:gridSpan w:val="3"/>
            <w:tcBorders>
              <w:top w:val="single" w:color="auto" w:sz="4" w:space="0"/>
              <w:left w:val="nil"/>
              <w:bottom w:val="single" w:color="auto" w:sz="4" w:space="0"/>
              <w:right w:val="single" w:color="auto" w:sz="4" w:space="0"/>
            </w:tcBorders>
            <w:vAlign w:val="center"/>
          </w:tcPr>
          <w:p w14:paraId="273CEF04">
            <w:pPr>
              <w:jc w:val="center"/>
              <w:rPr>
                <w:rFonts w:ascii="宋体" w:hAnsi="宋体" w:eastAsia="宋体" w:cs="宋体"/>
                <w:color w:val="000000"/>
                <w:sz w:val="18"/>
                <w:szCs w:val="18"/>
              </w:rPr>
            </w:pPr>
            <w:r>
              <w:rPr>
                <w:rFonts w:hint="eastAsia" w:ascii="宋体" w:hAnsi="宋体" w:eastAsia="宋体" w:cs="宋体"/>
                <w:color w:val="000000"/>
                <w:sz w:val="18"/>
                <w:szCs w:val="18"/>
              </w:rPr>
              <w:t>400.00</w:t>
            </w:r>
          </w:p>
        </w:tc>
        <w:tc>
          <w:tcPr>
            <w:tcW w:w="708" w:type="pct"/>
            <w:gridSpan w:val="2"/>
            <w:tcBorders>
              <w:top w:val="single" w:color="auto" w:sz="4" w:space="0"/>
              <w:left w:val="nil"/>
              <w:bottom w:val="single" w:color="auto" w:sz="4" w:space="0"/>
              <w:right w:val="single" w:color="auto" w:sz="4" w:space="0"/>
            </w:tcBorders>
            <w:vAlign w:val="center"/>
          </w:tcPr>
          <w:p w14:paraId="51DF5900">
            <w:pPr>
              <w:jc w:val="center"/>
              <w:rPr>
                <w:rFonts w:ascii="宋体" w:hAnsi="宋体" w:eastAsia="宋体" w:cs="宋体"/>
                <w:color w:val="000000"/>
                <w:sz w:val="18"/>
                <w:szCs w:val="18"/>
              </w:rPr>
            </w:pPr>
            <w:r>
              <w:rPr>
                <w:rFonts w:hint="eastAsia" w:ascii="宋体" w:hAnsi="宋体" w:eastAsia="宋体" w:cs="宋体"/>
                <w:color w:val="000000"/>
                <w:sz w:val="18"/>
                <w:szCs w:val="18"/>
              </w:rPr>
              <w:t>365.37</w:t>
            </w:r>
          </w:p>
        </w:tc>
        <w:tc>
          <w:tcPr>
            <w:tcW w:w="671" w:type="pct"/>
            <w:gridSpan w:val="2"/>
            <w:tcBorders>
              <w:top w:val="nil"/>
              <w:left w:val="nil"/>
              <w:bottom w:val="single" w:color="auto" w:sz="4" w:space="0"/>
              <w:right w:val="single" w:color="auto" w:sz="4" w:space="0"/>
            </w:tcBorders>
            <w:vAlign w:val="center"/>
          </w:tcPr>
          <w:p w14:paraId="630691F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5B71942E">
            <w:pPr>
              <w:jc w:val="center"/>
              <w:rPr>
                <w:rFonts w:ascii="宋体" w:hAnsi="宋体" w:eastAsia="宋体" w:cs="宋体"/>
                <w:color w:val="000000"/>
                <w:sz w:val="18"/>
                <w:szCs w:val="18"/>
              </w:rPr>
            </w:pPr>
            <w:r>
              <w:rPr>
                <w:rFonts w:hint="eastAsia" w:ascii="宋体" w:hAnsi="宋体" w:eastAsia="宋体" w:cs="宋体"/>
                <w:color w:val="000000"/>
                <w:sz w:val="18"/>
                <w:szCs w:val="18"/>
              </w:rPr>
              <w:t>91.34%</w:t>
            </w:r>
          </w:p>
        </w:tc>
        <w:tc>
          <w:tcPr>
            <w:tcW w:w="523" w:type="pct"/>
            <w:tcBorders>
              <w:top w:val="nil"/>
              <w:left w:val="nil"/>
              <w:bottom w:val="single" w:color="auto" w:sz="4" w:space="0"/>
              <w:right w:val="single" w:color="auto" w:sz="4" w:space="0"/>
            </w:tcBorders>
            <w:vAlign w:val="center"/>
          </w:tcPr>
          <w:p w14:paraId="0BA1E141">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46E77C25">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44A663AE">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0FE3426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6170542B">
            <w:pPr>
              <w:jc w:val="center"/>
              <w:rPr>
                <w:rFonts w:ascii="宋体" w:hAnsi="宋体" w:eastAsia="宋体" w:cs="宋体"/>
                <w:color w:val="000000"/>
                <w:sz w:val="18"/>
                <w:szCs w:val="18"/>
              </w:rPr>
            </w:pPr>
            <w:r>
              <w:rPr>
                <w:rFonts w:hint="eastAsia" w:ascii="宋体" w:hAnsi="宋体" w:eastAsia="宋体" w:cs="宋体"/>
                <w:color w:val="000000"/>
                <w:sz w:val="18"/>
                <w:szCs w:val="18"/>
              </w:rPr>
              <w:t>400.00</w:t>
            </w:r>
          </w:p>
        </w:tc>
        <w:tc>
          <w:tcPr>
            <w:tcW w:w="984" w:type="pct"/>
            <w:gridSpan w:val="3"/>
            <w:tcBorders>
              <w:top w:val="single" w:color="auto" w:sz="4" w:space="0"/>
              <w:left w:val="nil"/>
              <w:bottom w:val="single" w:color="auto" w:sz="4" w:space="0"/>
              <w:right w:val="single" w:color="auto" w:sz="4" w:space="0"/>
            </w:tcBorders>
            <w:vAlign w:val="center"/>
          </w:tcPr>
          <w:p w14:paraId="758ADED7">
            <w:pPr>
              <w:jc w:val="center"/>
              <w:rPr>
                <w:rFonts w:ascii="宋体" w:hAnsi="宋体" w:eastAsia="宋体" w:cs="宋体"/>
                <w:color w:val="000000"/>
                <w:sz w:val="18"/>
                <w:szCs w:val="18"/>
              </w:rPr>
            </w:pPr>
            <w:r>
              <w:rPr>
                <w:rFonts w:hint="eastAsia" w:ascii="宋体" w:hAnsi="宋体" w:eastAsia="宋体" w:cs="宋体"/>
                <w:color w:val="000000"/>
                <w:sz w:val="18"/>
                <w:szCs w:val="18"/>
              </w:rPr>
              <w:t>400.00</w:t>
            </w:r>
          </w:p>
        </w:tc>
        <w:tc>
          <w:tcPr>
            <w:tcW w:w="708" w:type="pct"/>
            <w:gridSpan w:val="2"/>
            <w:tcBorders>
              <w:top w:val="single" w:color="auto" w:sz="4" w:space="0"/>
              <w:left w:val="nil"/>
              <w:bottom w:val="single" w:color="auto" w:sz="4" w:space="0"/>
              <w:right w:val="single" w:color="auto" w:sz="4" w:space="0"/>
            </w:tcBorders>
            <w:vAlign w:val="center"/>
          </w:tcPr>
          <w:p w14:paraId="7078C9ED">
            <w:pPr>
              <w:jc w:val="center"/>
              <w:rPr>
                <w:rFonts w:ascii="宋体" w:hAnsi="宋体" w:eastAsia="宋体" w:cs="宋体"/>
                <w:color w:val="000000"/>
                <w:sz w:val="18"/>
                <w:szCs w:val="18"/>
              </w:rPr>
            </w:pPr>
            <w:r>
              <w:rPr>
                <w:rFonts w:hint="eastAsia" w:ascii="宋体" w:hAnsi="宋体" w:eastAsia="宋体" w:cs="宋体"/>
                <w:color w:val="000000"/>
                <w:sz w:val="18"/>
                <w:szCs w:val="18"/>
              </w:rPr>
              <w:t>365.37</w:t>
            </w:r>
          </w:p>
        </w:tc>
        <w:tc>
          <w:tcPr>
            <w:tcW w:w="671" w:type="pct"/>
            <w:gridSpan w:val="2"/>
            <w:tcBorders>
              <w:top w:val="nil"/>
              <w:left w:val="nil"/>
              <w:bottom w:val="single" w:color="auto" w:sz="4" w:space="0"/>
              <w:right w:val="single" w:color="auto" w:sz="4" w:space="0"/>
            </w:tcBorders>
            <w:vAlign w:val="center"/>
          </w:tcPr>
          <w:p w14:paraId="15EC253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6B93918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3" w:type="pct"/>
            <w:tcBorders>
              <w:top w:val="nil"/>
              <w:left w:val="nil"/>
              <w:bottom w:val="single" w:color="auto" w:sz="4" w:space="0"/>
              <w:right w:val="single" w:color="auto" w:sz="4" w:space="0"/>
            </w:tcBorders>
            <w:vAlign w:val="center"/>
          </w:tcPr>
          <w:p w14:paraId="36557A2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F5B4243">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416BA382">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5CD2E5B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4B5480D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84" w:type="pct"/>
            <w:gridSpan w:val="3"/>
            <w:tcBorders>
              <w:top w:val="single" w:color="auto" w:sz="4" w:space="0"/>
              <w:left w:val="nil"/>
              <w:bottom w:val="single" w:color="auto" w:sz="4" w:space="0"/>
              <w:right w:val="single" w:color="auto" w:sz="4" w:space="0"/>
            </w:tcBorders>
            <w:vAlign w:val="center"/>
          </w:tcPr>
          <w:p w14:paraId="16F47B7A">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067D3A58">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39CAE3D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6DDAC46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3" w:type="pct"/>
            <w:tcBorders>
              <w:top w:val="nil"/>
              <w:left w:val="nil"/>
              <w:bottom w:val="single" w:color="auto" w:sz="4" w:space="0"/>
              <w:right w:val="single" w:color="auto" w:sz="4" w:space="0"/>
            </w:tcBorders>
            <w:vAlign w:val="center"/>
          </w:tcPr>
          <w:p w14:paraId="35D8B45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BCF8C86">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6CAE816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5" w:type="pct"/>
            <w:gridSpan w:val="6"/>
            <w:tcBorders>
              <w:top w:val="single" w:color="auto" w:sz="4" w:space="0"/>
              <w:left w:val="nil"/>
              <w:bottom w:val="single" w:color="auto" w:sz="4" w:space="0"/>
              <w:right w:val="single" w:color="auto" w:sz="4" w:space="0"/>
            </w:tcBorders>
            <w:vAlign w:val="center"/>
          </w:tcPr>
          <w:p w14:paraId="5FA2BBB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8" w:type="pct"/>
            <w:gridSpan w:val="7"/>
            <w:tcBorders>
              <w:top w:val="single" w:color="auto" w:sz="4" w:space="0"/>
              <w:left w:val="nil"/>
              <w:bottom w:val="single" w:color="auto" w:sz="4" w:space="0"/>
              <w:right w:val="single" w:color="auto" w:sz="4" w:space="0"/>
            </w:tcBorders>
            <w:vAlign w:val="center"/>
          </w:tcPr>
          <w:p w14:paraId="75E7519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FDFBADE">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0755E060">
            <w:pPr>
              <w:rPr>
                <w:rFonts w:ascii="宋体" w:hAnsi="宋体" w:eastAsia="宋体" w:cs="宋体"/>
                <w:color w:val="000000"/>
                <w:sz w:val="18"/>
                <w:szCs w:val="18"/>
              </w:rPr>
            </w:pPr>
          </w:p>
        </w:tc>
        <w:tc>
          <w:tcPr>
            <w:tcW w:w="2115" w:type="pct"/>
            <w:gridSpan w:val="6"/>
            <w:tcBorders>
              <w:top w:val="single" w:color="auto" w:sz="4" w:space="0"/>
              <w:left w:val="nil"/>
              <w:bottom w:val="single" w:color="auto" w:sz="4" w:space="0"/>
              <w:right w:val="single" w:color="auto" w:sz="4" w:space="0"/>
            </w:tcBorders>
            <w:vAlign w:val="center"/>
          </w:tcPr>
          <w:p w14:paraId="32B8CDF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投资500万元，完成2079.47平方米的办公楼改造，其中包括对2079.47平方米的办公楼进行加固，加固验收合格率达到100%，加固改造于2024年11月底前完成，办公楼改造成本小于等于1637元/平方米，办公楼加固成本小于等于319.4元/平方米，项目收益人数达8000人以上，群众满意度达95%以上。</w:t>
            </w:r>
          </w:p>
        </w:tc>
        <w:tc>
          <w:tcPr>
            <w:tcW w:w="2558" w:type="pct"/>
            <w:gridSpan w:val="7"/>
            <w:tcBorders>
              <w:top w:val="single" w:color="auto" w:sz="4" w:space="0"/>
              <w:left w:val="nil"/>
              <w:bottom w:val="single" w:color="auto" w:sz="4" w:space="0"/>
              <w:right w:val="single" w:color="auto" w:sz="4" w:space="0"/>
            </w:tcBorders>
            <w:vAlign w:val="center"/>
          </w:tcPr>
          <w:p w14:paraId="7099210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该项目目前已初步完成办公楼内部的改造和办公楼的加固，项目资金完成支付365.37万元。</w:t>
            </w:r>
          </w:p>
        </w:tc>
      </w:tr>
      <w:tr w14:paraId="39E7B4ED">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50997DB3">
            <w:pP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670F363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39E68FF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6120235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5403190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19E4E44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5" w:type="pct"/>
            <w:tcBorders>
              <w:top w:val="nil"/>
              <w:left w:val="nil"/>
              <w:bottom w:val="single" w:color="auto" w:sz="4" w:space="0"/>
              <w:right w:val="single" w:color="auto" w:sz="4" w:space="0"/>
            </w:tcBorders>
            <w:vAlign w:val="center"/>
          </w:tcPr>
          <w:p w14:paraId="1065F13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4B46C49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1D15FB7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62E26D4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0855014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1372CDA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6FCD73A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3" w:type="pct"/>
            <w:tcBorders>
              <w:top w:val="nil"/>
              <w:left w:val="nil"/>
              <w:bottom w:val="single" w:color="auto" w:sz="4" w:space="0"/>
              <w:right w:val="single" w:color="auto" w:sz="4" w:space="0"/>
            </w:tcBorders>
            <w:vAlign w:val="center"/>
          </w:tcPr>
          <w:p w14:paraId="111E77AF">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E629FA2">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6A10265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5C98A8D5">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2B796985">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451FAB96">
            <w:pPr>
              <w:rPr>
                <w:rFonts w:ascii="宋体" w:hAnsi="宋体" w:eastAsia="宋体" w:cs="宋体"/>
                <w:color w:val="000000"/>
                <w:sz w:val="18"/>
                <w:szCs w:val="18"/>
              </w:rPr>
            </w:pPr>
            <w:r>
              <w:rPr>
                <w:rFonts w:hint="eastAsia" w:ascii="宋体" w:hAnsi="宋体" w:eastAsia="宋体" w:cs="宋体"/>
                <w:color w:val="000000"/>
                <w:sz w:val="18"/>
                <w:szCs w:val="18"/>
              </w:rPr>
              <w:t>办公楼改造建设面积</w:t>
            </w:r>
          </w:p>
        </w:tc>
        <w:tc>
          <w:tcPr>
            <w:tcW w:w="334" w:type="pct"/>
            <w:tcBorders>
              <w:top w:val="nil"/>
              <w:left w:val="nil"/>
              <w:bottom w:val="single" w:color="auto" w:sz="4" w:space="0"/>
              <w:right w:val="single" w:color="auto" w:sz="4" w:space="0"/>
            </w:tcBorders>
            <w:vAlign w:val="center"/>
          </w:tcPr>
          <w:p w14:paraId="152D7BB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7C379AA">
            <w:pPr>
              <w:jc w:val="center"/>
              <w:rPr>
                <w:rFonts w:ascii="宋体" w:hAnsi="宋体" w:eastAsia="宋体" w:cs="宋体"/>
                <w:color w:val="000000"/>
                <w:sz w:val="18"/>
                <w:szCs w:val="18"/>
              </w:rPr>
            </w:pPr>
            <w:r>
              <w:rPr>
                <w:rFonts w:hint="eastAsia" w:ascii="宋体" w:hAnsi="宋体" w:eastAsia="宋体" w:cs="宋体"/>
                <w:color w:val="000000"/>
                <w:sz w:val="18"/>
                <w:szCs w:val="18"/>
              </w:rPr>
              <w:t>&gt;=2079.47平方米</w:t>
            </w:r>
          </w:p>
        </w:tc>
        <w:tc>
          <w:tcPr>
            <w:tcW w:w="335" w:type="pct"/>
            <w:tcBorders>
              <w:top w:val="nil"/>
              <w:left w:val="nil"/>
              <w:bottom w:val="single" w:color="auto" w:sz="4" w:space="0"/>
              <w:right w:val="single" w:color="auto" w:sz="4" w:space="0"/>
            </w:tcBorders>
            <w:vAlign w:val="center"/>
          </w:tcPr>
          <w:p w14:paraId="613D50DD">
            <w:pPr>
              <w:jc w:val="center"/>
              <w:rPr>
                <w:rFonts w:ascii="宋体" w:hAnsi="宋体" w:eastAsia="宋体" w:cs="宋体"/>
                <w:color w:val="000000"/>
                <w:sz w:val="18"/>
                <w:szCs w:val="18"/>
              </w:rPr>
            </w:pPr>
            <w:r>
              <w:rPr>
                <w:rFonts w:hint="eastAsia" w:ascii="宋体" w:hAnsi="宋体" w:eastAsia="宋体" w:cs="宋体"/>
                <w:color w:val="000000"/>
                <w:sz w:val="18"/>
                <w:szCs w:val="18"/>
              </w:rPr>
              <w:t>=2079.47平方米</w:t>
            </w:r>
          </w:p>
        </w:tc>
        <w:tc>
          <w:tcPr>
            <w:tcW w:w="328" w:type="pct"/>
            <w:tcBorders>
              <w:top w:val="nil"/>
              <w:left w:val="nil"/>
              <w:bottom w:val="single" w:color="auto" w:sz="4" w:space="0"/>
              <w:right w:val="single" w:color="auto" w:sz="4" w:space="0"/>
            </w:tcBorders>
            <w:vAlign w:val="center"/>
          </w:tcPr>
          <w:p w14:paraId="11BC67E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BCD617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5A5D87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B69937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E06C0D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004F71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1E0AAA85">
            <w:pPr>
              <w:jc w:val="center"/>
              <w:rPr>
                <w:rFonts w:ascii="宋体" w:hAnsi="宋体" w:eastAsia="宋体" w:cs="宋体"/>
                <w:color w:val="000000"/>
                <w:sz w:val="18"/>
                <w:szCs w:val="18"/>
              </w:rPr>
            </w:pPr>
          </w:p>
        </w:tc>
      </w:tr>
      <w:tr w14:paraId="6859E7A3">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847B2A3">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44DC989A">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EAAC99E">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2DBC82C8">
            <w:pPr>
              <w:rPr>
                <w:rFonts w:ascii="宋体" w:hAnsi="宋体" w:eastAsia="宋体" w:cs="宋体"/>
                <w:color w:val="000000"/>
                <w:sz w:val="18"/>
                <w:szCs w:val="18"/>
              </w:rPr>
            </w:pPr>
            <w:r>
              <w:rPr>
                <w:rFonts w:hint="eastAsia" w:ascii="宋体" w:hAnsi="宋体" w:eastAsia="宋体" w:cs="宋体"/>
                <w:color w:val="000000"/>
                <w:sz w:val="18"/>
                <w:szCs w:val="18"/>
              </w:rPr>
              <w:t>办公楼加固面积</w:t>
            </w:r>
          </w:p>
        </w:tc>
        <w:tc>
          <w:tcPr>
            <w:tcW w:w="334" w:type="pct"/>
            <w:tcBorders>
              <w:top w:val="nil"/>
              <w:left w:val="nil"/>
              <w:bottom w:val="single" w:color="auto" w:sz="4" w:space="0"/>
              <w:right w:val="single" w:color="auto" w:sz="4" w:space="0"/>
            </w:tcBorders>
            <w:vAlign w:val="center"/>
          </w:tcPr>
          <w:p w14:paraId="181D909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CFB4BB9">
            <w:pPr>
              <w:jc w:val="center"/>
              <w:rPr>
                <w:rFonts w:ascii="宋体" w:hAnsi="宋体" w:eastAsia="宋体" w:cs="宋体"/>
                <w:color w:val="000000"/>
                <w:sz w:val="18"/>
                <w:szCs w:val="18"/>
              </w:rPr>
            </w:pPr>
            <w:r>
              <w:rPr>
                <w:rFonts w:hint="eastAsia" w:ascii="宋体" w:hAnsi="宋体" w:eastAsia="宋体" w:cs="宋体"/>
                <w:color w:val="000000"/>
                <w:sz w:val="18"/>
                <w:szCs w:val="18"/>
              </w:rPr>
              <w:t>&gt;=2079.47平方米</w:t>
            </w:r>
          </w:p>
        </w:tc>
        <w:tc>
          <w:tcPr>
            <w:tcW w:w="335" w:type="pct"/>
            <w:tcBorders>
              <w:top w:val="nil"/>
              <w:left w:val="nil"/>
              <w:bottom w:val="single" w:color="auto" w:sz="4" w:space="0"/>
              <w:right w:val="single" w:color="auto" w:sz="4" w:space="0"/>
            </w:tcBorders>
            <w:vAlign w:val="center"/>
          </w:tcPr>
          <w:p w14:paraId="3008D027">
            <w:pPr>
              <w:jc w:val="center"/>
              <w:rPr>
                <w:rFonts w:ascii="宋体" w:hAnsi="宋体" w:eastAsia="宋体" w:cs="宋体"/>
                <w:color w:val="000000"/>
                <w:sz w:val="18"/>
                <w:szCs w:val="18"/>
              </w:rPr>
            </w:pPr>
            <w:r>
              <w:rPr>
                <w:rFonts w:hint="eastAsia" w:ascii="宋体" w:hAnsi="宋体" w:eastAsia="宋体" w:cs="宋体"/>
                <w:color w:val="000000"/>
                <w:sz w:val="18"/>
                <w:szCs w:val="18"/>
              </w:rPr>
              <w:t>=2079.47平方米</w:t>
            </w:r>
          </w:p>
        </w:tc>
        <w:tc>
          <w:tcPr>
            <w:tcW w:w="328" w:type="pct"/>
            <w:tcBorders>
              <w:top w:val="nil"/>
              <w:left w:val="nil"/>
              <w:bottom w:val="single" w:color="auto" w:sz="4" w:space="0"/>
              <w:right w:val="single" w:color="auto" w:sz="4" w:space="0"/>
            </w:tcBorders>
            <w:vAlign w:val="center"/>
          </w:tcPr>
          <w:p w14:paraId="6044CE2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A5B480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C4D33C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197DE8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5BABA4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00609B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1547B1DF">
            <w:pPr>
              <w:jc w:val="center"/>
              <w:rPr>
                <w:rFonts w:ascii="宋体" w:hAnsi="宋体" w:eastAsia="宋体" w:cs="宋体"/>
                <w:color w:val="000000"/>
                <w:sz w:val="18"/>
                <w:szCs w:val="18"/>
              </w:rPr>
            </w:pPr>
          </w:p>
        </w:tc>
      </w:tr>
      <w:tr w14:paraId="5122281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3FACAD8">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4A8AFA94">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B88763F">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7CF03F35">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办公楼加固验收合格率</w:t>
            </w:r>
          </w:p>
        </w:tc>
        <w:tc>
          <w:tcPr>
            <w:tcW w:w="334" w:type="pct"/>
            <w:tcBorders>
              <w:top w:val="nil"/>
              <w:left w:val="nil"/>
              <w:bottom w:val="single" w:color="auto" w:sz="4" w:space="0"/>
              <w:right w:val="single" w:color="auto" w:sz="4" w:space="0"/>
            </w:tcBorders>
            <w:vAlign w:val="center"/>
          </w:tcPr>
          <w:p w14:paraId="2B91479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FF1660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536BDA0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E23B2F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83363F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C78219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47FB4A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E459D9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08270E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67C8F5D3">
            <w:pPr>
              <w:jc w:val="center"/>
              <w:rPr>
                <w:rFonts w:ascii="宋体" w:hAnsi="宋体" w:eastAsia="宋体" w:cs="宋体"/>
                <w:color w:val="000000"/>
                <w:sz w:val="18"/>
                <w:szCs w:val="18"/>
              </w:rPr>
            </w:pPr>
          </w:p>
        </w:tc>
      </w:tr>
      <w:tr w14:paraId="76F9A5BB">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1DB12BC">
            <w:pPr>
              <w:jc w:val="cente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658777BE">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7C64288">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547AD4CE">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办公楼加固验收完成时间</w:t>
            </w:r>
          </w:p>
        </w:tc>
        <w:tc>
          <w:tcPr>
            <w:tcW w:w="334" w:type="pct"/>
            <w:tcBorders>
              <w:top w:val="nil"/>
              <w:left w:val="nil"/>
              <w:bottom w:val="single" w:color="auto" w:sz="4" w:space="0"/>
              <w:right w:val="single" w:color="auto" w:sz="4" w:space="0"/>
            </w:tcBorders>
            <w:vAlign w:val="center"/>
          </w:tcPr>
          <w:p w14:paraId="2FE2BA0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C817BD4">
            <w:pPr>
              <w:jc w:val="center"/>
              <w:rPr>
                <w:rFonts w:ascii="宋体" w:hAnsi="宋体" w:eastAsia="宋体" w:cs="宋体"/>
                <w:color w:val="000000"/>
                <w:sz w:val="18"/>
                <w:szCs w:val="18"/>
              </w:rPr>
            </w:pPr>
            <w:r>
              <w:rPr>
                <w:rFonts w:hint="eastAsia" w:ascii="宋体" w:hAnsi="宋体" w:eastAsia="宋体" w:cs="宋体"/>
                <w:color w:val="000000"/>
                <w:sz w:val="18"/>
                <w:szCs w:val="18"/>
              </w:rPr>
              <w:t>=2024年11月前</w:t>
            </w:r>
          </w:p>
        </w:tc>
        <w:tc>
          <w:tcPr>
            <w:tcW w:w="335" w:type="pct"/>
            <w:tcBorders>
              <w:top w:val="nil"/>
              <w:left w:val="nil"/>
              <w:bottom w:val="single" w:color="auto" w:sz="4" w:space="0"/>
              <w:right w:val="single" w:color="auto" w:sz="4" w:space="0"/>
            </w:tcBorders>
            <w:vAlign w:val="center"/>
          </w:tcPr>
          <w:p w14:paraId="2754F452">
            <w:pPr>
              <w:jc w:val="center"/>
              <w:rPr>
                <w:rFonts w:ascii="宋体" w:hAnsi="宋体" w:eastAsia="宋体" w:cs="宋体"/>
                <w:color w:val="000000"/>
                <w:sz w:val="18"/>
                <w:szCs w:val="18"/>
              </w:rPr>
            </w:pPr>
            <w:r>
              <w:rPr>
                <w:rFonts w:hint="eastAsia" w:ascii="宋体" w:hAnsi="宋体" w:eastAsia="宋体" w:cs="宋体"/>
                <w:color w:val="000000"/>
                <w:sz w:val="18"/>
                <w:szCs w:val="18"/>
              </w:rPr>
              <w:t>=2024年11月前</w:t>
            </w:r>
          </w:p>
        </w:tc>
        <w:tc>
          <w:tcPr>
            <w:tcW w:w="328" w:type="pct"/>
            <w:tcBorders>
              <w:top w:val="nil"/>
              <w:left w:val="nil"/>
              <w:bottom w:val="single" w:color="auto" w:sz="4" w:space="0"/>
              <w:right w:val="single" w:color="auto" w:sz="4" w:space="0"/>
            </w:tcBorders>
            <w:vAlign w:val="center"/>
          </w:tcPr>
          <w:p w14:paraId="6FC41E8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658FC3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445345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8D2658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E7EBDB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116563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5A754DEB">
            <w:pPr>
              <w:jc w:val="center"/>
              <w:rPr>
                <w:rFonts w:ascii="宋体" w:hAnsi="宋体" w:eastAsia="宋体" w:cs="宋体"/>
                <w:color w:val="000000"/>
                <w:sz w:val="18"/>
                <w:szCs w:val="18"/>
              </w:rPr>
            </w:pPr>
          </w:p>
        </w:tc>
      </w:tr>
      <w:tr w14:paraId="0F24AF4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9BA2A6B">
            <w:pPr>
              <w:jc w:val="center"/>
              <w:rPr>
                <w:rFonts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01A2DDF2">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6BD5C267">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7CC29197">
            <w:pPr>
              <w:rPr>
                <w:rFonts w:ascii="宋体" w:hAnsi="宋体" w:eastAsia="宋体" w:cs="宋体"/>
                <w:color w:val="000000"/>
                <w:sz w:val="18"/>
                <w:szCs w:val="18"/>
              </w:rPr>
            </w:pPr>
            <w:r>
              <w:rPr>
                <w:rFonts w:hint="eastAsia" w:ascii="宋体" w:hAnsi="宋体" w:eastAsia="宋体" w:cs="宋体"/>
                <w:color w:val="000000"/>
                <w:sz w:val="18"/>
                <w:szCs w:val="18"/>
              </w:rPr>
              <w:t>办公楼改造成本</w:t>
            </w:r>
          </w:p>
        </w:tc>
        <w:tc>
          <w:tcPr>
            <w:tcW w:w="334" w:type="pct"/>
            <w:tcBorders>
              <w:top w:val="nil"/>
              <w:left w:val="nil"/>
              <w:bottom w:val="single" w:color="auto" w:sz="4" w:space="0"/>
              <w:right w:val="single" w:color="auto" w:sz="4" w:space="0"/>
            </w:tcBorders>
            <w:vAlign w:val="center"/>
          </w:tcPr>
          <w:p w14:paraId="61A800D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774F737">
            <w:pPr>
              <w:jc w:val="center"/>
              <w:rPr>
                <w:rFonts w:ascii="宋体" w:hAnsi="宋体" w:eastAsia="宋体" w:cs="宋体"/>
                <w:color w:val="000000"/>
                <w:sz w:val="18"/>
                <w:szCs w:val="18"/>
              </w:rPr>
            </w:pPr>
            <w:r>
              <w:rPr>
                <w:rFonts w:hint="eastAsia" w:ascii="宋体" w:hAnsi="宋体" w:eastAsia="宋体" w:cs="宋体"/>
                <w:color w:val="000000"/>
                <w:sz w:val="18"/>
                <w:szCs w:val="18"/>
              </w:rPr>
              <w:t>&lt;=1637元/平方米</w:t>
            </w:r>
          </w:p>
        </w:tc>
        <w:tc>
          <w:tcPr>
            <w:tcW w:w="335" w:type="pct"/>
            <w:tcBorders>
              <w:top w:val="nil"/>
              <w:left w:val="nil"/>
              <w:bottom w:val="single" w:color="auto" w:sz="4" w:space="0"/>
              <w:right w:val="single" w:color="auto" w:sz="4" w:space="0"/>
            </w:tcBorders>
            <w:vAlign w:val="center"/>
          </w:tcPr>
          <w:p w14:paraId="794D34E2">
            <w:pPr>
              <w:jc w:val="center"/>
              <w:rPr>
                <w:rFonts w:ascii="宋体" w:hAnsi="宋体" w:eastAsia="宋体" w:cs="宋体"/>
                <w:color w:val="000000"/>
                <w:sz w:val="18"/>
                <w:szCs w:val="18"/>
              </w:rPr>
            </w:pPr>
            <w:r>
              <w:rPr>
                <w:rFonts w:hint="eastAsia" w:ascii="宋体" w:hAnsi="宋体" w:eastAsia="宋体" w:cs="宋体"/>
                <w:color w:val="000000"/>
                <w:sz w:val="18"/>
                <w:szCs w:val="18"/>
              </w:rPr>
              <w:t>=1637元/平方米</w:t>
            </w:r>
          </w:p>
        </w:tc>
        <w:tc>
          <w:tcPr>
            <w:tcW w:w="328" w:type="pct"/>
            <w:tcBorders>
              <w:top w:val="nil"/>
              <w:left w:val="nil"/>
              <w:bottom w:val="single" w:color="auto" w:sz="4" w:space="0"/>
              <w:right w:val="single" w:color="auto" w:sz="4" w:space="0"/>
            </w:tcBorders>
            <w:vAlign w:val="center"/>
          </w:tcPr>
          <w:p w14:paraId="5958B81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C753D4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9AEA4B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03030F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B00F25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CDDB02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4BA21B55">
            <w:pPr>
              <w:jc w:val="center"/>
              <w:rPr>
                <w:rFonts w:ascii="宋体" w:hAnsi="宋体" w:eastAsia="宋体" w:cs="宋体"/>
                <w:color w:val="000000"/>
                <w:sz w:val="18"/>
                <w:szCs w:val="18"/>
              </w:rPr>
            </w:pPr>
          </w:p>
        </w:tc>
      </w:tr>
      <w:tr w14:paraId="469B7A94">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ABE11FE">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38F5FE63">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7F7FD4F">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6A3198C6">
            <w:pPr>
              <w:rPr>
                <w:rFonts w:ascii="宋体" w:hAnsi="宋体" w:eastAsia="宋体" w:cs="宋体"/>
                <w:color w:val="000000"/>
                <w:sz w:val="18"/>
                <w:szCs w:val="18"/>
              </w:rPr>
            </w:pPr>
            <w:r>
              <w:rPr>
                <w:rFonts w:hint="eastAsia" w:ascii="宋体" w:hAnsi="宋体" w:eastAsia="宋体" w:cs="宋体"/>
                <w:color w:val="000000"/>
                <w:sz w:val="18"/>
                <w:szCs w:val="18"/>
              </w:rPr>
              <w:t>办公楼加固成本</w:t>
            </w:r>
          </w:p>
        </w:tc>
        <w:tc>
          <w:tcPr>
            <w:tcW w:w="334" w:type="pct"/>
            <w:tcBorders>
              <w:top w:val="nil"/>
              <w:left w:val="nil"/>
              <w:bottom w:val="single" w:color="auto" w:sz="4" w:space="0"/>
              <w:right w:val="single" w:color="auto" w:sz="4" w:space="0"/>
            </w:tcBorders>
            <w:vAlign w:val="center"/>
          </w:tcPr>
          <w:p w14:paraId="38A619F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A7DE561">
            <w:pPr>
              <w:jc w:val="center"/>
              <w:rPr>
                <w:rFonts w:ascii="宋体" w:hAnsi="宋体" w:eastAsia="宋体" w:cs="宋体"/>
                <w:color w:val="000000"/>
                <w:sz w:val="18"/>
                <w:szCs w:val="18"/>
              </w:rPr>
            </w:pPr>
            <w:r>
              <w:rPr>
                <w:rFonts w:hint="eastAsia" w:ascii="宋体" w:hAnsi="宋体" w:eastAsia="宋体" w:cs="宋体"/>
                <w:color w:val="000000"/>
                <w:sz w:val="18"/>
                <w:szCs w:val="18"/>
              </w:rPr>
              <w:t>&lt;=319.40元/平方米</w:t>
            </w:r>
          </w:p>
        </w:tc>
        <w:tc>
          <w:tcPr>
            <w:tcW w:w="335" w:type="pct"/>
            <w:tcBorders>
              <w:top w:val="nil"/>
              <w:left w:val="nil"/>
              <w:bottom w:val="single" w:color="auto" w:sz="4" w:space="0"/>
              <w:right w:val="single" w:color="auto" w:sz="4" w:space="0"/>
            </w:tcBorders>
            <w:vAlign w:val="center"/>
          </w:tcPr>
          <w:p w14:paraId="2A23E25D">
            <w:pPr>
              <w:jc w:val="center"/>
              <w:rPr>
                <w:rFonts w:ascii="宋体" w:hAnsi="宋体" w:eastAsia="宋体" w:cs="宋体"/>
                <w:color w:val="000000"/>
                <w:sz w:val="18"/>
                <w:szCs w:val="18"/>
              </w:rPr>
            </w:pPr>
            <w:r>
              <w:rPr>
                <w:rFonts w:hint="eastAsia" w:ascii="宋体" w:hAnsi="宋体" w:eastAsia="宋体" w:cs="宋体"/>
                <w:color w:val="000000"/>
                <w:sz w:val="18"/>
                <w:szCs w:val="18"/>
              </w:rPr>
              <w:t>=319.4元/平方米</w:t>
            </w:r>
          </w:p>
        </w:tc>
        <w:tc>
          <w:tcPr>
            <w:tcW w:w="328" w:type="pct"/>
            <w:tcBorders>
              <w:top w:val="nil"/>
              <w:left w:val="nil"/>
              <w:bottom w:val="single" w:color="auto" w:sz="4" w:space="0"/>
              <w:right w:val="single" w:color="auto" w:sz="4" w:space="0"/>
            </w:tcBorders>
            <w:vAlign w:val="center"/>
          </w:tcPr>
          <w:p w14:paraId="0D66172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440F3E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43B95E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5B19BD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14FF92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A79D63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2511F90B">
            <w:pPr>
              <w:jc w:val="center"/>
              <w:rPr>
                <w:rFonts w:ascii="宋体" w:hAnsi="宋体" w:eastAsia="宋体" w:cs="宋体"/>
                <w:color w:val="000000"/>
                <w:sz w:val="18"/>
                <w:szCs w:val="18"/>
              </w:rPr>
            </w:pPr>
          </w:p>
        </w:tc>
      </w:tr>
      <w:tr w14:paraId="60F446E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0F062ED">
            <w:pPr>
              <w:rPr>
                <w:rFonts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1C75B522">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61A4760D">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2719475F">
            <w:pPr>
              <w:rPr>
                <w:rFonts w:ascii="宋体" w:hAnsi="宋体" w:eastAsia="宋体" w:cs="宋体"/>
                <w:color w:val="000000"/>
                <w:sz w:val="18"/>
                <w:szCs w:val="18"/>
              </w:rPr>
            </w:pPr>
            <w:r>
              <w:rPr>
                <w:rFonts w:hint="eastAsia" w:ascii="宋体" w:hAnsi="宋体" w:eastAsia="宋体" w:cs="宋体"/>
                <w:color w:val="000000"/>
                <w:sz w:val="18"/>
                <w:szCs w:val="18"/>
              </w:rPr>
              <w:t>提高群众生活水平</w:t>
            </w:r>
          </w:p>
        </w:tc>
        <w:tc>
          <w:tcPr>
            <w:tcW w:w="334" w:type="pct"/>
            <w:tcBorders>
              <w:top w:val="nil"/>
              <w:left w:val="nil"/>
              <w:bottom w:val="single" w:color="auto" w:sz="4" w:space="0"/>
              <w:right w:val="single" w:color="auto" w:sz="4" w:space="0"/>
            </w:tcBorders>
            <w:vAlign w:val="center"/>
          </w:tcPr>
          <w:p w14:paraId="602A0CE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4AD1427">
            <w:pPr>
              <w:jc w:val="center"/>
              <w:rPr>
                <w:rFonts w:ascii="宋体" w:hAnsi="宋体" w:eastAsia="宋体" w:cs="宋体"/>
                <w:color w:val="000000"/>
                <w:sz w:val="18"/>
                <w:szCs w:val="18"/>
              </w:rPr>
            </w:pPr>
            <w:r>
              <w:rPr>
                <w:rFonts w:hint="eastAsia" w:ascii="宋体" w:hAnsi="宋体" w:eastAsia="宋体" w:cs="宋体"/>
                <w:color w:val="000000"/>
                <w:sz w:val="18"/>
                <w:szCs w:val="18"/>
              </w:rPr>
              <w:t>有效提升</w:t>
            </w:r>
          </w:p>
        </w:tc>
        <w:tc>
          <w:tcPr>
            <w:tcW w:w="335" w:type="pct"/>
            <w:tcBorders>
              <w:top w:val="nil"/>
              <w:left w:val="nil"/>
              <w:bottom w:val="single" w:color="auto" w:sz="4" w:space="0"/>
              <w:right w:val="single" w:color="auto" w:sz="4" w:space="0"/>
            </w:tcBorders>
            <w:vAlign w:val="center"/>
          </w:tcPr>
          <w:p w14:paraId="0DBAA0CC">
            <w:pPr>
              <w:jc w:val="center"/>
              <w:rPr>
                <w:rFonts w:ascii="宋体" w:hAnsi="宋体" w:eastAsia="宋体" w:cs="宋体"/>
                <w:color w:val="000000"/>
                <w:sz w:val="18"/>
                <w:szCs w:val="18"/>
              </w:rPr>
            </w:pPr>
            <w:r>
              <w:rPr>
                <w:rFonts w:hint="eastAsia" w:ascii="宋体" w:hAnsi="宋体" w:eastAsia="宋体" w:cs="宋体"/>
                <w:color w:val="000000"/>
                <w:sz w:val="18"/>
                <w:szCs w:val="18"/>
              </w:rPr>
              <w:t>有效提升</w:t>
            </w:r>
          </w:p>
        </w:tc>
        <w:tc>
          <w:tcPr>
            <w:tcW w:w="328" w:type="pct"/>
            <w:tcBorders>
              <w:top w:val="nil"/>
              <w:left w:val="nil"/>
              <w:bottom w:val="single" w:color="auto" w:sz="4" w:space="0"/>
              <w:right w:val="single" w:color="auto" w:sz="4" w:space="0"/>
            </w:tcBorders>
            <w:vAlign w:val="center"/>
          </w:tcPr>
          <w:p w14:paraId="3E6B0B5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646FCB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C7D615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2DCC29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30293A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344043D">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3" w:type="pct"/>
            <w:tcBorders>
              <w:top w:val="nil"/>
              <w:left w:val="nil"/>
              <w:bottom w:val="single" w:color="auto" w:sz="4" w:space="0"/>
              <w:right w:val="single" w:color="auto" w:sz="4" w:space="0"/>
            </w:tcBorders>
            <w:vAlign w:val="center"/>
          </w:tcPr>
          <w:p w14:paraId="777415B5">
            <w:pPr>
              <w:jc w:val="center"/>
              <w:rPr>
                <w:rFonts w:ascii="宋体" w:hAnsi="宋体" w:eastAsia="宋体" w:cs="宋体"/>
                <w:color w:val="000000"/>
                <w:sz w:val="18"/>
                <w:szCs w:val="18"/>
              </w:rPr>
            </w:pPr>
          </w:p>
        </w:tc>
      </w:tr>
      <w:tr w14:paraId="6297A8BF">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B7A9FC5">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1529AD40">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3107361">
            <w:pPr>
              <w:jc w:val="center"/>
              <w:rPr>
                <w:rFonts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472" w:type="pct"/>
            <w:tcBorders>
              <w:top w:val="single" w:color="auto" w:sz="4" w:space="0"/>
              <w:left w:val="nil"/>
              <w:bottom w:val="single" w:color="auto" w:sz="4" w:space="0"/>
              <w:right w:val="single" w:color="auto" w:sz="4" w:space="0"/>
            </w:tcBorders>
            <w:vAlign w:val="center"/>
          </w:tcPr>
          <w:p w14:paraId="10CC078A">
            <w:pPr>
              <w:rPr>
                <w:rFonts w:ascii="宋体" w:hAnsi="宋体" w:eastAsia="宋体" w:cs="宋体"/>
                <w:color w:val="000000"/>
                <w:sz w:val="18"/>
                <w:szCs w:val="18"/>
              </w:rPr>
            </w:pPr>
            <w:r>
              <w:rPr>
                <w:rFonts w:hint="eastAsia" w:ascii="宋体" w:hAnsi="宋体" w:eastAsia="宋体" w:cs="宋体"/>
                <w:color w:val="000000"/>
                <w:sz w:val="18"/>
                <w:szCs w:val="18"/>
              </w:rPr>
              <w:t>项目受益人数</w:t>
            </w:r>
          </w:p>
        </w:tc>
        <w:tc>
          <w:tcPr>
            <w:tcW w:w="334" w:type="pct"/>
            <w:tcBorders>
              <w:top w:val="nil"/>
              <w:left w:val="nil"/>
              <w:bottom w:val="single" w:color="auto" w:sz="4" w:space="0"/>
              <w:right w:val="single" w:color="auto" w:sz="4" w:space="0"/>
            </w:tcBorders>
            <w:vAlign w:val="center"/>
          </w:tcPr>
          <w:p w14:paraId="363C4CC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199719D">
            <w:pPr>
              <w:jc w:val="center"/>
              <w:rPr>
                <w:rFonts w:ascii="宋体" w:hAnsi="宋体" w:eastAsia="宋体" w:cs="宋体"/>
                <w:color w:val="000000"/>
                <w:sz w:val="18"/>
                <w:szCs w:val="18"/>
              </w:rPr>
            </w:pPr>
            <w:r>
              <w:rPr>
                <w:rFonts w:hint="eastAsia" w:ascii="宋体" w:hAnsi="宋体" w:eastAsia="宋体" w:cs="宋体"/>
                <w:color w:val="000000"/>
                <w:sz w:val="18"/>
                <w:szCs w:val="18"/>
              </w:rPr>
              <w:t>&gt;8000人</w:t>
            </w:r>
          </w:p>
        </w:tc>
        <w:tc>
          <w:tcPr>
            <w:tcW w:w="335" w:type="pct"/>
            <w:tcBorders>
              <w:top w:val="nil"/>
              <w:left w:val="nil"/>
              <w:bottom w:val="single" w:color="auto" w:sz="4" w:space="0"/>
              <w:right w:val="single" w:color="auto" w:sz="4" w:space="0"/>
            </w:tcBorders>
            <w:vAlign w:val="center"/>
          </w:tcPr>
          <w:p w14:paraId="624DB796">
            <w:pPr>
              <w:jc w:val="center"/>
              <w:rPr>
                <w:rFonts w:ascii="宋体" w:hAnsi="宋体" w:eastAsia="宋体" w:cs="宋体"/>
                <w:color w:val="000000"/>
                <w:sz w:val="18"/>
                <w:szCs w:val="18"/>
              </w:rPr>
            </w:pPr>
            <w:r>
              <w:rPr>
                <w:rFonts w:hint="eastAsia" w:ascii="宋体" w:hAnsi="宋体" w:eastAsia="宋体" w:cs="宋体"/>
                <w:color w:val="000000"/>
                <w:sz w:val="18"/>
                <w:szCs w:val="18"/>
              </w:rPr>
              <w:t>&gt;8000人</w:t>
            </w:r>
          </w:p>
        </w:tc>
        <w:tc>
          <w:tcPr>
            <w:tcW w:w="328" w:type="pct"/>
            <w:tcBorders>
              <w:top w:val="nil"/>
              <w:left w:val="nil"/>
              <w:bottom w:val="single" w:color="auto" w:sz="4" w:space="0"/>
              <w:right w:val="single" w:color="auto" w:sz="4" w:space="0"/>
            </w:tcBorders>
            <w:vAlign w:val="center"/>
          </w:tcPr>
          <w:p w14:paraId="057F7B7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43A402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CF6FDA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C33FA4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CFA7AF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FE2D209">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3" w:type="pct"/>
            <w:tcBorders>
              <w:top w:val="nil"/>
              <w:left w:val="nil"/>
              <w:bottom w:val="single" w:color="auto" w:sz="4" w:space="0"/>
              <w:right w:val="single" w:color="auto" w:sz="4" w:space="0"/>
            </w:tcBorders>
            <w:vAlign w:val="center"/>
          </w:tcPr>
          <w:p w14:paraId="67949AD7">
            <w:pPr>
              <w:jc w:val="center"/>
              <w:rPr>
                <w:rFonts w:ascii="宋体" w:hAnsi="宋体" w:eastAsia="宋体" w:cs="宋体"/>
                <w:color w:val="000000"/>
                <w:sz w:val="18"/>
                <w:szCs w:val="18"/>
              </w:rPr>
            </w:pPr>
          </w:p>
        </w:tc>
      </w:tr>
      <w:tr w14:paraId="4E7573BD">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3012E36A">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EEFFE36">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33AFEEA8">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3A806D7A">
            <w:pPr>
              <w:rPr>
                <w:rFonts w:ascii="宋体" w:hAnsi="宋体" w:eastAsia="宋体" w:cs="宋体"/>
                <w:color w:val="000000"/>
                <w:sz w:val="18"/>
                <w:szCs w:val="18"/>
              </w:rPr>
            </w:pPr>
            <w:r>
              <w:rPr>
                <w:rFonts w:hint="eastAsia" w:ascii="宋体" w:hAnsi="宋体" w:eastAsia="宋体" w:cs="宋体"/>
                <w:color w:val="000000"/>
                <w:sz w:val="18"/>
                <w:szCs w:val="18"/>
              </w:rPr>
              <w:t>受益群众满意度</w:t>
            </w:r>
          </w:p>
        </w:tc>
        <w:tc>
          <w:tcPr>
            <w:tcW w:w="334" w:type="pct"/>
            <w:tcBorders>
              <w:top w:val="nil"/>
              <w:left w:val="nil"/>
              <w:bottom w:val="single" w:color="auto" w:sz="4" w:space="0"/>
              <w:right w:val="single" w:color="auto" w:sz="4" w:space="0"/>
            </w:tcBorders>
            <w:vAlign w:val="center"/>
          </w:tcPr>
          <w:p w14:paraId="79E70CD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3EB585F">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5" w:type="pct"/>
            <w:tcBorders>
              <w:top w:val="nil"/>
              <w:left w:val="nil"/>
              <w:bottom w:val="single" w:color="auto" w:sz="4" w:space="0"/>
              <w:right w:val="single" w:color="auto" w:sz="4" w:space="0"/>
            </w:tcBorders>
            <w:vAlign w:val="center"/>
          </w:tcPr>
          <w:p w14:paraId="54BC0A7A">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28" w:type="pct"/>
            <w:tcBorders>
              <w:top w:val="nil"/>
              <w:left w:val="nil"/>
              <w:bottom w:val="single" w:color="auto" w:sz="4" w:space="0"/>
              <w:right w:val="single" w:color="auto" w:sz="4" w:space="0"/>
            </w:tcBorders>
            <w:vAlign w:val="center"/>
          </w:tcPr>
          <w:p w14:paraId="7F4A0F3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7BBE46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59CF90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02F98E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BA7BE68">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61B8B483">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3" w:type="pct"/>
            <w:tcBorders>
              <w:top w:val="nil"/>
              <w:left w:val="nil"/>
              <w:bottom w:val="single" w:color="auto" w:sz="4" w:space="0"/>
              <w:right w:val="single" w:color="auto" w:sz="4" w:space="0"/>
            </w:tcBorders>
            <w:vAlign w:val="center"/>
          </w:tcPr>
          <w:p w14:paraId="413F4D27">
            <w:pPr>
              <w:jc w:val="center"/>
              <w:rPr>
                <w:rFonts w:ascii="宋体" w:hAnsi="宋体" w:eastAsia="宋体" w:cs="宋体"/>
                <w:color w:val="000000"/>
                <w:sz w:val="18"/>
                <w:szCs w:val="18"/>
              </w:rPr>
            </w:pPr>
          </w:p>
        </w:tc>
      </w:tr>
      <w:tr w14:paraId="298D7DED">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21ABE7A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0991ED4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542EF4FE">
            <w:pPr>
              <w:jc w:val="center"/>
              <w:rPr>
                <w:rFonts w:ascii="宋体" w:hAnsi="宋体" w:eastAsia="宋体" w:cs="宋体"/>
                <w:color w:val="000000"/>
                <w:sz w:val="18"/>
                <w:szCs w:val="18"/>
              </w:rPr>
            </w:pPr>
          </w:p>
        </w:tc>
        <w:tc>
          <w:tcPr>
            <w:tcW w:w="335" w:type="pct"/>
            <w:tcBorders>
              <w:top w:val="single" w:color="auto" w:sz="4" w:space="0"/>
              <w:left w:val="single" w:color="auto" w:sz="4" w:space="0"/>
              <w:bottom w:val="single" w:color="auto" w:sz="4" w:space="0"/>
              <w:right w:val="single" w:color="auto" w:sz="4" w:space="0"/>
            </w:tcBorders>
            <w:vAlign w:val="center"/>
          </w:tcPr>
          <w:p w14:paraId="2A9100C0">
            <w:pPr>
              <w:jc w:val="center"/>
              <w:rPr>
                <w:rFonts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1C2349EA">
            <w:pPr>
              <w:jc w:val="center"/>
              <w:rPr>
                <w:rFonts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482AE0B6">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36C3BBDE">
            <w:pPr>
              <w:rPr>
                <w:rFonts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58D70858">
            <w:pPr>
              <w:rPr>
                <w:rFonts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1E362E42">
            <w:pPr>
              <w:rPr>
                <w:rFonts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6633DB54">
            <w:pPr>
              <w:rPr>
                <w:rFonts w:ascii="宋体" w:hAnsi="宋体" w:eastAsia="宋体" w:cs="宋体"/>
                <w:color w:val="000000"/>
                <w:sz w:val="18"/>
                <w:szCs w:val="18"/>
              </w:rPr>
            </w:pPr>
          </w:p>
        </w:tc>
        <w:tc>
          <w:tcPr>
            <w:tcW w:w="523" w:type="pct"/>
            <w:tcBorders>
              <w:top w:val="single" w:color="auto" w:sz="4" w:space="0"/>
              <w:left w:val="nil"/>
              <w:bottom w:val="single" w:color="auto" w:sz="4" w:space="0"/>
              <w:right w:val="single" w:color="auto" w:sz="4" w:space="0"/>
            </w:tcBorders>
            <w:vAlign w:val="center"/>
          </w:tcPr>
          <w:p w14:paraId="6637D15E">
            <w:pPr>
              <w:rPr>
                <w:rFonts w:ascii="宋体" w:hAnsi="宋体" w:eastAsia="宋体" w:cs="宋体"/>
                <w:color w:val="000000"/>
                <w:sz w:val="18"/>
                <w:szCs w:val="18"/>
              </w:rPr>
            </w:pPr>
          </w:p>
        </w:tc>
      </w:tr>
    </w:tbl>
    <w:p w14:paraId="60805D0D">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370B3B3">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09"/>
        <w:gridCol w:w="540"/>
        <w:gridCol w:w="795"/>
        <w:gridCol w:w="551"/>
        <w:gridCol w:w="756"/>
        <w:gridCol w:w="756"/>
        <w:gridCol w:w="540"/>
        <w:gridCol w:w="756"/>
        <w:gridCol w:w="566"/>
        <w:gridCol w:w="543"/>
        <w:gridCol w:w="539"/>
        <w:gridCol w:w="541"/>
        <w:gridCol w:w="888"/>
      </w:tblGrid>
      <w:tr w14:paraId="1748F721">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72BC159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60508A5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昌州财行[2024]11号关于下达昌吉州“庭州英才”人才计划支持资金的通知</w:t>
            </w:r>
          </w:p>
        </w:tc>
      </w:tr>
      <w:tr w14:paraId="790DB832">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72CBEC3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7E25F3DE">
            <w:pPr>
              <w:jc w:val="center"/>
              <w:rPr>
                <w:rFonts w:ascii="宋体" w:hAnsi="宋体" w:eastAsia="宋体" w:cs="宋体"/>
                <w:color w:val="000000"/>
                <w:sz w:val="18"/>
                <w:szCs w:val="18"/>
              </w:rPr>
            </w:pPr>
            <w:r>
              <w:rPr>
                <w:rFonts w:hint="eastAsia" w:ascii="宋体" w:hAnsi="宋体" w:eastAsia="宋体" w:cs="宋体"/>
                <w:color w:val="000000"/>
                <w:sz w:val="18"/>
                <w:szCs w:val="18"/>
              </w:rPr>
              <w:t>奇台县人民政府</w:t>
            </w:r>
          </w:p>
        </w:tc>
        <w:tc>
          <w:tcPr>
            <w:tcW w:w="708" w:type="pct"/>
            <w:gridSpan w:val="2"/>
            <w:tcBorders>
              <w:top w:val="single" w:color="auto" w:sz="4" w:space="0"/>
              <w:left w:val="nil"/>
              <w:bottom w:val="single" w:color="auto" w:sz="4" w:space="0"/>
              <w:right w:val="single" w:color="auto" w:sz="4" w:space="0"/>
            </w:tcBorders>
            <w:vAlign w:val="center"/>
          </w:tcPr>
          <w:p w14:paraId="241EB2E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47F2A28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奇台县奇台镇人民政府</w:t>
            </w:r>
          </w:p>
        </w:tc>
      </w:tr>
      <w:tr w14:paraId="145718BE">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7241337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1375E45E">
            <w:pPr>
              <w:jc w:val="center"/>
              <w:rPr>
                <w:rFonts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740C1A6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63818AB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326059C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3783B3A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108D50A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15516CD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8F704A9">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DAE6783">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4DD840D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2BFC0488">
            <w:pPr>
              <w:jc w:val="center"/>
              <w:rPr>
                <w:rFonts w:ascii="宋体" w:hAnsi="宋体" w:eastAsia="宋体" w:cs="宋体"/>
                <w:color w:val="000000"/>
                <w:sz w:val="18"/>
                <w:szCs w:val="18"/>
              </w:rPr>
            </w:pPr>
            <w:r>
              <w:rPr>
                <w:rFonts w:hint="eastAsia" w:ascii="宋体" w:hAnsi="宋体" w:eastAsia="宋体" w:cs="宋体"/>
                <w:color w:val="000000"/>
                <w:sz w:val="18"/>
                <w:szCs w:val="18"/>
              </w:rPr>
              <w:t>3.00</w:t>
            </w:r>
          </w:p>
        </w:tc>
        <w:tc>
          <w:tcPr>
            <w:tcW w:w="982" w:type="pct"/>
            <w:gridSpan w:val="3"/>
            <w:tcBorders>
              <w:top w:val="single" w:color="auto" w:sz="4" w:space="0"/>
              <w:left w:val="nil"/>
              <w:bottom w:val="single" w:color="auto" w:sz="4" w:space="0"/>
              <w:right w:val="single" w:color="auto" w:sz="4" w:space="0"/>
            </w:tcBorders>
            <w:vAlign w:val="center"/>
          </w:tcPr>
          <w:p w14:paraId="47728617">
            <w:pPr>
              <w:jc w:val="center"/>
              <w:rPr>
                <w:rFonts w:ascii="宋体" w:hAnsi="宋体" w:eastAsia="宋体" w:cs="宋体"/>
                <w:color w:val="000000"/>
                <w:sz w:val="18"/>
                <w:szCs w:val="18"/>
              </w:rPr>
            </w:pPr>
            <w:r>
              <w:rPr>
                <w:rFonts w:hint="eastAsia" w:ascii="宋体" w:hAnsi="宋体" w:eastAsia="宋体" w:cs="宋体"/>
                <w:color w:val="000000"/>
                <w:sz w:val="18"/>
                <w:szCs w:val="18"/>
              </w:rPr>
              <w:t>3.00</w:t>
            </w:r>
          </w:p>
        </w:tc>
        <w:tc>
          <w:tcPr>
            <w:tcW w:w="708" w:type="pct"/>
            <w:gridSpan w:val="2"/>
            <w:tcBorders>
              <w:top w:val="single" w:color="auto" w:sz="4" w:space="0"/>
              <w:left w:val="nil"/>
              <w:bottom w:val="single" w:color="auto" w:sz="4" w:space="0"/>
              <w:right w:val="single" w:color="auto" w:sz="4" w:space="0"/>
            </w:tcBorders>
            <w:vAlign w:val="center"/>
          </w:tcPr>
          <w:p w14:paraId="71BC919A">
            <w:pPr>
              <w:jc w:val="center"/>
              <w:rPr>
                <w:rFonts w:ascii="宋体" w:hAnsi="宋体" w:eastAsia="宋体" w:cs="宋体"/>
                <w:color w:val="000000"/>
                <w:sz w:val="18"/>
                <w:szCs w:val="18"/>
              </w:rPr>
            </w:pPr>
            <w:r>
              <w:rPr>
                <w:rFonts w:hint="eastAsia" w:ascii="宋体" w:hAnsi="宋体" w:eastAsia="宋体" w:cs="宋体"/>
                <w:color w:val="000000"/>
                <w:sz w:val="18"/>
                <w:szCs w:val="18"/>
              </w:rPr>
              <w:t>3.00</w:t>
            </w:r>
          </w:p>
        </w:tc>
        <w:tc>
          <w:tcPr>
            <w:tcW w:w="671" w:type="pct"/>
            <w:gridSpan w:val="2"/>
            <w:tcBorders>
              <w:top w:val="nil"/>
              <w:left w:val="nil"/>
              <w:bottom w:val="single" w:color="auto" w:sz="4" w:space="0"/>
              <w:right w:val="single" w:color="auto" w:sz="4" w:space="0"/>
            </w:tcBorders>
            <w:vAlign w:val="center"/>
          </w:tcPr>
          <w:p w14:paraId="59E2B98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0ECD08C7">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7BC59FCB">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6D93A9E0">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1F64BF4">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4C515D0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4BE54718">
            <w:pPr>
              <w:jc w:val="center"/>
              <w:rPr>
                <w:rFonts w:ascii="宋体" w:hAnsi="宋体" w:eastAsia="宋体" w:cs="宋体"/>
                <w:color w:val="000000"/>
                <w:sz w:val="18"/>
                <w:szCs w:val="18"/>
              </w:rPr>
            </w:pPr>
            <w:r>
              <w:rPr>
                <w:rFonts w:hint="eastAsia" w:ascii="宋体" w:hAnsi="宋体" w:eastAsia="宋体" w:cs="宋体"/>
                <w:color w:val="000000"/>
                <w:sz w:val="18"/>
                <w:szCs w:val="18"/>
              </w:rPr>
              <w:t>3.00</w:t>
            </w:r>
          </w:p>
        </w:tc>
        <w:tc>
          <w:tcPr>
            <w:tcW w:w="982" w:type="pct"/>
            <w:gridSpan w:val="3"/>
            <w:tcBorders>
              <w:top w:val="single" w:color="auto" w:sz="4" w:space="0"/>
              <w:left w:val="nil"/>
              <w:bottom w:val="single" w:color="auto" w:sz="4" w:space="0"/>
              <w:right w:val="single" w:color="auto" w:sz="4" w:space="0"/>
            </w:tcBorders>
            <w:vAlign w:val="center"/>
          </w:tcPr>
          <w:p w14:paraId="0CC38697">
            <w:pPr>
              <w:jc w:val="center"/>
              <w:rPr>
                <w:rFonts w:ascii="宋体" w:hAnsi="宋体" w:eastAsia="宋体" w:cs="宋体"/>
                <w:color w:val="000000"/>
                <w:sz w:val="18"/>
                <w:szCs w:val="18"/>
              </w:rPr>
            </w:pPr>
            <w:r>
              <w:rPr>
                <w:rFonts w:hint="eastAsia" w:ascii="宋体" w:hAnsi="宋体" w:eastAsia="宋体" w:cs="宋体"/>
                <w:color w:val="000000"/>
                <w:sz w:val="18"/>
                <w:szCs w:val="18"/>
              </w:rPr>
              <w:t>3.00</w:t>
            </w:r>
          </w:p>
        </w:tc>
        <w:tc>
          <w:tcPr>
            <w:tcW w:w="708" w:type="pct"/>
            <w:gridSpan w:val="2"/>
            <w:tcBorders>
              <w:top w:val="single" w:color="auto" w:sz="4" w:space="0"/>
              <w:left w:val="nil"/>
              <w:bottom w:val="single" w:color="auto" w:sz="4" w:space="0"/>
              <w:right w:val="single" w:color="auto" w:sz="4" w:space="0"/>
            </w:tcBorders>
            <w:vAlign w:val="center"/>
          </w:tcPr>
          <w:p w14:paraId="3B5543D4">
            <w:pPr>
              <w:jc w:val="center"/>
              <w:rPr>
                <w:rFonts w:ascii="宋体" w:hAnsi="宋体" w:eastAsia="宋体" w:cs="宋体"/>
                <w:color w:val="000000"/>
                <w:sz w:val="18"/>
                <w:szCs w:val="18"/>
              </w:rPr>
            </w:pPr>
            <w:r>
              <w:rPr>
                <w:rFonts w:hint="eastAsia" w:ascii="宋体" w:hAnsi="宋体" w:eastAsia="宋体" w:cs="宋体"/>
                <w:color w:val="000000"/>
                <w:sz w:val="18"/>
                <w:szCs w:val="18"/>
              </w:rPr>
              <w:t>3.00</w:t>
            </w:r>
          </w:p>
        </w:tc>
        <w:tc>
          <w:tcPr>
            <w:tcW w:w="671" w:type="pct"/>
            <w:gridSpan w:val="2"/>
            <w:tcBorders>
              <w:top w:val="nil"/>
              <w:left w:val="nil"/>
              <w:bottom w:val="single" w:color="auto" w:sz="4" w:space="0"/>
              <w:right w:val="single" w:color="auto" w:sz="4" w:space="0"/>
            </w:tcBorders>
            <w:vAlign w:val="center"/>
          </w:tcPr>
          <w:p w14:paraId="770CC3B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6F61F2B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5CF556C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01204F5C">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611B3EF">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B1B13B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79A1B40C">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49776F5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5FFA6800">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5C1049E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532C4E3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41C1844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66ACC00">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0EAEE7D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4B8522A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208C4E6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B9210E7">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545EBA2E">
            <w:pPr>
              <w:rPr>
                <w:rFonts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0883F4C2">
            <w:pPr>
              <w:jc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本项目拟投入3万元用庭州人才计划社工培养，主要实施内容为：补助发放人数1人，补助发放次数1次，补助发放准确达100%，补助资金发放及时率达100%，补助发放标准为30000元/人，明显提升居民群众素养，居民满意度达95%。</w:t>
            </w:r>
            <w:r>
              <w:rPr>
                <w:rFonts w:hint="eastAsia" w:ascii="宋体" w:hAnsi="宋体" w:eastAsia="宋体" w:cs="宋体"/>
                <w:color w:val="000000"/>
                <w:sz w:val="18"/>
                <w:szCs w:val="18"/>
              </w:rPr>
              <w:t>促进了社区有序发展，完善社区服务功能。</w:t>
            </w:r>
          </w:p>
        </w:tc>
        <w:tc>
          <w:tcPr>
            <w:tcW w:w="2559" w:type="pct"/>
            <w:gridSpan w:val="7"/>
            <w:tcBorders>
              <w:top w:val="single" w:color="auto" w:sz="4" w:space="0"/>
              <w:left w:val="nil"/>
              <w:bottom w:val="single" w:color="auto" w:sz="4" w:space="0"/>
              <w:right w:val="single" w:color="auto" w:sz="4" w:space="0"/>
            </w:tcBorders>
            <w:vAlign w:val="center"/>
          </w:tcPr>
          <w:p w14:paraId="60B47B5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3万元用庭州人才计划社工培养，主要实施内容为：助发放准确达100%，补助资金发放及时率达100%，补助发放标准为30000元/人，补助发放人数1人，补助发放次数1次，居民满意度达95%，明显提升居民群众素养，完善社区服务功能。</w:t>
            </w:r>
          </w:p>
        </w:tc>
      </w:tr>
      <w:tr w14:paraId="0D1FE2D1">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67143EA8">
            <w:pP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4B8CF49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4422E66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6062862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2FD9202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1DC9918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5247C55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215E787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5B189D1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046020E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36774D6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37BF097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7838CA1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1E8193AF">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D278423">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7F88287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12C015CA">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062445BC">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0F8EC208">
            <w:pPr>
              <w:rPr>
                <w:rFonts w:ascii="宋体" w:hAnsi="宋体" w:eastAsia="宋体" w:cs="宋体"/>
                <w:color w:val="000000"/>
                <w:sz w:val="18"/>
                <w:szCs w:val="18"/>
              </w:rPr>
            </w:pPr>
            <w:r>
              <w:rPr>
                <w:rFonts w:hint="eastAsia" w:ascii="宋体" w:hAnsi="宋体" w:eastAsia="宋体" w:cs="宋体"/>
                <w:color w:val="000000"/>
                <w:sz w:val="18"/>
                <w:szCs w:val="18"/>
              </w:rPr>
              <w:t>补助发放人数</w:t>
            </w:r>
          </w:p>
        </w:tc>
        <w:tc>
          <w:tcPr>
            <w:tcW w:w="334" w:type="pct"/>
            <w:tcBorders>
              <w:top w:val="nil"/>
              <w:left w:val="nil"/>
              <w:bottom w:val="single" w:color="auto" w:sz="4" w:space="0"/>
              <w:right w:val="single" w:color="auto" w:sz="4" w:space="0"/>
            </w:tcBorders>
            <w:vAlign w:val="center"/>
          </w:tcPr>
          <w:p w14:paraId="0FE7626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95195AC">
            <w:pPr>
              <w:jc w:val="center"/>
              <w:rPr>
                <w:rFonts w:ascii="宋体" w:hAnsi="宋体" w:eastAsia="宋体" w:cs="宋体"/>
                <w:color w:val="000000"/>
                <w:sz w:val="18"/>
                <w:szCs w:val="18"/>
              </w:rPr>
            </w:pPr>
            <w:r>
              <w:rPr>
                <w:rFonts w:hint="eastAsia" w:ascii="宋体" w:hAnsi="宋体" w:eastAsia="宋体" w:cs="宋体"/>
                <w:color w:val="000000"/>
                <w:sz w:val="18"/>
                <w:szCs w:val="18"/>
              </w:rPr>
              <w:t>=1人</w:t>
            </w:r>
          </w:p>
        </w:tc>
        <w:tc>
          <w:tcPr>
            <w:tcW w:w="333" w:type="pct"/>
            <w:tcBorders>
              <w:top w:val="nil"/>
              <w:left w:val="nil"/>
              <w:bottom w:val="single" w:color="auto" w:sz="4" w:space="0"/>
              <w:right w:val="single" w:color="auto" w:sz="4" w:space="0"/>
            </w:tcBorders>
            <w:vAlign w:val="center"/>
          </w:tcPr>
          <w:p w14:paraId="0718C414">
            <w:pPr>
              <w:jc w:val="center"/>
              <w:rPr>
                <w:rFonts w:ascii="宋体" w:hAnsi="宋体" w:eastAsia="宋体" w:cs="宋体"/>
                <w:color w:val="000000"/>
                <w:sz w:val="18"/>
                <w:szCs w:val="18"/>
              </w:rPr>
            </w:pPr>
            <w:r>
              <w:rPr>
                <w:rFonts w:hint="eastAsia" w:ascii="宋体" w:hAnsi="宋体" w:eastAsia="宋体" w:cs="宋体"/>
                <w:color w:val="000000"/>
                <w:sz w:val="18"/>
                <w:szCs w:val="18"/>
              </w:rPr>
              <w:t>=1人</w:t>
            </w:r>
          </w:p>
        </w:tc>
        <w:tc>
          <w:tcPr>
            <w:tcW w:w="328" w:type="pct"/>
            <w:tcBorders>
              <w:top w:val="nil"/>
              <w:left w:val="nil"/>
              <w:bottom w:val="single" w:color="auto" w:sz="4" w:space="0"/>
              <w:right w:val="single" w:color="auto" w:sz="4" w:space="0"/>
            </w:tcBorders>
            <w:vAlign w:val="center"/>
          </w:tcPr>
          <w:p w14:paraId="1DC1358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9FFDAD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9463E2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E0F294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5AB1E7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25B5359">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0A2C2EE0">
            <w:pPr>
              <w:jc w:val="center"/>
              <w:rPr>
                <w:rFonts w:ascii="宋体" w:hAnsi="宋体" w:eastAsia="宋体" w:cs="宋体"/>
                <w:color w:val="000000"/>
                <w:sz w:val="18"/>
                <w:szCs w:val="18"/>
              </w:rPr>
            </w:pPr>
          </w:p>
        </w:tc>
      </w:tr>
      <w:tr w14:paraId="67B1A1F0">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8B3D877">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61AAA5E9">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37D679D">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1A7E2D86">
            <w:pPr>
              <w:rPr>
                <w:rFonts w:ascii="宋体" w:hAnsi="宋体" w:eastAsia="宋体" w:cs="宋体"/>
                <w:color w:val="000000"/>
                <w:sz w:val="18"/>
                <w:szCs w:val="18"/>
              </w:rPr>
            </w:pPr>
            <w:r>
              <w:rPr>
                <w:rFonts w:hint="eastAsia" w:ascii="宋体" w:hAnsi="宋体" w:eastAsia="宋体" w:cs="宋体"/>
                <w:color w:val="000000"/>
                <w:sz w:val="18"/>
                <w:szCs w:val="18"/>
              </w:rPr>
              <w:t>补助发放次数</w:t>
            </w:r>
          </w:p>
        </w:tc>
        <w:tc>
          <w:tcPr>
            <w:tcW w:w="334" w:type="pct"/>
            <w:tcBorders>
              <w:top w:val="nil"/>
              <w:left w:val="nil"/>
              <w:bottom w:val="single" w:color="auto" w:sz="4" w:space="0"/>
              <w:right w:val="single" w:color="auto" w:sz="4" w:space="0"/>
            </w:tcBorders>
            <w:vAlign w:val="center"/>
          </w:tcPr>
          <w:p w14:paraId="3C03360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50E1FC5">
            <w:pPr>
              <w:jc w:val="center"/>
              <w:rPr>
                <w:rFonts w:ascii="宋体" w:hAnsi="宋体" w:eastAsia="宋体" w:cs="宋体"/>
                <w:color w:val="000000"/>
                <w:sz w:val="18"/>
                <w:szCs w:val="18"/>
              </w:rPr>
            </w:pPr>
            <w:r>
              <w:rPr>
                <w:rFonts w:hint="eastAsia" w:ascii="宋体" w:hAnsi="宋体" w:eastAsia="宋体" w:cs="宋体"/>
                <w:color w:val="000000"/>
                <w:sz w:val="18"/>
                <w:szCs w:val="18"/>
              </w:rPr>
              <w:t>=1次</w:t>
            </w:r>
          </w:p>
        </w:tc>
        <w:tc>
          <w:tcPr>
            <w:tcW w:w="333" w:type="pct"/>
            <w:tcBorders>
              <w:top w:val="nil"/>
              <w:left w:val="nil"/>
              <w:bottom w:val="single" w:color="auto" w:sz="4" w:space="0"/>
              <w:right w:val="single" w:color="auto" w:sz="4" w:space="0"/>
            </w:tcBorders>
            <w:vAlign w:val="center"/>
          </w:tcPr>
          <w:p w14:paraId="13386BEF">
            <w:pPr>
              <w:jc w:val="center"/>
              <w:rPr>
                <w:rFonts w:ascii="宋体" w:hAnsi="宋体" w:eastAsia="宋体" w:cs="宋体"/>
                <w:color w:val="000000"/>
                <w:sz w:val="18"/>
                <w:szCs w:val="18"/>
              </w:rPr>
            </w:pPr>
            <w:r>
              <w:rPr>
                <w:rFonts w:hint="eastAsia" w:ascii="宋体" w:hAnsi="宋体" w:eastAsia="宋体" w:cs="宋体"/>
                <w:color w:val="000000"/>
                <w:sz w:val="18"/>
                <w:szCs w:val="18"/>
              </w:rPr>
              <w:t>=1次</w:t>
            </w:r>
          </w:p>
        </w:tc>
        <w:tc>
          <w:tcPr>
            <w:tcW w:w="328" w:type="pct"/>
            <w:tcBorders>
              <w:top w:val="nil"/>
              <w:left w:val="nil"/>
              <w:bottom w:val="single" w:color="auto" w:sz="4" w:space="0"/>
              <w:right w:val="single" w:color="auto" w:sz="4" w:space="0"/>
            </w:tcBorders>
            <w:vAlign w:val="center"/>
          </w:tcPr>
          <w:p w14:paraId="32B6F83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9360D5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FB47C8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159626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B22170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298993F">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741C77C3">
            <w:pPr>
              <w:jc w:val="center"/>
              <w:rPr>
                <w:rFonts w:ascii="宋体" w:hAnsi="宋体" w:eastAsia="宋体" w:cs="宋体"/>
                <w:color w:val="000000"/>
                <w:sz w:val="18"/>
                <w:szCs w:val="18"/>
              </w:rPr>
            </w:pPr>
          </w:p>
        </w:tc>
      </w:tr>
      <w:tr w14:paraId="5531F49B">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74EB6AE">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343EE3E9">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E746B2A">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401370F8">
            <w:pPr>
              <w:rPr>
                <w:rFonts w:ascii="宋体" w:hAnsi="宋体" w:eastAsia="宋体" w:cs="宋体"/>
                <w:color w:val="000000"/>
                <w:sz w:val="18"/>
                <w:szCs w:val="18"/>
              </w:rPr>
            </w:pPr>
            <w:r>
              <w:rPr>
                <w:rFonts w:hint="eastAsia" w:ascii="宋体" w:hAnsi="宋体" w:eastAsia="宋体" w:cs="宋体"/>
                <w:color w:val="000000"/>
                <w:sz w:val="18"/>
                <w:szCs w:val="18"/>
              </w:rPr>
              <w:t>补助发放准确率</w:t>
            </w:r>
          </w:p>
        </w:tc>
        <w:tc>
          <w:tcPr>
            <w:tcW w:w="334" w:type="pct"/>
            <w:tcBorders>
              <w:top w:val="nil"/>
              <w:left w:val="nil"/>
              <w:bottom w:val="single" w:color="auto" w:sz="4" w:space="0"/>
              <w:right w:val="single" w:color="auto" w:sz="4" w:space="0"/>
            </w:tcBorders>
            <w:vAlign w:val="center"/>
          </w:tcPr>
          <w:p w14:paraId="675758D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E922D2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7FCDF8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0D72C2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7F6BB1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9D1EC8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3F3C17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19D9C8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8618A66">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412200F5">
            <w:pPr>
              <w:jc w:val="center"/>
              <w:rPr>
                <w:rFonts w:ascii="宋体" w:hAnsi="宋体" w:eastAsia="宋体" w:cs="宋体"/>
                <w:color w:val="000000"/>
                <w:sz w:val="18"/>
                <w:szCs w:val="18"/>
              </w:rPr>
            </w:pPr>
          </w:p>
        </w:tc>
      </w:tr>
      <w:tr w14:paraId="3ACD4087">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9428A9F">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3AD09882">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1EC7D88">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2F943C9F">
            <w:pPr>
              <w:rPr>
                <w:rFonts w:ascii="宋体" w:hAnsi="宋体" w:eastAsia="宋体" w:cs="宋体"/>
                <w:color w:val="000000"/>
                <w:sz w:val="18"/>
                <w:szCs w:val="18"/>
              </w:rPr>
            </w:pPr>
            <w:r>
              <w:rPr>
                <w:rFonts w:hint="eastAsia" w:ascii="宋体" w:hAnsi="宋体" w:eastAsia="宋体" w:cs="宋体"/>
                <w:color w:val="000000"/>
                <w:sz w:val="18"/>
                <w:szCs w:val="18"/>
              </w:rPr>
              <w:t>补助资金发放及时率</w:t>
            </w:r>
          </w:p>
        </w:tc>
        <w:tc>
          <w:tcPr>
            <w:tcW w:w="334" w:type="pct"/>
            <w:tcBorders>
              <w:top w:val="nil"/>
              <w:left w:val="nil"/>
              <w:bottom w:val="single" w:color="auto" w:sz="4" w:space="0"/>
              <w:right w:val="single" w:color="auto" w:sz="4" w:space="0"/>
            </w:tcBorders>
            <w:vAlign w:val="center"/>
          </w:tcPr>
          <w:p w14:paraId="729007A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051FC8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3058A9A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98CCDA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2C5D67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BEDFC2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DB6A62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6A3E6D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8917B32">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040CCDB6">
            <w:pPr>
              <w:jc w:val="center"/>
              <w:rPr>
                <w:rFonts w:ascii="宋体" w:hAnsi="宋体" w:eastAsia="宋体" w:cs="宋体"/>
                <w:color w:val="000000"/>
                <w:sz w:val="18"/>
                <w:szCs w:val="18"/>
              </w:rPr>
            </w:pPr>
          </w:p>
        </w:tc>
      </w:tr>
      <w:tr w14:paraId="2769F833">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C81904E">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9E6ABFF">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6D98BF27">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4D34E03D">
            <w:pPr>
              <w:rPr>
                <w:rFonts w:ascii="宋体" w:hAnsi="宋体" w:eastAsia="宋体" w:cs="宋体"/>
                <w:color w:val="000000"/>
                <w:sz w:val="18"/>
                <w:szCs w:val="18"/>
              </w:rPr>
            </w:pPr>
            <w:r>
              <w:rPr>
                <w:rFonts w:hint="eastAsia" w:ascii="宋体" w:hAnsi="宋体" w:eastAsia="宋体" w:cs="宋体"/>
                <w:color w:val="000000"/>
                <w:sz w:val="18"/>
                <w:szCs w:val="18"/>
              </w:rPr>
              <w:t>补助发放标准</w:t>
            </w:r>
          </w:p>
        </w:tc>
        <w:tc>
          <w:tcPr>
            <w:tcW w:w="334" w:type="pct"/>
            <w:tcBorders>
              <w:top w:val="nil"/>
              <w:left w:val="nil"/>
              <w:bottom w:val="single" w:color="auto" w:sz="4" w:space="0"/>
              <w:right w:val="single" w:color="auto" w:sz="4" w:space="0"/>
            </w:tcBorders>
            <w:vAlign w:val="center"/>
          </w:tcPr>
          <w:p w14:paraId="6683742D">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23B862BF">
            <w:pPr>
              <w:jc w:val="center"/>
              <w:rPr>
                <w:rFonts w:ascii="宋体" w:hAnsi="宋体" w:eastAsia="宋体" w:cs="宋体"/>
                <w:color w:val="000000"/>
                <w:sz w:val="18"/>
                <w:szCs w:val="18"/>
              </w:rPr>
            </w:pPr>
            <w:r>
              <w:rPr>
                <w:rFonts w:hint="eastAsia" w:ascii="宋体" w:hAnsi="宋体" w:eastAsia="宋体" w:cs="宋体"/>
                <w:color w:val="000000"/>
                <w:sz w:val="18"/>
                <w:szCs w:val="18"/>
              </w:rPr>
              <w:t>=30000元/人</w:t>
            </w:r>
          </w:p>
        </w:tc>
        <w:tc>
          <w:tcPr>
            <w:tcW w:w="333" w:type="pct"/>
            <w:tcBorders>
              <w:top w:val="nil"/>
              <w:left w:val="nil"/>
              <w:bottom w:val="single" w:color="auto" w:sz="4" w:space="0"/>
              <w:right w:val="single" w:color="auto" w:sz="4" w:space="0"/>
            </w:tcBorders>
            <w:vAlign w:val="center"/>
          </w:tcPr>
          <w:p w14:paraId="48AF81F8">
            <w:pPr>
              <w:jc w:val="center"/>
              <w:rPr>
                <w:rFonts w:ascii="宋体" w:hAnsi="宋体" w:eastAsia="宋体" w:cs="宋体"/>
                <w:color w:val="000000"/>
                <w:sz w:val="18"/>
                <w:szCs w:val="18"/>
              </w:rPr>
            </w:pPr>
            <w:r>
              <w:rPr>
                <w:rFonts w:hint="eastAsia" w:ascii="宋体" w:hAnsi="宋体" w:eastAsia="宋体" w:cs="宋体"/>
                <w:color w:val="000000"/>
                <w:sz w:val="18"/>
                <w:szCs w:val="18"/>
              </w:rPr>
              <w:t>=30000元/人</w:t>
            </w:r>
          </w:p>
        </w:tc>
        <w:tc>
          <w:tcPr>
            <w:tcW w:w="328" w:type="pct"/>
            <w:tcBorders>
              <w:top w:val="nil"/>
              <w:left w:val="nil"/>
              <w:bottom w:val="single" w:color="auto" w:sz="4" w:space="0"/>
              <w:right w:val="single" w:color="auto" w:sz="4" w:space="0"/>
            </w:tcBorders>
            <w:vAlign w:val="center"/>
          </w:tcPr>
          <w:p w14:paraId="2661DC3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BDCFF88">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2E5C7F4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67F445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7706CC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461EBE0">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5D9B7C57">
            <w:pPr>
              <w:jc w:val="center"/>
              <w:rPr>
                <w:rFonts w:ascii="宋体" w:hAnsi="宋体" w:eastAsia="宋体" w:cs="宋体"/>
                <w:color w:val="000000"/>
                <w:sz w:val="18"/>
                <w:szCs w:val="18"/>
              </w:rPr>
            </w:pPr>
          </w:p>
        </w:tc>
      </w:tr>
      <w:tr w14:paraId="55B8B32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6AFB4E8">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2037BF4">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6A5B0F63">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5760FBF2">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有效提升居民群众素养</w:t>
            </w:r>
          </w:p>
        </w:tc>
        <w:tc>
          <w:tcPr>
            <w:tcW w:w="334" w:type="pct"/>
            <w:tcBorders>
              <w:top w:val="nil"/>
              <w:left w:val="nil"/>
              <w:bottom w:val="single" w:color="auto" w:sz="4" w:space="0"/>
              <w:right w:val="single" w:color="auto" w:sz="4" w:space="0"/>
            </w:tcBorders>
            <w:vAlign w:val="center"/>
          </w:tcPr>
          <w:p w14:paraId="4BC85542">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7CCF8A3F">
            <w:pPr>
              <w:jc w:val="center"/>
              <w:rPr>
                <w:rFonts w:ascii="宋体" w:hAnsi="宋体" w:eastAsia="宋体" w:cs="宋体"/>
                <w:color w:val="000000"/>
                <w:sz w:val="18"/>
                <w:szCs w:val="18"/>
              </w:rPr>
            </w:pPr>
            <w:r>
              <w:rPr>
                <w:rFonts w:hint="eastAsia" w:ascii="宋体" w:hAnsi="宋体" w:eastAsia="宋体" w:cs="宋体"/>
                <w:color w:val="000000"/>
                <w:sz w:val="18"/>
                <w:szCs w:val="18"/>
              </w:rPr>
              <w:t>明显提升</w:t>
            </w:r>
          </w:p>
        </w:tc>
        <w:tc>
          <w:tcPr>
            <w:tcW w:w="333" w:type="pct"/>
            <w:tcBorders>
              <w:top w:val="nil"/>
              <w:left w:val="nil"/>
              <w:bottom w:val="single" w:color="auto" w:sz="4" w:space="0"/>
              <w:right w:val="single" w:color="auto" w:sz="4" w:space="0"/>
            </w:tcBorders>
            <w:vAlign w:val="center"/>
          </w:tcPr>
          <w:p w14:paraId="41D3E9AD">
            <w:pPr>
              <w:jc w:val="center"/>
              <w:rPr>
                <w:rFonts w:ascii="宋体" w:hAnsi="宋体" w:eastAsia="宋体" w:cs="宋体"/>
                <w:color w:val="000000"/>
                <w:sz w:val="18"/>
                <w:szCs w:val="18"/>
              </w:rPr>
            </w:pPr>
            <w:r>
              <w:rPr>
                <w:rFonts w:hint="eastAsia" w:ascii="宋体" w:hAnsi="宋体" w:eastAsia="宋体" w:cs="宋体"/>
                <w:color w:val="000000"/>
                <w:sz w:val="18"/>
                <w:szCs w:val="18"/>
              </w:rPr>
              <w:t>明显提升</w:t>
            </w:r>
          </w:p>
        </w:tc>
        <w:tc>
          <w:tcPr>
            <w:tcW w:w="328" w:type="pct"/>
            <w:tcBorders>
              <w:top w:val="nil"/>
              <w:left w:val="nil"/>
              <w:bottom w:val="single" w:color="auto" w:sz="4" w:space="0"/>
              <w:right w:val="single" w:color="auto" w:sz="4" w:space="0"/>
            </w:tcBorders>
            <w:vAlign w:val="center"/>
          </w:tcPr>
          <w:p w14:paraId="2B647F1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B4D74F7">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659AE09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457826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6681924">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35D3B532">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3964317A">
            <w:pPr>
              <w:jc w:val="center"/>
              <w:rPr>
                <w:rFonts w:ascii="宋体" w:hAnsi="宋体" w:eastAsia="宋体" w:cs="宋体"/>
                <w:color w:val="000000"/>
                <w:sz w:val="18"/>
                <w:szCs w:val="18"/>
              </w:rPr>
            </w:pPr>
          </w:p>
        </w:tc>
      </w:tr>
      <w:tr w14:paraId="30BB9440">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39F047AE">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964E03B">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07BA3775">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4A4567AD">
            <w:pPr>
              <w:rPr>
                <w:rFonts w:ascii="宋体" w:hAnsi="宋体" w:eastAsia="宋体" w:cs="宋体"/>
                <w:color w:val="000000"/>
                <w:sz w:val="18"/>
                <w:szCs w:val="18"/>
              </w:rPr>
            </w:pPr>
            <w:r>
              <w:rPr>
                <w:rFonts w:hint="eastAsia" w:ascii="宋体" w:hAnsi="宋体" w:eastAsia="宋体" w:cs="宋体"/>
                <w:color w:val="000000"/>
                <w:sz w:val="18"/>
                <w:szCs w:val="18"/>
              </w:rPr>
              <w:t>居民满意度</w:t>
            </w:r>
          </w:p>
        </w:tc>
        <w:tc>
          <w:tcPr>
            <w:tcW w:w="334" w:type="pct"/>
            <w:tcBorders>
              <w:top w:val="nil"/>
              <w:left w:val="nil"/>
              <w:bottom w:val="single" w:color="auto" w:sz="4" w:space="0"/>
              <w:right w:val="single" w:color="auto" w:sz="4" w:space="0"/>
            </w:tcBorders>
            <w:vAlign w:val="center"/>
          </w:tcPr>
          <w:p w14:paraId="1D4C9DF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2352ACF">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3" w:type="pct"/>
            <w:tcBorders>
              <w:top w:val="nil"/>
              <w:left w:val="nil"/>
              <w:bottom w:val="single" w:color="auto" w:sz="4" w:space="0"/>
              <w:right w:val="single" w:color="auto" w:sz="4" w:space="0"/>
            </w:tcBorders>
            <w:vAlign w:val="center"/>
          </w:tcPr>
          <w:p w14:paraId="1D8354EF">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07DEF6F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4CA372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E67240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600CE0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4ED172F">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64D698D4">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040FDB1F">
            <w:pPr>
              <w:jc w:val="center"/>
              <w:rPr>
                <w:rFonts w:ascii="宋体" w:hAnsi="宋体" w:eastAsia="宋体" w:cs="宋体"/>
                <w:color w:val="000000"/>
                <w:sz w:val="18"/>
                <w:szCs w:val="18"/>
              </w:rPr>
            </w:pPr>
          </w:p>
        </w:tc>
      </w:tr>
      <w:tr w14:paraId="2DF3F30B">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632040F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2F85D9C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450529EA">
            <w:pPr>
              <w:jc w:val="center"/>
              <w:rPr>
                <w:rFonts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2BA52092">
            <w:pPr>
              <w:jc w:val="center"/>
              <w:rPr>
                <w:rFonts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1D9F3262">
            <w:pPr>
              <w:jc w:val="center"/>
              <w:rPr>
                <w:rFonts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099AF333">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07B40B83">
            <w:pPr>
              <w:rPr>
                <w:rFonts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15AC0CA4">
            <w:pPr>
              <w:rPr>
                <w:rFonts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19B04462">
            <w:pPr>
              <w:rPr>
                <w:rFonts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2343755D">
            <w:pPr>
              <w:rPr>
                <w:rFonts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3510FE67">
            <w:pPr>
              <w:rPr>
                <w:rFonts w:ascii="宋体" w:hAnsi="宋体" w:eastAsia="宋体" w:cs="宋体"/>
                <w:color w:val="000000"/>
                <w:sz w:val="18"/>
                <w:szCs w:val="18"/>
              </w:rPr>
            </w:pPr>
          </w:p>
        </w:tc>
      </w:tr>
    </w:tbl>
    <w:p w14:paraId="11935072">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2B4556A">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3"/>
        <w:gridCol w:w="557"/>
        <w:gridCol w:w="810"/>
        <w:gridCol w:w="568"/>
        <w:gridCol w:w="666"/>
        <w:gridCol w:w="666"/>
        <w:gridCol w:w="557"/>
        <w:gridCol w:w="756"/>
        <w:gridCol w:w="582"/>
        <w:gridCol w:w="559"/>
        <w:gridCol w:w="555"/>
        <w:gridCol w:w="557"/>
        <w:gridCol w:w="904"/>
      </w:tblGrid>
      <w:tr w14:paraId="5B90A99F">
        <w:tblPrEx>
          <w:tblCellMar>
            <w:top w:w="0" w:type="dxa"/>
            <w:left w:w="108" w:type="dxa"/>
            <w:bottom w:w="0" w:type="dxa"/>
            <w:right w:w="108" w:type="dxa"/>
          </w:tblCellMar>
        </w:tblPrEx>
        <w:trPr>
          <w:trHeight w:val="614"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26FEE3C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1" w:type="pct"/>
            <w:gridSpan w:val="12"/>
            <w:tcBorders>
              <w:top w:val="single" w:color="auto" w:sz="4" w:space="0"/>
              <w:left w:val="nil"/>
              <w:bottom w:val="single" w:color="auto" w:sz="4" w:space="0"/>
              <w:right w:val="single" w:color="auto" w:sz="4" w:space="0"/>
            </w:tcBorders>
            <w:vAlign w:val="center"/>
          </w:tcPr>
          <w:p w14:paraId="3AE1585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昌州财行【2023】51号关于提前下达2024年无非法集资示范社区（村）建设经费的通知</w:t>
            </w:r>
          </w:p>
        </w:tc>
      </w:tr>
      <w:tr w14:paraId="0CF4A76F">
        <w:tblPrEx>
          <w:tblCellMar>
            <w:top w:w="0" w:type="dxa"/>
            <w:left w:w="108" w:type="dxa"/>
            <w:bottom w:w="0" w:type="dxa"/>
            <w:right w:w="108" w:type="dxa"/>
          </w:tblCellMar>
        </w:tblPrEx>
        <w:trPr>
          <w:trHeight w:val="380"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1ACD0C7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804" w:type="pct"/>
            <w:gridSpan w:val="5"/>
            <w:tcBorders>
              <w:top w:val="single" w:color="auto" w:sz="4" w:space="0"/>
              <w:left w:val="nil"/>
              <w:bottom w:val="single" w:color="auto" w:sz="4" w:space="0"/>
              <w:right w:val="single" w:color="auto" w:sz="4" w:space="0"/>
            </w:tcBorders>
            <w:vAlign w:val="center"/>
          </w:tcPr>
          <w:p w14:paraId="2BAFFC8A">
            <w:pPr>
              <w:jc w:val="center"/>
              <w:rPr>
                <w:rFonts w:ascii="宋体" w:hAnsi="宋体" w:eastAsia="宋体" w:cs="宋体"/>
                <w:color w:val="000000"/>
                <w:sz w:val="18"/>
                <w:szCs w:val="18"/>
              </w:rPr>
            </w:pPr>
            <w:r>
              <w:rPr>
                <w:rFonts w:hint="eastAsia" w:ascii="宋体" w:hAnsi="宋体" w:eastAsia="宋体" w:cs="宋体"/>
                <w:color w:val="000000"/>
                <w:sz w:val="18"/>
                <w:szCs w:val="18"/>
              </w:rPr>
              <w:t>奇台县人民政府</w:t>
            </w:r>
          </w:p>
        </w:tc>
        <w:tc>
          <w:tcPr>
            <w:tcW w:w="650" w:type="pct"/>
            <w:gridSpan w:val="2"/>
            <w:tcBorders>
              <w:top w:val="single" w:color="auto" w:sz="4" w:space="0"/>
              <w:left w:val="nil"/>
              <w:bottom w:val="single" w:color="auto" w:sz="4" w:space="0"/>
              <w:right w:val="single" w:color="auto" w:sz="4" w:space="0"/>
            </w:tcBorders>
            <w:vAlign w:val="center"/>
          </w:tcPr>
          <w:p w14:paraId="3DE96C9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76" w:type="pct"/>
            <w:gridSpan w:val="5"/>
            <w:tcBorders>
              <w:top w:val="single" w:color="auto" w:sz="4" w:space="0"/>
              <w:left w:val="nil"/>
              <w:bottom w:val="single" w:color="auto" w:sz="4" w:space="0"/>
              <w:right w:val="single" w:color="auto" w:sz="4" w:space="0"/>
            </w:tcBorders>
            <w:vAlign w:val="center"/>
          </w:tcPr>
          <w:p w14:paraId="793BDB2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奇台县奇台镇人民政府</w:t>
            </w:r>
          </w:p>
        </w:tc>
      </w:tr>
      <w:tr w14:paraId="45AEE389">
        <w:tblPrEx>
          <w:tblCellMar>
            <w:top w:w="0" w:type="dxa"/>
            <w:left w:w="108" w:type="dxa"/>
            <w:bottom w:w="0" w:type="dxa"/>
            <w:right w:w="108" w:type="dxa"/>
          </w:tblCellMar>
        </w:tblPrEx>
        <w:trPr>
          <w:trHeight w:val="380" w:hRule="atLeast"/>
        </w:trPr>
        <w:tc>
          <w:tcPr>
            <w:tcW w:w="333" w:type="pct"/>
            <w:vMerge w:val="restart"/>
            <w:tcBorders>
              <w:top w:val="nil"/>
              <w:left w:val="single" w:color="auto" w:sz="4" w:space="0"/>
              <w:bottom w:val="single" w:color="auto" w:sz="4" w:space="0"/>
              <w:right w:val="single" w:color="auto" w:sz="4" w:space="0"/>
            </w:tcBorders>
            <w:vAlign w:val="center"/>
          </w:tcPr>
          <w:p w14:paraId="11EBB5D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9" w:type="pct"/>
            <w:gridSpan w:val="2"/>
            <w:tcBorders>
              <w:top w:val="single" w:color="auto" w:sz="4" w:space="0"/>
              <w:left w:val="nil"/>
              <w:bottom w:val="single" w:color="auto" w:sz="4" w:space="0"/>
              <w:right w:val="single" w:color="auto" w:sz="4" w:space="0"/>
            </w:tcBorders>
            <w:vAlign w:val="center"/>
          </w:tcPr>
          <w:p w14:paraId="3CC86516">
            <w:pPr>
              <w:jc w:val="center"/>
              <w:rPr>
                <w:rFonts w:ascii="宋体" w:hAnsi="宋体" w:eastAsia="宋体" w:cs="宋体"/>
                <w:color w:val="000000"/>
                <w:sz w:val="18"/>
                <w:szCs w:val="18"/>
              </w:rPr>
            </w:pPr>
          </w:p>
        </w:tc>
        <w:tc>
          <w:tcPr>
            <w:tcW w:w="476" w:type="pct"/>
            <w:tcBorders>
              <w:top w:val="single" w:color="auto" w:sz="4" w:space="0"/>
              <w:left w:val="nil"/>
              <w:bottom w:val="single" w:color="auto" w:sz="4" w:space="0"/>
              <w:right w:val="single" w:color="auto" w:sz="4" w:space="0"/>
            </w:tcBorders>
            <w:vAlign w:val="center"/>
          </w:tcPr>
          <w:p w14:paraId="083D0DD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6" w:type="pct"/>
            <w:gridSpan w:val="3"/>
            <w:tcBorders>
              <w:top w:val="single" w:color="auto" w:sz="4" w:space="0"/>
              <w:left w:val="nil"/>
              <w:bottom w:val="single" w:color="auto" w:sz="4" w:space="0"/>
              <w:right w:val="single" w:color="auto" w:sz="4" w:space="0"/>
            </w:tcBorders>
            <w:vAlign w:val="center"/>
          </w:tcPr>
          <w:p w14:paraId="7CFDEAE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50" w:type="pct"/>
            <w:gridSpan w:val="2"/>
            <w:tcBorders>
              <w:top w:val="single" w:color="auto" w:sz="4" w:space="0"/>
              <w:left w:val="nil"/>
              <w:bottom w:val="single" w:color="auto" w:sz="4" w:space="0"/>
              <w:right w:val="single" w:color="auto" w:sz="4" w:space="0"/>
            </w:tcBorders>
            <w:vAlign w:val="center"/>
          </w:tcPr>
          <w:p w14:paraId="6631697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81" w:type="pct"/>
            <w:gridSpan w:val="2"/>
            <w:tcBorders>
              <w:top w:val="nil"/>
              <w:left w:val="nil"/>
              <w:bottom w:val="single" w:color="auto" w:sz="4" w:space="0"/>
              <w:right w:val="single" w:color="auto" w:sz="4" w:space="0"/>
            </w:tcBorders>
            <w:vAlign w:val="center"/>
          </w:tcPr>
          <w:p w14:paraId="364F072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5" w:type="pct"/>
            <w:gridSpan w:val="2"/>
            <w:tcBorders>
              <w:top w:val="single" w:color="auto" w:sz="4" w:space="0"/>
              <w:left w:val="nil"/>
              <w:bottom w:val="single" w:color="auto" w:sz="4" w:space="0"/>
              <w:right w:val="single" w:color="auto" w:sz="4" w:space="0"/>
            </w:tcBorders>
            <w:vAlign w:val="center"/>
          </w:tcPr>
          <w:p w14:paraId="22FBDDD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9" w:type="pct"/>
            <w:tcBorders>
              <w:top w:val="nil"/>
              <w:left w:val="nil"/>
              <w:bottom w:val="single" w:color="auto" w:sz="4" w:space="0"/>
              <w:right w:val="single" w:color="auto" w:sz="4" w:space="0"/>
            </w:tcBorders>
            <w:vAlign w:val="center"/>
          </w:tcPr>
          <w:p w14:paraId="6B96E4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1572475">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1494A4E2">
            <w:pPr>
              <w:rPr>
                <w:rFonts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47BFF92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6" w:type="pct"/>
            <w:tcBorders>
              <w:top w:val="single" w:color="auto" w:sz="4" w:space="0"/>
              <w:left w:val="nil"/>
              <w:bottom w:val="single" w:color="auto" w:sz="4" w:space="0"/>
              <w:right w:val="single" w:color="auto" w:sz="4" w:space="0"/>
            </w:tcBorders>
            <w:vAlign w:val="center"/>
          </w:tcPr>
          <w:p w14:paraId="3CA78B87">
            <w:pPr>
              <w:jc w:val="center"/>
              <w:rPr>
                <w:rFonts w:ascii="宋体" w:hAnsi="宋体" w:eastAsia="宋体" w:cs="宋体"/>
                <w:color w:val="000000"/>
                <w:sz w:val="18"/>
                <w:szCs w:val="18"/>
              </w:rPr>
            </w:pPr>
            <w:r>
              <w:rPr>
                <w:rFonts w:hint="eastAsia" w:ascii="宋体" w:hAnsi="宋体" w:eastAsia="宋体" w:cs="宋体"/>
                <w:color w:val="000000"/>
                <w:sz w:val="18"/>
                <w:szCs w:val="18"/>
              </w:rPr>
              <w:t>0.50</w:t>
            </w:r>
          </w:p>
        </w:tc>
        <w:tc>
          <w:tcPr>
            <w:tcW w:w="996" w:type="pct"/>
            <w:gridSpan w:val="3"/>
            <w:tcBorders>
              <w:top w:val="single" w:color="auto" w:sz="4" w:space="0"/>
              <w:left w:val="nil"/>
              <w:bottom w:val="single" w:color="auto" w:sz="4" w:space="0"/>
              <w:right w:val="single" w:color="auto" w:sz="4" w:space="0"/>
            </w:tcBorders>
            <w:vAlign w:val="center"/>
          </w:tcPr>
          <w:p w14:paraId="55A90E55">
            <w:pPr>
              <w:jc w:val="center"/>
              <w:rPr>
                <w:rFonts w:ascii="宋体" w:hAnsi="宋体" w:eastAsia="宋体" w:cs="宋体"/>
                <w:color w:val="000000"/>
                <w:sz w:val="18"/>
                <w:szCs w:val="18"/>
              </w:rPr>
            </w:pPr>
            <w:r>
              <w:rPr>
                <w:rFonts w:hint="eastAsia" w:ascii="宋体" w:hAnsi="宋体" w:eastAsia="宋体" w:cs="宋体"/>
                <w:color w:val="000000"/>
                <w:sz w:val="18"/>
                <w:szCs w:val="18"/>
              </w:rPr>
              <w:t>0.50</w:t>
            </w:r>
          </w:p>
        </w:tc>
        <w:tc>
          <w:tcPr>
            <w:tcW w:w="650" w:type="pct"/>
            <w:gridSpan w:val="2"/>
            <w:tcBorders>
              <w:top w:val="single" w:color="auto" w:sz="4" w:space="0"/>
              <w:left w:val="nil"/>
              <w:bottom w:val="single" w:color="auto" w:sz="4" w:space="0"/>
              <w:right w:val="single" w:color="auto" w:sz="4" w:space="0"/>
            </w:tcBorders>
            <w:vAlign w:val="center"/>
          </w:tcPr>
          <w:p w14:paraId="25D9A61F">
            <w:pPr>
              <w:jc w:val="center"/>
              <w:rPr>
                <w:rFonts w:ascii="宋体" w:hAnsi="宋体" w:eastAsia="宋体" w:cs="宋体"/>
                <w:color w:val="000000"/>
                <w:sz w:val="18"/>
                <w:szCs w:val="18"/>
              </w:rPr>
            </w:pPr>
            <w:r>
              <w:rPr>
                <w:rFonts w:hint="eastAsia" w:ascii="宋体" w:hAnsi="宋体" w:eastAsia="宋体" w:cs="宋体"/>
                <w:color w:val="000000"/>
                <w:sz w:val="18"/>
                <w:szCs w:val="18"/>
              </w:rPr>
              <w:t>0.50</w:t>
            </w:r>
          </w:p>
        </w:tc>
        <w:tc>
          <w:tcPr>
            <w:tcW w:w="681" w:type="pct"/>
            <w:gridSpan w:val="2"/>
            <w:tcBorders>
              <w:top w:val="nil"/>
              <w:left w:val="nil"/>
              <w:bottom w:val="single" w:color="auto" w:sz="4" w:space="0"/>
              <w:right w:val="single" w:color="auto" w:sz="4" w:space="0"/>
            </w:tcBorders>
            <w:vAlign w:val="center"/>
          </w:tcPr>
          <w:p w14:paraId="34A7608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65" w:type="pct"/>
            <w:gridSpan w:val="2"/>
            <w:tcBorders>
              <w:top w:val="single" w:color="auto" w:sz="4" w:space="0"/>
              <w:left w:val="nil"/>
              <w:bottom w:val="single" w:color="auto" w:sz="4" w:space="0"/>
              <w:right w:val="single" w:color="auto" w:sz="4" w:space="0"/>
            </w:tcBorders>
            <w:vAlign w:val="center"/>
          </w:tcPr>
          <w:p w14:paraId="7DACF6FF">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9" w:type="pct"/>
            <w:tcBorders>
              <w:top w:val="nil"/>
              <w:left w:val="nil"/>
              <w:bottom w:val="single" w:color="auto" w:sz="4" w:space="0"/>
              <w:right w:val="single" w:color="auto" w:sz="4" w:space="0"/>
            </w:tcBorders>
            <w:vAlign w:val="center"/>
          </w:tcPr>
          <w:p w14:paraId="06B52927">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28FBF60C">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434FCFB1">
            <w:pPr>
              <w:rPr>
                <w:rFonts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3701982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6" w:type="pct"/>
            <w:tcBorders>
              <w:top w:val="single" w:color="auto" w:sz="4" w:space="0"/>
              <w:left w:val="nil"/>
              <w:bottom w:val="single" w:color="auto" w:sz="4" w:space="0"/>
              <w:right w:val="single" w:color="auto" w:sz="4" w:space="0"/>
            </w:tcBorders>
            <w:vAlign w:val="center"/>
          </w:tcPr>
          <w:p w14:paraId="1A930057">
            <w:pPr>
              <w:jc w:val="center"/>
              <w:rPr>
                <w:rFonts w:ascii="宋体" w:hAnsi="宋体" w:eastAsia="宋体" w:cs="宋体"/>
                <w:color w:val="000000"/>
                <w:sz w:val="18"/>
                <w:szCs w:val="18"/>
              </w:rPr>
            </w:pPr>
            <w:r>
              <w:rPr>
                <w:rFonts w:hint="eastAsia" w:ascii="宋体" w:hAnsi="宋体" w:eastAsia="宋体" w:cs="宋体"/>
                <w:color w:val="000000"/>
                <w:sz w:val="18"/>
                <w:szCs w:val="18"/>
              </w:rPr>
              <w:t>0.50</w:t>
            </w:r>
          </w:p>
        </w:tc>
        <w:tc>
          <w:tcPr>
            <w:tcW w:w="996" w:type="pct"/>
            <w:gridSpan w:val="3"/>
            <w:tcBorders>
              <w:top w:val="single" w:color="auto" w:sz="4" w:space="0"/>
              <w:left w:val="nil"/>
              <w:bottom w:val="single" w:color="auto" w:sz="4" w:space="0"/>
              <w:right w:val="single" w:color="auto" w:sz="4" w:space="0"/>
            </w:tcBorders>
            <w:vAlign w:val="center"/>
          </w:tcPr>
          <w:p w14:paraId="6AF7B31F">
            <w:pPr>
              <w:jc w:val="center"/>
              <w:rPr>
                <w:rFonts w:ascii="宋体" w:hAnsi="宋体" w:eastAsia="宋体" w:cs="宋体"/>
                <w:color w:val="000000"/>
                <w:sz w:val="18"/>
                <w:szCs w:val="18"/>
              </w:rPr>
            </w:pPr>
            <w:r>
              <w:rPr>
                <w:rFonts w:hint="eastAsia" w:ascii="宋体" w:hAnsi="宋体" w:eastAsia="宋体" w:cs="宋体"/>
                <w:color w:val="000000"/>
                <w:sz w:val="18"/>
                <w:szCs w:val="18"/>
              </w:rPr>
              <w:t>0.50</w:t>
            </w:r>
          </w:p>
        </w:tc>
        <w:tc>
          <w:tcPr>
            <w:tcW w:w="650" w:type="pct"/>
            <w:gridSpan w:val="2"/>
            <w:tcBorders>
              <w:top w:val="single" w:color="auto" w:sz="4" w:space="0"/>
              <w:left w:val="nil"/>
              <w:bottom w:val="single" w:color="auto" w:sz="4" w:space="0"/>
              <w:right w:val="single" w:color="auto" w:sz="4" w:space="0"/>
            </w:tcBorders>
            <w:vAlign w:val="center"/>
          </w:tcPr>
          <w:p w14:paraId="3908B1C9">
            <w:pPr>
              <w:jc w:val="center"/>
              <w:rPr>
                <w:rFonts w:ascii="宋体" w:hAnsi="宋体" w:eastAsia="宋体" w:cs="宋体"/>
                <w:color w:val="000000"/>
                <w:sz w:val="18"/>
                <w:szCs w:val="18"/>
              </w:rPr>
            </w:pPr>
            <w:r>
              <w:rPr>
                <w:rFonts w:hint="eastAsia" w:ascii="宋体" w:hAnsi="宋体" w:eastAsia="宋体" w:cs="宋体"/>
                <w:color w:val="000000"/>
                <w:sz w:val="18"/>
                <w:szCs w:val="18"/>
              </w:rPr>
              <w:t>0.50</w:t>
            </w:r>
          </w:p>
        </w:tc>
        <w:tc>
          <w:tcPr>
            <w:tcW w:w="681" w:type="pct"/>
            <w:gridSpan w:val="2"/>
            <w:tcBorders>
              <w:top w:val="nil"/>
              <w:left w:val="nil"/>
              <w:bottom w:val="single" w:color="auto" w:sz="4" w:space="0"/>
              <w:right w:val="single" w:color="auto" w:sz="4" w:space="0"/>
            </w:tcBorders>
            <w:vAlign w:val="center"/>
          </w:tcPr>
          <w:p w14:paraId="55593B7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12C3681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9" w:type="pct"/>
            <w:tcBorders>
              <w:top w:val="nil"/>
              <w:left w:val="nil"/>
              <w:bottom w:val="single" w:color="auto" w:sz="4" w:space="0"/>
              <w:right w:val="single" w:color="auto" w:sz="4" w:space="0"/>
            </w:tcBorders>
            <w:vAlign w:val="center"/>
          </w:tcPr>
          <w:p w14:paraId="1CB03CA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D1A31EE">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703184CF">
            <w:pPr>
              <w:rPr>
                <w:rFonts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35C6AB9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6" w:type="pct"/>
            <w:tcBorders>
              <w:top w:val="single" w:color="auto" w:sz="4" w:space="0"/>
              <w:left w:val="nil"/>
              <w:bottom w:val="single" w:color="auto" w:sz="4" w:space="0"/>
              <w:right w:val="single" w:color="auto" w:sz="4" w:space="0"/>
            </w:tcBorders>
            <w:vAlign w:val="center"/>
          </w:tcPr>
          <w:p w14:paraId="62A057E3">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96" w:type="pct"/>
            <w:gridSpan w:val="3"/>
            <w:tcBorders>
              <w:top w:val="single" w:color="auto" w:sz="4" w:space="0"/>
              <w:left w:val="nil"/>
              <w:bottom w:val="single" w:color="auto" w:sz="4" w:space="0"/>
              <w:right w:val="single" w:color="auto" w:sz="4" w:space="0"/>
            </w:tcBorders>
            <w:vAlign w:val="center"/>
          </w:tcPr>
          <w:p w14:paraId="7CFEEEA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50" w:type="pct"/>
            <w:gridSpan w:val="2"/>
            <w:tcBorders>
              <w:top w:val="single" w:color="auto" w:sz="4" w:space="0"/>
              <w:left w:val="nil"/>
              <w:bottom w:val="single" w:color="auto" w:sz="4" w:space="0"/>
              <w:right w:val="single" w:color="auto" w:sz="4" w:space="0"/>
            </w:tcBorders>
            <w:vAlign w:val="center"/>
          </w:tcPr>
          <w:p w14:paraId="7ABF1E8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81" w:type="pct"/>
            <w:gridSpan w:val="2"/>
            <w:tcBorders>
              <w:top w:val="nil"/>
              <w:left w:val="nil"/>
              <w:bottom w:val="single" w:color="auto" w:sz="4" w:space="0"/>
              <w:right w:val="single" w:color="auto" w:sz="4" w:space="0"/>
            </w:tcBorders>
            <w:vAlign w:val="center"/>
          </w:tcPr>
          <w:p w14:paraId="4CB89F5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2E197EF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9" w:type="pct"/>
            <w:tcBorders>
              <w:top w:val="nil"/>
              <w:left w:val="nil"/>
              <w:bottom w:val="single" w:color="auto" w:sz="4" w:space="0"/>
              <w:right w:val="single" w:color="auto" w:sz="4" w:space="0"/>
            </w:tcBorders>
            <w:vAlign w:val="center"/>
          </w:tcPr>
          <w:p w14:paraId="080B5CD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243F7C1">
        <w:tblPrEx>
          <w:tblCellMar>
            <w:top w:w="0" w:type="dxa"/>
            <w:left w:w="108" w:type="dxa"/>
            <w:bottom w:w="0" w:type="dxa"/>
            <w:right w:w="108" w:type="dxa"/>
          </w:tblCellMar>
        </w:tblPrEx>
        <w:trPr>
          <w:trHeight w:val="360" w:hRule="atLeast"/>
        </w:trPr>
        <w:tc>
          <w:tcPr>
            <w:tcW w:w="333" w:type="pct"/>
            <w:vMerge w:val="restart"/>
            <w:tcBorders>
              <w:top w:val="nil"/>
              <w:left w:val="single" w:color="auto" w:sz="4" w:space="0"/>
              <w:bottom w:val="single" w:color="auto" w:sz="4" w:space="0"/>
              <w:right w:val="single" w:color="auto" w:sz="4" w:space="0"/>
            </w:tcBorders>
            <w:vAlign w:val="center"/>
          </w:tcPr>
          <w:p w14:paraId="1F2F7B2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41" w:type="pct"/>
            <w:gridSpan w:val="6"/>
            <w:tcBorders>
              <w:top w:val="single" w:color="auto" w:sz="4" w:space="0"/>
              <w:left w:val="nil"/>
              <w:bottom w:val="single" w:color="auto" w:sz="4" w:space="0"/>
              <w:right w:val="single" w:color="auto" w:sz="4" w:space="0"/>
            </w:tcBorders>
            <w:vAlign w:val="center"/>
          </w:tcPr>
          <w:p w14:paraId="1FAC0D6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26" w:type="pct"/>
            <w:gridSpan w:val="7"/>
            <w:tcBorders>
              <w:top w:val="single" w:color="auto" w:sz="4" w:space="0"/>
              <w:left w:val="nil"/>
              <w:bottom w:val="single" w:color="auto" w:sz="4" w:space="0"/>
              <w:right w:val="single" w:color="auto" w:sz="4" w:space="0"/>
            </w:tcBorders>
            <w:vAlign w:val="center"/>
          </w:tcPr>
          <w:p w14:paraId="023D7EF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E43C99F">
        <w:tblPrEx>
          <w:tblCellMar>
            <w:top w:w="0" w:type="dxa"/>
            <w:left w:w="108" w:type="dxa"/>
            <w:bottom w:w="0" w:type="dxa"/>
            <w:right w:w="108" w:type="dxa"/>
          </w:tblCellMar>
        </w:tblPrEx>
        <w:trPr>
          <w:trHeight w:val="820" w:hRule="atLeast"/>
        </w:trPr>
        <w:tc>
          <w:tcPr>
            <w:tcW w:w="333" w:type="pct"/>
            <w:vMerge w:val="continue"/>
            <w:tcBorders>
              <w:top w:val="nil"/>
              <w:left w:val="single" w:color="auto" w:sz="4" w:space="0"/>
              <w:bottom w:val="single" w:color="auto" w:sz="4" w:space="0"/>
              <w:right w:val="single" w:color="auto" w:sz="4" w:space="0"/>
            </w:tcBorders>
            <w:vAlign w:val="center"/>
          </w:tcPr>
          <w:p w14:paraId="5E3A6330">
            <w:pPr>
              <w:rPr>
                <w:rFonts w:ascii="宋体" w:hAnsi="宋体" w:eastAsia="宋体" w:cs="宋体"/>
                <w:color w:val="000000"/>
                <w:sz w:val="18"/>
                <w:szCs w:val="18"/>
              </w:rPr>
            </w:pPr>
          </w:p>
        </w:tc>
        <w:tc>
          <w:tcPr>
            <w:tcW w:w="2141" w:type="pct"/>
            <w:gridSpan w:val="6"/>
            <w:tcBorders>
              <w:top w:val="single" w:color="auto" w:sz="4" w:space="0"/>
              <w:left w:val="nil"/>
              <w:bottom w:val="single" w:color="auto" w:sz="4" w:space="0"/>
              <w:right w:val="single" w:color="auto" w:sz="4" w:space="0"/>
            </w:tcBorders>
            <w:vAlign w:val="center"/>
          </w:tcPr>
          <w:p w14:paraId="4B816D2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投入0.5万元用于创建无非法集资示范社区，主要实施内容为：完成创建无非法集资示范社区1个；发放宣传资料200余份；开展专题讲座2次；创建示范社区验收合格率100%；项目完成时间2024年11月28日；创建示范社区宣传费用0.5万元；居民知晓率达到95%；居民满意度95%。切实维护人民群众的财产安全，共建安全稳定的金融环境和社会氛围，有效杜绝非法集资活动。</w:t>
            </w:r>
          </w:p>
        </w:tc>
        <w:tc>
          <w:tcPr>
            <w:tcW w:w="2526" w:type="pct"/>
            <w:gridSpan w:val="7"/>
            <w:tcBorders>
              <w:top w:val="single" w:color="auto" w:sz="4" w:space="0"/>
              <w:left w:val="nil"/>
              <w:bottom w:val="single" w:color="auto" w:sz="4" w:space="0"/>
              <w:right w:val="single" w:color="auto" w:sz="4" w:space="0"/>
            </w:tcBorders>
            <w:vAlign w:val="center"/>
          </w:tcPr>
          <w:p w14:paraId="095258E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主要实施内容为：投入0.5万元用于创建无非法集资示范社区，通过完成创建无非法集资示范社区1个，发放宣传资料200份，开展专题讲座2次；创建示范社区验收合格率100%；项目完成时间2024年11月28日；创建示范社区宣传费用0.5万元；切实维护人民群众的财产安全，共建安全稳定的金融环境和社会氛围，有效杜绝非法集资活动，居民知晓率达到95%，居民满意度95%。</w:t>
            </w:r>
          </w:p>
        </w:tc>
      </w:tr>
      <w:tr w14:paraId="61AC39DD">
        <w:tblPrEx>
          <w:tblCellMar>
            <w:top w:w="0" w:type="dxa"/>
            <w:left w:w="108" w:type="dxa"/>
            <w:bottom w:w="0" w:type="dxa"/>
            <w:right w:w="108" w:type="dxa"/>
          </w:tblCellMar>
        </w:tblPrEx>
        <w:trPr>
          <w:trHeight w:val="820" w:hRule="atLeast"/>
        </w:trPr>
        <w:tc>
          <w:tcPr>
            <w:tcW w:w="333" w:type="pct"/>
            <w:tcBorders>
              <w:top w:val="nil"/>
              <w:left w:val="single" w:color="auto" w:sz="4" w:space="0"/>
              <w:bottom w:val="single" w:color="auto" w:sz="4" w:space="0"/>
              <w:right w:val="single" w:color="auto" w:sz="4" w:space="0"/>
            </w:tcBorders>
            <w:vAlign w:val="center"/>
          </w:tcPr>
          <w:p w14:paraId="072C6E78">
            <w:pPr>
              <w:rPr>
                <w:rFonts w:ascii="宋体" w:hAnsi="宋体" w:eastAsia="宋体" w:cs="宋体"/>
                <w:color w:val="000000"/>
                <w:sz w:val="18"/>
                <w:szCs w:val="18"/>
                <w:lang w:eastAsia="zh-CN"/>
              </w:rPr>
            </w:pPr>
          </w:p>
        </w:tc>
        <w:tc>
          <w:tcPr>
            <w:tcW w:w="337" w:type="pct"/>
            <w:tcBorders>
              <w:top w:val="nil"/>
              <w:left w:val="nil"/>
              <w:bottom w:val="single" w:color="auto" w:sz="4" w:space="0"/>
              <w:right w:val="single" w:color="auto" w:sz="4" w:space="0"/>
            </w:tcBorders>
            <w:vAlign w:val="center"/>
          </w:tcPr>
          <w:p w14:paraId="57D5D20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3" w:type="pct"/>
            <w:tcBorders>
              <w:top w:val="nil"/>
              <w:left w:val="nil"/>
              <w:bottom w:val="single" w:color="auto" w:sz="4" w:space="0"/>
              <w:right w:val="single" w:color="auto" w:sz="4" w:space="0"/>
            </w:tcBorders>
            <w:vAlign w:val="center"/>
          </w:tcPr>
          <w:p w14:paraId="1FCB68C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6" w:type="pct"/>
            <w:tcBorders>
              <w:top w:val="single" w:color="auto" w:sz="4" w:space="0"/>
              <w:left w:val="nil"/>
              <w:bottom w:val="single" w:color="auto" w:sz="4" w:space="0"/>
              <w:right w:val="single" w:color="auto" w:sz="4" w:space="0"/>
            </w:tcBorders>
            <w:vAlign w:val="center"/>
          </w:tcPr>
          <w:p w14:paraId="728E1D3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9" w:type="pct"/>
            <w:tcBorders>
              <w:top w:val="nil"/>
              <w:left w:val="nil"/>
              <w:bottom w:val="single" w:color="auto" w:sz="4" w:space="0"/>
              <w:right w:val="single" w:color="auto" w:sz="4" w:space="0"/>
            </w:tcBorders>
            <w:vAlign w:val="center"/>
          </w:tcPr>
          <w:p w14:paraId="2557E98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9" w:type="pct"/>
            <w:tcBorders>
              <w:top w:val="nil"/>
              <w:left w:val="nil"/>
              <w:bottom w:val="single" w:color="auto" w:sz="4" w:space="0"/>
              <w:right w:val="single" w:color="auto" w:sz="4" w:space="0"/>
            </w:tcBorders>
            <w:vAlign w:val="center"/>
          </w:tcPr>
          <w:p w14:paraId="6337817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8" w:type="pct"/>
            <w:tcBorders>
              <w:top w:val="nil"/>
              <w:left w:val="nil"/>
              <w:bottom w:val="single" w:color="auto" w:sz="4" w:space="0"/>
              <w:right w:val="single" w:color="auto" w:sz="4" w:space="0"/>
            </w:tcBorders>
            <w:vAlign w:val="center"/>
          </w:tcPr>
          <w:p w14:paraId="5C4A3CD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3" w:type="pct"/>
            <w:tcBorders>
              <w:top w:val="nil"/>
              <w:left w:val="nil"/>
              <w:bottom w:val="single" w:color="auto" w:sz="4" w:space="0"/>
              <w:right w:val="single" w:color="auto" w:sz="4" w:space="0"/>
            </w:tcBorders>
            <w:vAlign w:val="center"/>
          </w:tcPr>
          <w:p w14:paraId="3803FAC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17" w:type="pct"/>
            <w:tcBorders>
              <w:top w:val="nil"/>
              <w:left w:val="nil"/>
              <w:bottom w:val="single" w:color="auto" w:sz="4" w:space="0"/>
              <w:right w:val="single" w:color="auto" w:sz="4" w:space="0"/>
            </w:tcBorders>
            <w:vAlign w:val="center"/>
          </w:tcPr>
          <w:p w14:paraId="295CBD2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7" w:type="pct"/>
            <w:tcBorders>
              <w:top w:val="nil"/>
              <w:left w:val="nil"/>
              <w:bottom w:val="single" w:color="auto" w:sz="4" w:space="0"/>
              <w:right w:val="single" w:color="auto" w:sz="4" w:space="0"/>
            </w:tcBorders>
            <w:vAlign w:val="center"/>
          </w:tcPr>
          <w:p w14:paraId="5BA3DB7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4" w:type="pct"/>
            <w:tcBorders>
              <w:top w:val="nil"/>
              <w:left w:val="nil"/>
              <w:bottom w:val="single" w:color="auto" w:sz="4" w:space="0"/>
              <w:right w:val="single" w:color="auto" w:sz="4" w:space="0"/>
            </w:tcBorders>
            <w:vAlign w:val="center"/>
          </w:tcPr>
          <w:p w14:paraId="37DA3BD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2" w:type="pct"/>
            <w:tcBorders>
              <w:top w:val="nil"/>
              <w:left w:val="nil"/>
              <w:bottom w:val="single" w:color="auto" w:sz="4" w:space="0"/>
              <w:right w:val="single" w:color="auto" w:sz="4" w:space="0"/>
            </w:tcBorders>
            <w:vAlign w:val="center"/>
          </w:tcPr>
          <w:p w14:paraId="6D37753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3" w:type="pct"/>
            <w:tcBorders>
              <w:top w:val="nil"/>
              <w:left w:val="nil"/>
              <w:bottom w:val="single" w:color="auto" w:sz="4" w:space="0"/>
              <w:right w:val="single" w:color="auto" w:sz="4" w:space="0"/>
            </w:tcBorders>
            <w:vAlign w:val="center"/>
          </w:tcPr>
          <w:p w14:paraId="6938054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9" w:type="pct"/>
            <w:tcBorders>
              <w:top w:val="nil"/>
              <w:left w:val="nil"/>
              <w:bottom w:val="single" w:color="auto" w:sz="4" w:space="0"/>
              <w:right w:val="single" w:color="auto" w:sz="4" w:space="0"/>
            </w:tcBorders>
            <w:vAlign w:val="center"/>
          </w:tcPr>
          <w:p w14:paraId="3E64E25E">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5058D25">
        <w:tblPrEx>
          <w:tblCellMar>
            <w:top w:w="0" w:type="dxa"/>
            <w:left w:w="108" w:type="dxa"/>
            <w:bottom w:w="0" w:type="dxa"/>
            <w:right w:w="108" w:type="dxa"/>
          </w:tblCellMar>
        </w:tblPrEx>
        <w:trPr>
          <w:trHeight w:val="800" w:hRule="atLeast"/>
        </w:trPr>
        <w:tc>
          <w:tcPr>
            <w:tcW w:w="333" w:type="pct"/>
            <w:vMerge w:val="restart"/>
            <w:tcBorders>
              <w:top w:val="nil"/>
              <w:left w:val="single" w:color="auto" w:sz="4" w:space="0"/>
              <w:right w:val="single" w:color="auto" w:sz="4" w:space="0"/>
            </w:tcBorders>
            <w:vAlign w:val="center"/>
          </w:tcPr>
          <w:p w14:paraId="59F75BD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7" w:type="pct"/>
            <w:vMerge w:val="restart"/>
            <w:tcBorders>
              <w:top w:val="nil"/>
              <w:left w:val="nil"/>
              <w:right w:val="single" w:color="auto" w:sz="4" w:space="0"/>
            </w:tcBorders>
            <w:vAlign w:val="center"/>
          </w:tcPr>
          <w:p w14:paraId="0FE2FA7A">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3" w:type="pct"/>
            <w:tcBorders>
              <w:top w:val="nil"/>
              <w:left w:val="nil"/>
              <w:bottom w:val="single" w:color="auto" w:sz="4" w:space="0"/>
              <w:right w:val="single" w:color="auto" w:sz="4" w:space="0"/>
            </w:tcBorders>
            <w:vAlign w:val="center"/>
          </w:tcPr>
          <w:p w14:paraId="13D6A485">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2F8F21D7">
            <w:pPr>
              <w:rPr>
                <w:rFonts w:ascii="宋体" w:hAnsi="宋体" w:eastAsia="宋体" w:cs="宋体"/>
                <w:color w:val="000000"/>
                <w:sz w:val="18"/>
                <w:szCs w:val="18"/>
              </w:rPr>
            </w:pPr>
            <w:r>
              <w:rPr>
                <w:rFonts w:hint="eastAsia" w:ascii="宋体" w:hAnsi="宋体" w:eastAsia="宋体" w:cs="宋体"/>
                <w:color w:val="000000"/>
                <w:sz w:val="18"/>
                <w:szCs w:val="18"/>
              </w:rPr>
              <w:t>创建示范社区个数</w:t>
            </w:r>
          </w:p>
        </w:tc>
        <w:tc>
          <w:tcPr>
            <w:tcW w:w="339" w:type="pct"/>
            <w:tcBorders>
              <w:top w:val="nil"/>
              <w:left w:val="nil"/>
              <w:bottom w:val="single" w:color="auto" w:sz="4" w:space="0"/>
              <w:right w:val="single" w:color="auto" w:sz="4" w:space="0"/>
            </w:tcBorders>
            <w:vAlign w:val="center"/>
          </w:tcPr>
          <w:p w14:paraId="03F5A0D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5128E97C">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338" w:type="pct"/>
            <w:tcBorders>
              <w:top w:val="nil"/>
              <w:left w:val="nil"/>
              <w:bottom w:val="single" w:color="auto" w:sz="4" w:space="0"/>
              <w:right w:val="single" w:color="auto" w:sz="4" w:space="0"/>
            </w:tcBorders>
            <w:vAlign w:val="center"/>
          </w:tcPr>
          <w:p w14:paraId="7A7533B6">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333" w:type="pct"/>
            <w:tcBorders>
              <w:top w:val="nil"/>
              <w:left w:val="nil"/>
              <w:bottom w:val="single" w:color="auto" w:sz="4" w:space="0"/>
              <w:right w:val="single" w:color="auto" w:sz="4" w:space="0"/>
            </w:tcBorders>
            <w:vAlign w:val="center"/>
          </w:tcPr>
          <w:p w14:paraId="344B45A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6AEB394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1AB9D97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1C9DFB3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6C94E44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02CBE1A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578FE411">
            <w:pPr>
              <w:jc w:val="center"/>
              <w:rPr>
                <w:rFonts w:ascii="宋体" w:hAnsi="宋体" w:eastAsia="宋体" w:cs="宋体"/>
                <w:color w:val="000000"/>
                <w:sz w:val="18"/>
                <w:szCs w:val="18"/>
              </w:rPr>
            </w:pPr>
          </w:p>
        </w:tc>
      </w:tr>
      <w:tr w14:paraId="34E46689">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306B0453">
            <w:pPr>
              <w:jc w:val="center"/>
              <w:rPr>
                <w:rFonts w:ascii="宋体" w:hAnsi="宋体" w:eastAsia="宋体" w:cs="宋体"/>
                <w:color w:val="000000"/>
                <w:sz w:val="18"/>
                <w:szCs w:val="18"/>
              </w:rPr>
            </w:pPr>
          </w:p>
        </w:tc>
        <w:tc>
          <w:tcPr>
            <w:tcW w:w="337" w:type="pct"/>
            <w:vMerge w:val="continue"/>
            <w:tcBorders>
              <w:left w:val="nil"/>
              <w:right w:val="single" w:color="auto" w:sz="4" w:space="0"/>
            </w:tcBorders>
            <w:vAlign w:val="center"/>
          </w:tcPr>
          <w:p w14:paraId="332654FA">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120E0E08">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4F55C551">
            <w:pPr>
              <w:rPr>
                <w:rFonts w:ascii="宋体" w:hAnsi="宋体" w:eastAsia="宋体" w:cs="宋体"/>
                <w:color w:val="000000"/>
                <w:sz w:val="18"/>
                <w:szCs w:val="18"/>
              </w:rPr>
            </w:pPr>
            <w:r>
              <w:rPr>
                <w:rFonts w:hint="eastAsia" w:ascii="宋体" w:hAnsi="宋体" w:eastAsia="宋体" w:cs="宋体"/>
                <w:color w:val="000000"/>
                <w:sz w:val="18"/>
                <w:szCs w:val="18"/>
              </w:rPr>
              <w:t>发放宣传资料</w:t>
            </w:r>
          </w:p>
        </w:tc>
        <w:tc>
          <w:tcPr>
            <w:tcW w:w="339" w:type="pct"/>
            <w:tcBorders>
              <w:top w:val="nil"/>
              <w:left w:val="nil"/>
              <w:bottom w:val="single" w:color="auto" w:sz="4" w:space="0"/>
              <w:right w:val="single" w:color="auto" w:sz="4" w:space="0"/>
            </w:tcBorders>
            <w:vAlign w:val="center"/>
          </w:tcPr>
          <w:p w14:paraId="2437162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181B3088">
            <w:pPr>
              <w:jc w:val="center"/>
              <w:rPr>
                <w:rFonts w:ascii="宋体" w:hAnsi="宋体" w:eastAsia="宋体" w:cs="宋体"/>
                <w:color w:val="000000"/>
                <w:sz w:val="18"/>
                <w:szCs w:val="18"/>
              </w:rPr>
            </w:pPr>
            <w:r>
              <w:rPr>
                <w:rFonts w:hint="eastAsia" w:ascii="宋体" w:hAnsi="宋体" w:eastAsia="宋体" w:cs="宋体"/>
                <w:color w:val="000000"/>
                <w:sz w:val="18"/>
                <w:szCs w:val="18"/>
              </w:rPr>
              <w:t>&gt;=200份</w:t>
            </w:r>
          </w:p>
        </w:tc>
        <w:tc>
          <w:tcPr>
            <w:tcW w:w="338" w:type="pct"/>
            <w:tcBorders>
              <w:top w:val="nil"/>
              <w:left w:val="nil"/>
              <w:bottom w:val="single" w:color="auto" w:sz="4" w:space="0"/>
              <w:right w:val="single" w:color="auto" w:sz="4" w:space="0"/>
            </w:tcBorders>
            <w:vAlign w:val="center"/>
          </w:tcPr>
          <w:p w14:paraId="50AC7428">
            <w:pPr>
              <w:jc w:val="center"/>
              <w:rPr>
                <w:rFonts w:ascii="宋体" w:hAnsi="宋体" w:eastAsia="宋体" w:cs="宋体"/>
                <w:color w:val="000000"/>
                <w:sz w:val="18"/>
                <w:szCs w:val="18"/>
              </w:rPr>
            </w:pPr>
            <w:r>
              <w:rPr>
                <w:rFonts w:hint="eastAsia" w:ascii="宋体" w:hAnsi="宋体" w:eastAsia="宋体" w:cs="宋体"/>
                <w:color w:val="000000"/>
                <w:sz w:val="18"/>
                <w:szCs w:val="18"/>
              </w:rPr>
              <w:t>=200份</w:t>
            </w:r>
          </w:p>
        </w:tc>
        <w:tc>
          <w:tcPr>
            <w:tcW w:w="333" w:type="pct"/>
            <w:tcBorders>
              <w:top w:val="nil"/>
              <w:left w:val="nil"/>
              <w:bottom w:val="single" w:color="auto" w:sz="4" w:space="0"/>
              <w:right w:val="single" w:color="auto" w:sz="4" w:space="0"/>
            </w:tcBorders>
            <w:vAlign w:val="center"/>
          </w:tcPr>
          <w:p w14:paraId="2E313CD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2D75A92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3E16939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2975010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3AEEF23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328C6F5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1CF35DD0">
            <w:pPr>
              <w:jc w:val="center"/>
              <w:rPr>
                <w:rFonts w:ascii="宋体" w:hAnsi="宋体" w:eastAsia="宋体" w:cs="宋体"/>
                <w:color w:val="000000"/>
                <w:sz w:val="18"/>
                <w:szCs w:val="18"/>
              </w:rPr>
            </w:pPr>
          </w:p>
        </w:tc>
      </w:tr>
      <w:tr w14:paraId="1A72A37B">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0A503BA2">
            <w:pPr>
              <w:jc w:val="center"/>
              <w:rPr>
                <w:rFonts w:ascii="宋体" w:hAnsi="宋体" w:eastAsia="宋体" w:cs="宋体"/>
                <w:color w:val="000000"/>
                <w:sz w:val="18"/>
                <w:szCs w:val="18"/>
              </w:rPr>
            </w:pPr>
          </w:p>
        </w:tc>
        <w:tc>
          <w:tcPr>
            <w:tcW w:w="337" w:type="pct"/>
            <w:vMerge w:val="continue"/>
            <w:tcBorders>
              <w:left w:val="nil"/>
              <w:right w:val="single" w:color="auto" w:sz="4" w:space="0"/>
            </w:tcBorders>
            <w:vAlign w:val="center"/>
          </w:tcPr>
          <w:p w14:paraId="6732B469">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20EA5E95">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5A81ABA1">
            <w:pPr>
              <w:rPr>
                <w:rFonts w:ascii="宋体" w:hAnsi="宋体" w:eastAsia="宋体" w:cs="宋体"/>
                <w:color w:val="000000"/>
                <w:sz w:val="18"/>
                <w:szCs w:val="18"/>
              </w:rPr>
            </w:pPr>
            <w:r>
              <w:rPr>
                <w:rFonts w:hint="eastAsia" w:ascii="宋体" w:hAnsi="宋体" w:eastAsia="宋体" w:cs="宋体"/>
                <w:color w:val="000000"/>
                <w:sz w:val="18"/>
                <w:szCs w:val="18"/>
              </w:rPr>
              <w:t>开展专题讲座</w:t>
            </w:r>
          </w:p>
        </w:tc>
        <w:tc>
          <w:tcPr>
            <w:tcW w:w="339" w:type="pct"/>
            <w:tcBorders>
              <w:top w:val="nil"/>
              <w:left w:val="nil"/>
              <w:bottom w:val="single" w:color="auto" w:sz="4" w:space="0"/>
              <w:right w:val="single" w:color="auto" w:sz="4" w:space="0"/>
            </w:tcBorders>
            <w:vAlign w:val="center"/>
          </w:tcPr>
          <w:p w14:paraId="0E03C50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37B89EF2">
            <w:pPr>
              <w:jc w:val="center"/>
              <w:rPr>
                <w:rFonts w:ascii="宋体" w:hAnsi="宋体" w:eastAsia="宋体" w:cs="宋体"/>
                <w:color w:val="000000"/>
                <w:sz w:val="18"/>
                <w:szCs w:val="18"/>
              </w:rPr>
            </w:pPr>
            <w:r>
              <w:rPr>
                <w:rFonts w:hint="eastAsia" w:ascii="宋体" w:hAnsi="宋体" w:eastAsia="宋体" w:cs="宋体"/>
                <w:color w:val="000000"/>
                <w:sz w:val="18"/>
                <w:szCs w:val="18"/>
              </w:rPr>
              <w:t>&gt;=2次</w:t>
            </w:r>
          </w:p>
        </w:tc>
        <w:tc>
          <w:tcPr>
            <w:tcW w:w="338" w:type="pct"/>
            <w:tcBorders>
              <w:top w:val="nil"/>
              <w:left w:val="nil"/>
              <w:bottom w:val="single" w:color="auto" w:sz="4" w:space="0"/>
              <w:right w:val="single" w:color="auto" w:sz="4" w:space="0"/>
            </w:tcBorders>
            <w:vAlign w:val="center"/>
          </w:tcPr>
          <w:p w14:paraId="5DC2075F">
            <w:pPr>
              <w:jc w:val="center"/>
              <w:rPr>
                <w:rFonts w:ascii="宋体" w:hAnsi="宋体" w:eastAsia="宋体" w:cs="宋体"/>
                <w:color w:val="000000"/>
                <w:sz w:val="18"/>
                <w:szCs w:val="18"/>
              </w:rPr>
            </w:pPr>
            <w:r>
              <w:rPr>
                <w:rFonts w:hint="eastAsia" w:ascii="宋体" w:hAnsi="宋体" w:eastAsia="宋体" w:cs="宋体"/>
                <w:color w:val="000000"/>
                <w:sz w:val="18"/>
                <w:szCs w:val="18"/>
              </w:rPr>
              <w:t>=2次</w:t>
            </w:r>
          </w:p>
        </w:tc>
        <w:tc>
          <w:tcPr>
            <w:tcW w:w="333" w:type="pct"/>
            <w:tcBorders>
              <w:top w:val="nil"/>
              <w:left w:val="nil"/>
              <w:bottom w:val="single" w:color="auto" w:sz="4" w:space="0"/>
              <w:right w:val="single" w:color="auto" w:sz="4" w:space="0"/>
            </w:tcBorders>
            <w:vAlign w:val="center"/>
          </w:tcPr>
          <w:p w14:paraId="6E64178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663E57B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770FDB7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4C968EE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46C5F9E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3F9606A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31058FE6">
            <w:pPr>
              <w:jc w:val="center"/>
              <w:rPr>
                <w:rFonts w:ascii="宋体" w:hAnsi="宋体" w:eastAsia="宋体" w:cs="宋体"/>
                <w:color w:val="000000"/>
                <w:sz w:val="18"/>
                <w:szCs w:val="18"/>
              </w:rPr>
            </w:pPr>
          </w:p>
        </w:tc>
      </w:tr>
      <w:tr w14:paraId="251649B7">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6C18C446">
            <w:pPr>
              <w:jc w:val="center"/>
              <w:rPr>
                <w:rFonts w:ascii="宋体" w:hAnsi="宋体" w:eastAsia="宋体" w:cs="宋体"/>
                <w:color w:val="000000"/>
                <w:sz w:val="18"/>
                <w:szCs w:val="18"/>
              </w:rPr>
            </w:pPr>
          </w:p>
        </w:tc>
        <w:tc>
          <w:tcPr>
            <w:tcW w:w="337" w:type="pct"/>
            <w:vMerge w:val="continue"/>
            <w:tcBorders>
              <w:left w:val="nil"/>
              <w:right w:val="single" w:color="auto" w:sz="4" w:space="0"/>
            </w:tcBorders>
            <w:vAlign w:val="center"/>
          </w:tcPr>
          <w:p w14:paraId="247C3D60">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1B85C276">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6" w:type="pct"/>
            <w:tcBorders>
              <w:top w:val="single" w:color="auto" w:sz="4" w:space="0"/>
              <w:left w:val="nil"/>
              <w:bottom w:val="single" w:color="auto" w:sz="4" w:space="0"/>
              <w:right w:val="single" w:color="auto" w:sz="4" w:space="0"/>
            </w:tcBorders>
            <w:vAlign w:val="center"/>
          </w:tcPr>
          <w:p w14:paraId="3D805CC8">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创建示范社区验收合格率</w:t>
            </w:r>
          </w:p>
        </w:tc>
        <w:tc>
          <w:tcPr>
            <w:tcW w:w="339" w:type="pct"/>
            <w:tcBorders>
              <w:top w:val="nil"/>
              <w:left w:val="nil"/>
              <w:bottom w:val="single" w:color="auto" w:sz="4" w:space="0"/>
              <w:right w:val="single" w:color="auto" w:sz="4" w:space="0"/>
            </w:tcBorders>
            <w:vAlign w:val="center"/>
          </w:tcPr>
          <w:p w14:paraId="44DE6F89">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9" w:type="pct"/>
            <w:tcBorders>
              <w:top w:val="nil"/>
              <w:left w:val="nil"/>
              <w:bottom w:val="single" w:color="auto" w:sz="4" w:space="0"/>
              <w:right w:val="single" w:color="auto" w:sz="4" w:space="0"/>
            </w:tcBorders>
            <w:vAlign w:val="center"/>
          </w:tcPr>
          <w:p w14:paraId="6EB7369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8" w:type="pct"/>
            <w:tcBorders>
              <w:top w:val="nil"/>
              <w:left w:val="nil"/>
              <w:bottom w:val="single" w:color="auto" w:sz="4" w:space="0"/>
              <w:right w:val="single" w:color="auto" w:sz="4" w:space="0"/>
            </w:tcBorders>
            <w:vAlign w:val="center"/>
          </w:tcPr>
          <w:p w14:paraId="3B6161E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1A9CD22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4AE63177">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7" w:type="pct"/>
            <w:tcBorders>
              <w:top w:val="nil"/>
              <w:left w:val="nil"/>
              <w:bottom w:val="single" w:color="auto" w:sz="4" w:space="0"/>
              <w:right w:val="single" w:color="auto" w:sz="4" w:space="0"/>
            </w:tcBorders>
            <w:vAlign w:val="center"/>
          </w:tcPr>
          <w:p w14:paraId="6628FE7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7121130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06D8DDD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21D2221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7B2AF9AD">
            <w:pPr>
              <w:jc w:val="center"/>
              <w:rPr>
                <w:rFonts w:ascii="宋体" w:hAnsi="宋体" w:eastAsia="宋体" w:cs="宋体"/>
                <w:color w:val="000000"/>
                <w:sz w:val="18"/>
                <w:szCs w:val="18"/>
              </w:rPr>
            </w:pPr>
          </w:p>
        </w:tc>
      </w:tr>
      <w:tr w14:paraId="140B71D7">
        <w:trPr>
          <w:trHeight w:val="800" w:hRule="atLeast"/>
        </w:trPr>
        <w:tc>
          <w:tcPr>
            <w:tcW w:w="333" w:type="pct"/>
            <w:vMerge w:val="continue"/>
            <w:tcBorders>
              <w:left w:val="single" w:color="auto" w:sz="4" w:space="0"/>
              <w:right w:val="single" w:color="auto" w:sz="4" w:space="0"/>
            </w:tcBorders>
            <w:vAlign w:val="center"/>
          </w:tcPr>
          <w:p w14:paraId="0D05CAB4">
            <w:pPr>
              <w:rPr>
                <w:rFonts w:ascii="宋体" w:hAnsi="宋体" w:eastAsia="宋体" w:cs="宋体"/>
                <w:color w:val="000000"/>
                <w:sz w:val="18"/>
                <w:szCs w:val="18"/>
              </w:rPr>
            </w:pPr>
          </w:p>
        </w:tc>
        <w:tc>
          <w:tcPr>
            <w:tcW w:w="337" w:type="pct"/>
            <w:vMerge w:val="continue"/>
            <w:tcBorders>
              <w:left w:val="nil"/>
              <w:bottom w:val="single" w:color="auto" w:sz="4" w:space="0"/>
              <w:right w:val="single" w:color="auto" w:sz="4" w:space="0"/>
            </w:tcBorders>
            <w:vAlign w:val="center"/>
          </w:tcPr>
          <w:p w14:paraId="27B90C58">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4C443DCB">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6" w:type="pct"/>
            <w:tcBorders>
              <w:top w:val="single" w:color="auto" w:sz="4" w:space="0"/>
              <w:left w:val="nil"/>
              <w:bottom w:val="single" w:color="auto" w:sz="4" w:space="0"/>
              <w:right w:val="single" w:color="auto" w:sz="4" w:space="0"/>
            </w:tcBorders>
            <w:vAlign w:val="center"/>
          </w:tcPr>
          <w:p w14:paraId="777D1A34">
            <w:pPr>
              <w:rPr>
                <w:rFonts w:ascii="宋体" w:hAnsi="宋体" w:eastAsia="宋体" w:cs="宋体"/>
                <w:color w:val="000000"/>
                <w:sz w:val="18"/>
                <w:szCs w:val="18"/>
              </w:rPr>
            </w:pPr>
            <w:r>
              <w:rPr>
                <w:rFonts w:hint="eastAsia" w:ascii="宋体" w:hAnsi="宋体" w:eastAsia="宋体" w:cs="宋体"/>
                <w:color w:val="000000"/>
                <w:sz w:val="18"/>
                <w:szCs w:val="18"/>
              </w:rPr>
              <w:t>项目完成时间</w:t>
            </w:r>
          </w:p>
        </w:tc>
        <w:tc>
          <w:tcPr>
            <w:tcW w:w="339" w:type="pct"/>
            <w:tcBorders>
              <w:top w:val="nil"/>
              <w:left w:val="nil"/>
              <w:bottom w:val="single" w:color="auto" w:sz="4" w:space="0"/>
              <w:right w:val="single" w:color="auto" w:sz="4" w:space="0"/>
            </w:tcBorders>
            <w:vAlign w:val="center"/>
          </w:tcPr>
          <w:p w14:paraId="4075F4FF">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9" w:type="pct"/>
            <w:tcBorders>
              <w:top w:val="nil"/>
              <w:left w:val="nil"/>
              <w:bottom w:val="single" w:color="auto" w:sz="4" w:space="0"/>
              <w:right w:val="single" w:color="auto" w:sz="4" w:space="0"/>
            </w:tcBorders>
            <w:vAlign w:val="center"/>
          </w:tcPr>
          <w:p w14:paraId="2BEF6CE0">
            <w:pPr>
              <w:jc w:val="center"/>
              <w:rPr>
                <w:rFonts w:ascii="宋体" w:hAnsi="宋体" w:eastAsia="宋体" w:cs="宋体"/>
                <w:color w:val="000000"/>
                <w:sz w:val="18"/>
                <w:szCs w:val="18"/>
              </w:rPr>
            </w:pPr>
            <w:r>
              <w:rPr>
                <w:rFonts w:hint="eastAsia" w:ascii="宋体" w:hAnsi="宋体" w:eastAsia="宋体" w:cs="宋体"/>
                <w:color w:val="000000"/>
                <w:sz w:val="18"/>
                <w:szCs w:val="18"/>
              </w:rPr>
              <w:t>2024年11月28日</w:t>
            </w:r>
          </w:p>
        </w:tc>
        <w:tc>
          <w:tcPr>
            <w:tcW w:w="338" w:type="pct"/>
            <w:tcBorders>
              <w:top w:val="nil"/>
              <w:left w:val="nil"/>
              <w:bottom w:val="single" w:color="auto" w:sz="4" w:space="0"/>
              <w:right w:val="single" w:color="auto" w:sz="4" w:space="0"/>
            </w:tcBorders>
            <w:vAlign w:val="center"/>
          </w:tcPr>
          <w:p w14:paraId="3D464824">
            <w:pPr>
              <w:jc w:val="center"/>
              <w:rPr>
                <w:rFonts w:ascii="宋体" w:hAnsi="宋体" w:eastAsia="宋体" w:cs="宋体"/>
                <w:color w:val="000000"/>
                <w:sz w:val="18"/>
                <w:szCs w:val="18"/>
              </w:rPr>
            </w:pPr>
            <w:r>
              <w:rPr>
                <w:rFonts w:hint="eastAsia" w:ascii="宋体" w:hAnsi="宋体" w:eastAsia="宋体" w:cs="宋体"/>
                <w:color w:val="000000"/>
                <w:sz w:val="18"/>
                <w:szCs w:val="18"/>
              </w:rPr>
              <w:t>=2024年11月28日</w:t>
            </w:r>
          </w:p>
        </w:tc>
        <w:tc>
          <w:tcPr>
            <w:tcW w:w="333" w:type="pct"/>
            <w:tcBorders>
              <w:top w:val="nil"/>
              <w:left w:val="nil"/>
              <w:bottom w:val="single" w:color="auto" w:sz="4" w:space="0"/>
              <w:right w:val="single" w:color="auto" w:sz="4" w:space="0"/>
            </w:tcBorders>
            <w:vAlign w:val="center"/>
          </w:tcPr>
          <w:p w14:paraId="37B6AFD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681A8BF8">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7" w:type="pct"/>
            <w:tcBorders>
              <w:top w:val="nil"/>
              <w:left w:val="nil"/>
              <w:bottom w:val="single" w:color="auto" w:sz="4" w:space="0"/>
              <w:right w:val="single" w:color="auto" w:sz="4" w:space="0"/>
            </w:tcBorders>
            <w:vAlign w:val="center"/>
          </w:tcPr>
          <w:p w14:paraId="40599B8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2C6E03B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13A3DCF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7C31355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21ED57BE">
            <w:pPr>
              <w:jc w:val="center"/>
              <w:rPr>
                <w:rFonts w:ascii="宋体" w:hAnsi="宋体" w:eastAsia="宋体" w:cs="宋体"/>
                <w:color w:val="000000"/>
                <w:sz w:val="18"/>
                <w:szCs w:val="18"/>
              </w:rPr>
            </w:pPr>
          </w:p>
        </w:tc>
      </w:tr>
      <w:tr w14:paraId="11A34A7E">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3191A569">
            <w:pPr>
              <w:rPr>
                <w:rFonts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4E8826DB">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3" w:type="pct"/>
            <w:tcBorders>
              <w:top w:val="nil"/>
              <w:left w:val="nil"/>
              <w:bottom w:val="single" w:color="auto" w:sz="4" w:space="0"/>
              <w:right w:val="single" w:color="auto" w:sz="4" w:space="0"/>
            </w:tcBorders>
            <w:vAlign w:val="center"/>
          </w:tcPr>
          <w:p w14:paraId="6BF93314">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6" w:type="pct"/>
            <w:tcBorders>
              <w:top w:val="single" w:color="auto" w:sz="4" w:space="0"/>
              <w:left w:val="nil"/>
              <w:bottom w:val="single" w:color="auto" w:sz="4" w:space="0"/>
              <w:right w:val="single" w:color="auto" w:sz="4" w:space="0"/>
            </w:tcBorders>
            <w:vAlign w:val="center"/>
          </w:tcPr>
          <w:p w14:paraId="40EBAD82">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创建示范社区宣传费用</w:t>
            </w:r>
          </w:p>
        </w:tc>
        <w:tc>
          <w:tcPr>
            <w:tcW w:w="339" w:type="pct"/>
            <w:tcBorders>
              <w:top w:val="nil"/>
              <w:left w:val="nil"/>
              <w:bottom w:val="single" w:color="auto" w:sz="4" w:space="0"/>
              <w:right w:val="single" w:color="auto" w:sz="4" w:space="0"/>
            </w:tcBorders>
            <w:vAlign w:val="center"/>
          </w:tcPr>
          <w:p w14:paraId="5A0BFC83">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9" w:type="pct"/>
            <w:tcBorders>
              <w:top w:val="nil"/>
              <w:left w:val="nil"/>
              <w:bottom w:val="single" w:color="auto" w:sz="4" w:space="0"/>
              <w:right w:val="single" w:color="auto" w:sz="4" w:space="0"/>
            </w:tcBorders>
            <w:vAlign w:val="center"/>
          </w:tcPr>
          <w:p w14:paraId="4D4CF014">
            <w:pPr>
              <w:jc w:val="center"/>
              <w:rPr>
                <w:rFonts w:ascii="宋体" w:hAnsi="宋体" w:eastAsia="宋体" w:cs="宋体"/>
                <w:color w:val="000000"/>
                <w:sz w:val="18"/>
                <w:szCs w:val="18"/>
              </w:rPr>
            </w:pPr>
            <w:r>
              <w:rPr>
                <w:rFonts w:hint="eastAsia" w:ascii="宋体" w:hAnsi="宋体" w:eastAsia="宋体" w:cs="宋体"/>
                <w:color w:val="000000"/>
                <w:sz w:val="18"/>
                <w:szCs w:val="18"/>
              </w:rPr>
              <w:t>=0.50万元</w:t>
            </w:r>
          </w:p>
        </w:tc>
        <w:tc>
          <w:tcPr>
            <w:tcW w:w="338" w:type="pct"/>
            <w:tcBorders>
              <w:top w:val="nil"/>
              <w:left w:val="nil"/>
              <w:bottom w:val="single" w:color="auto" w:sz="4" w:space="0"/>
              <w:right w:val="single" w:color="auto" w:sz="4" w:space="0"/>
            </w:tcBorders>
            <w:vAlign w:val="center"/>
          </w:tcPr>
          <w:p w14:paraId="0A1E5167">
            <w:pPr>
              <w:jc w:val="center"/>
              <w:rPr>
                <w:rFonts w:ascii="宋体" w:hAnsi="宋体" w:eastAsia="宋体" w:cs="宋体"/>
                <w:color w:val="000000"/>
                <w:sz w:val="18"/>
                <w:szCs w:val="18"/>
              </w:rPr>
            </w:pPr>
            <w:r>
              <w:rPr>
                <w:rFonts w:hint="eastAsia" w:ascii="宋体" w:hAnsi="宋体" w:eastAsia="宋体" w:cs="宋体"/>
                <w:color w:val="000000"/>
                <w:sz w:val="18"/>
                <w:szCs w:val="18"/>
              </w:rPr>
              <w:t>=0.5万元</w:t>
            </w:r>
          </w:p>
        </w:tc>
        <w:tc>
          <w:tcPr>
            <w:tcW w:w="333" w:type="pct"/>
            <w:tcBorders>
              <w:top w:val="nil"/>
              <w:left w:val="nil"/>
              <w:bottom w:val="single" w:color="auto" w:sz="4" w:space="0"/>
              <w:right w:val="single" w:color="auto" w:sz="4" w:space="0"/>
            </w:tcBorders>
            <w:vAlign w:val="center"/>
          </w:tcPr>
          <w:p w14:paraId="01E6E45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6B763259">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7" w:type="pct"/>
            <w:tcBorders>
              <w:top w:val="nil"/>
              <w:left w:val="nil"/>
              <w:bottom w:val="single" w:color="auto" w:sz="4" w:space="0"/>
              <w:right w:val="single" w:color="auto" w:sz="4" w:space="0"/>
            </w:tcBorders>
            <w:vAlign w:val="center"/>
          </w:tcPr>
          <w:p w14:paraId="5CBF4B6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2ED2150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1430B0D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5DC13033">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9" w:type="pct"/>
            <w:tcBorders>
              <w:top w:val="nil"/>
              <w:left w:val="nil"/>
              <w:bottom w:val="single" w:color="auto" w:sz="4" w:space="0"/>
              <w:right w:val="single" w:color="auto" w:sz="4" w:space="0"/>
            </w:tcBorders>
            <w:vAlign w:val="center"/>
          </w:tcPr>
          <w:p w14:paraId="4229A617">
            <w:pPr>
              <w:jc w:val="center"/>
              <w:rPr>
                <w:rFonts w:ascii="宋体" w:hAnsi="宋体" w:eastAsia="宋体" w:cs="宋体"/>
                <w:color w:val="000000"/>
                <w:sz w:val="18"/>
                <w:szCs w:val="18"/>
              </w:rPr>
            </w:pPr>
          </w:p>
        </w:tc>
      </w:tr>
      <w:tr w14:paraId="3FD8FA4B">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5520A791">
            <w:pPr>
              <w:rPr>
                <w:rFonts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4F5BE206">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3" w:type="pct"/>
            <w:tcBorders>
              <w:top w:val="nil"/>
              <w:left w:val="nil"/>
              <w:bottom w:val="single" w:color="auto" w:sz="4" w:space="0"/>
              <w:right w:val="single" w:color="auto" w:sz="4" w:space="0"/>
            </w:tcBorders>
            <w:vAlign w:val="center"/>
          </w:tcPr>
          <w:p w14:paraId="1AB2A77E">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6" w:type="pct"/>
            <w:tcBorders>
              <w:top w:val="single" w:color="auto" w:sz="4" w:space="0"/>
              <w:left w:val="nil"/>
              <w:bottom w:val="single" w:color="auto" w:sz="4" w:space="0"/>
              <w:right w:val="single" w:color="auto" w:sz="4" w:space="0"/>
            </w:tcBorders>
            <w:vAlign w:val="center"/>
          </w:tcPr>
          <w:p w14:paraId="7019692C">
            <w:pPr>
              <w:rPr>
                <w:rFonts w:ascii="宋体" w:hAnsi="宋体" w:eastAsia="宋体" w:cs="宋体"/>
                <w:color w:val="000000"/>
                <w:sz w:val="18"/>
                <w:szCs w:val="18"/>
              </w:rPr>
            </w:pPr>
            <w:r>
              <w:rPr>
                <w:rFonts w:hint="eastAsia" w:ascii="宋体" w:hAnsi="宋体" w:eastAsia="宋体" w:cs="宋体"/>
                <w:color w:val="000000"/>
                <w:sz w:val="18"/>
                <w:szCs w:val="18"/>
              </w:rPr>
              <w:t>居民知晓率</w:t>
            </w:r>
          </w:p>
        </w:tc>
        <w:tc>
          <w:tcPr>
            <w:tcW w:w="339" w:type="pct"/>
            <w:tcBorders>
              <w:top w:val="nil"/>
              <w:left w:val="nil"/>
              <w:bottom w:val="single" w:color="auto" w:sz="4" w:space="0"/>
              <w:right w:val="single" w:color="auto" w:sz="4" w:space="0"/>
            </w:tcBorders>
            <w:vAlign w:val="center"/>
          </w:tcPr>
          <w:p w14:paraId="252326F1">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9" w:type="pct"/>
            <w:tcBorders>
              <w:top w:val="nil"/>
              <w:left w:val="nil"/>
              <w:bottom w:val="single" w:color="auto" w:sz="4" w:space="0"/>
              <w:right w:val="single" w:color="auto" w:sz="4" w:space="0"/>
            </w:tcBorders>
            <w:vAlign w:val="center"/>
          </w:tcPr>
          <w:p w14:paraId="400C6CC9">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8" w:type="pct"/>
            <w:tcBorders>
              <w:top w:val="nil"/>
              <w:left w:val="nil"/>
              <w:bottom w:val="single" w:color="auto" w:sz="4" w:space="0"/>
              <w:right w:val="single" w:color="auto" w:sz="4" w:space="0"/>
            </w:tcBorders>
            <w:vAlign w:val="center"/>
          </w:tcPr>
          <w:p w14:paraId="4FA7CB2C">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33" w:type="pct"/>
            <w:tcBorders>
              <w:top w:val="nil"/>
              <w:left w:val="nil"/>
              <w:bottom w:val="single" w:color="auto" w:sz="4" w:space="0"/>
              <w:right w:val="single" w:color="auto" w:sz="4" w:space="0"/>
            </w:tcBorders>
            <w:vAlign w:val="center"/>
          </w:tcPr>
          <w:p w14:paraId="0612715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755F1334">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7" w:type="pct"/>
            <w:tcBorders>
              <w:top w:val="nil"/>
              <w:left w:val="nil"/>
              <w:bottom w:val="single" w:color="auto" w:sz="4" w:space="0"/>
              <w:right w:val="single" w:color="auto" w:sz="4" w:space="0"/>
            </w:tcBorders>
            <w:vAlign w:val="center"/>
          </w:tcPr>
          <w:p w14:paraId="1EBDD1D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59E05F5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077A243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0D00D053">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9" w:type="pct"/>
            <w:tcBorders>
              <w:top w:val="nil"/>
              <w:left w:val="nil"/>
              <w:bottom w:val="single" w:color="auto" w:sz="4" w:space="0"/>
              <w:right w:val="single" w:color="auto" w:sz="4" w:space="0"/>
            </w:tcBorders>
            <w:vAlign w:val="center"/>
          </w:tcPr>
          <w:p w14:paraId="5E45BAE2">
            <w:pPr>
              <w:jc w:val="center"/>
              <w:rPr>
                <w:rFonts w:ascii="宋体" w:hAnsi="宋体" w:eastAsia="宋体" w:cs="宋体"/>
                <w:color w:val="000000"/>
                <w:sz w:val="18"/>
                <w:szCs w:val="18"/>
              </w:rPr>
            </w:pPr>
          </w:p>
        </w:tc>
      </w:tr>
      <w:tr w14:paraId="12C771DC">
        <w:tblPrEx>
          <w:tblCellMar>
            <w:top w:w="0" w:type="dxa"/>
            <w:left w:w="108" w:type="dxa"/>
            <w:bottom w:w="0" w:type="dxa"/>
            <w:right w:w="108" w:type="dxa"/>
          </w:tblCellMar>
        </w:tblPrEx>
        <w:trPr>
          <w:trHeight w:val="800" w:hRule="atLeast"/>
        </w:trPr>
        <w:tc>
          <w:tcPr>
            <w:tcW w:w="333" w:type="pct"/>
            <w:vMerge w:val="continue"/>
            <w:tcBorders>
              <w:left w:val="single" w:color="auto" w:sz="4" w:space="0"/>
              <w:bottom w:val="single" w:color="auto" w:sz="4" w:space="0"/>
              <w:right w:val="single" w:color="auto" w:sz="4" w:space="0"/>
            </w:tcBorders>
            <w:vAlign w:val="center"/>
          </w:tcPr>
          <w:p w14:paraId="3C714F6F">
            <w:pPr>
              <w:rPr>
                <w:rFonts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3D848CE1">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3" w:type="pct"/>
            <w:tcBorders>
              <w:top w:val="nil"/>
              <w:left w:val="nil"/>
              <w:bottom w:val="single" w:color="auto" w:sz="4" w:space="0"/>
              <w:right w:val="single" w:color="auto" w:sz="4" w:space="0"/>
            </w:tcBorders>
            <w:vAlign w:val="center"/>
          </w:tcPr>
          <w:p w14:paraId="322D8508">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6" w:type="pct"/>
            <w:tcBorders>
              <w:top w:val="single" w:color="auto" w:sz="4" w:space="0"/>
              <w:left w:val="nil"/>
              <w:bottom w:val="single" w:color="auto" w:sz="4" w:space="0"/>
              <w:right w:val="single" w:color="auto" w:sz="4" w:space="0"/>
            </w:tcBorders>
            <w:vAlign w:val="center"/>
          </w:tcPr>
          <w:p w14:paraId="33511CBF">
            <w:pPr>
              <w:rPr>
                <w:rFonts w:ascii="宋体" w:hAnsi="宋体" w:eastAsia="宋体" w:cs="宋体"/>
                <w:color w:val="000000"/>
                <w:sz w:val="18"/>
                <w:szCs w:val="18"/>
              </w:rPr>
            </w:pPr>
            <w:r>
              <w:rPr>
                <w:rFonts w:hint="eastAsia" w:ascii="宋体" w:hAnsi="宋体" w:eastAsia="宋体" w:cs="宋体"/>
                <w:color w:val="000000"/>
                <w:sz w:val="18"/>
                <w:szCs w:val="18"/>
              </w:rPr>
              <w:t>居民满意度</w:t>
            </w:r>
          </w:p>
        </w:tc>
        <w:tc>
          <w:tcPr>
            <w:tcW w:w="339" w:type="pct"/>
            <w:tcBorders>
              <w:top w:val="nil"/>
              <w:left w:val="nil"/>
              <w:bottom w:val="single" w:color="auto" w:sz="4" w:space="0"/>
              <w:right w:val="single" w:color="auto" w:sz="4" w:space="0"/>
            </w:tcBorders>
            <w:vAlign w:val="center"/>
          </w:tcPr>
          <w:p w14:paraId="54D6436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482A97F1">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8" w:type="pct"/>
            <w:tcBorders>
              <w:top w:val="nil"/>
              <w:left w:val="nil"/>
              <w:bottom w:val="single" w:color="auto" w:sz="4" w:space="0"/>
              <w:right w:val="single" w:color="auto" w:sz="4" w:space="0"/>
            </w:tcBorders>
            <w:vAlign w:val="center"/>
          </w:tcPr>
          <w:p w14:paraId="2CCCB1F3">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33" w:type="pct"/>
            <w:tcBorders>
              <w:top w:val="nil"/>
              <w:left w:val="nil"/>
              <w:bottom w:val="single" w:color="auto" w:sz="4" w:space="0"/>
              <w:right w:val="single" w:color="auto" w:sz="4" w:space="0"/>
            </w:tcBorders>
            <w:vAlign w:val="center"/>
          </w:tcPr>
          <w:p w14:paraId="4795508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75AD66B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4A8112A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264ADF9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29C92D4A">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3" w:type="pct"/>
            <w:tcBorders>
              <w:top w:val="nil"/>
              <w:left w:val="nil"/>
              <w:bottom w:val="single" w:color="auto" w:sz="4" w:space="0"/>
              <w:right w:val="single" w:color="auto" w:sz="4" w:space="0"/>
            </w:tcBorders>
            <w:vAlign w:val="center"/>
          </w:tcPr>
          <w:p w14:paraId="1840E9EF">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9" w:type="pct"/>
            <w:tcBorders>
              <w:top w:val="nil"/>
              <w:left w:val="nil"/>
              <w:bottom w:val="single" w:color="auto" w:sz="4" w:space="0"/>
              <w:right w:val="single" w:color="auto" w:sz="4" w:space="0"/>
            </w:tcBorders>
            <w:vAlign w:val="center"/>
          </w:tcPr>
          <w:p w14:paraId="248A6112">
            <w:pPr>
              <w:jc w:val="center"/>
              <w:rPr>
                <w:rFonts w:ascii="宋体" w:hAnsi="宋体" w:eastAsia="宋体" w:cs="宋体"/>
                <w:color w:val="000000"/>
                <w:sz w:val="18"/>
                <w:szCs w:val="18"/>
              </w:rPr>
            </w:pPr>
          </w:p>
        </w:tc>
      </w:tr>
      <w:tr w14:paraId="5ADA6798">
        <w:tblPrEx>
          <w:tblCellMar>
            <w:top w:w="0" w:type="dxa"/>
            <w:left w:w="108" w:type="dxa"/>
            <w:bottom w:w="0" w:type="dxa"/>
            <w:right w:w="108" w:type="dxa"/>
          </w:tblCellMar>
        </w:tblPrEx>
        <w:trPr>
          <w:trHeight w:val="520" w:hRule="atLeast"/>
        </w:trPr>
        <w:tc>
          <w:tcPr>
            <w:tcW w:w="1478" w:type="pct"/>
            <w:gridSpan w:val="4"/>
            <w:tcBorders>
              <w:top w:val="single" w:color="auto" w:sz="4" w:space="0"/>
              <w:left w:val="single" w:color="auto" w:sz="4" w:space="0"/>
              <w:bottom w:val="single" w:color="auto" w:sz="4" w:space="0"/>
              <w:right w:val="single" w:color="auto" w:sz="4" w:space="0"/>
            </w:tcBorders>
            <w:vAlign w:val="center"/>
          </w:tcPr>
          <w:p w14:paraId="71AA3CB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9" w:type="pct"/>
            <w:tcBorders>
              <w:top w:val="single" w:color="auto" w:sz="4" w:space="0"/>
              <w:left w:val="single" w:color="auto" w:sz="4" w:space="0"/>
              <w:bottom w:val="single" w:color="auto" w:sz="4" w:space="0"/>
              <w:right w:val="single" w:color="auto" w:sz="4" w:space="0"/>
            </w:tcBorders>
            <w:vAlign w:val="center"/>
          </w:tcPr>
          <w:p w14:paraId="3BE78D9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9" w:type="pct"/>
            <w:tcBorders>
              <w:top w:val="single" w:color="auto" w:sz="4" w:space="0"/>
              <w:left w:val="single" w:color="auto" w:sz="4" w:space="0"/>
              <w:bottom w:val="single" w:color="auto" w:sz="4" w:space="0"/>
              <w:right w:val="single" w:color="auto" w:sz="4" w:space="0"/>
            </w:tcBorders>
            <w:vAlign w:val="center"/>
          </w:tcPr>
          <w:p w14:paraId="611BAEED">
            <w:pPr>
              <w:jc w:val="center"/>
              <w:rPr>
                <w:rFonts w:ascii="宋体" w:hAnsi="宋体" w:eastAsia="宋体" w:cs="宋体"/>
                <w:color w:val="000000"/>
                <w:sz w:val="18"/>
                <w:szCs w:val="18"/>
              </w:rPr>
            </w:pPr>
          </w:p>
        </w:tc>
        <w:tc>
          <w:tcPr>
            <w:tcW w:w="338" w:type="pct"/>
            <w:tcBorders>
              <w:top w:val="single" w:color="auto" w:sz="4" w:space="0"/>
              <w:left w:val="single" w:color="auto" w:sz="4" w:space="0"/>
              <w:bottom w:val="single" w:color="auto" w:sz="4" w:space="0"/>
              <w:right w:val="single" w:color="auto" w:sz="4" w:space="0"/>
            </w:tcBorders>
            <w:vAlign w:val="center"/>
          </w:tcPr>
          <w:p w14:paraId="5A4923B4">
            <w:pPr>
              <w:jc w:val="center"/>
              <w:rPr>
                <w:rFonts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573BB1BC">
            <w:pPr>
              <w:jc w:val="center"/>
              <w:rPr>
                <w:rFonts w:ascii="宋体" w:hAnsi="宋体" w:eastAsia="宋体" w:cs="宋体"/>
                <w:color w:val="000000"/>
                <w:sz w:val="18"/>
                <w:szCs w:val="18"/>
              </w:rPr>
            </w:pPr>
          </w:p>
        </w:tc>
        <w:tc>
          <w:tcPr>
            <w:tcW w:w="317" w:type="pct"/>
            <w:tcBorders>
              <w:top w:val="single" w:color="auto" w:sz="4" w:space="0"/>
              <w:left w:val="nil"/>
              <w:bottom w:val="single" w:color="auto" w:sz="4" w:space="0"/>
              <w:right w:val="single" w:color="auto" w:sz="4" w:space="0"/>
            </w:tcBorders>
            <w:vAlign w:val="center"/>
          </w:tcPr>
          <w:p w14:paraId="5DB44032">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7" w:type="pct"/>
            <w:tcBorders>
              <w:top w:val="single" w:color="auto" w:sz="4" w:space="0"/>
              <w:left w:val="nil"/>
              <w:bottom w:val="single" w:color="auto" w:sz="4" w:space="0"/>
              <w:right w:val="single" w:color="auto" w:sz="4" w:space="0"/>
            </w:tcBorders>
            <w:vAlign w:val="center"/>
          </w:tcPr>
          <w:p w14:paraId="14B56A6A">
            <w:pPr>
              <w:rPr>
                <w:rFonts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515B1652">
            <w:pPr>
              <w:rPr>
                <w:rFonts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0286295C">
            <w:pPr>
              <w:rPr>
                <w:rFonts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2FFEC253">
            <w:pPr>
              <w:rPr>
                <w:rFonts w:ascii="宋体" w:hAnsi="宋体" w:eastAsia="宋体" w:cs="宋体"/>
                <w:color w:val="000000"/>
                <w:sz w:val="18"/>
                <w:szCs w:val="18"/>
              </w:rPr>
            </w:pPr>
          </w:p>
        </w:tc>
        <w:tc>
          <w:tcPr>
            <w:tcW w:w="529" w:type="pct"/>
            <w:tcBorders>
              <w:top w:val="single" w:color="auto" w:sz="4" w:space="0"/>
              <w:left w:val="nil"/>
              <w:bottom w:val="single" w:color="auto" w:sz="4" w:space="0"/>
              <w:right w:val="single" w:color="auto" w:sz="4" w:space="0"/>
            </w:tcBorders>
            <w:vAlign w:val="center"/>
          </w:tcPr>
          <w:p w14:paraId="4C0AAA34">
            <w:pPr>
              <w:rPr>
                <w:rFonts w:ascii="宋体" w:hAnsi="宋体" w:eastAsia="宋体" w:cs="宋体"/>
                <w:color w:val="000000"/>
                <w:sz w:val="18"/>
                <w:szCs w:val="18"/>
              </w:rPr>
            </w:pPr>
          </w:p>
        </w:tc>
      </w:tr>
    </w:tbl>
    <w:p w14:paraId="24E2A59A">
      <w:pPr>
        <w:jc w:val="center"/>
        <w:rPr>
          <w:rFonts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525B2D63">
      <w:pPr>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5001" w:type="pct"/>
        <w:tblInd w:w="0" w:type="dxa"/>
        <w:tblLayout w:type="autofit"/>
        <w:tblCellMar>
          <w:top w:w="0" w:type="dxa"/>
          <w:left w:w="108" w:type="dxa"/>
          <w:bottom w:w="0" w:type="dxa"/>
          <w:right w:w="108" w:type="dxa"/>
        </w:tblCellMar>
      </w:tblPr>
      <w:tblGrid>
        <w:gridCol w:w="578"/>
        <w:gridCol w:w="522"/>
        <w:gridCol w:w="546"/>
        <w:gridCol w:w="800"/>
        <w:gridCol w:w="558"/>
        <w:gridCol w:w="666"/>
        <w:gridCol w:w="756"/>
        <w:gridCol w:w="666"/>
        <w:gridCol w:w="666"/>
        <w:gridCol w:w="572"/>
        <w:gridCol w:w="549"/>
        <w:gridCol w:w="545"/>
        <w:gridCol w:w="547"/>
        <w:gridCol w:w="887"/>
      </w:tblGrid>
      <w:tr w14:paraId="567DD650">
        <w:tblPrEx>
          <w:tblCellMar>
            <w:top w:w="0" w:type="dxa"/>
            <w:left w:w="108" w:type="dxa"/>
            <w:bottom w:w="0" w:type="dxa"/>
            <w:right w:w="108" w:type="dxa"/>
          </w:tblCellMar>
        </w:tblPrEx>
        <w:trPr>
          <w:trHeight w:val="614"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229F533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3" w:type="pct"/>
            <w:gridSpan w:val="12"/>
            <w:tcBorders>
              <w:top w:val="single" w:color="auto" w:sz="4" w:space="0"/>
              <w:left w:val="nil"/>
              <w:bottom w:val="single" w:color="auto" w:sz="4" w:space="0"/>
              <w:right w:val="single" w:color="auto" w:sz="4" w:space="0"/>
            </w:tcBorders>
            <w:vAlign w:val="center"/>
          </w:tcPr>
          <w:p w14:paraId="3CA9F5D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昌州财行【2024】17号 关于拔付基层组织建设经费的通知</w:t>
            </w:r>
          </w:p>
        </w:tc>
      </w:tr>
      <w:tr w14:paraId="49C67B78">
        <w:tblPrEx>
          <w:tblCellMar>
            <w:top w:w="0" w:type="dxa"/>
            <w:left w:w="108" w:type="dxa"/>
            <w:bottom w:w="0" w:type="dxa"/>
            <w:right w:w="108" w:type="dxa"/>
          </w:tblCellMar>
        </w:tblPrEx>
        <w:trPr>
          <w:trHeight w:val="380"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5C17A9C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99" w:type="pct"/>
            <w:gridSpan w:val="5"/>
            <w:tcBorders>
              <w:top w:val="single" w:color="auto" w:sz="4" w:space="0"/>
              <w:left w:val="nil"/>
              <w:bottom w:val="single" w:color="auto" w:sz="4" w:space="0"/>
              <w:right w:val="single" w:color="auto" w:sz="4" w:space="0"/>
            </w:tcBorders>
            <w:vAlign w:val="center"/>
          </w:tcPr>
          <w:p w14:paraId="30E9EDCE">
            <w:pPr>
              <w:jc w:val="center"/>
              <w:rPr>
                <w:rFonts w:ascii="宋体" w:hAnsi="宋体" w:eastAsia="宋体" w:cs="宋体"/>
                <w:color w:val="000000"/>
                <w:sz w:val="18"/>
                <w:szCs w:val="18"/>
              </w:rPr>
            </w:pPr>
            <w:r>
              <w:rPr>
                <w:rFonts w:hint="eastAsia" w:ascii="宋体" w:hAnsi="宋体" w:eastAsia="宋体" w:cs="宋体"/>
                <w:color w:val="000000"/>
                <w:sz w:val="18"/>
                <w:szCs w:val="18"/>
              </w:rPr>
              <w:t>奇台县人民政府</w:t>
            </w:r>
          </w:p>
        </w:tc>
        <w:tc>
          <w:tcPr>
            <w:tcW w:w="666" w:type="pct"/>
            <w:gridSpan w:val="2"/>
            <w:tcBorders>
              <w:top w:val="single" w:color="auto" w:sz="4" w:space="0"/>
              <w:left w:val="nil"/>
              <w:bottom w:val="single" w:color="auto" w:sz="4" w:space="0"/>
              <w:right w:val="single" w:color="auto" w:sz="4" w:space="0"/>
            </w:tcBorders>
            <w:vAlign w:val="center"/>
          </w:tcPr>
          <w:p w14:paraId="0D371B1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67" w:type="pct"/>
            <w:gridSpan w:val="5"/>
            <w:tcBorders>
              <w:top w:val="single" w:color="auto" w:sz="4" w:space="0"/>
              <w:left w:val="nil"/>
              <w:bottom w:val="single" w:color="auto" w:sz="4" w:space="0"/>
              <w:right w:val="single" w:color="auto" w:sz="4" w:space="0"/>
            </w:tcBorders>
            <w:vAlign w:val="center"/>
          </w:tcPr>
          <w:p w14:paraId="07D7C8B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奇台县奇台镇人民政府</w:t>
            </w:r>
          </w:p>
        </w:tc>
      </w:tr>
      <w:tr w14:paraId="15DC755E">
        <w:tblPrEx>
          <w:tblCellMar>
            <w:top w:w="0" w:type="dxa"/>
            <w:left w:w="108" w:type="dxa"/>
            <w:bottom w:w="0" w:type="dxa"/>
            <w:right w:w="108" w:type="dxa"/>
          </w:tblCellMar>
        </w:tblPrEx>
        <w:trPr>
          <w:trHeight w:val="380" w:hRule="atLeast"/>
        </w:trPr>
        <w:tc>
          <w:tcPr>
            <w:tcW w:w="332" w:type="pct"/>
            <w:vMerge w:val="restart"/>
            <w:tcBorders>
              <w:top w:val="nil"/>
              <w:left w:val="single" w:color="auto" w:sz="4" w:space="0"/>
              <w:bottom w:val="single" w:color="auto" w:sz="4" w:space="0"/>
              <w:right w:val="single" w:color="auto" w:sz="4" w:space="0"/>
            </w:tcBorders>
            <w:vAlign w:val="center"/>
          </w:tcPr>
          <w:p w14:paraId="299D6F0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7" w:type="pct"/>
            <w:gridSpan w:val="2"/>
            <w:tcBorders>
              <w:top w:val="single" w:color="auto" w:sz="4" w:space="0"/>
              <w:left w:val="nil"/>
              <w:bottom w:val="single" w:color="auto" w:sz="4" w:space="0"/>
              <w:right w:val="single" w:color="auto" w:sz="4" w:space="0"/>
            </w:tcBorders>
            <w:vAlign w:val="center"/>
          </w:tcPr>
          <w:p w14:paraId="5CB9D663">
            <w:pPr>
              <w:jc w:val="center"/>
              <w:rPr>
                <w:rFonts w:ascii="宋体" w:hAnsi="宋体" w:eastAsia="宋体" w:cs="宋体"/>
                <w:color w:val="000000"/>
                <w:sz w:val="18"/>
                <w:szCs w:val="18"/>
              </w:rPr>
            </w:pPr>
          </w:p>
        </w:tc>
        <w:tc>
          <w:tcPr>
            <w:tcW w:w="475" w:type="pct"/>
            <w:tcBorders>
              <w:top w:val="single" w:color="auto" w:sz="4" w:space="0"/>
              <w:left w:val="nil"/>
              <w:bottom w:val="single" w:color="auto" w:sz="4" w:space="0"/>
              <w:right w:val="single" w:color="auto" w:sz="4" w:space="0"/>
            </w:tcBorders>
            <w:vAlign w:val="center"/>
          </w:tcPr>
          <w:p w14:paraId="5A9763E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3" w:type="pct"/>
            <w:gridSpan w:val="3"/>
            <w:tcBorders>
              <w:top w:val="single" w:color="auto" w:sz="4" w:space="0"/>
              <w:left w:val="nil"/>
              <w:bottom w:val="single" w:color="auto" w:sz="4" w:space="0"/>
              <w:right w:val="single" w:color="auto" w:sz="4" w:space="0"/>
            </w:tcBorders>
            <w:vAlign w:val="center"/>
          </w:tcPr>
          <w:p w14:paraId="0D10EAB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66" w:type="pct"/>
            <w:gridSpan w:val="2"/>
            <w:tcBorders>
              <w:top w:val="single" w:color="auto" w:sz="4" w:space="0"/>
              <w:left w:val="nil"/>
              <w:bottom w:val="single" w:color="auto" w:sz="4" w:space="0"/>
              <w:right w:val="single" w:color="auto" w:sz="4" w:space="0"/>
            </w:tcBorders>
            <w:vAlign w:val="center"/>
          </w:tcPr>
          <w:p w14:paraId="4F16648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9" w:type="pct"/>
            <w:gridSpan w:val="2"/>
            <w:tcBorders>
              <w:top w:val="nil"/>
              <w:left w:val="nil"/>
              <w:bottom w:val="single" w:color="auto" w:sz="4" w:space="0"/>
              <w:right w:val="single" w:color="auto" w:sz="4" w:space="0"/>
            </w:tcBorders>
            <w:vAlign w:val="center"/>
          </w:tcPr>
          <w:p w14:paraId="68BD592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3" w:type="pct"/>
            <w:gridSpan w:val="2"/>
            <w:tcBorders>
              <w:top w:val="single" w:color="auto" w:sz="4" w:space="0"/>
              <w:left w:val="nil"/>
              <w:bottom w:val="single" w:color="auto" w:sz="4" w:space="0"/>
              <w:right w:val="single" w:color="auto" w:sz="4" w:space="0"/>
            </w:tcBorders>
            <w:vAlign w:val="center"/>
          </w:tcPr>
          <w:p w14:paraId="349D179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4055DCF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3883406">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0E5705C3">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4B12553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5" w:type="pct"/>
            <w:tcBorders>
              <w:top w:val="single" w:color="auto" w:sz="4" w:space="0"/>
              <w:left w:val="nil"/>
              <w:bottom w:val="single" w:color="auto" w:sz="4" w:space="0"/>
              <w:right w:val="single" w:color="auto" w:sz="4" w:space="0"/>
            </w:tcBorders>
            <w:vAlign w:val="center"/>
          </w:tcPr>
          <w:p w14:paraId="36E7396E">
            <w:pPr>
              <w:jc w:val="center"/>
              <w:rPr>
                <w:rFonts w:ascii="宋体" w:hAnsi="宋体" w:eastAsia="宋体" w:cs="宋体"/>
                <w:color w:val="000000"/>
                <w:sz w:val="18"/>
                <w:szCs w:val="18"/>
              </w:rPr>
            </w:pPr>
            <w:r>
              <w:rPr>
                <w:rFonts w:hint="eastAsia" w:ascii="宋体" w:hAnsi="宋体" w:eastAsia="宋体" w:cs="宋体"/>
                <w:color w:val="000000"/>
                <w:sz w:val="18"/>
                <w:szCs w:val="18"/>
              </w:rPr>
              <w:t>70.00</w:t>
            </w:r>
          </w:p>
        </w:tc>
        <w:tc>
          <w:tcPr>
            <w:tcW w:w="993" w:type="pct"/>
            <w:gridSpan w:val="3"/>
            <w:tcBorders>
              <w:top w:val="single" w:color="auto" w:sz="4" w:space="0"/>
              <w:left w:val="nil"/>
              <w:bottom w:val="single" w:color="auto" w:sz="4" w:space="0"/>
              <w:right w:val="single" w:color="auto" w:sz="4" w:space="0"/>
            </w:tcBorders>
            <w:vAlign w:val="center"/>
          </w:tcPr>
          <w:p w14:paraId="5BD4E9E8">
            <w:pPr>
              <w:jc w:val="center"/>
              <w:rPr>
                <w:rFonts w:ascii="宋体" w:hAnsi="宋体" w:eastAsia="宋体" w:cs="宋体"/>
                <w:color w:val="000000"/>
                <w:sz w:val="18"/>
                <w:szCs w:val="18"/>
              </w:rPr>
            </w:pPr>
            <w:r>
              <w:rPr>
                <w:rFonts w:hint="eastAsia" w:ascii="宋体" w:hAnsi="宋体" w:eastAsia="宋体" w:cs="宋体"/>
                <w:color w:val="000000"/>
                <w:sz w:val="18"/>
                <w:szCs w:val="18"/>
              </w:rPr>
              <w:t>70.00</w:t>
            </w:r>
          </w:p>
        </w:tc>
        <w:tc>
          <w:tcPr>
            <w:tcW w:w="666" w:type="pct"/>
            <w:gridSpan w:val="2"/>
            <w:tcBorders>
              <w:top w:val="single" w:color="auto" w:sz="4" w:space="0"/>
              <w:left w:val="nil"/>
              <w:bottom w:val="single" w:color="auto" w:sz="4" w:space="0"/>
              <w:right w:val="single" w:color="auto" w:sz="4" w:space="0"/>
            </w:tcBorders>
            <w:vAlign w:val="center"/>
          </w:tcPr>
          <w:p w14:paraId="1BD09411">
            <w:pPr>
              <w:jc w:val="center"/>
              <w:rPr>
                <w:rFonts w:ascii="宋体" w:hAnsi="宋体" w:eastAsia="宋体" w:cs="宋体"/>
                <w:color w:val="000000"/>
                <w:sz w:val="18"/>
                <w:szCs w:val="18"/>
              </w:rPr>
            </w:pPr>
            <w:r>
              <w:rPr>
                <w:rFonts w:hint="eastAsia" w:ascii="宋体" w:hAnsi="宋体" w:eastAsia="宋体" w:cs="宋体"/>
                <w:color w:val="000000"/>
                <w:sz w:val="18"/>
                <w:szCs w:val="18"/>
              </w:rPr>
              <w:t>70.00</w:t>
            </w:r>
          </w:p>
        </w:tc>
        <w:tc>
          <w:tcPr>
            <w:tcW w:w="679" w:type="pct"/>
            <w:gridSpan w:val="2"/>
            <w:tcBorders>
              <w:top w:val="nil"/>
              <w:left w:val="nil"/>
              <w:bottom w:val="single" w:color="auto" w:sz="4" w:space="0"/>
              <w:right w:val="single" w:color="auto" w:sz="4" w:space="0"/>
            </w:tcBorders>
            <w:vAlign w:val="center"/>
          </w:tcPr>
          <w:p w14:paraId="0760FD1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63" w:type="pct"/>
            <w:gridSpan w:val="2"/>
            <w:tcBorders>
              <w:top w:val="single" w:color="auto" w:sz="4" w:space="0"/>
              <w:left w:val="nil"/>
              <w:bottom w:val="single" w:color="auto" w:sz="4" w:space="0"/>
              <w:right w:val="single" w:color="auto" w:sz="4" w:space="0"/>
            </w:tcBorders>
            <w:vAlign w:val="center"/>
          </w:tcPr>
          <w:p w14:paraId="3BBF29BC">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773FFB80">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411AB89D">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6881044F">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29670B7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5" w:type="pct"/>
            <w:tcBorders>
              <w:top w:val="single" w:color="auto" w:sz="4" w:space="0"/>
              <w:left w:val="nil"/>
              <w:bottom w:val="single" w:color="auto" w:sz="4" w:space="0"/>
              <w:right w:val="single" w:color="auto" w:sz="4" w:space="0"/>
            </w:tcBorders>
            <w:vAlign w:val="center"/>
          </w:tcPr>
          <w:p w14:paraId="21AD5EEE">
            <w:pPr>
              <w:jc w:val="center"/>
              <w:rPr>
                <w:rFonts w:ascii="宋体" w:hAnsi="宋体" w:eastAsia="宋体" w:cs="宋体"/>
                <w:color w:val="000000"/>
                <w:sz w:val="18"/>
                <w:szCs w:val="18"/>
              </w:rPr>
            </w:pPr>
            <w:r>
              <w:rPr>
                <w:rFonts w:hint="eastAsia" w:ascii="宋体" w:hAnsi="宋体" w:eastAsia="宋体" w:cs="宋体"/>
                <w:color w:val="000000"/>
                <w:sz w:val="18"/>
                <w:szCs w:val="18"/>
              </w:rPr>
              <w:t>70.00</w:t>
            </w:r>
          </w:p>
        </w:tc>
        <w:tc>
          <w:tcPr>
            <w:tcW w:w="993" w:type="pct"/>
            <w:gridSpan w:val="3"/>
            <w:tcBorders>
              <w:top w:val="single" w:color="auto" w:sz="4" w:space="0"/>
              <w:left w:val="nil"/>
              <w:bottom w:val="single" w:color="auto" w:sz="4" w:space="0"/>
              <w:right w:val="single" w:color="auto" w:sz="4" w:space="0"/>
            </w:tcBorders>
            <w:vAlign w:val="center"/>
          </w:tcPr>
          <w:p w14:paraId="4A459BD9">
            <w:pPr>
              <w:jc w:val="center"/>
              <w:rPr>
                <w:rFonts w:ascii="宋体" w:hAnsi="宋体" w:eastAsia="宋体" w:cs="宋体"/>
                <w:color w:val="000000"/>
                <w:sz w:val="18"/>
                <w:szCs w:val="18"/>
              </w:rPr>
            </w:pPr>
            <w:r>
              <w:rPr>
                <w:rFonts w:hint="eastAsia" w:ascii="宋体" w:hAnsi="宋体" w:eastAsia="宋体" w:cs="宋体"/>
                <w:color w:val="000000"/>
                <w:sz w:val="18"/>
                <w:szCs w:val="18"/>
              </w:rPr>
              <w:t>70.00</w:t>
            </w:r>
          </w:p>
        </w:tc>
        <w:tc>
          <w:tcPr>
            <w:tcW w:w="666" w:type="pct"/>
            <w:gridSpan w:val="2"/>
            <w:tcBorders>
              <w:top w:val="single" w:color="auto" w:sz="4" w:space="0"/>
              <w:left w:val="nil"/>
              <w:bottom w:val="single" w:color="auto" w:sz="4" w:space="0"/>
              <w:right w:val="single" w:color="auto" w:sz="4" w:space="0"/>
            </w:tcBorders>
            <w:vAlign w:val="center"/>
          </w:tcPr>
          <w:p w14:paraId="7EBC4952">
            <w:pPr>
              <w:jc w:val="center"/>
              <w:rPr>
                <w:rFonts w:ascii="宋体" w:hAnsi="宋体" w:eastAsia="宋体" w:cs="宋体"/>
                <w:color w:val="000000"/>
                <w:sz w:val="18"/>
                <w:szCs w:val="18"/>
              </w:rPr>
            </w:pPr>
            <w:r>
              <w:rPr>
                <w:rFonts w:hint="eastAsia" w:ascii="宋体" w:hAnsi="宋体" w:eastAsia="宋体" w:cs="宋体"/>
                <w:color w:val="000000"/>
                <w:sz w:val="18"/>
                <w:szCs w:val="18"/>
              </w:rPr>
              <w:t>70.00</w:t>
            </w:r>
          </w:p>
        </w:tc>
        <w:tc>
          <w:tcPr>
            <w:tcW w:w="679" w:type="pct"/>
            <w:gridSpan w:val="2"/>
            <w:tcBorders>
              <w:top w:val="nil"/>
              <w:left w:val="nil"/>
              <w:bottom w:val="single" w:color="auto" w:sz="4" w:space="0"/>
              <w:right w:val="single" w:color="auto" w:sz="4" w:space="0"/>
            </w:tcBorders>
            <w:vAlign w:val="center"/>
          </w:tcPr>
          <w:p w14:paraId="6403EF0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3" w:type="pct"/>
            <w:gridSpan w:val="2"/>
            <w:tcBorders>
              <w:top w:val="single" w:color="auto" w:sz="4" w:space="0"/>
              <w:left w:val="nil"/>
              <w:bottom w:val="single" w:color="auto" w:sz="4" w:space="0"/>
              <w:right w:val="single" w:color="auto" w:sz="4" w:space="0"/>
            </w:tcBorders>
            <w:vAlign w:val="center"/>
          </w:tcPr>
          <w:p w14:paraId="661AF79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7366CB8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806B8B3">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01828D29">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0434CA3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5" w:type="pct"/>
            <w:tcBorders>
              <w:top w:val="single" w:color="auto" w:sz="4" w:space="0"/>
              <w:left w:val="nil"/>
              <w:bottom w:val="single" w:color="auto" w:sz="4" w:space="0"/>
              <w:right w:val="single" w:color="auto" w:sz="4" w:space="0"/>
            </w:tcBorders>
            <w:vAlign w:val="center"/>
          </w:tcPr>
          <w:p w14:paraId="3CA15517">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93" w:type="pct"/>
            <w:gridSpan w:val="3"/>
            <w:tcBorders>
              <w:top w:val="single" w:color="auto" w:sz="4" w:space="0"/>
              <w:left w:val="nil"/>
              <w:bottom w:val="single" w:color="auto" w:sz="4" w:space="0"/>
              <w:right w:val="single" w:color="auto" w:sz="4" w:space="0"/>
            </w:tcBorders>
            <w:vAlign w:val="center"/>
          </w:tcPr>
          <w:p w14:paraId="00382696">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66" w:type="pct"/>
            <w:gridSpan w:val="2"/>
            <w:tcBorders>
              <w:top w:val="single" w:color="auto" w:sz="4" w:space="0"/>
              <w:left w:val="nil"/>
              <w:bottom w:val="single" w:color="auto" w:sz="4" w:space="0"/>
              <w:right w:val="single" w:color="auto" w:sz="4" w:space="0"/>
            </w:tcBorders>
            <w:vAlign w:val="center"/>
          </w:tcPr>
          <w:p w14:paraId="79061C07">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9" w:type="pct"/>
            <w:gridSpan w:val="2"/>
            <w:tcBorders>
              <w:top w:val="nil"/>
              <w:left w:val="nil"/>
              <w:bottom w:val="single" w:color="auto" w:sz="4" w:space="0"/>
              <w:right w:val="single" w:color="auto" w:sz="4" w:space="0"/>
            </w:tcBorders>
            <w:vAlign w:val="center"/>
          </w:tcPr>
          <w:p w14:paraId="31BD899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3" w:type="pct"/>
            <w:gridSpan w:val="2"/>
            <w:tcBorders>
              <w:top w:val="single" w:color="auto" w:sz="4" w:space="0"/>
              <w:left w:val="nil"/>
              <w:bottom w:val="single" w:color="auto" w:sz="4" w:space="0"/>
              <w:right w:val="single" w:color="auto" w:sz="4" w:space="0"/>
            </w:tcBorders>
            <w:vAlign w:val="center"/>
          </w:tcPr>
          <w:p w14:paraId="138F254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47EDD85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7848D0C">
        <w:tblPrEx>
          <w:tblCellMar>
            <w:top w:w="0" w:type="dxa"/>
            <w:left w:w="108" w:type="dxa"/>
            <w:bottom w:w="0" w:type="dxa"/>
            <w:right w:w="108" w:type="dxa"/>
          </w:tblCellMar>
        </w:tblPrEx>
        <w:trPr>
          <w:trHeight w:val="360" w:hRule="atLeast"/>
        </w:trPr>
        <w:tc>
          <w:tcPr>
            <w:tcW w:w="332" w:type="pct"/>
            <w:vMerge w:val="restart"/>
            <w:tcBorders>
              <w:top w:val="nil"/>
              <w:left w:val="single" w:color="auto" w:sz="4" w:space="0"/>
              <w:bottom w:val="single" w:color="auto" w:sz="4" w:space="0"/>
              <w:right w:val="single" w:color="auto" w:sz="4" w:space="0"/>
            </w:tcBorders>
            <w:vAlign w:val="center"/>
          </w:tcPr>
          <w:p w14:paraId="511EA7D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35" w:type="pct"/>
            <w:gridSpan w:val="6"/>
            <w:tcBorders>
              <w:top w:val="single" w:color="auto" w:sz="4" w:space="0"/>
              <w:left w:val="nil"/>
              <w:bottom w:val="single" w:color="auto" w:sz="4" w:space="0"/>
              <w:right w:val="single" w:color="auto" w:sz="4" w:space="0"/>
            </w:tcBorders>
            <w:vAlign w:val="center"/>
          </w:tcPr>
          <w:p w14:paraId="08675F7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33" w:type="pct"/>
            <w:gridSpan w:val="7"/>
            <w:tcBorders>
              <w:top w:val="single" w:color="auto" w:sz="4" w:space="0"/>
              <w:left w:val="nil"/>
              <w:bottom w:val="single" w:color="auto" w:sz="4" w:space="0"/>
              <w:right w:val="single" w:color="auto" w:sz="4" w:space="0"/>
            </w:tcBorders>
            <w:vAlign w:val="center"/>
          </w:tcPr>
          <w:p w14:paraId="2A0742A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4BC7AF8">
        <w:tblPrEx>
          <w:tblCellMar>
            <w:top w:w="0" w:type="dxa"/>
            <w:left w:w="108" w:type="dxa"/>
            <w:bottom w:w="0" w:type="dxa"/>
            <w:right w:w="108" w:type="dxa"/>
          </w:tblCellMar>
        </w:tblPrEx>
        <w:trPr>
          <w:trHeight w:val="820" w:hRule="atLeast"/>
        </w:trPr>
        <w:tc>
          <w:tcPr>
            <w:tcW w:w="332" w:type="pct"/>
            <w:vMerge w:val="continue"/>
            <w:tcBorders>
              <w:top w:val="nil"/>
              <w:left w:val="single" w:color="auto" w:sz="4" w:space="0"/>
              <w:bottom w:val="single" w:color="auto" w:sz="4" w:space="0"/>
              <w:right w:val="single" w:color="auto" w:sz="4" w:space="0"/>
            </w:tcBorders>
            <w:vAlign w:val="center"/>
          </w:tcPr>
          <w:p w14:paraId="353665F5">
            <w:pPr>
              <w:rPr>
                <w:rFonts w:ascii="宋体" w:hAnsi="宋体" w:eastAsia="宋体" w:cs="宋体"/>
                <w:color w:val="000000"/>
                <w:sz w:val="18"/>
                <w:szCs w:val="18"/>
              </w:rPr>
            </w:pPr>
          </w:p>
        </w:tc>
        <w:tc>
          <w:tcPr>
            <w:tcW w:w="2135" w:type="pct"/>
            <w:gridSpan w:val="6"/>
            <w:tcBorders>
              <w:top w:val="single" w:color="auto" w:sz="4" w:space="0"/>
              <w:left w:val="nil"/>
              <w:bottom w:val="single" w:color="auto" w:sz="4" w:space="0"/>
              <w:right w:val="single" w:color="auto" w:sz="4" w:space="0"/>
            </w:tcBorders>
            <w:vAlign w:val="center"/>
          </w:tcPr>
          <w:p w14:paraId="376005F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投入70万元，主要用于完成居民活动阵地打造1个，维修维护阵地2个，设备购置件数187件，设备验收合格率100%，项目完成时间2024年11月20日，购买设备费用27.24万元，阵地装修及修缮42.76万元，有效提升基层治理能力，有效增强基层组织凝聚力，居民满意度95%。</w:t>
            </w:r>
          </w:p>
        </w:tc>
        <w:tc>
          <w:tcPr>
            <w:tcW w:w="2533" w:type="pct"/>
            <w:gridSpan w:val="7"/>
            <w:tcBorders>
              <w:top w:val="single" w:color="auto" w:sz="4" w:space="0"/>
              <w:left w:val="nil"/>
              <w:bottom w:val="single" w:color="auto" w:sz="4" w:space="0"/>
              <w:right w:val="single" w:color="auto" w:sz="4" w:space="0"/>
            </w:tcBorders>
            <w:vAlign w:val="center"/>
          </w:tcPr>
          <w:p w14:paraId="27F431C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主要用于打造阵地，通过完成居民活动阵地打造1个，购买设备费用27.24万元，阵地装修及修缮42.76万元，设备购置件数187件，设备验收合格率100%，维修维护阵地2个，居民满意度95%，项目完成时间2024年11月20日。有效提升基层治理能力，有效增强基层组织凝聚力。</w:t>
            </w:r>
          </w:p>
        </w:tc>
      </w:tr>
      <w:tr w14:paraId="59E0B220">
        <w:tblPrEx>
          <w:tblCellMar>
            <w:top w:w="0" w:type="dxa"/>
            <w:left w:w="108" w:type="dxa"/>
            <w:bottom w:w="0" w:type="dxa"/>
            <w:right w:w="108" w:type="dxa"/>
          </w:tblCellMar>
        </w:tblPrEx>
        <w:trPr>
          <w:trHeight w:val="820" w:hRule="atLeast"/>
        </w:trPr>
        <w:tc>
          <w:tcPr>
            <w:tcW w:w="332" w:type="pct"/>
            <w:tcBorders>
              <w:top w:val="nil"/>
              <w:left w:val="single" w:color="auto" w:sz="4" w:space="0"/>
              <w:bottom w:val="single" w:color="auto" w:sz="4" w:space="0"/>
              <w:right w:val="single" w:color="auto" w:sz="4" w:space="0"/>
            </w:tcBorders>
            <w:vAlign w:val="center"/>
          </w:tcPr>
          <w:p w14:paraId="0039B6F2">
            <w:pPr>
              <w:rPr>
                <w:rFonts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0F640A2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2" w:type="pct"/>
            <w:tcBorders>
              <w:top w:val="nil"/>
              <w:left w:val="nil"/>
              <w:bottom w:val="single" w:color="auto" w:sz="4" w:space="0"/>
              <w:right w:val="single" w:color="auto" w:sz="4" w:space="0"/>
            </w:tcBorders>
            <w:vAlign w:val="center"/>
          </w:tcPr>
          <w:p w14:paraId="1205AB0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5" w:type="pct"/>
            <w:tcBorders>
              <w:top w:val="single" w:color="auto" w:sz="4" w:space="0"/>
              <w:left w:val="nil"/>
              <w:bottom w:val="single" w:color="auto" w:sz="4" w:space="0"/>
              <w:right w:val="single" w:color="auto" w:sz="4" w:space="0"/>
            </w:tcBorders>
            <w:vAlign w:val="center"/>
          </w:tcPr>
          <w:p w14:paraId="2D86665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8" w:type="pct"/>
            <w:tcBorders>
              <w:top w:val="nil"/>
              <w:left w:val="nil"/>
              <w:bottom w:val="single" w:color="auto" w:sz="4" w:space="0"/>
              <w:right w:val="single" w:color="auto" w:sz="4" w:space="0"/>
            </w:tcBorders>
            <w:vAlign w:val="center"/>
          </w:tcPr>
          <w:p w14:paraId="64212DF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8" w:type="pct"/>
            <w:tcBorders>
              <w:top w:val="nil"/>
              <w:left w:val="nil"/>
              <w:bottom w:val="single" w:color="auto" w:sz="4" w:space="0"/>
              <w:right w:val="single" w:color="auto" w:sz="4" w:space="0"/>
            </w:tcBorders>
            <w:vAlign w:val="center"/>
          </w:tcPr>
          <w:p w14:paraId="19C9606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7" w:type="pct"/>
            <w:tcBorders>
              <w:top w:val="nil"/>
              <w:left w:val="nil"/>
              <w:bottom w:val="single" w:color="auto" w:sz="4" w:space="0"/>
              <w:right w:val="single" w:color="auto" w:sz="4" w:space="0"/>
            </w:tcBorders>
            <w:vAlign w:val="center"/>
          </w:tcPr>
          <w:p w14:paraId="6FFC84F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2" w:type="pct"/>
            <w:tcBorders>
              <w:top w:val="nil"/>
              <w:left w:val="nil"/>
              <w:bottom w:val="single" w:color="auto" w:sz="4" w:space="0"/>
              <w:right w:val="single" w:color="auto" w:sz="4" w:space="0"/>
            </w:tcBorders>
            <w:vAlign w:val="center"/>
          </w:tcPr>
          <w:p w14:paraId="77667F4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34" w:type="pct"/>
            <w:tcBorders>
              <w:top w:val="nil"/>
              <w:left w:val="nil"/>
              <w:bottom w:val="single" w:color="auto" w:sz="4" w:space="0"/>
              <w:right w:val="single" w:color="auto" w:sz="4" w:space="0"/>
            </w:tcBorders>
            <w:vAlign w:val="center"/>
          </w:tcPr>
          <w:p w14:paraId="4F53F09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6" w:type="pct"/>
            <w:tcBorders>
              <w:top w:val="nil"/>
              <w:left w:val="nil"/>
              <w:bottom w:val="single" w:color="auto" w:sz="4" w:space="0"/>
              <w:right w:val="single" w:color="auto" w:sz="4" w:space="0"/>
            </w:tcBorders>
            <w:vAlign w:val="center"/>
          </w:tcPr>
          <w:p w14:paraId="0198DD1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3" w:type="pct"/>
            <w:tcBorders>
              <w:top w:val="nil"/>
              <w:left w:val="nil"/>
              <w:bottom w:val="single" w:color="auto" w:sz="4" w:space="0"/>
              <w:right w:val="single" w:color="auto" w:sz="4" w:space="0"/>
            </w:tcBorders>
            <w:vAlign w:val="center"/>
          </w:tcPr>
          <w:p w14:paraId="1F4747A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1" w:type="pct"/>
            <w:tcBorders>
              <w:top w:val="nil"/>
              <w:left w:val="nil"/>
              <w:bottom w:val="single" w:color="auto" w:sz="4" w:space="0"/>
              <w:right w:val="single" w:color="auto" w:sz="4" w:space="0"/>
            </w:tcBorders>
            <w:vAlign w:val="center"/>
          </w:tcPr>
          <w:p w14:paraId="3BA78A9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2" w:type="pct"/>
            <w:tcBorders>
              <w:top w:val="nil"/>
              <w:left w:val="nil"/>
              <w:bottom w:val="single" w:color="auto" w:sz="4" w:space="0"/>
              <w:right w:val="single" w:color="auto" w:sz="4" w:space="0"/>
            </w:tcBorders>
            <w:vAlign w:val="center"/>
          </w:tcPr>
          <w:p w14:paraId="3976A00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18C835D8">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62F4B83">
        <w:tblPrEx>
          <w:tblCellMar>
            <w:top w:w="0" w:type="dxa"/>
            <w:left w:w="108" w:type="dxa"/>
            <w:bottom w:w="0" w:type="dxa"/>
            <w:right w:w="108" w:type="dxa"/>
          </w:tblCellMar>
        </w:tblPrEx>
        <w:trPr>
          <w:trHeight w:val="800" w:hRule="atLeast"/>
        </w:trPr>
        <w:tc>
          <w:tcPr>
            <w:tcW w:w="332" w:type="pct"/>
            <w:vMerge w:val="restart"/>
            <w:tcBorders>
              <w:top w:val="nil"/>
              <w:left w:val="single" w:color="auto" w:sz="4" w:space="0"/>
              <w:right w:val="single" w:color="auto" w:sz="4" w:space="0"/>
            </w:tcBorders>
            <w:vAlign w:val="center"/>
          </w:tcPr>
          <w:p w14:paraId="3ED7291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6" w:type="pct"/>
            <w:vMerge w:val="restart"/>
            <w:tcBorders>
              <w:top w:val="nil"/>
              <w:left w:val="nil"/>
              <w:right w:val="single" w:color="auto" w:sz="4" w:space="0"/>
            </w:tcBorders>
            <w:vAlign w:val="center"/>
          </w:tcPr>
          <w:p w14:paraId="7C5135F4">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2" w:type="pct"/>
            <w:tcBorders>
              <w:top w:val="nil"/>
              <w:left w:val="nil"/>
              <w:bottom w:val="single" w:color="auto" w:sz="4" w:space="0"/>
              <w:right w:val="single" w:color="auto" w:sz="4" w:space="0"/>
            </w:tcBorders>
            <w:vAlign w:val="center"/>
          </w:tcPr>
          <w:p w14:paraId="0AD4CFC6">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507B7605">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完成居民活动阵地打造数量</w:t>
            </w:r>
          </w:p>
        </w:tc>
        <w:tc>
          <w:tcPr>
            <w:tcW w:w="338" w:type="pct"/>
            <w:tcBorders>
              <w:top w:val="nil"/>
              <w:left w:val="nil"/>
              <w:bottom w:val="single" w:color="auto" w:sz="4" w:space="0"/>
              <w:right w:val="single" w:color="auto" w:sz="4" w:space="0"/>
            </w:tcBorders>
            <w:vAlign w:val="center"/>
          </w:tcPr>
          <w:p w14:paraId="58DEE53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02287B94">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337" w:type="pct"/>
            <w:tcBorders>
              <w:top w:val="nil"/>
              <w:left w:val="nil"/>
              <w:bottom w:val="single" w:color="auto" w:sz="4" w:space="0"/>
              <w:right w:val="single" w:color="auto" w:sz="4" w:space="0"/>
            </w:tcBorders>
            <w:vAlign w:val="center"/>
          </w:tcPr>
          <w:p w14:paraId="21D5A3BE">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332" w:type="pct"/>
            <w:tcBorders>
              <w:top w:val="nil"/>
              <w:left w:val="nil"/>
              <w:bottom w:val="single" w:color="auto" w:sz="4" w:space="0"/>
              <w:right w:val="single" w:color="auto" w:sz="4" w:space="0"/>
            </w:tcBorders>
            <w:vAlign w:val="center"/>
          </w:tcPr>
          <w:p w14:paraId="692B847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632CCD6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564C504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3E21558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248B4DD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23FD8ED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376F2E0">
            <w:pPr>
              <w:jc w:val="center"/>
              <w:rPr>
                <w:rFonts w:ascii="宋体" w:hAnsi="宋体" w:eastAsia="宋体" w:cs="宋体"/>
                <w:color w:val="000000"/>
                <w:sz w:val="18"/>
                <w:szCs w:val="18"/>
              </w:rPr>
            </w:pPr>
          </w:p>
        </w:tc>
      </w:tr>
      <w:tr w14:paraId="211F2B93">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4AA6161F">
            <w:pPr>
              <w:jc w:val="center"/>
              <w:rPr>
                <w:rFonts w:ascii="宋体" w:hAnsi="宋体" w:eastAsia="宋体" w:cs="宋体"/>
                <w:color w:val="000000"/>
                <w:sz w:val="18"/>
                <w:szCs w:val="18"/>
              </w:rPr>
            </w:pPr>
          </w:p>
        </w:tc>
        <w:tc>
          <w:tcPr>
            <w:tcW w:w="336" w:type="pct"/>
            <w:vMerge w:val="continue"/>
            <w:tcBorders>
              <w:left w:val="nil"/>
              <w:right w:val="single" w:color="auto" w:sz="4" w:space="0"/>
            </w:tcBorders>
            <w:vAlign w:val="center"/>
          </w:tcPr>
          <w:p w14:paraId="6771642C">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857A04C">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2DD6B894">
            <w:pPr>
              <w:rPr>
                <w:rFonts w:ascii="宋体" w:hAnsi="宋体" w:eastAsia="宋体" w:cs="宋体"/>
                <w:color w:val="000000"/>
                <w:sz w:val="18"/>
                <w:szCs w:val="18"/>
              </w:rPr>
            </w:pPr>
            <w:r>
              <w:rPr>
                <w:rFonts w:hint="eastAsia" w:ascii="宋体" w:hAnsi="宋体" w:eastAsia="宋体" w:cs="宋体"/>
                <w:color w:val="000000"/>
                <w:sz w:val="18"/>
                <w:szCs w:val="18"/>
              </w:rPr>
              <w:t>维修维护阵地数</w:t>
            </w:r>
          </w:p>
        </w:tc>
        <w:tc>
          <w:tcPr>
            <w:tcW w:w="338" w:type="pct"/>
            <w:tcBorders>
              <w:top w:val="nil"/>
              <w:left w:val="nil"/>
              <w:bottom w:val="single" w:color="auto" w:sz="4" w:space="0"/>
              <w:right w:val="single" w:color="auto" w:sz="4" w:space="0"/>
            </w:tcBorders>
            <w:vAlign w:val="center"/>
          </w:tcPr>
          <w:p w14:paraId="26F903F9">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8" w:type="pct"/>
            <w:tcBorders>
              <w:top w:val="nil"/>
              <w:left w:val="nil"/>
              <w:bottom w:val="single" w:color="auto" w:sz="4" w:space="0"/>
              <w:right w:val="single" w:color="auto" w:sz="4" w:space="0"/>
            </w:tcBorders>
            <w:vAlign w:val="center"/>
          </w:tcPr>
          <w:p w14:paraId="705917C4">
            <w:pPr>
              <w:jc w:val="center"/>
              <w:rPr>
                <w:rFonts w:ascii="宋体" w:hAnsi="宋体" w:eastAsia="宋体" w:cs="宋体"/>
                <w:color w:val="000000"/>
                <w:sz w:val="18"/>
                <w:szCs w:val="18"/>
              </w:rPr>
            </w:pPr>
            <w:r>
              <w:rPr>
                <w:rFonts w:hint="eastAsia" w:ascii="宋体" w:hAnsi="宋体" w:eastAsia="宋体" w:cs="宋体"/>
                <w:color w:val="000000"/>
                <w:sz w:val="18"/>
                <w:szCs w:val="18"/>
              </w:rPr>
              <w:t>=2个</w:t>
            </w:r>
          </w:p>
        </w:tc>
        <w:tc>
          <w:tcPr>
            <w:tcW w:w="337" w:type="pct"/>
            <w:tcBorders>
              <w:top w:val="nil"/>
              <w:left w:val="nil"/>
              <w:bottom w:val="single" w:color="auto" w:sz="4" w:space="0"/>
              <w:right w:val="single" w:color="auto" w:sz="4" w:space="0"/>
            </w:tcBorders>
            <w:vAlign w:val="center"/>
          </w:tcPr>
          <w:p w14:paraId="698DD520">
            <w:pPr>
              <w:jc w:val="center"/>
              <w:rPr>
                <w:rFonts w:ascii="宋体" w:hAnsi="宋体" w:eastAsia="宋体" w:cs="宋体"/>
                <w:color w:val="000000"/>
                <w:sz w:val="18"/>
                <w:szCs w:val="18"/>
              </w:rPr>
            </w:pPr>
            <w:r>
              <w:rPr>
                <w:rFonts w:hint="eastAsia" w:ascii="宋体" w:hAnsi="宋体" w:eastAsia="宋体" w:cs="宋体"/>
                <w:color w:val="000000"/>
                <w:sz w:val="18"/>
                <w:szCs w:val="18"/>
              </w:rPr>
              <w:t>=2个</w:t>
            </w:r>
          </w:p>
        </w:tc>
        <w:tc>
          <w:tcPr>
            <w:tcW w:w="332" w:type="pct"/>
            <w:tcBorders>
              <w:top w:val="nil"/>
              <w:left w:val="nil"/>
              <w:bottom w:val="single" w:color="auto" w:sz="4" w:space="0"/>
              <w:right w:val="single" w:color="auto" w:sz="4" w:space="0"/>
            </w:tcBorders>
            <w:vAlign w:val="center"/>
          </w:tcPr>
          <w:p w14:paraId="6AD51A1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1257FCEE">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6" w:type="pct"/>
            <w:tcBorders>
              <w:top w:val="nil"/>
              <w:left w:val="nil"/>
              <w:bottom w:val="single" w:color="auto" w:sz="4" w:space="0"/>
              <w:right w:val="single" w:color="auto" w:sz="4" w:space="0"/>
            </w:tcBorders>
            <w:vAlign w:val="center"/>
          </w:tcPr>
          <w:p w14:paraId="329D354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3EFD614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22ECFD7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19838AD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ED848C0">
            <w:pPr>
              <w:jc w:val="center"/>
              <w:rPr>
                <w:rFonts w:ascii="宋体" w:hAnsi="宋体" w:eastAsia="宋体" w:cs="宋体"/>
                <w:color w:val="000000"/>
                <w:sz w:val="18"/>
                <w:szCs w:val="18"/>
              </w:rPr>
            </w:pPr>
          </w:p>
        </w:tc>
      </w:tr>
      <w:tr w14:paraId="271D1E8B">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0541BE02">
            <w:pPr>
              <w:jc w:val="center"/>
              <w:rPr>
                <w:rFonts w:ascii="宋体" w:hAnsi="宋体" w:eastAsia="宋体" w:cs="宋体"/>
                <w:color w:val="000000"/>
                <w:sz w:val="18"/>
                <w:szCs w:val="18"/>
              </w:rPr>
            </w:pPr>
          </w:p>
        </w:tc>
        <w:tc>
          <w:tcPr>
            <w:tcW w:w="336" w:type="pct"/>
            <w:vMerge w:val="continue"/>
            <w:tcBorders>
              <w:left w:val="nil"/>
              <w:right w:val="single" w:color="auto" w:sz="4" w:space="0"/>
            </w:tcBorders>
            <w:vAlign w:val="center"/>
          </w:tcPr>
          <w:p w14:paraId="2BC9C24D">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088AA7A">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478EFD44">
            <w:pPr>
              <w:rPr>
                <w:rFonts w:ascii="宋体" w:hAnsi="宋体" w:eastAsia="宋体" w:cs="宋体"/>
                <w:color w:val="000000"/>
                <w:sz w:val="18"/>
                <w:szCs w:val="18"/>
              </w:rPr>
            </w:pPr>
            <w:r>
              <w:rPr>
                <w:rFonts w:hint="eastAsia" w:ascii="宋体" w:hAnsi="宋体" w:eastAsia="宋体" w:cs="宋体"/>
                <w:color w:val="000000"/>
                <w:sz w:val="18"/>
                <w:szCs w:val="18"/>
              </w:rPr>
              <w:t>购买设备件数</w:t>
            </w:r>
          </w:p>
        </w:tc>
        <w:tc>
          <w:tcPr>
            <w:tcW w:w="338" w:type="pct"/>
            <w:tcBorders>
              <w:top w:val="nil"/>
              <w:left w:val="nil"/>
              <w:bottom w:val="single" w:color="auto" w:sz="4" w:space="0"/>
              <w:right w:val="single" w:color="auto" w:sz="4" w:space="0"/>
            </w:tcBorders>
            <w:vAlign w:val="center"/>
          </w:tcPr>
          <w:p w14:paraId="74BF5A70">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8" w:type="pct"/>
            <w:tcBorders>
              <w:top w:val="nil"/>
              <w:left w:val="nil"/>
              <w:bottom w:val="single" w:color="auto" w:sz="4" w:space="0"/>
              <w:right w:val="single" w:color="auto" w:sz="4" w:space="0"/>
            </w:tcBorders>
            <w:vAlign w:val="center"/>
          </w:tcPr>
          <w:p w14:paraId="2BE029A4">
            <w:pPr>
              <w:jc w:val="center"/>
              <w:rPr>
                <w:rFonts w:ascii="宋体" w:hAnsi="宋体" w:eastAsia="宋体" w:cs="宋体"/>
                <w:color w:val="000000"/>
                <w:sz w:val="18"/>
                <w:szCs w:val="18"/>
              </w:rPr>
            </w:pPr>
            <w:r>
              <w:rPr>
                <w:rFonts w:hint="eastAsia" w:ascii="宋体" w:hAnsi="宋体" w:eastAsia="宋体" w:cs="宋体"/>
                <w:color w:val="000000"/>
                <w:sz w:val="18"/>
                <w:szCs w:val="18"/>
              </w:rPr>
              <w:t>&gt;=187件</w:t>
            </w:r>
          </w:p>
        </w:tc>
        <w:tc>
          <w:tcPr>
            <w:tcW w:w="337" w:type="pct"/>
            <w:tcBorders>
              <w:top w:val="nil"/>
              <w:left w:val="nil"/>
              <w:bottom w:val="single" w:color="auto" w:sz="4" w:space="0"/>
              <w:right w:val="single" w:color="auto" w:sz="4" w:space="0"/>
            </w:tcBorders>
            <w:vAlign w:val="center"/>
          </w:tcPr>
          <w:p w14:paraId="2C8A4FC8">
            <w:pPr>
              <w:jc w:val="center"/>
              <w:rPr>
                <w:rFonts w:ascii="宋体" w:hAnsi="宋体" w:eastAsia="宋体" w:cs="宋体"/>
                <w:color w:val="000000"/>
                <w:sz w:val="18"/>
                <w:szCs w:val="18"/>
              </w:rPr>
            </w:pPr>
            <w:r>
              <w:rPr>
                <w:rFonts w:hint="eastAsia" w:ascii="宋体" w:hAnsi="宋体" w:eastAsia="宋体" w:cs="宋体"/>
                <w:color w:val="000000"/>
                <w:sz w:val="18"/>
                <w:szCs w:val="18"/>
              </w:rPr>
              <w:t>=187件</w:t>
            </w:r>
          </w:p>
        </w:tc>
        <w:tc>
          <w:tcPr>
            <w:tcW w:w="332" w:type="pct"/>
            <w:tcBorders>
              <w:top w:val="nil"/>
              <w:left w:val="nil"/>
              <w:bottom w:val="single" w:color="auto" w:sz="4" w:space="0"/>
              <w:right w:val="single" w:color="auto" w:sz="4" w:space="0"/>
            </w:tcBorders>
            <w:vAlign w:val="center"/>
          </w:tcPr>
          <w:p w14:paraId="2DB1D61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7E30BC75">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6" w:type="pct"/>
            <w:tcBorders>
              <w:top w:val="nil"/>
              <w:left w:val="nil"/>
              <w:bottom w:val="single" w:color="auto" w:sz="4" w:space="0"/>
              <w:right w:val="single" w:color="auto" w:sz="4" w:space="0"/>
            </w:tcBorders>
            <w:vAlign w:val="center"/>
          </w:tcPr>
          <w:p w14:paraId="79B567F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6E5807E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11FA5AD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531B15A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CAFE59B">
            <w:pPr>
              <w:jc w:val="center"/>
              <w:rPr>
                <w:rFonts w:ascii="宋体" w:hAnsi="宋体" w:eastAsia="宋体" w:cs="宋体"/>
                <w:color w:val="000000"/>
                <w:sz w:val="18"/>
                <w:szCs w:val="18"/>
              </w:rPr>
            </w:pPr>
          </w:p>
        </w:tc>
      </w:tr>
      <w:tr w14:paraId="0C57A736">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32AA6795">
            <w:pPr>
              <w:jc w:val="center"/>
              <w:rPr>
                <w:rFonts w:ascii="宋体" w:hAnsi="宋体" w:eastAsia="宋体" w:cs="宋体"/>
                <w:color w:val="000000"/>
                <w:sz w:val="18"/>
                <w:szCs w:val="18"/>
              </w:rPr>
            </w:pPr>
          </w:p>
        </w:tc>
        <w:tc>
          <w:tcPr>
            <w:tcW w:w="336" w:type="pct"/>
            <w:vMerge w:val="continue"/>
            <w:tcBorders>
              <w:left w:val="nil"/>
              <w:right w:val="single" w:color="auto" w:sz="4" w:space="0"/>
            </w:tcBorders>
            <w:vAlign w:val="center"/>
          </w:tcPr>
          <w:p w14:paraId="728BBFB3">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C3AA3B9">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6F2B11A7">
            <w:pPr>
              <w:rPr>
                <w:rFonts w:ascii="宋体" w:hAnsi="宋体" w:eastAsia="宋体" w:cs="宋体"/>
                <w:color w:val="000000"/>
                <w:sz w:val="18"/>
                <w:szCs w:val="18"/>
              </w:rPr>
            </w:pPr>
            <w:r>
              <w:rPr>
                <w:rFonts w:hint="eastAsia" w:ascii="宋体" w:hAnsi="宋体" w:eastAsia="宋体" w:cs="宋体"/>
                <w:color w:val="000000"/>
                <w:sz w:val="18"/>
                <w:szCs w:val="18"/>
              </w:rPr>
              <w:t>设备验收合格率</w:t>
            </w:r>
          </w:p>
        </w:tc>
        <w:tc>
          <w:tcPr>
            <w:tcW w:w="338" w:type="pct"/>
            <w:tcBorders>
              <w:top w:val="nil"/>
              <w:left w:val="nil"/>
              <w:bottom w:val="single" w:color="auto" w:sz="4" w:space="0"/>
              <w:right w:val="single" w:color="auto" w:sz="4" w:space="0"/>
            </w:tcBorders>
            <w:vAlign w:val="center"/>
          </w:tcPr>
          <w:p w14:paraId="4A8B43A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466111D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7AC1AC7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550BCE2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344C70E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77DFB63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77498A8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66AD302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1D3DD07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071F3E7">
            <w:pPr>
              <w:jc w:val="center"/>
              <w:rPr>
                <w:rFonts w:ascii="宋体" w:hAnsi="宋体" w:eastAsia="宋体" w:cs="宋体"/>
                <w:color w:val="000000"/>
                <w:sz w:val="18"/>
                <w:szCs w:val="18"/>
              </w:rPr>
            </w:pPr>
          </w:p>
        </w:tc>
      </w:tr>
      <w:tr w14:paraId="662F6124">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1AE9169A">
            <w:pPr>
              <w:jc w:val="center"/>
              <w:rPr>
                <w:rFonts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12F73569">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2C8721D">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5" w:type="pct"/>
            <w:tcBorders>
              <w:top w:val="single" w:color="auto" w:sz="4" w:space="0"/>
              <w:left w:val="nil"/>
              <w:bottom w:val="single" w:color="auto" w:sz="4" w:space="0"/>
              <w:right w:val="single" w:color="auto" w:sz="4" w:space="0"/>
            </w:tcBorders>
            <w:vAlign w:val="center"/>
          </w:tcPr>
          <w:p w14:paraId="55F5A845">
            <w:pPr>
              <w:rPr>
                <w:rFonts w:ascii="宋体" w:hAnsi="宋体" w:eastAsia="宋体" w:cs="宋体"/>
                <w:color w:val="000000"/>
                <w:sz w:val="18"/>
                <w:szCs w:val="18"/>
              </w:rPr>
            </w:pPr>
            <w:r>
              <w:rPr>
                <w:rFonts w:hint="eastAsia" w:ascii="宋体" w:hAnsi="宋体" w:eastAsia="宋体" w:cs="宋体"/>
                <w:color w:val="000000"/>
                <w:sz w:val="18"/>
                <w:szCs w:val="18"/>
              </w:rPr>
              <w:t>项目完成时间</w:t>
            </w:r>
          </w:p>
        </w:tc>
        <w:tc>
          <w:tcPr>
            <w:tcW w:w="338" w:type="pct"/>
            <w:tcBorders>
              <w:top w:val="nil"/>
              <w:left w:val="nil"/>
              <w:bottom w:val="single" w:color="auto" w:sz="4" w:space="0"/>
              <w:right w:val="single" w:color="auto" w:sz="4" w:space="0"/>
            </w:tcBorders>
            <w:vAlign w:val="center"/>
          </w:tcPr>
          <w:p w14:paraId="5DE74ED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0A9647B6">
            <w:pPr>
              <w:jc w:val="center"/>
              <w:rPr>
                <w:rFonts w:ascii="宋体" w:hAnsi="宋体" w:eastAsia="宋体" w:cs="宋体"/>
                <w:color w:val="000000"/>
                <w:sz w:val="18"/>
                <w:szCs w:val="18"/>
              </w:rPr>
            </w:pPr>
            <w:r>
              <w:rPr>
                <w:rFonts w:hint="eastAsia" w:ascii="宋体" w:hAnsi="宋体" w:eastAsia="宋体" w:cs="宋体"/>
                <w:color w:val="000000"/>
                <w:sz w:val="18"/>
                <w:szCs w:val="18"/>
              </w:rPr>
              <w:t>2024年11月20日</w:t>
            </w:r>
          </w:p>
        </w:tc>
        <w:tc>
          <w:tcPr>
            <w:tcW w:w="337" w:type="pct"/>
            <w:tcBorders>
              <w:top w:val="nil"/>
              <w:left w:val="nil"/>
              <w:bottom w:val="single" w:color="auto" w:sz="4" w:space="0"/>
              <w:right w:val="single" w:color="auto" w:sz="4" w:space="0"/>
            </w:tcBorders>
            <w:vAlign w:val="center"/>
          </w:tcPr>
          <w:p w14:paraId="4F8BECD3">
            <w:pPr>
              <w:jc w:val="center"/>
              <w:rPr>
                <w:rFonts w:ascii="宋体" w:hAnsi="宋体" w:eastAsia="宋体" w:cs="宋体"/>
                <w:color w:val="000000"/>
                <w:sz w:val="18"/>
                <w:szCs w:val="18"/>
              </w:rPr>
            </w:pPr>
            <w:r>
              <w:rPr>
                <w:rFonts w:hint="eastAsia" w:ascii="宋体" w:hAnsi="宋体" w:eastAsia="宋体" w:cs="宋体"/>
                <w:color w:val="000000"/>
                <w:sz w:val="18"/>
                <w:szCs w:val="18"/>
              </w:rPr>
              <w:t>=2024年11月20日</w:t>
            </w:r>
          </w:p>
        </w:tc>
        <w:tc>
          <w:tcPr>
            <w:tcW w:w="332" w:type="pct"/>
            <w:tcBorders>
              <w:top w:val="nil"/>
              <w:left w:val="nil"/>
              <w:bottom w:val="single" w:color="auto" w:sz="4" w:space="0"/>
              <w:right w:val="single" w:color="auto" w:sz="4" w:space="0"/>
            </w:tcBorders>
            <w:vAlign w:val="center"/>
          </w:tcPr>
          <w:p w14:paraId="2936CD7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68C7F17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4FC0F38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37F5C48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5D38DEC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7D4D2CAF">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00DD9CB5">
            <w:pPr>
              <w:jc w:val="center"/>
              <w:rPr>
                <w:rFonts w:ascii="宋体" w:hAnsi="宋体" w:eastAsia="宋体" w:cs="宋体"/>
                <w:color w:val="000000"/>
                <w:sz w:val="18"/>
                <w:szCs w:val="18"/>
              </w:rPr>
            </w:pPr>
          </w:p>
        </w:tc>
      </w:tr>
      <w:tr w14:paraId="737CD037">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3BA1345F">
            <w:pPr>
              <w:jc w:val="center"/>
              <w:rPr>
                <w:rFonts w:ascii="宋体" w:hAnsi="宋体" w:eastAsia="宋体" w:cs="宋体"/>
                <w:color w:val="000000"/>
                <w:sz w:val="18"/>
                <w:szCs w:val="18"/>
              </w:rPr>
            </w:pPr>
          </w:p>
        </w:tc>
        <w:tc>
          <w:tcPr>
            <w:tcW w:w="336" w:type="pct"/>
            <w:vMerge w:val="restart"/>
            <w:tcBorders>
              <w:top w:val="nil"/>
              <w:left w:val="nil"/>
              <w:right w:val="single" w:color="auto" w:sz="4" w:space="0"/>
            </w:tcBorders>
            <w:vAlign w:val="center"/>
          </w:tcPr>
          <w:p w14:paraId="10E6AE10">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2" w:type="pct"/>
            <w:tcBorders>
              <w:top w:val="nil"/>
              <w:left w:val="nil"/>
              <w:bottom w:val="single" w:color="auto" w:sz="4" w:space="0"/>
              <w:right w:val="single" w:color="auto" w:sz="4" w:space="0"/>
            </w:tcBorders>
            <w:vAlign w:val="center"/>
          </w:tcPr>
          <w:p w14:paraId="42689649">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5EC80DFD">
            <w:pPr>
              <w:rPr>
                <w:rFonts w:ascii="宋体" w:hAnsi="宋体" w:eastAsia="宋体" w:cs="宋体"/>
                <w:color w:val="000000"/>
                <w:sz w:val="18"/>
                <w:szCs w:val="18"/>
              </w:rPr>
            </w:pPr>
            <w:r>
              <w:rPr>
                <w:rFonts w:hint="eastAsia" w:ascii="宋体" w:hAnsi="宋体" w:eastAsia="宋体" w:cs="宋体"/>
                <w:color w:val="000000"/>
                <w:sz w:val="18"/>
                <w:szCs w:val="18"/>
              </w:rPr>
              <w:t>购买设备费用</w:t>
            </w:r>
          </w:p>
        </w:tc>
        <w:tc>
          <w:tcPr>
            <w:tcW w:w="338" w:type="pct"/>
            <w:tcBorders>
              <w:top w:val="nil"/>
              <w:left w:val="nil"/>
              <w:bottom w:val="single" w:color="auto" w:sz="4" w:space="0"/>
              <w:right w:val="single" w:color="auto" w:sz="4" w:space="0"/>
            </w:tcBorders>
            <w:vAlign w:val="center"/>
          </w:tcPr>
          <w:p w14:paraId="35EEA6C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44C1189F">
            <w:pPr>
              <w:jc w:val="center"/>
              <w:rPr>
                <w:rFonts w:ascii="宋体" w:hAnsi="宋体" w:eastAsia="宋体" w:cs="宋体"/>
                <w:color w:val="000000"/>
                <w:sz w:val="18"/>
                <w:szCs w:val="18"/>
              </w:rPr>
            </w:pPr>
            <w:r>
              <w:rPr>
                <w:rFonts w:hint="eastAsia" w:ascii="宋体" w:hAnsi="宋体" w:eastAsia="宋体" w:cs="宋体"/>
                <w:color w:val="000000"/>
                <w:sz w:val="18"/>
                <w:szCs w:val="18"/>
              </w:rPr>
              <w:t>&lt;=28万元</w:t>
            </w:r>
          </w:p>
        </w:tc>
        <w:tc>
          <w:tcPr>
            <w:tcW w:w="337" w:type="pct"/>
            <w:tcBorders>
              <w:top w:val="nil"/>
              <w:left w:val="nil"/>
              <w:bottom w:val="single" w:color="auto" w:sz="4" w:space="0"/>
              <w:right w:val="single" w:color="auto" w:sz="4" w:space="0"/>
            </w:tcBorders>
            <w:vAlign w:val="center"/>
          </w:tcPr>
          <w:p w14:paraId="1549935F">
            <w:pPr>
              <w:jc w:val="center"/>
              <w:rPr>
                <w:rFonts w:ascii="宋体" w:hAnsi="宋体" w:eastAsia="宋体" w:cs="宋体"/>
                <w:color w:val="000000"/>
                <w:sz w:val="18"/>
                <w:szCs w:val="18"/>
              </w:rPr>
            </w:pPr>
            <w:r>
              <w:rPr>
                <w:rFonts w:hint="eastAsia" w:ascii="宋体" w:hAnsi="宋体" w:eastAsia="宋体" w:cs="宋体"/>
                <w:color w:val="000000"/>
                <w:sz w:val="18"/>
                <w:szCs w:val="18"/>
              </w:rPr>
              <w:t>=27.24万元</w:t>
            </w:r>
          </w:p>
        </w:tc>
        <w:tc>
          <w:tcPr>
            <w:tcW w:w="332" w:type="pct"/>
            <w:tcBorders>
              <w:top w:val="nil"/>
              <w:left w:val="nil"/>
              <w:bottom w:val="single" w:color="auto" w:sz="4" w:space="0"/>
              <w:right w:val="single" w:color="auto" w:sz="4" w:space="0"/>
            </w:tcBorders>
            <w:vAlign w:val="center"/>
          </w:tcPr>
          <w:p w14:paraId="5444BE6B">
            <w:pPr>
              <w:jc w:val="center"/>
              <w:rPr>
                <w:rFonts w:ascii="宋体" w:hAnsi="宋体" w:eastAsia="宋体" w:cs="宋体"/>
                <w:color w:val="000000"/>
                <w:sz w:val="18"/>
                <w:szCs w:val="18"/>
              </w:rPr>
            </w:pPr>
            <w:r>
              <w:rPr>
                <w:rFonts w:hint="eastAsia" w:ascii="宋体" w:hAnsi="宋体" w:eastAsia="宋体" w:cs="宋体"/>
                <w:color w:val="000000"/>
                <w:sz w:val="18"/>
                <w:szCs w:val="18"/>
              </w:rPr>
              <w:t>97.29</w:t>
            </w:r>
          </w:p>
        </w:tc>
        <w:tc>
          <w:tcPr>
            <w:tcW w:w="334" w:type="pct"/>
            <w:tcBorders>
              <w:top w:val="nil"/>
              <w:left w:val="nil"/>
              <w:bottom w:val="single" w:color="auto" w:sz="4" w:space="0"/>
              <w:right w:val="single" w:color="auto" w:sz="4" w:space="0"/>
            </w:tcBorders>
            <w:vAlign w:val="center"/>
          </w:tcPr>
          <w:p w14:paraId="039E6B2D">
            <w:pPr>
              <w:jc w:val="center"/>
              <w:rPr>
                <w:rFonts w:ascii="宋体" w:hAnsi="宋体" w:eastAsia="宋体" w:cs="宋体"/>
                <w:color w:val="000000"/>
                <w:sz w:val="18"/>
                <w:szCs w:val="18"/>
              </w:rPr>
            </w:pPr>
            <w:r>
              <w:rPr>
                <w:rFonts w:hint="eastAsia" w:ascii="宋体" w:hAnsi="宋体" w:eastAsia="宋体" w:cs="宋体"/>
                <w:color w:val="000000"/>
                <w:sz w:val="18"/>
                <w:szCs w:val="18"/>
              </w:rPr>
              <w:t>9.32</w:t>
            </w:r>
          </w:p>
        </w:tc>
        <w:tc>
          <w:tcPr>
            <w:tcW w:w="346" w:type="pct"/>
            <w:tcBorders>
              <w:top w:val="nil"/>
              <w:left w:val="nil"/>
              <w:bottom w:val="single" w:color="auto" w:sz="4" w:space="0"/>
              <w:right w:val="single" w:color="auto" w:sz="4" w:space="0"/>
            </w:tcBorders>
            <w:vAlign w:val="center"/>
          </w:tcPr>
          <w:p w14:paraId="1A92C56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4DC2718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747DFAD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50FAE43D">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534C8EA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因项目前期预算不准确，导致项目偏差，今后加强项目预算的精准度，严格审核，避免出现偏差。</w:t>
            </w:r>
          </w:p>
        </w:tc>
      </w:tr>
      <w:tr w14:paraId="7BABBA48">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7F0DB9FA">
            <w:pPr>
              <w:rPr>
                <w:rFonts w:ascii="宋体" w:hAnsi="宋体" w:eastAsia="宋体" w:cs="宋体"/>
                <w:color w:val="000000"/>
                <w:sz w:val="18"/>
                <w:szCs w:val="18"/>
                <w:lang w:eastAsia="zh-CN"/>
              </w:rPr>
            </w:pPr>
          </w:p>
        </w:tc>
        <w:tc>
          <w:tcPr>
            <w:tcW w:w="336" w:type="pct"/>
            <w:vMerge w:val="continue"/>
            <w:tcBorders>
              <w:left w:val="nil"/>
              <w:bottom w:val="single" w:color="auto" w:sz="4" w:space="0"/>
              <w:right w:val="single" w:color="auto" w:sz="4" w:space="0"/>
            </w:tcBorders>
            <w:vAlign w:val="center"/>
          </w:tcPr>
          <w:p w14:paraId="28B05A21">
            <w:pPr>
              <w:jc w:val="cente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0AA6527E">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3711F6D5">
            <w:pPr>
              <w:rPr>
                <w:rFonts w:ascii="宋体" w:hAnsi="宋体" w:eastAsia="宋体" w:cs="宋体"/>
                <w:color w:val="000000"/>
                <w:sz w:val="18"/>
                <w:szCs w:val="18"/>
              </w:rPr>
            </w:pPr>
            <w:r>
              <w:rPr>
                <w:rFonts w:hint="eastAsia" w:ascii="宋体" w:hAnsi="宋体" w:eastAsia="宋体" w:cs="宋体"/>
                <w:color w:val="000000"/>
                <w:sz w:val="18"/>
                <w:szCs w:val="18"/>
              </w:rPr>
              <w:t>阵地装修及修缮费用</w:t>
            </w:r>
          </w:p>
        </w:tc>
        <w:tc>
          <w:tcPr>
            <w:tcW w:w="338" w:type="pct"/>
            <w:tcBorders>
              <w:top w:val="nil"/>
              <w:left w:val="nil"/>
              <w:bottom w:val="single" w:color="auto" w:sz="4" w:space="0"/>
              <w:right w:val="single" w:color="auto" w:sz="4" w:space="0"/>
            </w:tcBorders>
            <w:vAlign w:val="center"/>
          </w:tcPr>
          <w:p w14:paraId="6A51949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083A8DEE">
            <w:pPr>
              <w:jc w:val="center"/>
              <w:rPr>
                <w:rFonts w:ascii="宋体" w:hAnsi="宋体" w:eastAsia="宋体" w:cs="宋体"/>
                <w:color w:val="000000"/>
                <w:sz w:val="18"/>
                <w:szCs w:val="18"/>
              </w:rPr>
            </w:pPr>
            <w:r>
              <w:rPr>
                <w:rFonts w:hint="eastAsia" w:ascii="宋体" w:hAnsi="宋体" w:eastAsia="宋体" w:cs="宋体"/>
                <w:color w:val="000000"/>
                <w:sz w:val="18"/>
                <w:szCs w:val="18"/>
              </w:rPr>
              <w:t>&lt;=43万元</w:t>
            </w:r>
          </w:p>
        </w:tc>
        <w:tc>
          <w:tcPr>
            <w:tcW w:w="337" w:type="pct"/>
            <w:tcBorders>
              <w:top w:val="nil"/>
              <w:left w:val="nil"/>
              <w:bottom w:val="single" w:color="auto" w:sz="4" w:space="0"/>
              <w:right w:val="single" w:color="auto" w:sz="4" w:space="0"/>
            </w:tcBorders>
            <w:vAlign w:val="center"/>
          </w:tcPr>
          <w:p w14:paraId="2ACCF488">
            <w:pPr>
              <w:jc w:val="center"/>
              <w:rPr>
                <w:rFonts w:ascii="宋体" w:hAnsi="宋体" w:eastAsia="宋体" w:cs="宋体"/>
                <w:color w:val="000000"/>
                <w:sz w:val="18"/>
                <w:szCs w:val="18"/>
              </w:rPr>
            </w:pPr>
            <w:r>
              <w:rPr>
                <w:rFonts w:hint="eastAsia" w:ascii="宋体" w:hAnsi="宋体" w:eastAsia="宋体" w:cs="宋体"/>
                <w:color w:val="000000"/>
                <w:sz w:val="18"/>
                <w:szCs w:val="18"/>
              </w:rPr>
              <w:t>=42.76万元</w:t>
            </w:r>
          </w:p>
        </w:tc>
        <w:tc>
          <w:tcPr>
            <w:tcW w:w="332" w:type="pct"/>
            <w:tcBorders>
              <w:top w:val="nil"/>
              <w:left w:val="nil"/>
              <w:bottom w:val="single" w:color="auto" w:sz="4" w:space="0"/>
              <w:right w:val="single" w:color="auto" w:sz="4" w:space="0"/>
            </w:tcBorders>
            <w:vAlign w:val="center"/>
          </w:tcPr>
          <w:p w14:paraId="56DEC031">
            <w:pPr>
              <w:jc w:val="center"/>
              <w:rPr>
                <w:rFonts w:ascii="宋体" w:hAnsi="宋体" w:eastAsia="宋体" w:cs="宋体"/>
                <w:color w:val="000000"/>
                <w:sz w:val="18"/>
                <w:szCs w:val="18"/>
              </w:rPr>
            </w:pPr>
            <w:r>
              <w:rPr>
                <w:rFonts w:hint="eastAsia" w:ascii="宋体" w:hAnsi="宋体" w:eastAsia="宋体" w:cs="宋体"/>
                <w:color w:val="000000"/>
                <w:sz w:val="18"/>
                <w:szCs w:val="18"/>
              </w:rPr>
              <w:t>99.44</w:t>
            </w:r>
          </w:p>
        </w:tc>
        <w:tc>
          <w:tcPr>
            <w:tcW w:w="334" w:type="pct"/>
            <w:tcBorders>
              <w:top w:val="nil"/>
              <w:left w:val="nil"/>
              <w:bottom w:val="single" w:color="auto" w:sz="4" w:space="0"/>
              <w:right w:val="single" w:color="auto" w:sz="4" w:space="0"/>
            </w:tcBorders>
            <w:vAlign w:val="center"/>
          </w:tcPr>
          <w:p w14:paraId="1AC63FA3">
            <w:pPr>
              <w:jc w:val="center"/>
              <w:rPr>
                <w:rFonts w:ascii="宋体" w:hAnsi="宋体" w:eastAsia="宋体" w:cs="宋体"/>
                <w:color w:val="000000"/>
                <w:sz w:val="18"/>
                <w:szCs w:val="18"/>
              </w:rPr>
            </w:pPr>
            <w:r>
              <w:rPr>
                <w:rFonts w:hint="eastAsia" w:ascii="宋体" w:hAnsi="宋体" w:eastAsia="宋体" w:cs="宋体"/>
                <w:color w:val="000000"/>
                <w:sz w:val="18"/>
                <w:szCs w:val="18"/>
              </w:rPr>
              <w:t>9.86</w:t>
            </w:r>
          </w:p>
        </w:tc>
        <w:tc>
          <w:tcPr>
            <w:tcW w:w="346" w:type="pct"/>
            <w:tcBorders>
              <w:top w:val="nil"/>
              <w:left w:val="nil"/>
              <w:bottom w:val="single" w:color="auto" w:sz="4" w:space="0"/>
              <w:right w:val="single" w:color="auto" w:sz="4" w:space="0"/>
            </w:tcBorders>
            <w:vAlign w:val="center"/>
          </w:tcPr>
          <w:p w14:paraId="7AC34E9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4C193E9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4664E52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6E2E7639">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5D06FA3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因项目前期预算不准确，导致项目偏差，今后加强项目预算的精准度，严格审核，避免出现偏差。</w:t>
            </w:r>
          </w:p>
        </w:tc>
      </w:tr>
      <w:tr w14:paraId="5ACE9D8C">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514E27DC">
            <w:pPr>
              <w:rPr>
                <w:rFonts w:ascii="宋体" w:hAnsi="宋体" w:eastAsia="宋体" w:cs="宋体"/>
                <w:color w:val="000000"/>
                <w:sz w:val="18"/>
                <w:szCs w:val="18"/>
                <w:lang w:eastAsia="zh-CN"/>
              </w:rPr>
            </w:pPr>
          </w:p>
        </w:tc>
        <w:tc>
          <w:tcPr>
            <w:tcW w:w="336" w:type="pct"/>
            <w:vMerge w:val="restart"/>
            <w:tcBorders>
              <w:top w:val="nil"/>
              <w:left w:val="nil"/>
              <w:right w:val="single" w:color="auto" w:sz="4" w:space="0"/>
            </w:tcBorders>
            <w:vAlign w:val="center"/>
          </w:tcPr>
          <w:p w14:paraId="7E93BAFD">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2" w:type="pct"/>
            <w:tcBorders>
              <w:top w:val="nil"/>
              <w:left w:val="nil"/>
              <w:bottom w:val="single" w:color="auto" w:sz="4" w:space="0"/>
              <w:right w:val="single" w:color="auto" w:sz="4" w:space="0"/>
            </w:tcBorders>
            <w:vAlign w:val="center"/>
          </w:tcPr>
          <w:p w14:paraId="58CC3E4E">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5" w:type="pct"/>
            <w:tcBorders>
              <w:top w:val="single" w:color="auto" w:sz="4" w:space="0"/>
              <w:left w:val="nil"/>
              <w:bottom w:val="single" w:color="auto" w:sz="4" w:space="0"/>
              <w:right w:val="single" w:color="auto" w:sz="4" w:space="0"/>
            </w:tcBorders>
            <w:vAlign w:val="center"/>
          </w:tcPr>
          <w:p w14:paraId="1C524033">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有效提升基层治理能力</w:t>
            </w:r>
          </w:p>
        </w:tc>
        <w:tc>
          <w:tcPr>
            <w:tcW w:w="338" w:type="pct"/>
            <w:tcBorders>
              <w:top w:val="nil"/>
              <w:left w:val="nil"/>
              <w:bottom w:val="single" w:color="auto" w:sz="4" w:space="0"/>
              <w:right w:val="single" w:color="auto" w:sz="4" w:space="0"/>
            </w:tcBorders>
            <w:vAlign w:val="center"/>
          </w:tcPr>
          <w:p w14:paraId="7DF9922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46D733A5">
            <w:pPr>
              <w:jc w:val="center"/>
              <w:rPr>
                <w:rFonts w:ascii="宋体" w:hAnsi="宋体" w:eastAsia="宋体" w:cs="宋体"/>
                <w:color w:val="000000"/>
                <w:sz w:val="18"/>
                <w:szCs w:val="18"/>
              </w:rPr>
            </w:pPr>
            <w:r>
              <w:rPr>
                <w:rFonts w:hint="eastAsia" w:ascii="宋体" w:hAnsi="宋体" w:eastAsia="宋体" w:cs="宋体"/>
                <w:color w:val="000000"/>
                <w:sz w:val="18"/>
                <w:szCs w:val="18"/>
              </w:rPr>
              <w:t>有效提升</w:t>
            </w:r>
          </w:p>
        </w:tc>
        <w:tc>
          <w:tcPr>
            <w:tcW w:w="337" w:type="pct"/>
            <w:tcBorders>
              <w:top w:val="nil"/>
              <w:left w:val="nil"/>
              <w:bottom w:val="single" w:color="auto" w:sz="4" w:space="0"/>
              <w:right w:val="single" w:color="auto" w:sz="4" w:space="0"/>
            </w:tcBorders>
            <w:vAlign w:val="center"/>
          </w:tcPr>
          <w:p w14:paraId="40844587">
            <w:pPr>
              <w:jc w:val="center"/>
              <w:rPr>
                <w:rFonts w:ascii="宋体" w:hAnsi="宋体" w:eastAsia="宋体" w:cs="宋体"/>
                <w:color w:val="000000"/>
                <w:sz w:val="18"/>
                <w:szCs w:val="18"/>
              </w:rPr>
            </w:pPr>
            <w:r>
              <w:rPr>
                <w:rFonts w:hint="eastAsia" w:ascii="宋体" w:hAnsi="宋体" w:eastAsia="宋体" w:cs="宋体"/>
                <w:color w:val="000000"/>
                <w:sz w:val="18"/>
                <w:szCs w:val="18"/>
              </w:rPr>
              <w:t>有效提升</w:t>
            </w:r>
          </w:p>
        </w:tc>
        <w:tc>
          <w:tcPr>
            <w:tcW w:w="332" w:type="pct"/>
            <w:tcBorders>
              <w:top w:val="nil"/>
              <w:left w:val="nil"/>
              <w:bottom w:val="single" w:color="auto" w:sz="4" w:space="0"/>
              <w:right w:val="single" w:color="auto" w:sz="4" w:space="0"/>
            </w:tcBorders>
            <w:vAlign w:val="center"/>
          </w:tcPr>
          <w:p w14:paraId="5908339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E3113F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7ADABA0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7452C34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05DB51A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08D59D01">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19B7D722">
            <w:pPr>
              <w:jc w:val="center"/>
              <w:rPr>
                <w:rFonts w:ascii="宋体" w:hAnsi="宋体" w:eastAsia="宋体" w:cs="宋体"/>
                <w:color w:val="000000"/>
                <w:sz w:val="18"/>
                <w:szCs w:val="18"/>
              </w:rPr>
            </w:pPr>
          </w:p>
        </w:tc>
      </w:tr>
      <w:tr w14:paraId="58DB4D79">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3150A5F9">
            <w:pPr>
              <w:rPr>
                <w:rFonts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35ACDAD8">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3B54370">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5" w:type="pct"/>
            <w:tcBorders>
              <w:top w:val="single" w:color="auto" w:sz="4" w:space="0"/>
              <w:left w:val="nil"/>
              <w:bottom w:val="single" w:color="auto" w:sz="4" w:space="0"/>
              <w:right w:val="single" w:color="auto" w:sz="4" w:space="0"/>
            </w:tcBorders>
            <w:vAlign w:val="center"/>
          </w:tcPr>
          <w:p w14:paraId="2C2DE83E">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有效增强基层组织凝聚力</w:t>
            </w:r>
          </w:p>
        </w:tc>
        <w:tc>
          <w:tcPr>
            <w:tcW w:w="338" w:type="pct"/>
            <w:tcBorders>
              <w:top w:val="nil"/>
              <w:left w:val="nil"/>
              <w:bottom w:val="single" w:color="auto" w:sz="4" w:space="0"/>
              <w:right w:val="single" w:color="auto" w:sz="4" w:space="0"/>
            </w:tcBorders>
            <w:vAlign w:val="center"/>
          </w:tcPr>
          <w:p w14:paraId="5232F14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6E1C43D7">
            <w:pPr>
              <w:jc w:val="center"/>
              <w:rPr>
                <w:rFonts w:ascii="宋体" w:hAnsi="宋体" w:eastAsia="宋体" w:cs="宋体"/>
                <w:color w:val="000000"/>
                <w:sz w:val="18"/>
                <w:szCs w:val="18"/>
              </w:rPr>
            </w:pPr>
            <w:r>
              <w:rPr>
                <w:rFonts w:hint="eastAsia" w:ascii="宋体" w:hAnsi="宋体" w:eastAsia="宋体" w:cs="宋体"/>
                <w:color w:val="000000"/>
                <w:sz w:val="18"/>
                <w:szCs w:val="18"/>
              </w:rPr>
              <w:t>有效增强</w:t>
            </w:r>
          </w:p>
        </w:tc>
        <w:tc>
          <w:tcPr>
            <w:tcW w:w="337" w:type="pct"/>
            <w:tcBorders>
              <w:top w:val="nil"/>
              <w:left w:val="nil"/>
              <w:bottom w:val="single" w:color="auto" w:sz="4" w:space="0"/>
              <w:right w:val="single" w:color="auto" w:sz="4" w:space="0"/>
            </w:tcBorders>
            <w:vAlign w:val="center"/>
          </w:tcPr>
          <w:p w14:paraId="061AC23C">
            <w:pPr>
              <w:jc w:val="center"/>
              <w:rPr>
                <w:rFonts w:ascii="宋体" w:hAnsi="宋体" w:eastAsia="宋体" w:cs="宋体"/>
                <w:color w:val="000000"/>
                <w:sz w:val="18"/>
                <w:szCs w:val="18"/>
              </w:rPr>
            </w:pPr>
            <w:r>
              <w:rPr>
                <w:rFonts w:hint="eastAsia" w:ascii="宋体" w:hAnsi="宋体" w:eastAsia="宋体" w:cs="宋体"/>
                <w:color w:val="000000"/>
                <w:sz w:val="18"/>
                <w:szCs w:val="18"/>
              </w:rPr>
              <w:t>有效增强</w:t>
            </w:r>
          </w:p>
        </w:tc>
        <w:tc>
          <w:tcPr>
            <w:tcW w:w="332" w:type="pct"/>
            <w:tcBorders>
              <w:top w:val="nil"/>
              <w:left w:val="nil"/>
              <w:bottom w:val="single" w:color="auto" w:sz="4" w:space="0"/>
              <w:right w:val="single" w:color="auto" w:sz="4" w:space="0"/>
            </w:tcBorders>
            <w:vAlign w:val="center"/>
          </w:tcPr>
          <w:p w14:paraId="6525B77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7E7BF99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37B07FE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162DCC4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13B9FC2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7E9E2945">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78BDA7DB">
            <w:pPr>
              <w:jc w:val="center"/>
              <w:rPr>
                <w:rFonts w:ascii="宋体" w:hAnsi="宋体" w:eastAsia="宋体" w:cs="宋体"/>
                <w:color w:val="000000"/>
                <w:sz w:val="18"/>
                <w:szCs w:val="18"/>
              </w:rPr>
            </w:pPr>
          </w:p>
        </w:tc>
      </w:tr>
      <w:tr w14:paraId="27004861">
        <w:tblPrEx>
          <w:tblCellMar>
            <w:top w:w="0" w:type="dxa"/>
            <w:left w:w="108" w:type="dxa"/>
            <w:bottom w:w="0" w:type="dxa"/>
            <w:right w:w="108" w:type="dxa"/>
          </w:tblCellMar>
        </w:tblPrEx>
        <w:trPr>
          <w:trHeight w:val="800" w:hRule="atLeast"/>
        </w:trPr>
        <w:tc>
          <w:tcPr>
            <w:tcW w:w="332" w:type="pct"/>
            <w:vMerge w:val="continue"/>
            <w:tcBorders>
              <w:left w:val="single" w:color="auto" w:sz="4" w:space="0"/>
              <w:bottom w:val="single" w:color="auto" w:sz="4" w:space="0"/>
              <w:right w:val="single" w:color="auto" w:sz="4" w:space="0"/>
            </w:tcBorders>
            <w:vAlign w:val="center"/>
          </w:tcPr>
          <w:p w14:paraId="24BB1490">
            <w:pPr>
              <w:rPr>
                <w:rFonts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32B4499A">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2" w:type="pct"/>
            <w:tcBorders>
              <w:top w:val="nil"/>
              <w:left w:val="nil"/>
              <w:bottom w:val="single" w:color="auto" w:sz="4" w:space="0"/>
              <w:right w:val="single" w:color="auto" w:sz="4" w:space="0"/>
            </w:tcBorders>
            <w:vAlign w:val="center"/>
          </w:tcPr>
          <w:p w14:paraId="574FDE48">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389BF5DC">
            <w:pPr>
              <w:rPr>
                <w:rFonts w:ascii="宋体" w:hAnsi="宋体" w:eastAsia="宋体" w:cs="宋体"/>
                <w:color w:val="000000"/>
                <w:sz w:val="18"/>
                <w:szCs w:val="18"/>
              </w:rPr>
            </w:pPr>
            <w:r>
              <w:rPr>
                <w:rFonts w:hint="eastAsia" w:ascii="宋体" w:hAnsi="宋体" w:eastAsia="宋体" w:cs="宋体"/>
                <w:color w:val="000000"/>
                <w:sz w:val="18"/>
                <w:szCs w:val="18"/>
              </w:rPr>
              <w:t>居民满意度</w:t>
            </w:r>
          </w:p>
        </w:tc>
        <w:tc>
          <w:tcPr>
            <w:tcW w:w="338" w:type="pct"/>
            <w:tcBorders>
              <w:top w:val="nil"/>
              <w:left w:val="nil"/>
              <w:bottom w:val="single" w:color="auto" w:sz="4" w:space="0"/>
              <w:right w:val="single" w:color="auto" w:sz="4" w:space="0"/>
            </w:tcBorders>
            <w:vAlign w:val="center"/>
          </w:tcPr>
          <w:p w14:paraId="6C6E731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0780D8D9">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7" w:type="pct"/>
            <w:tcBorders>
              <w:top w:val="nil"/>
              <w:left w:val="nil"/>
              <w:bottom w:val="single" w:color="auto" w:sz="4" w:space="0"/>
              <w:right w:val="single" w:color="auto" w:sz="4" w:space="0"/>
            </w:tcBorders>
            <w:vAlign w:val="center"/>
          </w:tcPr>
          <w:p w14:paraId="27B49C1E">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32" w:type="pct"/>
            <w:tcBorders>
              <w:top w:val="nil"/>
              <w:left w:val="nil"/>
              <w:bottom w:val="single" w:color="auto" w:sz="4" w:space="0"/>
              <w:right w:val="single" w:color="auto" w:sz="4" w:space="0"/>
            </w:tcBorders>
            <w:vAlign w:val="center"/>
          </w:tcPr>
          <w:p w14:paraId="3B3E157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440895F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06F1074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7AB4FCE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6AF8D8F0">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2" w:type="pct"/>
            <w:tcBorders>
              <w:top w:val="nil"/>
              <w:left w:val="nil"/>
              <w:bottom w:val="single" w:color="auto" w:sz="4" w:space="0"/>
              <w:right w:val="single" w:color="auto" w:sz="4" w:space="0"/>
            </w:tcBorders>
            <w:vAlign w:val="center"/>
          </w:tcPr>
          <w:p w14:paraId="77DC2F94">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5627D5AE">
            <w:pPr>
              <w:jc w:val="center"/>
              <w:rPr>
                <w:rFonts w:ascii="宋体" w:hAnsi="宋体" w:eastAsia="宋体" w:cs="宋体"/>
                <w:color w:val="000000"/>
                <w:sz w:val="18"/>
                <w:szCs w:val="18"/>
              </w:rPr>
            </w:pPr>
          </w:p>
        </w:tc>
      </w:tr>
      <w:tr w14:paraId="3042E9C4">
        <w:tblPrEx>
          <w:tblCellMar>
            <w:top w:w="0" w:type="dxa"/>
            <w:left w:w="108" w:type="dxa"/>
            <w:bottom w:w="0" w:type="dxa"/>
            <w:right w:w="108" w:type="dxa"/>
          </w:tblCellMar>
        </w:tblPrEx>
        <w:trPr>
          <w:trHeight w:val="520" w:hRule="atLeast"/>
        </w:trPr>
        <w:tc>
          <w:tcPr>
            <w:tcW w:w="1474" w:type="pct"/>
            <w:gridSpan w:val="4"/>
            <w:tcBorders>
              <w:top w:val="single" w:color="auto" w:sz="4" w:space="0"/>
              <w:left w:val="single" w:color="auto" w:sz="4" w:space="0"/>
              <w:bottom w:val="single" w:color="auto" w:sz="4" w:space="0"/>
              <w:right w:val="single" w:color="auto" w:sz="4" w:space="0"/>
            </w:tcBorders>
            <w:vAlign w:val="center"/>
          </w:tcPr>
          <w:p w14:paraId="7B66826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8" w:type="pct"/>
            <w:tcBorders>
              <w:top w:val="single" w:color="auto" w:sz="4" w:space="0"/>
              <w:left w:val="single" w:color="auto" w:sz="4" w:space="0"/>
              <w:bottom w:val="single" w:color="auto" w:sz="4" w:space="0"/>
              <w:right w:val="single" w:color="auto" w:sz="4" w:space="0"/>
            </w:tcBorders>
            <w:vAlign w:val="center"/>
          </w:tcPr>
          <w:p w14:paraId="2AF8E87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8" w:type="pct"/>
            <w:tcBorders>
              <w:top w:val="single" w:color="auto" w:sz="4" w:space="0"/>
              <w:left w:val="single" w:color="auto" w:sz="4" w:space="0"/>
              <w:bottom w:val="single" w:color="auto" w:sz="4" w:space="0"/>
              <w:right w:val="single" w:color="auto" w:sz="4" w:space="0"/>
            </w:tcBorders>
            <w:vAlign w:val="center"/>
          </w:tcPr>
          <w:p w14:paraId="15D85370">
            <w:pPr>
              <w:jc w:val="center"/>
              <w:rPr>
                <w:rFonts w:ascii="宋体" w:hAnsi="宋体" w:eastAsia="宋体" w:cs="宋体"/>
                <w:color w:val="000000"/>
                <w:sz w:val="18"/>
                <w:szCs w:val="18"/>
              </w:rPr>
            </w:pPr>
          </w:p>
        </w:tc>
        <w:tc>
          <w:tcPr>
            <w:tcW w:w="337" w:type="pct"/>
            <w:tcBorders>
              <w:top w:val="single" w:color="auto" w:sz="4" w:space="0"/>
              <w:left w:val="single" w:color="auto" w:sz="4" w:space="0"/>
              <w:bottom w:val="single" w:color="auto" w:sz="4" w:space="0"/>
              <w:right w:val="single" w:color="auto" w:sz="4" w:space="0"/>
            </w:tcBorders>
            <w:vAlign w:val="center"/>
          </w:tcPr>
          <w:p w14:paraId="3BAFA6EA">
            <w:pPr>
              <w:jc w:val="center"/>
              <w:rPr>
                <w:rFonts w:ascii="宋体" w:hAnsi="宋体" w:eastAsia="宋体" w:cs="宋体"/>
                <w:color w:val="000000"/>
                <w:sz w:val="18"/>
                <w:szCs w:val="18"/>
              </w:rPr>
            </w:pPr>
          </w:p>
        </w:tc>
        <w:tc>
          <w:tcPr>
            <w:tcW w:w="332" w:type="pct"/>
            <w:tcBorders>
              <w:top w:val="single" w:color="auto" w:sz="4" w:space="0"/>
              <w:left w:val="single" w:color="auto" w:sz="4" w:space="0"/>
              <w:bottom w:val="single" w:color="auto" w:sz="4" w:space="0"/>
              <w:right w:val="single" w:color="auto" w:sz="4" w:space="0"/>
            </w:tcBorders>
            <w:vAlign w:val="center"/>
          </w:tcPr>
          <w:p w14:paraId="03C3E424">
            <w:pPr>
              <w:jc w:val="center"/>
              <w:rPr>
                <w:rFonts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116DC32E">
            <w:pPr>
              <w:jc w:val="center"/>
              <w:rPr>
                <w:rFonts w:ascii="宋体" w:hAnsi="宋体" w:eastAsia="宋体" w:cs="宋体"/>
                <w:color w:val="000000"/>
                <w:sz w:val="18"/>
                <w:szCs w:val="18"/>
              </w:rPr>
            </w:pPr>
            <w:r>
              <w:rPr>
                <w:rFonts w:hint="eastAsia" w:ascii="宋体" w:hAnsi="宋体" w:eastAsia="宋体" w:cs="宋体"/>
                <w:color w:val="000000"/>
                <w:sz w:val="18"/>
                <w:szCs w:val="18"/>
              </w:rPr>
              <w:t>99.18分</w:t>
            </w:r>
          </w:p>
        </w:tc>
        <w:tc>
          <w:tcPr>
            <w:tcW w:w="346" w:type="pct"/>
            <w:tcBorders>
              <w:top w:val="single" w:color="auto" w:sz="4" w:space="0"/>
              <w:left w:val="nil"/>
              <w:bottom w:val="single" w:color="auto" w:sz="4" w:space="0"/>
              <w:right w:val="single" w:color="auto" w:sz="4" w:space="0"/>
            </w:tcBorders>
            <w:vAlign w:val="center"/>
          </w:tcPr>
          <w:p w14:paraId="1737B711">
            <w:pPr>
              <w:rPr>
                <w:rFonts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403D3AEB">
            <w:pPr>
              <w:rPr>
                <w:rFonts w:ascii="宋体" w:hAnsi="宋体" w:eastAsia="宋体" w:cs="宋体"/>
                <w:color w:val="000000"/>
                <w:sz w:val="18"/>
                <w:szCs w:val="18"/>
              </w:rPr>
            </w:pPr>
          </w:p>
        </w:tc>
        <w:tc>
          <w:tcPr>
            <w:tcW w:w="331" w:type="pct"/>
            <w:tcBorders>
              <w:top w:val="single" w:color="auto" w:sz="4" w:space="0"/>
              <w:left w:val="nil"/>
              <w:bottom w:val="single" w:color="auto" w:sz="4" w:space="0"/>
              <w:right w:val="single" w:color="auto" w:sz="4" w:space="0"/>
            </w:tcBorders>
            <w:vAlign w:val="center"/>
          </w:tcPr>
          <w:p w14:paraId="0120B7AE">
            <w:pPr>
              <w:rPr>
                <w:rFonts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2B7AF20A">
            <w:pPr>
              <w:rPr>
                <w:rFonts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4859D594">
            <w:pPr>
              <w:rPr>
                <w:rFonts w:ascii="宋体" w:hAnsi="宋体" w:eastAsia="宋体" w:cs="宋体"/>
                <w:color w:val="000000"/>
                <w:sz w:val="18"/>
                <w:szCs w:val="18"/>
              </w:rPr>
            </w:pPr>
          </w:p>
        </w:tc>
      </w:tr>
    </w:tbl>
    <w:p w14:paraId="37FF1751">
      <w:pPr>
        <w:spacing w:after="0" w:line="240" w:lineRule="auto"/>
        <w:ind w:firstLine="640" w:firstLineChars="200"/>
        <w:jc w:val="both"/>
        <w:rPr>
          <w:rFonts w:ascii="仿宋_GB2312" w:eastAsia="仿宋_GB2312"/>
          <w:sz w:val="32"/>
          <w:szCs w:val="32"/>
          <w:lang w:eastAsia="zh-CN"/>
        </w:rPr>
      </w:pPr>
    </w:p>
    <w:p w14:paraId="128A796F">
      <w:pPr>
        <w:spacing w:after="0" w:line="240" w:lineRule="auto"/>
        <w:ind w:firstLine="640" w:firstLineChars="200"/>
        <w:jc w:val="both"/>
        <w:rPr>
          <w:rFonts w:ascii="仿宋_GB2312" w:eastAsia="仿宋_GB2312"/>
          <w:sz w:val="32"/>
          <w:szCs w:val="32"/>
          <w:lang w:eastAsia="zh-CN"/>
        </w:rPr>
      </w:pPr>
    </w:p>
    <w:p w14:paraId="47C8A4B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0DF67C7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725F9B54">
      <w:pPr>
        <w:spacing w:after="0" w:line="240" w:lineRule="auto"/>
        <w:ind w:firstLine="640" w:firstLineChars="200"/>
        <w:rPr>
          <w:rFonts w:ascii="仿宋_GB2312" w:eastAsia="仿宋_GB2312"/>
          <w:sz w:val="32"/>
          <w:szCs w:val="32"/>
          <w:lang w:eastAsia="zh-CN"/>
        </w:rPr>
      </w:pPr>
    </w:p>
    <w:p w14:paraId="680A5F20">
      <w:pPr>
        <w:rPr>
          <w:lang w:eastAsia="zh-CN"/>
        </w:rPr>
      </w:pPr>
      <w:r>
        <w:rPr>
          <w:sz w:val="0"/>
          <w:szCs w:val="0"/>
          <w:lang w:eastAsia="zh-CN"/>
        </w:rPr>
        <w:br w:type="page"/>
      </w:r>
    </w:p>
    <w:p w14:paraId="01D8CDFF">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7E04188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D5E613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D587DC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AA2799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E7894C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3A7473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1925C0A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20CED1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090DAA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8B0F5E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7FA59C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A48357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88315B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DA9D05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5D1F82C">
      <w:pPr>
        <w:rPr>
          <w:lang w:eastAsia="zh-CN"/>
        </w:rPr>
      </w:pPr>
      <w:r>
        <w:rPr>
          <w:sz w:val="0"/>
          <w:szCs w:val="0"/>
          <w:lang w:eastAsia="zh-CN"/>
        </w:rPr>
        <w:br w:type="page"/>
      </w:r>
    </w:p>
    <w:p w14:paraId="1CA4A6DC">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212CC70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1201D164">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668B1FAE">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72365630">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CF68D7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7E7403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4A85C9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8E67CC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4D9B45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333528"/>
    <w:rsid w:val="0013582F"/>
    <w:rsid w:val="001A2345"/>
    <w:rsid w:val="00287D1A"/>
    <w:rsid w:val="00333528"/>
    <w:rsid w:val="003E61DC"/>
    <w:rsid w:val="005369DA"/>
    <w:rsid w:val="00547CCC"/>
    <w:rsid w:val="00737B01"/>
    <w:rsid w:val="00755223"/>
    <w:rsid w:val="00756533"/>
    <w:rsid w:val="007734E7"/>
    <w:rsid w:val="00955794"/>
    <w:rsid w:val="00A04FED"/>
    <w:rsid w:val="00AB3E06"/>
    <w:rsid w:val="00B6092D"/>
    <w:rsid w:val="00B9535C"/>
    <w:rsid w:val="00CF0646"/>
    <w:rsid w:val="00D26B50"/>
    <w:rsid w:val="00D31DC4"/>
    <w:rsid w:val="00E65778"/>
    <w:rsid w:val="00F41210"/>
    <w:rsid w:val="2573204F"/>
    <w:rsid w:val="46DF0E9A"/>
    <w:rsid w:val="4D5C182F"/>
    <w:rsid w:val="65323CAF"/>
    <w:rsid w:val="6D082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E75B5"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5B9BD5"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5B9BD5" w:themeColor="accent1"/>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5B9BD5"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5B9BD5" w:themeColor="accent1"/>
      <w:spacing w:val="15"/>
      <w:sz w:val="24"/>
      <w:szCs w:val="24"/>
    </w:rPr>
  </w:style>
  <w:style w:type="paragraph" w:styleId="11">
    <w:name w:val="Title"/>
    <w:basedOn w:val="1"/>
    <w:next w:val="1"/>
    <w:link w:val="23"/>
    <w:qFormat/>
    <w:uiPriority w:val="10"/>
    <w:pPr>
      <w:pBdr>
        <w:bottom w:val="single" w:color="5B9BD5"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Char"/>
    <w:basedOn w:val="14"/>
    <w:link w:val="9"/>
    <w:qFormat/>
    <w:uiPriority w:val="99"/>
  </w:style>
  <w:style w:type="character" w:customStyle="1" w:styleId="18">
    <w:name w:val="标题 1 Char"/>
    <w:basedOn w:val="14"/>
    <w:link w:val="2"/>
    <w:qFormat/>
    <w:uiPriority w:val="9"/>
    <w:rPr>
      <w:rFonts w:asciiTheme="majorHAnsi" w:hAnsiTheme="majorHAnsi" w:eastAsiaTheme="majorEastAsia" w:cstheme="majorBidi"/>
      <w:b/>
      <w:bCs/>
      <w:color w:val="2E75B5" w:themeColor="accent1" w:themeShade="BF"/>
      <w:sz w:val="28"/>
      <w:szCs w:val="28"/>
    </w:rPr>
  </w:style>
  <w:style w:type="character" w:customStyle="1" w:styleId="19">
    <w:name w:val="标题 2 Char"/>
    <w:basedOn w:val="14"/>
    <w:link w:val="3"/>
    <w:qFormat/>
    <w:uiPriority w:val="9"/>
    <w:rPr>
      <w:rFonts w:asciiTheme="majorHAnsi" w:hAnsiTheme="majorHAnsi" w:eastAsiaTheme="majorEastAsia" w:cstheme="majorBidi"/>
      <w:b/>
      <w:bCs/>
      <w:color w:val="5B9BD5" w:themeColor="accent1"/>
      <w:sz w:val="26"/>
      <w:szCs w:val="26"/>
    </w:rPr>
  </w:style>
  <w:style w:type="character" w:customStyle="1" w:styleId="20">
    <w:name w:val="标题 3 Char"/>
    <w:basedOn w:val="14"/>
    <w:link w:val="4"/>
    <w:qFormat/>
    <w:uiPriority w:val="9"/>
    <w:rPr>
      <w:rFonts w:asciiTheme="majorHAnsi" w:hAnsiTheme="majorHAnsi" w:eastAsiaTheme="majorEastAsia" w:cstheme="majorBidi"/>
      <w:b/>
      <w:bCs/>
      <w:color w:val="5B9BD5" w:themeColor="accent1"/>
    </w:rPr>
  </w:style>
  <w:style w:type="character" w:customStyle="1" w:styleId="21">
    <w:name w:val="标题 4 Char"/>
    <w:basedOn w:val="14"/>
    <w:link w:val="5"/>
    <w:qFormat/>
    <w:uiPriority w:val="9"/>
    <w:rPr>
      <w:rFonts w:asciiTheme="majorHAnsi" w:hAnsiTheme="majorHAnsi" w:eastAsiaTheme="majorEastAsia" w:cstheme="majorBidi"/>
      <w:b/>
      <w:bCs/>
      <w:i/>
      <w:iCs/>
      <w:color w:val="5B9BD5" w:themeColor="accent1"/>
    </w:rPr>
  </w:style>
  <w:style w:type="character" w:customStyle="1" w:styleId="22">
    <w:name w:val="副标题 Char"/>
    <w:basedOn w:val="14"/>
    <w:link w:val="10"/>
    <w:qFormat/>
    <w:uiPriority w:val="11"/>
    <w:rPr>
      <w:rFonts w:asciiTheme="majorHAnsi" w:hAnsiTheme="majorHAnsi" w:eastAsiaTheme="majorEastAsia" w:cstheme="majorBidi"/>
      <w:i/>
      <w:iCs/>
      <w:color w:val="5B9BD5" w:themeColor="accent1"/>
      <w:spacing w:val="15"/>
      <w:sz w:val="24"/>
      <w:szCs w:val="24"/>
    </w:rPr>
  </w:style>
  <w:style w:type="character" w:customStyle="1" w:styleId="23">
    <w:name w:val="标题 Char"/>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Char"/>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48</Pages>
  <Words>9269</Words>
  <Characters>10795</Characters>
  <Lines>155</Lines>
  <Paragraphs>43</Paragraphs>
  <TotalTime>6</TotalTime>
  <ScaleCrop>false</ScaleCrop>
  <LinksUpToDate>false</LinksUpToDate>
  <CharactersWithSpaces>10805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2025-09-17T08:47:00Z</dcterms:created>
  <dc:creator>雍虹虹</dc:creator>
  <cp:lastModifiedBy>OMG</cp:lastModifiedBy>
  <dcterms:modified xsi:type="dcterms:W3CDTF">2025-09-23T04:59:25Z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BEC3C3A7894946AAB4C07A5EC9F5A582_12</vt:lpwstr>
  </property>
</Properties>
</file>