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8A3EF" w14:textId="77777777" w:rsidR="00E73F2A" w:rsidRDefault="00E73F2A">
      <w:pPr>
        <w:spacing w:after="0" w:line="240" w:lineRule="auto"/>
        <w:rPr>
          <w:rFonts w:ascii="宋体" w:eastAsia="宋体"/>
          <w:sz w:val="32"/>
          <w:szCs w:val="32"/>
        </w:rPr>
      </w:pPr>
    </w:p>
    <w:p w14:paraId="6845FC09" w14:textId="77777777" w:rsidR="00E73F2A" w:rsidRDefault="00E73F2A">
      <w:pPr>
        <w:spacing w:after="0" w:line="240" w:lineRule="auto"/>
        <w:rPr>
          <w:rFonts w:ascii="宋体" w:eastAsia="宋体"/>
          <w:sz w:val="44"/>
          <w:szCs w:val="44"/>
        </w:rPr>
      </w:pPr>
    </w:p>
    <w:p w14:paraId="5FE2DAFB" w14:textId="77777777" w:rsidR="00E73F2A" w:rsidRDefault="00E73F2A">
      <w:pPr>
        <w:spacing w:after="0" w:line="240" w:lineRule="auto"/>
        <w:rPr>
          <w:rFonts w:ascii="宋体" w:eastAsia="宋体"/>
          <w:sz w:val="44"/>
          <w:szCs w:val="44"/>
        </w:rPr>
      </w:pPr>
    </w:p>
    <w:p w14:paraId="1CF7B6BD" w14:textId="77777777" w:rsidR="00E73F2A" w:rsidRDefault="00E73F2A">
      <w:pPr>
        <w:spacing w:after="0" w:line="240" w:lineRule="auto"/>
        <w:rPr>
          <w:rFonts w:ascii="宋体" w:eastAsia="宋体"/>
          <w:sz w:val="44"/>
          <w:szCs w:val="44"/>
        </w:rPr>
      </w:pPr>
    </w:p>
    <w:p w14:paraId="662A252F" w14:textId="77777777" w:rsidR="00E73F2A"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奇台县大泉塔塔尔族乡卫生院</w:t>
      </w:r>
    </w:p>
    <w:p w14:paraId="79E16293" w14:textId="77777777" w:rsidR="00E73F2A"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568F8DD3" w14:textId="77777777" w:rsidR="00E73F2A" w:rsidRDefault="00000000">
      <w:pPr>
        <w:rPr>
          <w:lang w:eastAsia="zh-CN"/>
        </w:rPr>
      </w:pPr>
      <w:r>
        <w:rPr>
          <w:sz w:val="0"/>
          <w:szCs w:val="0"/>
          <w:lang w:eastAsia="zh-CN"/>
        </w:rPr>
        <w:br w:type="page"/>
      </w:r>
    </w:p>
    <w:p w14:paraId="5C40AB32" w14:textId="77777777" w:rsidR="00E73F2A"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37F48B4F" w14:textId="77777777" w:rsidR="00E73F2A"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3B912FFD" w14:textId="77777777" w:rsidR="00E73F2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4BEAD207" w14:textId="77777777" w:rsidR="00E73F2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0A883D93" w14:textId="77777777" w:rsidR="00E73F2A"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27AEDA84" w14:textId="77777777" w:rsidR="00E73F2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7A01B093" w14:textId="77777777" w:rsidR="00E73F2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2DDFE134" w14:textId="77777777" w:rsidR="00E73F2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00CF4DA7" w14:textId="77777777" w:rsidR="00E73F2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2BE2B744" w14:textId="77777777" w:rsidR="00E73F2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339D7D01" w14:textId="77777777" w:rsidR="00E73F2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3BD1516A" w14:textId="77777777" w:rsidR="00E73F2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682D1A9F" w14:textId="77777777" w:rsidR="00E73F2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25633675" w14:textId="77777777" w:rsidR="00E73F2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6A2CE12C" w14:textId="77777777" w:rsidR="00E73F2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56C73770" w14:textId="77777777" w:rsidR="00E73F2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33A6B774" w14:textId="77777777" w:rsidR="00E73F2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1DD8A8F8" w14:textId="77777777" w:rsidR="00E73F2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1BD7050B" w14:textId="77777777" w:rsidR="00E73F2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22E92D65" w14:textId="77777777" w:rsidR="00E73F2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667F5095" w14:textId="77777777" w:rsidR="00E73F2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3D435C9D" w14:textId="77777777" w:rsidR="00E73F2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5C44CFDF" w14:textId="77777777" w:rsidR="00E73F2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56E779DF" w14:textId="77777777" w:rsidR="00E73F2A"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093B5461" w14:textId="77777777" w:rsidR="00E73F2A"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4420C416" w14:textId="77777777" w:rsidR="00E73F2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380F5855" w14:textId="77777777" w:rsidR="00E73F2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3FBC94A3" w14:textId="77777777" w:rsidR="00E73F2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409F104D" w14:textId="77777777" w:rsidR="00E73F2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314120B5" w14:textId="77777777" w:rsidR="00E73F2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2A908537" w14:textId="77777777" w:rsidR="00E73F2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05535112" w14:textId="77777777" w:rsidR="00E73F2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6859DAF4" w14:textId="77777777" w:rsidR="00E73F2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A31C46A" w14:textId="77777777" w:rsidR="00E73F2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4249076D" w14:textId="77777777" w:rsidR="00E73F2A" w:rsidRDefault="00000000">
      <w:pPr>
        <w:rPr>
          <w:lang w:eastAsia="zh-CN"/>
        </w:rPr>
      </w:pPr>
      <w:r>
        <w:rPr>
          <w:sz w:val="0"/>
          <w:szCs w:val="0"/>
          <w:lang w:eastAsia="zh-CN"/>
        </w:rPr>
        <w:br w:type="page"/>
      </w:r>
    </w:p>
    <w:p w14:paraId="06AEB02D" w14:textId="77777777" w:rsidR="00E73F2A"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76A95E13" w14:textId="77777777" w:rsidR="00E73F2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5A8AF3CA" w14:textId="19C32AA3" w:rsidR="00E73F2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奇台县大泉塔塔尔族乡卫生院卫生院是经奇台县人民政府批准设立的股级单位。隶属县卫生和健康委员会管理。主要职能是：以公共卫生服务为主，综合提供预防、保健和基本医疗等服务。加强农村疾病预防控制，做好传染病、地方病防治和疫情等农村突发性公共卫生事件报告工作。认真执行儿童计划免疫。积极开展慢性非传染性疾病的防治工作。做好农村孕产妇和儿童保健工作，提高住院分娩率，改善儿童营养状况。积极做好新型农村合作医疗的服务、</w:t>
      </w:r>
      <w:r w:rsidR="00407F9E">
        <w:rPr>
          <w:rFonts w:ascii="仿宋_GB2312" w:eastAsia="仿宋_GB2312" w:hint="eastAsia"/>
          <w:sz w:val="32"/>
          <w:szCs w:val="32"/>
          <w:lang w:eastAsia="zh-CN"/>
        </w:rPr>
        <w:t>JHSY</w:t>
      </w:r>
      <w:r>
        <w:rPr>
          <w:rFonts w:ascii="仿宋_GB2312" w:eastAsia="仿宋_GB2312" w:hint="eastAsia"/>
          <w:sz w:val="32"/>
          <w:szCs w:val="32"/>
          <w:lang w:eastAsia="zh-CN"/>
        </w:rPr>
        <w:t>技术指导、康复等工作。开展爱国卫生运动，普及疾病预防和卫生保健知识，指导群众改善居住、饮食、饮水和环境卫生条件，引导和帮助农民建立良好的卫生习惯。</w:t>
      </w:r>
    </w:p>
    <w:p w14:paraId="1FB77403" w14:textId="77777777" w:rsidR="00E73F2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5BEA5295" w14:textId="21CFC465" w:rsidR="00E73F2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奇台县大泉塔塔尔族乡卫生院2024年度，实有人数23人，其中：在职人员17人，增加1人；离休人员0人，较上年无变化；退休人员6人，较上年无变化</w:t>
      </w:r>
      <w:r w:rsidR="00407F9E">
        <w:rPr>
          <w:rFonts w:ascii="仿宋_GB2312" w:eastAsia="仿宋_GB2312" w:hint="eastAsia"/>
          <w:sz w:val="32"/>
          <w:szCs w:val="32"/>
          <w:lang w:eastAsia="zh-CN"/>
        </w:rPr>
        <w:t>。</w:t>
      </w:r>
    </w:p>
    <w:p w14:paraId="476F0082" w14:textId="77777777" w:rsidR="00E73F2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奇台县大泉塔塔尔族乡卫生院无下属预算单位，下设个</w:t>
      </w:r>
      <w:r>
        <w:rPr>
          <w:rFonts w:ascii="仿宋_GB2312" w:eastAsia="仿宋_GB2312" w:hint="eastAsia"/>
          <w:sz w:val="32"/>
          <w:szCs w:val="32"/>
          <w:lang w:eastAsia="zh-CN"/>
        </w:rPr>
        <w:t>9个科室</w:t>
      </w:r>
      <w:r>
        <w:rPr>
          <w:rFonts w:ascii="仿宋_GB2312" w:eastAsia="仿宋_GB2312"/>
          <w:sz w:val="32"/>
          <w:szCs w:val="32"/>
          <w:lang w:eastAsia="zh-CN"/>
        </w:rPr>
        <w:t>，分别是：</w:t>
      </w:r>
      <w:r>
        <w:rPr>
          <w:rFonts w:ascii="仿宋_GB2312" w:eastAsia="仿宋_GB2312" w:hint="eastAsia"/>
          <w:sz w:val="32"/>
          <w:szCs w:val="32"/>
          <w:lang w:eastAsia="zh-CN"/>
        </w:rPr>
        <w:t>放射科、公共卫生科、中医科、财务科、化验科、防疫科、妇幼保健科、中医科、慢病科</w:t>
      </w:r>
      <w:r>
        <w:rPr>
          <w:rFonts w:ascii="仿宋_GB2312" w:eastAsia="仿宋_GB2312"/>
          <w:sz w:val="32"/>
          <w:szCs w:val="32"/>
          <w:lang w:eastAsia="zh-CN"/>
        </w:rPr>
        <w:t>。</w:t>
      </w:r>
    </w:p>
    <w:p w14:paraId="08736807" w14:textId="77777777" w:rsidR="00E73F2A" w:rsidRDefault="00000000">
      <w:pPr>
        <w:rPr>
          <w:lang w:eastAsia="zh-CN"/>
        </w:rPr>
      </w:pPr>
      <w:r>
        <w:rPr>
          <w:sz w:val="0"/>
          <w:szCs w:val="0"/>
          <w:lang w:eastAsia="zh-CN"/>
        </w:rPr>
        <w:br w:type="page"/>
      </w:r>
    </w:p>
    <w:p w14:paraId="4E6A7E21" w14:textId="77777777" w:rsidR="00E73F2A"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66758A8F" w14:textId="77777777" w:rsidR="00E73F2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4651703B" w14:textId="77777777" w:rsidR="00E73F2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2024年度收入总计405.06万元，其中：本年收入合计405.06万元，使用非财政拨款结余（含专用结余）0.00万元，年初结转和结余0.00万元。</w:t>
      </w:r>
    </w:p>
    <w:p w14:paraId="3D4B70EF" w14:textId="77777777" w:rsidR="00E73F2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2024年度支出总计405.06万元，其中：本年支出合计405.06万元，结余分配0.00万元，年末结转和结余0.00万元。</w:t>
      </w:r>
    </w:p>
    <w:p w14:paraId="12385113" w14:textId="6DC665DF" w:rsidR="00E73F2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收入支出总体与上年相比，增加7.39万元，增长1.86%，主要原因是：</w:t>
      </w:r>
      <w:r w:rsidR="00407F9E">
        <w:rPr>
          <w:rFonts w:ascii="仿宋_GB2312" w:eastAsia="仿宋_GB2312" w:hint="eastAsia"/>
          <w:sz w:val="32"/>
          <w:szCs w:val="32"/>
          <w:lang w:eastAsia="zh-CN"/>
        </w:rPr>
        <w:t>单位本年人员增加，人员工资、津贴补贴、奖金等经费增加；中央基本药物制度补助项目资金、</w:t>
      </w:r>
      <w:r w:rsidR="00407F9E" w:rsidRPr="00492284">
        <w:rPr>
          <w:rFonts w:ascii="仿宋_GB2312" w:eastAsia="仿宋_GB2312" w:hint="eastAsia"/>
          <w:sz w:val="32"/>
          <w:szCs w:val="32"/>
          <w:lang w:eastAsia="zh-CN"/>
        </w:rPr>
        <w:t>人员一次性职业年金缴费</w:t>
      </w:r>
      <w:r w:rsidR="00407F9E">
        <w:rPr>
          <w:rFonts w:ascii="仿宋_GB2312" w:eastAsia="仿宋_GB2312" w:hint="eastAsia"/>
          <w:sz w:val="32"/>
          <w:szCs w:val="32"/>
          <w:lang w:eastAsia="zh-CN"/>
        </w:rPr>
        <w:t>增加</w:t>
      </w:r>
      <w:r>
        <w:rPr>
          <w:rFonts w:ascii="仿宋_GB2312" w:eastAsia="仿宋_GB2312"/>
          <w:sz w:val="32"/>
          <w:szCs w:val="32"/>
          <w:lang w:eastAsia="zh-CN"/>
        </w:rPr>
        <w:t>。</w:t>
      </w:r>
    </w:p>
    <w:p w14:paraId="158B0DFC" w14:textId="77777777" w:rsidR="00E73F2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12A44C59" w14:textId="77777777" w:rsidR="00E73F2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本年收入405.06万元，其中：财政拨款收入375.16万元,占92.62%；上级补助收入0.00万元,占0.00%；事业收入29.87万元，占7.37%；经营收入0.00万元,占0.00%；附属单位上缴收入0.00万元，占0.00%；其他收入0.03万元，占0.01%。</w:t>
      </w:r>
    </w:p>
    <w:p w14:paraId="4411B6F7" w14:textId="77777777" w:rsidR="00E73F2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76A50A41" w14:textId="77777777" w:rsidR="00E73F2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本年支出405.06万元，其中：基本支出323.84万元，占79.95%；项目支出81.23万元，占20.05%；上缴上级支出0.00万元，占0.00%；经营支出0.00万元，占0.00%；对附属单位补助支出0.00万元，占0.00%。</w:t>
      </w:r>
    </w:p>
    <w:p w14:paraId="3487485D" w14:textId="77777777" w:rsidR="00E73F2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44EFEF3A" w14:textId="77777777" w:rsidR="00E73F2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2024年度财政拨款收入总计375.16万元，其中：年初财政拨款结转和结余0.00万元，本年财政拨款收入375.16万元。财政拨款支出总计375.16万元，其中：年末财政拨款结转和结余0.00万元，本年财政拨款支出375.16万元。</w:t>
      </w:r>
    </w:p>
    <w:p w14:paraId="43B95CEF" w14:textId="5B6C87FE" w:rsidR="00E73F2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财政拨款收入支出总体与上年相比，增加7.78万元，增长2.12%，主要原因是：</w:t>
      </w:r>
      <w:r w:rsidR="00407F9E">
        <w:rPr>
          <w:rFonts w:ascii="仿宋_GB2312" w:eastAsia="仿宋_GB2312" w:hint="eastAsia"/>
          <w:sz w:val="32"/>
          <w:szCs w:val="32"/>
          <w:lang w:eastAsia="zh-CN"/>
        </w:rPr>
        <w:t>单位本年人员增加，人员工资、津贴补贴、奖金等经费增加；中央基本药物制度补助项目资金、</w:t>
      </w:r>
      <w:r w:rsidR="00407F9E" w:rsidRPr="00492284">
        <w:rPr>
          <w:rFonts w:ascii="仿宋_GB2312" w:eastAsia="仿宋_GB2312" w:hint="eastAsia"/>
          <w:sz w:val="32"/>
          <w:szCs w:val="32"/>
          <w:lang w:eastAsia="zh-CN"/>
        </w:rPr>
        <w:t>人</w:t>
      </w:r>
      <w:r w:rsidR="00407F9E" w:rsidRPr="00492284">
        <w:rPr>
          <w:rFonts w:ascii="仿宋_GB2312" w:eastAsia="仿宋_GB2312" w:hint="eastAsia"/>
          <w:sz w:val="32"/>
          <w:szCs w:val="32"/>
          <w:lang w:eastAsia="zh-CN"/>
        </w:rPr>
        <w:lastRenderedPageBreak/>
        <w:t>员一次性职业年金缴费</w:t>
      </w:r>
      <w:r w:rsidR="00407F9E">
        <w:rPr>
          <w:rFonts w:ascii="仿宋_GB2312" w:eastAsia="仿宋_GB2312" w:hint="eastAsia"/>
          <w:sz w:val="32"/>
          <w:szCs w:val="32"/>
          <w:lang w:eastAsia="zh-CN"/>
        </w:rPr>
        <w:t>增加</w:t>
      </w:r>
      <w:r>
        <w:rPr>
          <w:rFonts w:ascii="仿宋_GB2312" w:eastAsia="仿宋_GB2312"/>
          <w:sz w:val="32"/>
          <w:szCs w:val="32"/>
          <w:lang w:eastAsia="zh-CN"/>
        </w:rPr>
        <w:t>。与年初预算相比，年初预算数358.38万元，决算数375.16万元，预决算差异率4.68%，主要原因是：</w:t>
      </w:r>
      <w:r w:rsidR="00407F9E">
        <w:rPr>
          <w:rFonts w:ascii="仿宋_GB2312" w:eastAsia="仿宋_GB2312" w:hint="eastAsia"/>
          <w:sz w:val="32"/>
          <w:szCs w:val="32"/>
          <w:lang w:eastAsia="zh-CN"/>
        </w:rPr>
        <w:t>单位本年人员增加，年中追加人员工资、津贴补贴、奖金等经费；年中追加中央基本药物制度补助项目资金</w:t>
      </w:r>
      <w:r>
        <w:rPr>
          <w:rFonts w:ascii="仿宋_GB2312" w:eastAsia="仿宋_GB2312"/>
          <w:sz w:val="32"/>
          <w:szCs w:val="32"/>
          <w:lang w:eastAsia="zh-CN"/>
        </w:rPr>
        <w:t>。</w:t>
      </w:r>
    </w:p>
    <w:p w14:paraId="392F2700" w14:textId="77777777" w:rsidR="00E73F2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60F7ED3C" w14:textId="77777777" w:rsidR="00E73F2A"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22550684" w14:textId="2FE1B4CD" w:rsidR="00E73F2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2024年度一般公共预算财政拨款支出375.16万元，占本年支出合计的92.62%。与上年相比，增加8.75万元，增长2.39%，主要原因是：</w:t>
      </w:r>
      <w:r w:rsidR="00407F9E">
        <w:rPr>
          <w:rFonts w:ascii="仿宋_GB2312" w:eastAsia="仿宋_GB2312" w:hint="eastAsia"/>
          <w:sz w:val="32"/>
          <w:szCs w:val="32"/>
          <w:lang w:eastAsia="zh-CN"/>
        </w:rPr>
        <w:t>单位本年人员增加，人员工资、津贴补贴、奖金等经费增加；中央基本药物制度补助项目资金、</w:t>
      </w:r>
      <w:r w:rsidR="00407F9E" w:rsidRPr="00492284">
        <w:rPr>
          <w:rFonts w:ascii="仿宋_GB2312" w:eastAsia="仿宋_GB2312" w:hint="eastAsia"/>
          <w:sz w:val="32"/>
          <w:szCs w:val="32"/>
          <w:lang w:eastAsia="zh-CN"/>
        </w:rPr>
        <w:t>人员一次性职业年金缴费</w:t>
      </w:r>
      <w:r w:rsidR="00407F9E">
        <w:rPr>
          <w:rFonts w:ascii="仿宋_GB2312" w:eastAsia="仿宋_GB2312" w:hint="eastAsia"/>
          <w:sz w:val="32"/>
          <w:szCs w:val="32"/>
          <w:lang w:eastAsia="zh-CN"/>
        </w:rPr>
        <w:t>增加</w:t>
      </w:r>
      <w:r>
        <w:rPr>
          <w:rFonts w:ascii="仿宋_GB2312" w:eastAsia="仿宋_GB2312"/>
          <w:sz w:val="32"/>
          <w:szCs w:val="32"/>
          <w:lang w:eastAsia="zh-CN"/>
        </w:rPr>
        <w:t>。与年初预算相比，年初预算数358.38万元，决算数375.16万元，预决算差异率4.68%，主要原因是：</w:t>
      </w:r>
      <w:r w:rsidR="00407F9E">
        <w:rPr>
          <w:rFonts w:ascii="仿宋_GB2312" w:eastAsia="仿宋_GB2312" w:hint="eastAsia"/>
          <w:sz w:val="32"/>
          <w:szCs w:val="32"/>
          <w:lang w:eastAsia="zh-CN"/>
        </w:rPr>
        <w:t>单位本年人员增加，年中追加人员工资、津贴补贴、奖金等经费；年中追加中央基本药物制度补助项目资金</w:t>
      </w:r>
      <w:r>
        <w:rPr>
          <w:rFonts w:ascii="仿宋_GB2312" w:eastAsia="仿宋_GB2312"/>
          <w:sz w:val="32"/>
          <w:szCs w:val="32"/>
          <w:lang w:eastAsia="zh-CN"/>
        </w:rPr>
        <w:t>。</w:t>
      </w:r>
    </w:p>
    <w:p w14:paraId="32E7C920" w14:textId="77777777" w:rsidR="00E73F2A"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011B9BEF" w14:textId="77777777" w:rsidR="00E73F2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社会保障和就业支出（类）50.78万元，占13.54%。</w:t>
      </w:r>
    </w:p>
    <w:p w14:paraId="1B39C1FE" w14:textId="77777777" w:rsidR="00E73F2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卫生健康支出（类）301.79万元，占80.44%。</w:t>
      </w:r>
    </w:p>
    <w:p w14:paraId="11D40086" w14:textId="77777777" w:rsidR="00E73F2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住房保障支出（类）22.59万元，占6.02%。</w:t>
      </w:r>
    </w:p>
    <w:p w14:paraId="0D24CC18" w14:textId="77777777" w:rsidR="00E73F2A"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57B6616A" w14:textId="6AF71017" w:rsidR="00E73F2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1、社会保障和就业支出（类）行政事业单位养老支出（款）事业单位离退休（项）：支出决算数为3.92万元，比上年决算增加1.36万元，增长53.13%，主要原因是：</w:t>
      </w:r>
      <w:r w:rsidR="00407F9E" w:rsidRPr="00306323">
        <w:rPr>
          <w:rFonts w:ascii="仿宋_GB2312" w:eastAsia="仿宋_GB2312" w:hint="eastAsia"/>
          <w:sz w:val="32"/>
          <w:szCs w:val="32"/>
          <w:lang w:eastAsia="zh-CN"/>
        </w:rPr>
        <w:t>单位本年退休人员取暖费、交通补助费用增加</w:t>
      </w:r>
      <w:r>
        <w:rPr>
          <w:rFonts w:ascii="仿宋_GB2312" w:eastAsia="仿宋_GB2312" w:hint="eastAsia"/>
          <w:sz w:val="32"/>
          <w:szCs w:val="32"/>
          <w:lang w:eastAsia="zh-CN"/>
        </w:rPr>
        <w:t>。</w:t>
      </w:r>
    </w:p>
    <w:p w14:paraId="0AC3F38B" w14:textId="758CE489" w:rsidR="00E73F2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2、社会保障和就业支出（类）行政事业单位养老支出（款）机关事业单位基本养老保险缴费支出（项）：支出决算数为27.62万元，比上年决算增加0.59万元，增长2.18%，主要原因是：</w:t>
      </w:r>
      <w:bookmarkStart w:id="0" w:name="_Hlk209267990"/>
      <w:r w:rsidR="00407F9E" w:rsidRPr="00492284">
        <w:rPr>
          <w:rFonts w:ascii="仿宋_GB2312" w:eastAsia="仿宋_GB2312" w:hint="eastAsia"/>
          <w:sz w:val="32"/>
          <w:szCs w:val="32"/>
          <w:lang w:eastAsia="zh-CN"/>
        </w:rPr>
        <w:t>单位本年社保缴费基数调增，人员养老保险缴费增加</w:t>
      </w:r>
      <w:bookmarkEnd w:id="0"/>
      <w:r>
        <w:rPr>
          <w:rFonts w:ascii="仿宋_GB2312" w:eastAsia="仿宋_GB2312" w:hint="eastAsia"/>
          <w:sz w:val="32"/>
          <w:szCs w:val="32"/>
          <w:lang w:eastAsia="zh-CN"/>
        </w:rPr>
        <w:t>。</w:t>
      </w:r>
    </w:p>
    <w:p w14:paraId="1A62D6FE" w14:textId="6E5FF7D3" w:rsidR="00E73F2A" w:rsidRDefault="00000000">
      <w:pPr>
        <w:ind w:firstLineChars="200" w:firstLine="640"/>
        <w:rPr>
          <w:rFonts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w:t>
      </w:r>
      <w:r>
        <w:rPr>
          <w:rFonts w:ascii="仿宋_GB2312" w:eastAsia="仿宋_GB2312"/>
          <w:sz w:val="32"/>
          <w:szCs w:val="32"/>
          <w:lang w:eastAsia="zh-CN"/>
        </w:rPr>
        <w:lastRenderedPageBreak/>
        <w:t>19.25万元，比上年决算增加19.25万元，增长100.00%，主要原因是：</w:t>
      </w:r>
      <w:bookmarkStart w:id="1" w:name="_Hlk209348735"/>
      <w:bookmarkStart w:id="2" w:name="_Hlk209268001"/>
      <w:r w:rsidR="00407F9E" w:rsidRPr="00492284">
        <w:rPr>
          <w:rFonts w:ascii="仿宋_GB2312" w:eastAsia="仿宋_GB2312" w:hint="eastAsia"/>
          <w:sz w:val="32"/>
          <w:szCs w:val="32"/>
          <w:lang w:eastAsia="zh-CN"/>
        </w:rPr>
        <w:t>单位本年人员一次性职业年金缴费</w:t>
      </w:r>
      <w:bookmarkEnd w:id="1"/>
      <w:r w:rsidR="00407F9E" w:rsidRPr="00492284">
        <w:rPr>
          <w:rFonts w:ascii="仿宋_GB2312" w:eastAsia="仿宋_GB2312" w:hint="eastAsia"/>
          <w:sz w:val="32"/>
          <w:szCs w:val="32"/>
          <w:lang w:eastAsia="zh-CN"/>
        </w:rPr>
        <w:t>增加</w:t>
      </w:r>
      <w:bookmarkEnd w:id="2"/>
      <w:r>
        <w:rPr>
          <w:rFonts w:ascii="仿宋_GB2312" w:eastAsia="仿宋_GB2312" w:hint="eastAsia"/>
          <w:sz w:val="32"/>
          <w:szCs w:val="32"/>
          <w:lang w:eastAsia="zh-CN"/>
        </w:rPr>
        <w:t>。</w:t>
      </w:r>
    </w:p>
    <w:p w14:paraId="5CDE8A4A" w14:textId="294EE33F" w:rsidR="00E73F2A" w:rsidRDefault="00000000">
      <w:pPr>
        <w:spacing w:after="0" w:line="240" w:lineRule="auto"/>
        <w:ind w:firstLineChars="200" w:firstLine="640"/>
        <w:rPr>
          <w:rFonts w:ascii="仿宋_GB2312" w:eastAsia="仿宋_GB2312"/>
          <w:sz w:val="32"/>
          <w:szCs w:val="32"/>
          <w:highlight w:val="yellow"/>
          <w:lang w:eastAsia="zh-CN"/>
        </w:rPr>
      </w:pPr>
      <w:r>
        <w:rPr>
          <w:rFonts w:ascii="仿宋_GB2312" w:eastAsia="仿宋_GB2312"/>
          <w:sz w:val="32"/>
          <w:szCs w:val="32"/>
          <w:lang w:eastAsia="zh-CN"/>
        </w:rPr>
        <w:t>4、卫生健康支出（类）基层医疗卫生机构（款）乡镇卫生院（项）：支出决算数为206.65万元，比上年决算减少5.75万元，下降2.71%，主要原因是：</w:t>
      </w:r>
      <w:bookmarkStart w:id="3" w:name="_Hlk209347934"/>
      <w:r w:rsidR="00407F9E" w:rsidRPr="00492284">
        <w:rPr>
          <w:rFonts w:ascii="仿宋_GB2312" w:eastAsia="仿宋_GB2312" w:hint="eastAsia"/>
          <w:sz w:val="32"/>
          <w:szCs w:val="32"/>
          <w:lang w:eastAsia="zh-CN"/>
        </w:rPr>
        <w:t>单位本年长聘人员减少，长聘人员工资福利费用减少</w:t>
      </w:r>
      <w:bookmarkEnd w:id="3"/>
      <w:r>
        <w:rPr>
          <w:rFonts w:ascii="仿宋_GB2312" w:eastAsia="仿宋_GB2312" w:hint="eastAsia"/>
          <w:sz w:val="32"/>
          <w:szCs w:val="32"/>
          <w:lang w:eastAsia="zh-CN"/>
        </w:rPr>
        <w:t>。</w:t>
      </w:r>
    </w:p>
    <w:p w14:paraId="606C25AD" w14:textId="6E907B2F" w:rsidR="00E73F2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5、卫生健康支出（类）基层医疗卫生机构（款）其他基层医疗卫生机构支出（项）：支出决算数为31.06万元，比上年决算增加3.62万元，增长13.19%，主要原因是：</w:t>
      </w:r>
      <w:r>
        <w:rPr>
          <w:rFonts w:ascii="仿宋_GB2312" w:eastAsia="仿宋_GB2312" w:hint="eastAsia"/>
          <w:sz w:val="32"/>
          <w:szCs w:val="32"/>
          <w:lang w:eastAsia="zh-CN"/>
        </w:rPr>
        <w:t>本年中央基本药物制度补助</w:t>
      </w:r>
      <w:r w:rsidR="00407F9E">
        <w:rPr>
          <w:rFonts w:ascii="仿宋_GB2312" w:eastAsia="仿宋_GB2312" w:hint="eastAsia"/>
          <w:sz w:val="32"/>
          <w:szCs w:val="32"/>
          <w:lang w:eastAsia="zh-CN"/>
        </w:rPr>
        <w:t>项目</w:t>
      </w:r>
      <w:r>
        <w:rPr>
          <w:rFonts w:ascii="仿宋_GB2312" w:eastAsia="仿宋_GB2312" w:hint="eastAsia"/>
          <w:sz w:val="32"/>
          <w:szCs w:val="32"/>
          <w:lang w:eastAsia="zh-CN"/>
        </w:rPr>
        <w:t>资金增加。</w:t>
      </w:r>
    </w:p>
    <w:p w14:paraId="2FEE5429" w14:textId="5C797C8E" w:rsidR="00E73F2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6、卫生健康支出（类）公共卫生（款）基本公共卫生服务（项）：支出决算数为39.40万元，比上年决算减少2.87万元，下降6.79%，主要原因是：</w:t>
      </w:r>
      <w:r>
        <w:rPr>
          <w:rFonts w:ascii="仿宋_GB2312" w:eastAsia="仿宋_GB2312" w:hint="eastAsia"/>
          <w:sz w:val="32"/>
          <w:szCs w:val="32"/>
          <w:lang w:eastAsia="zh-CN"/>
        </w:rPr>
        <w:t>本年基本卫生服务中央财政补助</w:t>
      </w:r>
      <w:r w:rsidR="00407F9E">
        <w:rPr>
          <w:rFonts w:ascii="仿宋_GB2312" w:eastAsia="仿宋_GB2312" w:hint="eastAsia"/>
          <w:sz w:val="32"/>
          <w:szCs w:val="32"/>
          <w:lang w:eastAsia="zh-CN"/>
        </w:rPr>
        <w:t>项目</w:t>
      </w:r>
      <w:r>
        <w:rPr>
          <w:rFonts w:ascii="仿宋_GB2312" w:eastAsia="仿宋_GB2312" w:hint="eastAsia"/>
          <w:sz w:val="32"/>
          <w:szCs w:val="32"/>
          <w:lang w:eastAsia="zh-CN"/>
        </w:rPr>
        <w:t>资金减少。</w:t>
      </w:r>
    </w:p>
    <w:p w14:paraId="651F7B77" w14:textId="63CA03B6" w:rsidR="00E73F2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7、卫生健康支出（类）公共卫生（款）重大公共卫生服务（项）：支出决算数为0.28万元，比上年决算减少0.62万元，下降68.89%，主要原因是：</w:t>
      </w:r>
      <w:r>
        <w:rPr>
          <w:rFonts w:ascii="仿宋_GB2312" w:eastAsia="仿宋_GB2312" w:hint="eastAsia"/>
          <w:sz w:val="32"/>
          <w:szCs w:val="32"/>
          <w:lang w:eastAsia="zh-CN"/>
        </w:rPr>
        <w:t>本年中央重大传染病补助</w:t>
      </w:r>
      <w:r w:rsidR="00407F9E">
        <w:rPr>
          <w:rFonts w:ascii="仿宋_GB2312" w:eastAsia="仿宋_GB2312" w:hint="eastAsia"/>
          <w:sz w:val="32"/>
          <w:szCs w:val="32"/>
          <w:lang w:eastAsia="zh-CN"/>
        </w:rPr>
        <w:t>项目经费</w:t>
      </w:r>
      <w:r>
        <w:rPr>
          <w:rFonts w:ascii="仿宋_GB2312" w:eastAsia="仿宋_GB2312" w:hint="eastAsia"/>
          <w:sz w:val="32"/>
          <w:szCs w:val="32"/>
          <w:lang w:eastAsia="zh-CN"/>
        </w:rPr>
        <w:t>减少。</w:t>
      </w:r>
    </w:p>
    <w:p w14:paraId="03D06484" w14:textId="57FD383B" w:rsidR="00E73F2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8、卫生健康支出（类）公共卫生（款）其他公共卫生支出（项）：支出决算数为10.49万元，比上年决算减少7.57万元，下降41.92%，主要原因是：</w:t>
      </w:r>
      <w:r>
        <w:rPr>
          <w:rFonts w:ascii="仿宋_GB2312" w:eastAsia="仿宋_GB2312" w:hint="eastAsia"/>
          <w:sz w:val="32"/>
          <w:szCs w:val="32"/>
          <w:lang w:eastAsia="zh-CN"/>
        </w:rPr>
        <w:t>本年中央财政医疗服务与保障能力提升（医疗卫生机构能力建设）补助资金减少。</w:t>
      </w:r>
    </w:p>
    <w:p w14:paraId="6CACDF16" w14:textId="79AF9C60" w:rsidR="00E73F2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9、卫生健康支出（类）计划生育事务（款）计划生育服务（项）：支出决算数为0.00万元，比上年决算减少0.12万元，下降100.00%，主要原因是：</w:t>
      </w:r>
      <w:r>
        <w:rPr>
          <w:rFonts w:ascii="仿宋_GB2312" w:eastAsia="仿宋_GB2312" w:hint="eastAsia"/>
          <w:sz w:val="32"/>
          <w:szCs w:val="32"/>
          <w:lang w:eastAsia="zh-CN"/>
        </w:rPr>
        <w:t>本年自治区JHSY服务补助</w:t>
      </w:r>
      <w:r w:rsidR="00407F9E">
        <w:rPr>
          <w:rFonts w:ascii="仿宋_GB2312" w:eastAsia="仿宋_GB2312" w:hint="eastAsia"/>
          <w:sz w:val="32"/>
          <w:szCs w:val="32"/>
          <w:lang w:eastAsia="zh-CN"/>
        </w:rPr>
        <w:t>项目</w:t>
      </w:r>
      <w:r>
        <w:rPr>
          <w:rFonts w:ascii="仿宋_GB2312" w:eastAsia="仿宋_GB2312" w:hint="eastAsia"/>
          <w:sz w:val="32"/>
          <w:szCs w:val="32"/>
          <w:lang w:eastAsia="zh-CN"/>
        </w:rPr>
        <w:t>资金减少。</w:t>
      </w:r>
    </w:p>
    <w:p w14:paraId="3EF7459B" w14:textId="39D7DE2A" w:rsidR="00E73F2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10、卫生健康支出（类）行政事业单位医疗（款）事业单位医疗（项）：支出决算数为13.81万元，比上年决算增加0.03万元，增长0.22%，主要原因是：</w:t>
      </w:r>
      <w:r w:rsidR="00407F9E" w:rsidRPr="00492284">
        <w:rPr>
          <w:rFonts w:ascii="仿宋_GB2312" w:eastAsia="仿宋_GB2312" w:hint="eastAsia"/>
          <w:sz w:val="32"/>
          <w:szCs w:val="32"/>
          <w:lang w:eastAsia="zh-CN"/>
        </w:rPr>
        <w:t>单位本年社保缴费基数调增，人员</w:t>
      </w:r>
      <w:r w:rsidR="00407F9E">
        <w:rPr>
          <w:rFonts w:ascii="仿宋_GB2312" w:eastAsia="仿宋_GB2312" w:hint="eastAsia"/>
          <w:sz w:val="32"/>
          <w:szCs w:val="32"/>
          <w:lang w:eastAsia="zh-CN"/>
        </w:rPr>
        <w:t>医疗</w:t>
      </w:r>
      <w:r w:rsidR="00407F9E" w:rsidRPr="00492284">
        <w:rPr>
          <w:rFonts w:ascii="仿宋_GB2312" w:eastAsia="仿宋_GB2312" w:hint="eastAsia"/>
          <w:sz w:val="32"/>
          <w:szCs w:val="32"/>
          <w:lang w:eastAsia="zh-CN"/>
        </w:rPr>
        <w:t>保险缴费增加</w:t>
      </w:r>
      <w:r>
        <w:rPr>
          <w:rFonts w:ascii="仿宋_GB2312" w:eastAsia="仿宋_GB2312" w:hint="eastAsia"/>
          <w:sz w:val="32"/>
          <w:szCs w:val="32"/>
          <w:lang w:eastAsia="zh-CN"/>
        </w:rPr>
        <w:t>。</w:t>
      </w:r>
    </w:p>
    <w:p w14:paraId="2F361377" w14:textId="6801DF64" w:rsidR="00E73F2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11、卫生健康支出（类）行政事业单位医疗（款）其他行政事业单位医疗支出（项）：支出决算数为0.10万元，比上年决算减少0.04万元，下降28.57%，主要原因是：</w:t>
      </w:r>
      <w:bookmarkStart w:id="4" w:name="_Hlk209517380"/>
      <w:r w:rsidR="00407F9E">
        <w:rPr>
          <w:rFonts w:ascii="仿宋_GB2312" w:eastAsia="仿宋_GB2312" w:hint="eastAsia"/>
          <w:sz w:val="32"/>
          <w:szCs w:val="32"/>
          <w:lang w:eastAsia="zh-CN"/>
        </w:rPr>
        <w:t>单位</w:t>
      </w:r>
      <w:r>
        <w:rPr>
          <w:rFonts w:ascii="仿宋_GB2312" w:eastAsia="仿宋_GB2312" w:hint="eastAsia"/>
          <w:sz w:val="32"/>
          <w:szCs w:val="32"/>
          <w:lang w:eastAsia="zh-CN"/>
        </w:rPr>
        <w:t>本年</w:t>
      </w:r>
      <w:r w:rsidR="00407F9E">
        <w:rPr>
          <w:rFonts w:ascii="仿宋_GB2312" w:eastAsia="仿宋_GB2312" w:hint="eastAsia"/>
          <w:sz w:val="32"/>
          <w:szCs w:val="32"/>
          <w:lang w:eastAsia="zh-CN"/>
        </w:rPr>
        <w:t>人员大病医疗保险缴费</w:t>
      </w:r>
      <w:r>
        <w:rPr>
          <w:rFonts w:ascii="仿宋_GB2312" w:eastAsia="仿宋_GB2312" w:hint="eastAsia"/>
          <w:sz w:val="32"/>
          <w:szCs w:val="32"/>
          <w:lang w:eastAsia="zh-CN"/>
        </w:rPr>
        <w:t>减少</w:t>
      </w:r>
      <w:bookmarkEnd w:id="4"/>
      <w:r>
        <w:rPr>
          <w:rFonts w:ascii="仿宋_GB2312" w:eastAsia="仿宋_GB2312" w:hint="eastAsia"/>
          <w:sz w:val="32"/>
          <w:szCs w:val="32"/>
          <w:lang w:eastAsia="zh-CN"/>
        </w:rPr>
        <w:t>。</w:t>
      </w:r>
    </w:p>
    <w:p w14:paraId="489592FF" w14:textId="063203BC" w:rsidR="00E73F2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12、住房保障支出（类）住房改革支出（款）住房公积金（项）：支出决算数为22.59万元，比上年决算增加0.88万元，增长4.05%，主要原因是：</w:t>
      </w:r>
      <w:bookmarkStart w:id="5" w:name="_Hlk209268111"/>
      <w:r w:rsidR="00407F9E" w:rsidRPr="00492284">
        <w:rPr>
          <w:rFonts w:ascii="仿宋_GB2312" w:eastAsia="仿宋_GB2312" w:hint="eastAsia"/>
          <w:sz w:val="32"/>
          <w:szCs w:val="32"/>
          <w:lang w:eastAsia="zh-CN"/>
        </w:rPr>
        <w:t>单位本年公积金缴费基数调增，人员公积金缴费增加</w:t>
      </w:r>
      <w:bookmarkEnd w:id="5"/>
      <w:r>
        <w:rPr>
          <w:rFonts w:ascii="仿宋_GB2312" w:eastAsia="仿宋_GB2312" w:hint="eastAsia"/>
          <w:sz w:val="32"/>
          <w:szCs w:val="32"/>
          <w:lang w:eastAsia="zh-CN"/>
        </w:rPr>
        <w:t>。</w:t>
      </w:r>
    </w:p>
    <w:p w14:paraId="2D352784" w14:textId="77777777" w:rsidR="00E73F2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6B39B57D" w14:textId="77777777" w:rsidR="00E73F2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293.94万元，其中：人员经费290.37万元，包括：基本工资、津贴补贴、奖金、绩效工资、机关事业单位基本养老保险缴费、职业年金缴费、职工基本医疗保险缴费、其他社会保障缴费、住房公积金、退休费和奖励金。</w:t>
      </w:r>
    </w:p>
    <w:p w14:paraId="1FF461A4" w14:textId="77777777" w:rsidR="00E73F2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公用经费3.57万元，包括：工会经费。</w:t>
      </w:r>
    </w:p>
    <w:p w14:paraId="7D529356" w14:textId="77777777" w:rsidR="00E73F2A" w:rsidRDefault="00000000">
      <w:pPr>
        <w:spacing w:after="0" w:line="240" w:lineRule="auto"/>
        <w:ind w:firstLineChars="200" w:firstLine="640"/>
        <w:outlineLvl w:val="1"/>
        <w:rPr>
          <w:rFonts w:ascii="仿宋_GB2312" w:eastAsia="仿宋_GB2312"/>
          <w:sz w:val="32"/>
          <w:szCs w:val="32"/>
          <w:lang w:eastAsia="zh-CN"/>
        </w:rPr>
      </w:pPr>
      <w:r>
        <w:rPr>
          <w:rFonts w:ascii="黑体" w:eastAsia="黑体"/>
          <w:sz w:val="32"/>
          <w:szCs w:val="32"/>
          <w:lang w:eastAsia="zh-CN"/>
        </w:rPr>
        <w:t>七、政府性基金预算财政拨款收入支出决算情况说明</w:t>
      </w:r>
    </w:p>
    <w:p w14:paraId="63EB4460" w14:textId="77777777" w:rsidR="00E73F2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2024年度政府性基金预算财政拨款收入总计0.00万元，其中：年初结转和结余0.00万元，本年收入0.00万元。政府性基金预算财政拨款支出总计0.00万元，其中：年末结转和结余0.00万元，本年支出0.00万元。</w:t>
      </w:r>
    </w:p>
    <w:p w14:paraId="53AAF3B6" w14:textId="77777777" w:rsidR="00E73F2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政府性基金预算财政拨款收入支出与上年相比，减少0.97万元,下降100.00%,主要原因是：</w:t>
      </w:r>
      <w:r>
        <w:rPr>
          <w:rFonts w:ascii="仿宋_GB2312" w:eastAsia="仿宋_GB2312" w:hint="eastAsia"/>
          <w:sz w:val="32"/>
          <w:szCs w:val="32"/>
          <w:lang w:eastAsia="zh-CN"/>
        </w:rPr>
        <w:t>本年基本公共卫生服务项目自治区补助资金较上年减少。</w:t>
      </w:r>
      <w:r>
        <w:rPr>
          <w:rFonts w:ascii="仿宋_GB2312" w:eastAsia="仿宋_GB2312"/>
          <w:sz w:val="32"/>
          <w:szCs w:val="32"/>
          <w:lang w:eastAsia="zh-CN"/>
        </w:rPr>
        <w:t>与年初预算相比,年初预算数0.00万元，决算数0.00万元，预决算差异率0.00%，主要原因是：</w:t>
      </w:r>
      <w:r>
        <w:rPr>
          <w:rFonts w:ascii="仿宋_GB2312" w:eastAsia="仿宋_GB2312" w:hint="eastAsia"/>
          <w:sz w:val="32"/>
          <w:szCs w:val="32"/>
          <w:lang w:eastAsia="zh-CN"/>
        </w:rPr>
        <w:t>严格按照预算执行，预决算对比无差异。</w:t>
      </w:r>
    </w:p>
    <w:p w14:paraId="605468FA" w14:textId="00E1DABE" w:rsidR="00E73F2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政府性基金预算财政拨款支出0.00万元</w:t>
      </w:r>
      <w:r w:rsidR="00407F9E">
        <w:rPr>
          <w:rFonts w:ascii="仿宋_GB2312" w:eastAsia="仿宋_GB2312" w:hint="eastAsia"/>
          <w:sz w:val="32"/>
          <w:szCs w:val="32"/>
          <w:lang w:eastAsia="zh-CN"/>
        </w:rPr>
        <w:t>。</w:t>
      </w:r>
    </w:p>
    <w:p w14:paraId="2A8FC9ED" w14:textId="4F5510A5" w:rsidR="00407F9E" w:rsidRPr="00407F9E" w:rsidRDefault="00407F9E" w:rsidP="00407F9E">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1、其他支出（类）彩票公益金安排的支出（款）用于其他社会公益事业的彩票公益金支出（项）：支出决算数为0.00万元，比上年决算减少0.97万元，下降100.00%，主要原因是：</w:t>
      </w:r>
      <w:r w:rsidR="00D320E6">
        <w:rPr>
          <w:rFonts w:ascii="仿宋_GB2312" w:eastAsia="仿宋_GB2312" w:hint="eastAsia"/>
          <w:sz w:val="32"/>
          <w:szCs w:val="32"/>
          <w:lang w:eastAsia="zh-CN"/>
        </w:rPr>
        <w:t>本年基本公共卫生服务项目自治区补助项目资金减少</w:t>
      </w:r>
      <w:r>
        <w:rPr>
          <w:rFonts w:ascii="仿宋_GB2312" w:eastAsia="仿宋_GB2312" w:hint="eastAsia"/>
          <w:sz w:val="32"/>
          <w:szCs w:val="32"/>
          <w:lang w:eastAsia="zh-CN"/>
        </w:rPr>
        <w:t>。</w:t>
      </w:r>
    </w:p>
    <w:p w14:paraId="214C3330" w14:textId="77777777" w:rsidR="00E73F2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03546F4A" w14:textId="77777777" w:rsidR="00E73F2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本单位本年度无国有资本经营预算财政拨款收入、支出及结转和结余，国有资本经营预算财政拨款收入支出决算表为空表。</w:t>
      </w:r>
    </w:p>
    <w:p w14:paraId="593E1BDC" w14:textId="77777777" w:rsidR="00E73F2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3EBFA6AF" w14:textId="77777777" w:rsidR="00E73F2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r>
        <w:rPr>
          <w:rFonts w:ascii="仿宋_GB2312" w:eastAsia="仿宋_GB2312" w:hint="eastAsia"/>
          <w:sz w:val="32"/>
          <w:szCs w:val="32"/>
          <w:lang w:eastAsia="zh-CN"/>
        </w:rPr>
        <w:t>我单位上年度与本年度均无“三公”经费</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因公出国（境）</w:t>
      </w:r>
      <w:r>
        <w:rPr>
          <w:rFonts w:ascii="仿宋_GB2312" w:eastAsia="仿宋_GB2312" w:hint="eastAsia"/>
          <w:sz w:val="32"/>
          <w:szCs w:val="32"/>
          <w:lang w:eastAsia="zh-CN"/>
        </w:rPr>
        <w:t>经费</w:t>
      </w:r>
      <w:r>
        <w:rPr>
          <w:rFonts w:ascii="仿宋_GB2312" w:eastAsia="仿宋_GB2312"/>
          <w:sz w:val="32"/>
          <w:szCs w:val="32"/>
          <w:lang w:eastAsia="zh-CN"/>
        </w:rPr>
        <w:t>；公务用车购置及运行维护费支出0.00万元，占0.00%，与上年相比无变化，主要原因是：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公务用车购置及运行维护</w:t>
      </w:r>
      <w:r>
        <w:rPr>
          <w:rFonts w:ascii="仿宋_GB2312" w:eastAsia="仿宋_GB2312" w:hint="eastAsia"/>
          <w:sz w:val="32"/>
          <w:szCs w:val="32"/>
          <w:lang w:eastAsia="zh-CN"/>
        </w:rPr>
        <w:t>经费</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公务接待</w:t>
      </w:r>
      <w:r>
        <w:rPr>
          <w:rFonts w:ascii="仿宋_GB2312" w:eastAsia="仿宋_GB2312" w:hint="eastAsia"/>
          <w:sz w:val="32"/>
          <w:szCs w:val="32"/>
          <w:lang w:eastAsia="zh-CN"/>
        </w:rPr>
        <w:t>经费</w:t>
      </w:r>
      <w:r>
        <w:rPr>
          <w:rFonts w:ascii="仿宋_GB2312" w:eastAsia="仿宋_GB2312"/>
          <w:sz w:val="32"/>
          <w:szCs w:val="32"/>
          <w:lang w:eastAsia="zh-CN"/>
        </w:rPr>
        <w:t>。</w:t>
      </w:r>
    </w:p>
    <w:p w14:paraId="596A574C" w14:textId="77777777" w:rsidR="00E73F2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5FA3E2A3" w14:textId="77777777" w:rsidR="00E73F2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我单位本年度无</w:t>
      </w:r>
      <w:r>
        <w:rPr>
          <w:rFonts w:ascii="仿宋_GB2312" w:eastAsia="仿宋_GB2312"/>
          <w:sz w:val="32"/>
          <w:szCs w:val="32"/>
          <w:lang w:eastAsia="zh-CN"/>
        </w:rPr>
        <w:t>因公出国（境）</w:t>
      </w:r>
      <w:r>
        <w:rPr>
          <w:rFonts w:ascii="仿宋_GB2312" w:eastAsia="仿宋_GB2312" w:hint="eastAsia"/>
          <w:sz w:val="32"/>
          <w:szCs w:val="32"/>
          <w:lang w:eastAsia="zh-CN"/>
        </w:rPr>
        <w:t>经费</w:t>
      </w:r>
      <w:r>
        <w:rPr>
          <w:rFonts w:ascii="仿宋_GB2312" w:eastAsia="仿宋_GB2312"/>
          <w:sz w:val="32"/>
          <w:szCs w:val="32"/>
          <w:lang w:eastAsia="zh-CN"/>
        </w:rPr>
        <w:t>。单位全年安排的因公出国（境）团组0个，因公出国（境）0人次。</w:t>
      </w:r>
    </w:p>
    <w:p w14:paraId="2D3A73DD" w14:textId="1246F8E9" w:rsidR="00E73F2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ascii="仿宋_GB2312" w:eastAsia="仿宋_GB2312" w:hint="eastAsia"/>
          <w:sz w:val="32"/>
          <w:szCs w:val="32"/>
          <w:lang w:eastAsia="zh-CN"/>
        </w:rPr>
        <w:t>我单位本年度无</w:t>
      </w:r>
      <w:r w:rsidR="00D320E6">
        <w:rPr>
          <w:rFonts w:ascii="仿宋_GB2312" w:eastAsia="仿宋_GB2312"/>
          <w:sz w:val="32"/>
          <w:szCs w:val="32"/>
          <w:lang w:eastAsia="zh-CN"/>
        </w:rPr>
        <w:t>公务用车运行维护费</w:t>
      </w:r>
      <w:r>
        <w:rPr>
          <w:rFonts w:ascii="仿宋_GB2312" w:eastAsia="仿宋_GB2312"/>
          <w:sz w:val="32"/>
          <w:szCs w:val="32"/>
          <w:lang w:eastAsia="zh-CN"/>
        </w:rPr>
        <w:t>。公务用车购置数0辆，公务用车保有量0辆。国有资产占用情况中固定资产车辆</w:t>
      </w:r>
      <w:r w:rsidR="00976226">
        <w:rPr>
          <w:rFonts w:ascii="仿宋_GB2312" w:eastAsia="仿宋_GB2312" w:hint="eastAsia"/>
          <w:sz w:val="32"/>
          <w:szCs w:val="32"/>
          <w:lang w:eastAsia="zh-CN"/>
        </w:rPr>
        <w:t>2</w:t>
      </w:r>
      <w:r>
        <w:rPr>
          <w:rFonts w:ascii="仿宋_GB2312" w:eastAsia="仿宋_GB2312"/>
          <w:sz w:val="32"/>
          <w:szCs w:val="32"/>
          <w:lang w:eastAsia="zh-CN"/>
        </w:rPr>
        <w:t>辆，与公务用车保有量差异原因是：</w:t>
      </w:r>
      <w:r w:rsidR="00976226" w:rsidRPr="00976226">
        <w:rPr>
          <w:rFonts w:ascii="仿宋_GB2312" w:eastAsia="仿宋_GB2312" w:hint="eastAsia"/>
          <w:sz w:val="32"/>
          <w:szCs w:val="32"/>
          <w:lang w:eastAsia="zh-CN"/>
        </w:rPr>
        <w:t>差异车辆为一般业务用车</w:t>
      </w:r>
      <w:r w:rsidR="00976226">
        <w:rPr>
          <w:rFonts w:ascii="仿宋_GB2312" w:eastAsia="仿宋_GB2312" w:hint="eastAsia"/>
          <w:sz w:val="32"/>
          <w:szCs w:val="32"/>
          <w:lang w:eastAsia="zh-CN"/>
        </w:rPr>
        <w:t>2</w:t>
      </w:r>
      <w:r w:rsidR="00976226" w:rsidRPr="00976226">
        <w:rPr>
          <w:rFonts w:ascii="仿宋_GB2312" w:eastAsia="仿宋_GB2312" w:hint="eastAsia"/>
          <w:sz w:val="32"/>
          <w:szCs w:val="32"/>
          <w:lang w:eastAsia="zh-CN"/>
        </w:rPr>
        <w:t>辆，预算未安排公务用车运行维护费</w:t>
      </w:r>
      <w:r>
        <w:rPr>
          <w:rFonts w:ascii="仿宋_GB2312" w:eastAsia="仿宋_GB2312"/>
          <w:sz w:val="32"/>
          <w:szCs w:val="32"/>
          <w:lang w:eastAsia="zh-CN"/>
        </w:rPr>
        <w:t>。</w:t>
      </w:r>
    </w:p>
    <w:p w14:paraId="367BA74C" w14:textId="77777777" w:rsidR="00E73F2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我单位本年度无</w:t>
      </w:r>
      <w:r>
        <w:rPr>
          <w:rFonts w:ascii="仿宋_GB2312" w:eastAsia="仿宋_GB2312"/>
          <w:sz w:val="32"/>
          <w:szCs w:val="32"/>
          <w:lang w:eastAsia="zh-CN"/>
        </w:rPr>
        <w:t>公务接待</w:t>
      </w:r>
      <w:r>
        <w:rPr>
          <w:rFonts w:ascii="仿宋_GB2312" w:eastAsia="仿宋_GB2312" w:hint="eastAsia"/>
          <w:sz w:val="32"/>
          <w:szCs w:val="32"/>
          <w:lang w:eastAsia="zh-CN"/>
        </w:rPr>
        <w:t>经费</w:t>
      </w:r>
      <w:r>
        <w:rPr>
          <w:rFonts w:ascii="仿宋_GB2312" w:eastAsia="仿宋_GB2312"/>
          <w:sz w:val="32"/>
          <w:szCs w:val="32"/>
          <w:lang w:eastAsia="zh-CN"/>
        </w:rPr>
        <w:t>。单位全年安排的国内公务接待0批次，0人次。</w:t>
      </w:r>
    </w:p>
    <w:p w14:paraId="40CDE96C" w14:textId="77777777" w:rsidR="00E73F2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w:t>
      </w:r>
      <w:r>
        <w:rPr>
          <w:rFonts w:ascii="仿宋_GB2312" w:eastAsia="仿宋_GB2312"/>
          <w:sz w:val="32"/>
          <w:szCs w:val="32"/>
          <w:lang w:eastAsia="zh-CN"/>
        </w:rPr>
        <w:lastRenderedPageBreak/>
        <w:t>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3680B3C5" w14:textId="77777777" w:rsidR="00E73F2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027D56C0" w14:textId="77777777" w:rsidR="00E73F2A"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1D75B07C" w14:textId="71E38157" w:rsidR="00E73F2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2024年度奇台县大泉塔塔尔族乡卫生院单位（事业单位）公用经费支出3.57万元，比上年增加3.57万元，增长100%，主要原因是：</w:t>
      </w:r>
      <w:r w:rsidR="00D320E6">
        <w:rPr>
          <w:rFonts w:ascii="仿宋_GB2312" w:eastAsia="仿宋_GB2312" w:hint="eastAsia"/>
          <w:sz w:val="32"/>
          <w:szCs w:val="32"/>
          <w:lang w:eastAsia="zh-CN"/>
        </w:rPr>
        <w:t>我单位</w:t>
      </w:r>
      <w:r>
        <w:rPr>
          <w:rFonts w:ascii="仿宋_GB2312" w:eastAsia="仿宋_GB2312" w:hint="eastAsia"/>
          <w:sz w:val="32"/>
          <w:szCs w:val="32"/>
          <w:lang w:eastAsia="zh-CN"/>
        </w:rPr>
        <w:t>本年度</w:t>
      </w:r>
      <w:r>
        <w:rPr>
          <w:rFonts w:ascii="仿宋_GB2312" w:eastAsia="仿宋_GB2312"/>
          <w:sz w:val="32"/>
          <w:szCs w:val="32"/>
          <w:lang w:eastAsia="zh-CN"/>
        </w:rPr>
        <w:t>工会经费</w:t>
      </w:r>
      <w:r>
        <w:rPr>
          <w:rFonts w:ascii="仿宋_GB2312" w:eastAsia="仿宋_GB2312" w:hint="eastAsia"/>
          <w:sz w:val="32"/>
          <w:szCs w:val="32"/>
          <w:lang w:eastAsia="zh-CN"/>
        </w:rPr>
        <w:t>增加</w:t>
      </w:r>
      <w:r>
        <w:rPr>
          <w:rFonts w:ascii="仿宋_GB2312" w:eastAsia="仿宋_GB2312"/>
          <w:sz w:val="32"/>
          <w:szCs w:val="32"/>
          <w:lang w:eastAsia="zh-CN"/>
        </w:rPr>
        <w:t>。</w:t>
      </w:r>
    </w:p>
    <w:p w14:paraId="47004962" w14:textId="77777777" w:rsidR="00E73F2A"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710C1841" w14:textId="77777777" w:rsidR="00E73F2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2024年度政府采购支出总额2.65万元，其中：政府采购货物支出1.26万元、政府采购工程支出0.00万元、政府采购服务支出1.39万元。</w:t>
      </w:r>
    </w:p>
    <w:p w14:paraId="780B65C7" w14:textId="77777777" w:rsidR="00E73F2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授予中小企业合同金额1.58万元，占政府采购支出总额的59.62%，其中：授予小微企业合同金额0.99万元，占政府采购支出总额的37.36%。</w:t>
      </w:r>
    </w:p>
    <w:p w14:paraId="684C8059" w14:textId="77777777" w:rsidR="00E73F2A"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59E4B650" w14:textId="299C57C5" w:rsidR="00E73F2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截至2024年12月31日，房屋2,568.59平方米，价值183.37万元。</w:t>
      </w:r>
      <w:r>
        <w:rPr>
          <w:rFonts w:ascii="仿宋_GB2312" w:eastAsia="仿宋_GB2312"/>
          <w:sz w:val="32"/>
          <w:szCs w:val="32"/>
          <w:lang w:eastAsia="zh-CN"/>
        </w:rPr>
        <w:t>车辆2辆，价值34.92万元，其中：副部（省）级及以上领导用车0辆、主要负责人用车0辆、机要通信用车0辆、应急保障用车0辆、执法执勤用车0辆、特种专业技术用车2辆、离退休干部服务用车0辆、其他用车0辆，其他用车主要是：</w:t>
      </w:r>
      <w:r w:rsidR="00D320E6">
        <w:rPr>
          <w:rFonts w:ascii="仿宋_GB2312" w:eastAsia="仿宋_GB2312" w:hint="eastAsia"/>
          <w:sz w:val="32"/>
          <w:szCs w:val="32"/>
          <w:lang w:eastAsia="zh-CN"/>
        </w:rPr>
        <w:t>单位无其他车辆</w:t>
      </w:r>
      <w:r>
        <w:rPr>
          <w:rFonts w:ascii="仿宋_GB2312" w:eastAsia="仿宋_GB2312"/>
          <w:sz w:val="32"/>
          <w:szCs w:val="32"/>
          <w:lang w:eastAsia="zh-CN"/>
        </w:rPr>
        <w:t>;单价100万元（含）以上设备（不含车辆）0台（套）。</w:t>
      </w:r>
    </w:p>
    <w:p w14:paraId="36330F0D" w14:textId="77777777" w:rsidR="00E73F2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5FD54674" w14:textId="679FC3FE" w:rsidR="00E73F2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405.06</w:t>
      </w:r>
      <w:r>
        <w:rPr>
          <w:rFonts w:ascii="仿宋_GB2312" w:eastAsia="仿宋_GB2312"/>
          <w:sz w:val="32"/>
          <w:szCs w:val="32"/>
          <w:lang w:eastAsia="zh-CN"/>
        </w:rPr>
        <w:t>万元，实际执行总额</w:t>
      </w:r>
      <w:r>
        <w:rPr>
          <w:rFonts w:ascii="仿宋_GB2312" w:eastAsia="仿宋_GB2312" w:hint="eastAsia"/>
          <w:sz w:val="32"/>
          <w:szCs w:val="32"/>
          <w:lang w:eastAsia="zh-CN"/>
        </w:rPr>
        <w:t>405.06</w:t>
      </w:r>
      <w:r>
        <w:rPr>
          <w:rFonts w:ascii="仿宋_GB2312" w:eastAsia="仿宋_GB2312"/>
          <w:sz w:val="32"/>
          <w:szCs w:val="32"/>
          <w:lang w:eastAsia="zh-CN"/>
        </w:rPr>
        <w:t>万元；预算绩效评价项目</w:t>
      </w:r>
      <w:r>
        <w:rPr>
          <w:rFonts w:ascii="仿宋_GB2312" w:eastAsia="仿宋_GB2312" w:hint="eastAsia"/>
          <w:sz w:val="32"/>
          <w:szCs w:val="32"/>
          <w:lang w:eastAsia="zh-CN"/>
        </w:rPr>
        <w:t>5</w:t>
      </w:r>
      <w:r>
        <w:rPr>
          <w:rFonts w:ascii="仿宋_GB2312" w:eastAsia="仿宋_GB2312"/>
          <w:sz w:val="32"/>
          <w:szCs w:val="32"/>
          <w:lang w:eastAsia="zh-CN"/>
        </w:rPr>
        <w:t>个，全年预算数</w:t>
      </w:r>
      <w:r>
        <w:rPr>
          <w:rFonts w:ascii="仿宋_GB2312" w:eastAsia="仿宋_GB2312" w:hint="eastAsia"/>
          <w:sz w:val="32"/>
          <w:szCs w:val="32"/>
          <w:lang w:eastAsia="zh-CN"/>
        </w:rPr>
        <w:t>81.18</w:t>
      </w:r>
      <w:r>
        <w:rPr>
          <w:rFonts w:ascii="仿宋_GB2312" w:eastAsia="仿宋_GB2312"/>
          <w:sz w:val="32"/>
          <w:szCs w:val="32"/>
          <w:lang w:eastAsia="zh-CN"/>
        </w:rPr>
        <w:t>万元，全年执行数</w:t>
      </w:r>
      <w:r>
        <w:rPr>
          <w:rFonts w:ascii="仿宋_GB2312" w:eastAsia="仿宋_GB2312" w:hint="eastAsia"/>
          <w:sz w:val="32"/>
          <w:szCs w:val="32"/>
          <w:lang w:eastAsia="zh-CN"/>
        </w:rPr>
        <w:t>81.18</w:t>
      </w:r>
      <w:r>
        <w:rPr>
          <w:rFonts w:ascii="仿宋_GB2312" w:eastAsia="仿宋_GB2312"/>
          <w:sz w:val="32"/>
          <w:szCs w:val="32"/>
          <w:lang w:eastAsia="zh-CN"/>
        </w:rPr>
        <w:t>万元。预算绩效管理取得</w:t>
      </w:r>
      <w:r>
        <w:rPr>
          <w:rFonts w:ascii="仿宋_GB2312" w:eastAsia="仿宋_GB2312"/>
          <w:sz w:val="32"/>
          <w:szCs w:val="32"/>
          <w:lang w:eastAsia="zh-CN"/>
        </w:rPr>
        <w:lastRenderedPageBreak/>
        <w:t>的成效：</w:t>
      </w:r>
      <w:r>
        <w:rPr>
          <w:rFonts w:ascii="仿宋_GB2312" w:eastAsia="仿宋_GB2312" w:hint="eastAsia"/>
          <w:sz w:val="32"/>
          <w:szCs w:val="32"/>
          <w:lang w:eastAsia="zh-CN"/>
        </w:rPr>
        <w:t>一是提高了资金使用的合理性和效率，确保了资金能够更好地支持卫生院的各项工作，为居民提供更优质的医疗服务</w:t>
      </w:r>
      <w:r w:rsidR="00D320E6">
        <w:rPr>
          <w:rFonts w:ascii="仿宋_GB2312" w:eastAsia="仿宋_GB2312" w:hint="eastAsia"/>
          <w:sz w:val="32"/>
          <w:szCs w:val="32"/>
          <w:lang w:eastAsia="zh-CN"/>
        </w:rPr>
        <w:t>；</w:t>
      </w:r>
      <w:r>
        <w:rPr>
          <w:rFonts w:ascii="仿宋_GB2312" w:eastAsia="仿宋_GB2312" w:hint="eastAsia"/>
          <w:sz w:val="32"/>
          <w:szCs w:val="32"/>
          <w:lang w:eastAsia="zh-CN"/>
        </w:rPr>
        <w:t>二是增强了员工的绩效意识，促使各部门更加注重工作质量和效果，推动了卫生院整体服务水平的提升</w:t>
      </w:r>
      <w:r>
        <w:rPr>
          <w:rFonts w:ascii="仿宋_GB2312" w:eastAsia="仿宋_GB2312"/>
          <w:sz w:val="32"/>
          <w:szCs w:val="32"/>
          <w:lang w:eastAsia="zh-CN"/>
        </w:rPr>
        <w:t>。发现的问题及原因：</w:t>
      </w:r>
      <w:r>
        <w:rPr>
          <w:rFonts w:ascii="仿宋_GB2312" w:eastAsia="仿宋_GB2312" w:hint="eastAsia"/>
          <w:sz w:val="32"/>
          <w:szCs w:val="32"/>
          <w:lang w:eastAsia="zh-CN"/>
        </w:rPr>
        <w:t>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w:t>
      </w:r>
      <w:r>
        <w:rPr>
          <w:rFonts w:ascii="仿宋_GB2312" w:eastAsia="仿宋_GB2312"/>
          <w:sz w:val="32"/>
          <w:szCs w:val="32"/>
          <w:lang w:eastAsia="zh-CN"/>
        </w:rPr>
        <w:t>。下一步改进措施：</w:t>
      </w:r>
      <w:r>
        <w:rPr>
          <w:rFonts w:ascii="仿宋_GB2312" w:eastAsia="仿宋_GB2312" w:hint="eastAsia"/>
          <w:sz w:val="32"/>
          <w:szCs w:val="32"/>
          <w:lang w:eastAsia="zh-CN"/>
        </w:rPr>
        <w:t>一是继续加大绩效工作宣传力度，强化绩效理念；二是继续完善绩效指标，提高整体绩效目标质量。提升预算精细化管理水平。三是继续完善预算绩效管理相关工作制度，建立全过程预算绩效管理链条，有效贯彻落实全面实施绩效管理的精神。</w:t>
      </w:r>
      <w:r>
        <w:rPr>
          <w:rFonts w:ascii="仿宋_GB2312" w:eastAsia="仿宋_GB2312"/>
          <w:sz w:val="32"/>
          <w:szCs w:val="32"/>
          <w:lang w:eastAsia="zh-CN"/>
        </w:rPr>
        <w:t>具体附部门整体支出绩效自评表，项目支出绩效自评表和部门评价报告。</w:t>
      </w:r>
    </w:p>
    <w:p w14:paraId="13FCBD17" w14:textId="77777777" w:rsidR="00E73F2A" w:rsidRDefault="00000000">
      <w:pP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br w:type="page"/>
      </w:r>
    </w:p>
    <w:p w14:paraId="61EED2E0" w14:textId="77777777" w:rsidR="00E73F2A"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221CCC12" w14:textId="77777777" w:rsidR="00E73F2A"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E73F2A" w14:paraId="56ADF938"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45CD8935" w14:textId="77777777" w:rsidR="00E73F2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791598B5" w14:textId="77777777" w:rsidR="00E73F2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奇台县大泉塔塔尔族乡卫生院</w:t>
            </w:r>
          </w:p>
        </w:tc>
        <w:tc>
          <w:tcPr>
            <w:tcW w:w="284" w:type="dxa"/>
            <w:tcBorders>
              <w:top w:val="nil"/>
              <w:left w:val="nil"/>
              <w:bottom w:val="nil"/>
              <w:right w:val="nil"/>
            </w:tcBorders>
            <w:noWrap/>
            <w:vAlign w:val="center"/>
          </w:tcPr>
          <w:p w14:paraId="4C904B85" w14:textId="77777777" w:rsidR="00E73F2A" w:rsidRDefault="00E73F2A">
            <w:pPr>
              <w:spacing w:after="0" w:line="240" w:lineRule="auto"/>
              <w:rPr>
                <w:rFonts w:ascii="宋体" w:eastAsia="宋体" w:hAnsi="宋体" w:cs="宋体" w:hint="eastAsia"/>
                <w:b/>
                <w:bCs/>
                <w:sz w:val="18"/>
                <w:szCs w:val="18"/>
                <w:lang w:eastAsia="zh-CN"/>
              </w:rPr>
            </w:pPr>
          </w:p>
        </w:tc>
      </w:tr>
      <w:tr w:rsidR="00E73F2A" w14:paraId="42503406"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6B3EB341" w14:textId="77777777" w:rsidR="00E73F2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5F6FC39D" w14:textId="77777777" w:rsidR="00E73F2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5DB059BE" w14:textId="77777777" w:rsidR="00E73F2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516FA397" w14:textId="77777777" w:rsidR="00E73F2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42E3C254" w14:textId="77777777" w:rsidR="00E73F2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36A2EEA0" w14:textId="77777777" w:rsidR="00E73F2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23A94F5C" w14:textId="77777777" w:rsidR="00E73F2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31565118" w14:textId="77777777" w:rsidR="00E73F2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5771C2EF" w14:textId="77777777" w:rsidR="00E73F2A" w:rsidRDefault="00E73F2A">
            <w:pPr>
              <w:spacing w:after="0" w:line="240" w:lineRule="auto"/>
              <w:jc w:val="center"/>
              <w:rPr>
                <w:rFonts w:ascii="宋体" w:eastAsia="宋体" w:hAnsi="宋体" w:cs="宋体" w:hint="eastAsia"/>
                <w:b/>
                <w:bCs/>
                <w:sz w:val="18"/>
                <w:szCs w:val="18"/>
                <w:lang w:eastAsia="zh-CN"/>
              </w:rPr>
            </w:pPr>
          </w:p>
        </w:tc>
      </w:tr>
      <w:tr w:rsidR="00E73F2A" w14:paraId="515DF8D2"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19E8A4EC" w14:textId="77777777" w:rsidR="00E73F2A" w:rsidRDefault="00E73F2A">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0D0BA3F1" w14:textId="77777777" w:rsidR="00E73F2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129CFC7E" w14:textId="77777777" w:rsidR="00E73F2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46.72</w:t>
            </w:r>
          </w:p>
        </w:tc>
        <w:tc>
          <w:tcPr>
            <w:tcW w:w="1242" w:type="dxa"/>
            <w:tcBorders>
              <w:top w:val="nil"/>
              <w:left w:val="nil"/>
              <w:bottom w:val="single" w:sz="4" w:space="0" w:color="auto"/>
              <w:right w:val="single" w:sz="4" w:space="0" w:color="auto"/>
            </w:tcBorders>
            <w:vAlign w:val="center"/>
          </w:tcPr>
          <w:p w14:paraId="2B8F1A22" w14:textId="77777777" w:rsidR="00E73F2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358.16</w:t>
            </w:r>
          </w:p>
        </w:tc>
        <w:tc>
          <w:tcPr>
            <w:tcW w:w="1417" w:type="dxa"/>
            <w:tcBorders>
              <w:top w:val="nil"/>
              <w:left w:val="nil"/>
              <w:bottom w:val="single" w:sz="4" w:space="0" w:color="auto"/>
              <w:right w:val="single" w:sz="4" w:space="0" w:color="auto"/>
            </w:tcBorders>
            <w:vAlign w:val="center"/>
          </w:tcPr>
          <w:p w14:paraId="2BEA5236" w14:textId="77777777" w:rsidR="00E73F2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358.16</w:t>
            </w:r>
          </w:p>
        </w:tc>
        <w:tc>
          <w:tcPr>
            <w:tcW w:w="1134" w:type="dxa"/>
            <w:tcBorders>
              <w:top w:val="nil"/>
              <w:left w:val="nil"/>
              <w:bottom w:val="single" w:sz="4" w:space="0" w:color="auto"/>
              <w:right w:val="single" w:sz="4" w:space="0" w:color="auto"/>
            </w:tcBorders>
            <w:vAlign w:val="center"/>
          </w:tcPr>
          <w:p w14:paraId="57609C82" w14:textId="77777777" w:rsidR="00E73F2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30611E97" w14:textId="77777777" w:rsidR="00E73F2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18DF47E5" w14:textId="77777777" w:rsidR="00E73F2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48D5E924" w14:textId="77777777" w:rsidR="00E73F2A" w:rsidRDefault="00E73F2A">
            <w:pPr>
              <w:spacing w:after="0" w:line="240" w:lineRule="auto"/>
              <w:jc w:val="center"/>
              <w:rPr>
                <w:rFonts w:ascii="宋体" w:eastAsia="宋体" w:hAnsi="宋体" w:cs="宋体" w:hint="eastAsia"/>
                <w:b/>
                <w:bCs/>
                <w:sz w:val="18"/>
                <w:szCs w:val="18"/>
                <w:lang w:eastAsia="zh-CN"/>
              </w:rPr>
            </w:pPr>
          </w:p>
        </w:tc>
      </w:tr>
      <w:tr w:rsidR="00E73F2A" w14:paraId="64FBD7EF"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1D1F7BF7" w14:textId="77777777" w:rsidR="00E73F2A" w:rsidRDefault="00E73F2A">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5BE366E1" w14:textId="77777777" w:rsidR="00E73F2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3DEEAFC3" w14:textId="77777777" w:rsidR="00E73F2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311.66</w:t>
            </w:r>
          </w:p>
        </w:tc>
        <w:tc>
          <w:tcPr>
            <w:tcW w:w="1242" w:type="dxa"/>
            <w:tcBorders>
              <w:top w:val="nil"/>
              <w:left w:val="nil"/>
              <w:bottom w:val="single" w:sz="4" w:space="0" w:color="auto"/>
              <w:right w:val="single" w:sz="4" w:space="0" w:color="auto"/>
            </w:tcBorders>
            <w:vAlign w:val="center"/>
          </w:tcPr>
          <w:p w14:paraId="08D9A682" w14:textId="77777777" w:rsidR="00E73F2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17.00</w:t>
            </w:r>
          </w:p>
        </w:tc>
        <w:tc>
          <w:tcPr>
            <w:tcW w:w="1417" w:type="dxa"/>
            <w:tcBorders>
              <w:top w:val="nil"/>
              <w:left w:val="nil"/>
              <w:bottom w:val="single" w:sz="4" w:space="0" w:color="auto"/>
              <w:right w:val="single" w:sz="4" w:space="0" w:color="auto"/>
            </w:tcBorders>
            <w:vAlign w:val="center"/>
          </w:tcPr>
          <w:p w14:paraId="20D57476" w14:textId="77777777" w:rsidR="00E73F2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17.00</w:t>
            </w:r>
          </w:p>
        </w:tc>
        <w:tc>
          <w:tcPr>
            <w:tcW w:w="1134" w:type="dxa"/>
            <w:tcBorders>
              <w:top w:val="nil"/>
              <w:left w:val="nil"/>
              <w:bottom w:val="single" w:sz="4" w:space="0" w:color="auto"/>
              <w:right w:val="single" w:sz="4" w:space="0" w:color="auto"/>
            </w:tcBorders>
            <w:vAlign w:val="center"/>
          </w:tcPr>
          <w:p w14:paraId="37E1A54A" w14:textId="77777777" w:rsidR="00E73F2A"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668EDA3A" w14:textId="77777777" w:rsidR="00E73F2A"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1156D4D1" w14:textId="77777777" w:rsidR="00E73F2A"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4B2EFF10" w14:textId="77777777" w:rsidR="00E73F2A" w:rsidRDefault="00E73F2A">
            <w:pPr>
              <w:spacing w:after="0" w:line="240" w:lineRule="auto"/>
              <w:jc w:val="center"/>
              <w:rPr>
                <w:rFonts w:ascii="宋体" w:eastAsia="宋体" w:hAnsi="宋体" w:cs="宋体" w:hint="eastAsia"/>
                <w:sz w:val="18"/>
                <w:szCs w:val="18"/>
                <w:lang w:eastAsia="zh-CN"/>
              </w:rPr>
            </w:pPr>
          </w:p>
        </w:tc>
      </w:tr>
      <w:tr w:rsidR="00E73F2A" w14:paraId="6E912574"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2C97E4D6" w14:textId="77777777" w:rsidR="00E73F2A" w:rsidRDefault="00E73F2A">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5A32A6A1" w14:textId="77777777" w:rsidR="00E73F2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642F53DD" w14:textId="77777777" w:rsidR="00E73F2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90.00</w:t>
            </w:r>
          </w:p>
        </w:tc>
        <w:tc>
          <w:tcPr>
            <w:tcW w:w="1242" w:type="dxa"/>
            <w:tcBorders>
              <w:top w:val="nil"/>
              <w:left w:val="nil"/>
              <w:bottom w:val="single" w:sz="4" w:space="0" w:color="auto"/>
              <w:right w:val="single" w:sz="4" w:space="0" w:color="auto"/>
            </w:tcBorders>
            <w:vAlign w:val="center"/>
          </w:tcPr>
          <w:p w14:paraId="06B13C46" w14:textId="77777777" w:rsidR="00E73F2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29.90</w:t>
            </w:r>
          </w:p>
        </w:tc>
        <w:tc>
          <w:tcPr>
            <w:tcW w:w="1417" w:type="dxa"/>
            <w:tcBorders>
              <w:top w:val="nil"/>
              <w:left w:val="nil"/>
              <w:bottom w:val="single" w:sz="4" w:space="0" w:color="auto"/>
              <w:right w:val="single" w:sz="4" w:space="0" w:color="auto"/>
            </w:tcBorders>
            <w:vAlign w:val="center"/>
          </w:tcPr>
          <w:p w14:paraId="58620DFD" w14:textId="77777777" w:rsidR="00E73F2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29.90</w:t>
            </w:r>
          </w:p>
        </w:tc>
        <w:tc>
          <w:tcPr>
            <w:tcW w:w="1134" w:type="dxa"/>
            <w:tcBorders>
              <w:top w:val="nil"/>
              <w:left w:val="nil"/>
              <w:bottom w:val="single" w:sz="4" w:space="0" w:color="auto"/>
              <w:right w:val="single" w:sz="4" w:space="0" w:color="auto"/>
            </w:tcBorders>
            <w:vAlign w:val="center"/>
          </w:tcPr>
          <w:p w14:paraId="44BF8478" w14:textId="77777777" w:rsidR="00E73F2A"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0249B61B" w14:textId="77777777" w:rsidR="00E73F2A"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60DBDA5C" w14:textId="77777777" w:rsidR="00E73F2A"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6D54F03C" w14:textId="77777777" w:rsidR="00E73F2A" w:rsidRDefault="00E73F2A">
            <w:pPr>
              <w:spacing w:after="0" w:line="240" w:lineRule="auto"/>
              <w:jc w:val="center"/>
              <w:rPr>
                <w:rFonts w:ascii="宋体" w:eastAsia="宋体" w:hAnsi="宋体" w:cs="宋体" w:hint="eastAsia"/>
                <w:sz w:val="18"/>
                <w:szCs w:val="18"/>
                <w:lang w:eastAsia="zh-CN"/>
              </w:rPr>
            </w:pPr>
          </w:p>
        </w:tc>
      </w:tr>
      <w:tr w:rsidR="00E73F2A" w14:paraId="1C34386A"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5156D67D" w14:textId="77777777" w:rsidR="00E73F2A" w:rsidRDefault="00E73F2A">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0B6F634A" w14:textId="77777777" w:rsidR="00E73F2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4B40B43F" w14:textId="77777777" w:rsidR="00E73F2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448.38</w:t>
            </w:r>
          </w:p>
        </w:tc>
        <w:tc>
          <w:tcPr>
            <w:tcW w:w="1242" w:type="dxa"/>
            <w:tcBorders>
              <w:top w:val="nil"/>
              <w:left w:val="nil"/>
              <w:bottom w:val="single" w:sz="4" w:space="0" w:color="auto"/>
              <w:right w:val="single" w:sz="4" w:space="0" w:color="auto"/>
            </w:tcBorders>
            <w:vAlign w:val="center"/>
          </w:tcPr>
          <w:p w14:paraId="0C4FAEBB" w14:textId="77777777" w:rsidR="00E73F2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405.06</w:t>
            </w:r>
          </w:p>
        </w:tc>
        <w:tc>
          <w:tcPr>
            <w:tcW w:w="1417" w:type="dxa"/>
            <w:tcBorders>
              <w:top w:val="nil"/>
              <w:left w:val="nil"/>
              <w:bottom w:val="single" w:sz="4" w:space="0" w:color="auto"/>
              <w:right w:val="single" w:sz="4" w:space="0" w:color="auto"/>
            </w:tcBorders>
            <w:vAlign w:val="center"/>
          </w:tcPr>
          <w:p w14:paraId="67EEE73D" w14:textId="77777777" w:rsidR="00E73F2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405.06</w:t>
            </w:r>
          </w:p>
        </w:tc>
        <w:tc>
          <w:tcPr>
            <w:tcW w:w="1134" w:type="dxa"/>
            <w:tcBorders>
              <w:top w:val="nil"/>
              <w:left w:val="nil"/>
              <w:bottom w:val="single" w:sz="4" w:space="0" w:color="auto"/>
              <w:right w:val="single" w:sz="4" w:space="0" w:color="auto"/>
            </w:tcBorders>
            <w:vAlign w:val="center"/>
          </w:tcPr>
          <w:p w14:paraId="532A0EE9" w14:textId="77777777" w:rsidR="00E73F2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0F8AF53C" w14:textId="77777777" w:rsidR="00E73F2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60EECA8C" w14:textId="77777777" w:rsidR="00E73F2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43DD4F33" w14:textId="77777777" w:rsidR="00E73F2A" w:rsidRDefault="00E73F2A">
            <w:pPr>
              <w:spacing w:after="0" w:line="240" w:lineRule="auto"/>
              <w:jc w:val="center"/>
              <w:rPr>
                <w:rFonts w:ascii="宋体" w:eastAsia="宋体" w:hAnsi="宋体" w:cs="宋体" w:hint="eastAsia"/>
                <w:sz w:val="18"/>
                <w:szCs w:val="18"/>
                <w:lang w:eastAsia="zh-CN"/>
              </w:rPr>
            </w:pPr>
          </w:p>
        </w:tc>
      </w:tr>
      <w:tr w:rsidR="00E73F2A" w14:paraId="4F5F424F"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1A64E8AB" w14:textId="77777777" w:rsidR="00E73F2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2C3E9767" w14:textId="77777777" w:rsidR="00E73F2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7843157E" w14:textId="77777777" w:rsidR="00E73F2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409C8320" w14:textId="77777777" w:rsidR="00E73F2A" w:rsidRDefault="00E73F2A">
            <w:pPr>
              <w:spacing w:after="0" w:line="240" w:lineRule="auto"/>
              <w:rPr>
                <w:rFonts w:ascii="宋体" w:eastAsia="宋体" w:hAnsi="宋体" w:cs="宋体" w:hint="eastAsia"/>
                <w:b/>
                <w:bCs/>
                <w:sz w:val="18"/>
                <w:szCs w:val="18"/>
                <w:lang w:eastAsia="zh-CN"/>
              </w:rPr>
            </w:pPr>
          </w:p>
        </w:tc>
      </w:tr>
      <w:tr w:rsidR="00E73F2A" w14:paraId="27F8C157"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147FA8D1" w14:textId="77777777" w:rsidR="00E73F2A" w:rsidRDefault="00E73F2A">
            <w:pPr>
              <w:spacing w:after="0" w:line="240" w:lineRule="auto"/>
              <w:rPr>
                <w:rFonts w:ascii="宋体" w:eastAsia="宋体" w:hAnsi="宋体" w:cs="宋体"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007C24C9" w14:textId="77777777" w:rsidR="00E73F2A"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1.基本公共卫生工作：居民健康档案：2023年规范化电子建档率达到90%以上，抽查电子健康档案合格率达到90%以上；老年人健康管理：做好辖区内65岁及以上老年人人口数统计，制定本年度体检计划，老年人健康管理率达到67%以上，体检表完整率85%以上（包括老年人生活自理能力评估表，老年人中医体质辨识表）；慢性病患者健康管理：每年4次随访，提高高血压患者健康管理率达到65%以上，2型糖尿病患者健康管理率达到65%以上；0-36个月儿童和65岁及以上老年人中医药健康管理：结合儿童健康体检和预防接种做好辖区内0-36个月儿童的中医饮食调养和起居调摄指导，传授穴位推拿等，老年人中医药健康管理率和0-36个儿童中医药健康管理率要达到90%以上；高血压达标相关工作：积极配合上级机构，及时完成奇台县人民医院安排的工作，做好高血压患者健康管理服务，在各村村医的协助下完成定期监测血压以及药物指导，及时发现问题，及时转院等；2.全民体检工作：2023年应检人数为目标，加强村卫生室以及村委会的协助，在规定时间内及时完成目标人数，同时做好群众工作，及时发现问题，及时追踪，做到让居民满意，放心；签订《乡镇卫生院与村卫生室承担基本公共卫生服务协议》，每村卫生室承担的基本公共卫生项目确保50%以上；严重精神障碍患者报告患病率达4‰，在册患者管理率100%，规范管理率达80%，规范服药率达60%，面访率达≥80%，体检率≥90%。4.村卫生室管理：2023年初与村卫生室村医签订目标管理责任书。制定考核目标，督促指导各村卫生室认真做好公共卫生、计划免疫、妇幼及卫生院各项工作，执行统一管理。</w:t>
            </w:r>
          </w:p>
        </w:tc>
        <w:tc>
          <w:tcPr>
            <w:tcW w:w="4581" w:type="dxa"/>
            <w:gridSpan w:val="4"/>
            <w:tcBorders>
              <w:top w:val="single" w:sz="4" w:space="0" w:color="auto"/>
              <w:left w:val="nil"/>
              <w:bottom w:val="single" w:sz="4" w:space="0" w:color="auto"/>
              <w:right w:val="single" w:sz="4" w:space="0" w:color="auto"/>
            </w:tcBorders>
          </w:tcPr>
          <w:p w14:paraId="359BD1BE" w14:textId="77777777" w:rsidR="00E73F2A"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全年预算数为405.06万元，全年执行数为405.06万元，总预算执行率100%，2024年我单位完成以下工作内容：本单位完成全民体检人数2151人，通过大规模健康筛查，实现疾病早发现、早干预，增强居民健康管理意识，为构建全民健康防线提供数据支撑与服务保障。保障基本公共卫生服务人口数全年3815人，以全覆盖的健康服务模式，有效提升辖区居民健康水平，推动基本公共卫生服务均等化，筑牢基层健康屏障。基本公共卫生服务项目数量全年14项，构建全方位、多层次的公共卫生服务体系，从预防保健到健康管理，满足群众多样化健康需求，夯实公共卫生服务根基。乡村医生培训次数全年12次,持续提升基层医疗服务能力，通过专业技能与知识更新，强化乡村医生队伍建设，为农村居民提供更优质、可靠的医疗服务。</w:t>
            </w:r>
          </w:p>
        </w:tc>
        <w:tc>
          <w:tcPr>
            <w:tcW w:w="284" w:type="dxa"/>
            <w:tcBorders>
              <w:top w:val="nil"/>
              <w:left w:val="nil"/>
              <w:bottom w:val="nil"/>
              <w:right w:val="nil"/>
            </w:tcBorders>
            <w:noWrap/>
            <w:vAlign w:val="center"/>
          </w:tcPr>
          <w:p w14:paraId="35CA2BA2" w14:textId="77777777" w:rsidR="00E73F2A" w:rsidRDefault="00E73F2A">
            <w:pPr>
              <w:spacing w:after="0" w:line="240" w:lineRule="auto"/>
              <w:rPr>
                <w:rFonts w:ascii="宋体" w:eastAsia="宋体" w:hAnsi="宋体" w:cs="宋体" w:hint="eastAsia"/>
                <w:sz w:val="18"/>
                <w:szCs w:val="18"/>
                <w:lang w:eastAsia="zh-CN"/>
              </w:rPr>
            </w:pPr>
          </w:p>
        </w:tc>
      </w:tr>
      <w:tr w:rsidR="00E73F2A" w14:paraId="196CE3C6"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0D1DF822" w14:textId="77777777" w:rsidR="00E73F2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51C4D571" w14:textId="77777777" w:rsidR="00E73F2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073D2686" w14:textId="77777777" w:rsidR="00E73F2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4FFB8752" w14:textId="77777777" w:rsidR="00E73F2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7F8327CE" w14:textId="77777777" w:rsidR="00E73F2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659B13ED" w14:textId="77777777" w:rsidR="00E73F2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09586250" w14:textId="77777777" w:rsidR="00E73F2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1EC04A2A" w14:textId="77777777" w:rsidR="00E73F2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51EA0273" w14:textId="77777777" w:rsidR="00E73F2A" w:rsidRDefault="00E73F2A">
            <w:pPr>
              <w:spacing w:after="0" w:line="240" w:lineRule="auto"/>
              <w:rPr>
                <w:rFonts w:ascii="宋体" w:eastAsia="宋体" w:hAnsi="宋体" w:cs="宋体" w:hint="eastAsia"/>
                <w:b/>
                <w:bCs/>
                <w:sz w:val="18"/>
                <w:szCs w:val="18"/>
                <w:lang w:eastAsia="zh-CN"/>
              </w:rPr>
            </w:pPr>
          </w:p>
        </w:tc>
      </w:tr>
      <w:tr w:rsidR="00E73F2A" w14:paraId="01AF2B1C"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016AEF49" w14:textId="77777777" w:rsidR="00E73F2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lastRenderedPageBreak/>
              <w:t>履职效能</w:t>
            </w:r>
          </w:p>
        </w:tc>
        <w:tc>
          <w:tcPr>
            <w:tcW w:w="1417" w:type="dxa"/>
            <w:vMerge w:val="restart"/>
            <w:tcBorders>
              <w:top w:val="nil"/>
              <w:left w:val="nil"/>
              <w:right w:val="single" w:sz="4" w:space="0" w:color="auto"/>
            </w:tcBorders>
            <w:noWrap/>
            <w:vAlign w:val="center"/>
          </w:tcPr>
          <w:p w14:paraId="7E6A7A83" w14:textId="77777777" w:rsidR="00E73F2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55EB003B" w14:textId="77777777" w:rsidR="00E73F2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基本公共卫生服务人口数</w:t>
            </w:r>
          </w:p>
        </w:tc>
        <w:tc>
          <w:tcPr>
            <w:tcW w:w="1242" w:type="dxa"/>
            <w:tcBorders>
              <w:top w:val="nil"/>
              <w:left w:val="nil"/>
              <w:bottom w:val="single" w:sz="4" w:space="0" w:color="auto"/>
              <w:right w:val="single" w:sz="4" w:space="0" w:color="auto"/>
            </w:tcBorders>
            <w:noWrap/>
            <w:vAlign w:val="center"/>
          </w:tcPr>
          <w:p w14:paraId="3374BA91" w14:textId="77777777" w:rsidR="00E73F2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&gt;=4581人</w:t>
            </w:r>
          </w:p>
        </w:tc>
        <w:tc>
          <w:tcPr>
            <w:tcW w:w="1417" w:type="dxa"/>
            <w:tcBorders>
              <w:top w:val="nil"/>
              <w:left w:val="nil"/>
              <w:bottom w:val="single" w:sz="4" w:space="0" w:color="auto"/>
              <w:right w:val="single" w:sz="4" w:space="0" w:color="auto"/>
            </w:tcBorders>
            <w:noWrap/>
            <w:vAlign w:val="center"/>
          </w:tcPr>
          <w:p w14:paraId="20260C11" w14:textId="77777777" w:rsidR="00E73F2A"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新疆维吾尔自治区卫生健康委员会基层医疗机构管理信息系统</w:t>
            </w:r>
          </w:p>
        </w:tc>
        <w:tc>
          <w:tcPr>
            <w:tcW w:w="1134" w:type="dxa"/>
            <w:tcBorders>
              <w:top w:val="nil"/>
              <w:left w:val="nil"/>
              <w:bottom w:val="single" w:sz="4" w:space="0" w:color="auto"/>
              <w:right w:val="single" w:sz="4" w:space="0" w:color="auto"/>
            </w:tcBorders>
            <w:noWrap/>
            <w:vAlign w:val="center"/>
          </w:tcPr>
          <w:p w14:paraId="6EA9B546" w14:textId="77777777" w:rsidR="00E73F2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22</w:t>
            </w:r>
          </w:p>
        </w:tc>
        <w:tc>
          <w:tcPr>
            <w:tcW w:w="1310" w:type="dxa"/>
            <w:tcBorders>
              <w:top w:val="nil"/>
              <w:left w:val="nil"/>
              <w:bottom w:val="single" w:sz="4" w:space="0" w:color="auto"/>
              <w:right w:val="single" w:sz="4" w:space="0" w:color="auto"/>
            </w:tcBorders>
            <w:noWrap/>
            <w:vAlign w:val="center"/>
          </w:tcPr>
          <w:p w14:paraId="7F9C3B1B" w14:textId="77777777" w:rsidR="00E73F2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=3815人</w:t>
            </w:r>
          </w:p>
        </w:tc>
        <w:tc>
          <w:tcPr>
            <w:tcW w:w="720" w:type="dxa"/>
            <w:tcBorders>
              <w:top w:val="nil"/>
              <w:left w:val="nil"/>
              <w:bottom w:val="single" w:sz="4" w:space="0" w:color="auto"/>
              <w:right w:val="single" w:sz="4" w:space="0" w:color="auto"/>
            </w:tcBorders>
            <w:noWrap/>
            <w:vAlign w:val="center"/>
          </w:tcPr>
          <w:p w14:paraId="2794849B" w14:textId="77777777" w:rsidR="00E73F2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18.32</w:t>
            </w:r>
          </w:p>
        </w:tc>
        <w:tc>
          <w:tcPr>
            <w:tcW w:w="284" w:type="dxa"/>
            <w:tcBorders>
              <w:top w:val="nil"/>
              <w:left w:val="nil"/>
              <w:bottom w:val="nil"/>
              <w:right w:val="nil"/>
            </w:tcBorders>
            <w:noWrap/>
            <w:vAlign w:val="center"/>
          </w:tcPr>
          <w:p w14:paraId="07AFE349" w14:textId="77777777" w:rsidR="00E73F2A" w:rsidRDefault="00E73F2A">
            <w:pPr>
              <w:spacing w:after="0" w:line="240" w:lineRule="auto"/>
              <w:jc w:val="center"/>
              <w:rPr>
                <w:rFonts w:ascii="宋体" w:eastAsia="宋体" w:hAnsi="宋体" w:cs="宋体" w:hint="eastAsia"/>
                <w:sz w:val="18"/>
                <w:szCs w:val="18"/>
                <w:lang w:eastAsia="zh-CN"/>
              </w:rPr>
            </w:pPr>
          </w:p>
        </w:tc>
      </w:tr>
      <w:tr w:rsidR="00E73F2A" w14:paraId="04698A25" w14:textId="77777777">
        <w:trPr>
          <w:cantSplit/>
          <w:trHeight w:val="740"/>
        </w:trPr>
        <w:tc>
          <w:tcPr>
            <w:tcW w:w="993" w:type="dxa"/>
            <w:vMerge/>
            <w:tcBorders>
              <w:left w:val="single" w:sz="4" w:space="0" w:color="auto"/>
              <w:right w:val="single" w:sz="4" w:space="0" w:color="auto"/>
            </w:tcBorders>
            <w:noWrap/>
            <w:vAlign w:val="center"/>
          </w:tcPr>
          <w:p w14:paraId="38157E81" w14:textId="77777777" w:rsidR="00E73F2A" w:rsidRDefault="00E73F2A">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2BA2F096" w14:textId="77777777" w:rsidR="00E73F2A" w:rsidRDefault="00E73F2A">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24F46D2E" w14:textId="77777777" w:rsidR="00E73F2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全民体检人数</w:t>
            </w:r>
          </w:p>
        </w:tc>
        <w:tc>
          <w:tcPr>
            <w:tcW w:w="1242" w:type="dxa"/>
            <w:tcBorders>
              <w:top w:val="nil"/>
              <w:left w:val="nil"/>
              <w:bottom w:val="single" w:sz="4" w:space="0" w:color="auto"/>
              <w:right w:val="single" w:sz="4" w:space="0" w:color="auto"/>
            </w:tcBorders>
            <w:noWrap/>
            <w:vAlign w:val="center"/>
          </w:tcPr>
          <w:p w14:paraId="500D4A83" w14:textId="77777777" w:rsidR="00E73F2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&gt;=2314人</w:t>
            </w:r>
          </w:p>
        </w:tc>
        <w:tc>
          <w:tcPr>
            <w:tcW w:w="1417" w:type="dxa"/>
            <w:tcBorders>
              <w:top w:val="nil"/>
              <w:left w:val="nil"/>
              <w:bottom w:val="single" w:sz="4" w:space="0" w:color="auto"/>
              <w:right w:val="single" w:sz="4" w:space="0" w:color="auto"/>
            </w:tcBorders>
            <w:noWrap/>
            <w:vAlign w:val="center"/>
          </w:tcPr>
          <w:p w14:paraId="28F06466" w14:textId="77777777" w:rsidR="00E73F2A"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奇台县2024年全民健康目标人数统计表</w:t>
            </w:r>
          </w:p>
        </w:tc>
        <w:tc>
          <w:tcPr>
            <w:tcW w:w="1134" w:type="dxa"/>
            <w:tcBorders>
              <w:top w:val="nil"/>
              <w:left w:val="nil"/>
              <w:bottom w:val="single" w:sz="4" w:space="0" w:color="auto"/>
              <w:right w:val="single" w:sz="4" w:space="0" w:color="auto"/>
            </w:tcBorders>
            <w:noWrap/>
            <w:vAlign w:val="center"/>
          </w:tcPr>
          <w:p w14:paraId="29486A9B" w14:textId="77777777" w:rsidR="00E73F2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23</w:t>
            </w:r>
          </w:p>
        </w:tc>
        <w:tc>
          <w:tcPr>
            <w:tcW w:w="1310" w:type="dxa"/>
            <w:tcBorders>
              <w:top w:val="nil"/>
              <w:left w:val="nil"/>
              <w:bottom w:val="single" w:sz="4" w:space="0" w:color="auto"/>
              <w:right w:val="single" w:sz="4" w:space="0" w:color="auto"/>
            </w:tcBorders>
            <w:noWrap/>
            <w:vAlign w:val="center"/>
          </w:tcPr>
          <w:p w14:paraId="5A2E9612" w14:textId="77777777" w:rsidR="00E73F2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=2151人</w:t>
            </w:r>
          </w:p>
        </w:tc>
        <w:tc>
          <w:tcPr>
            <w:tcW w:w="720" w:type="dxa"/>
            <w:tcBorders>
              <w:top w:val="nil"/>
              <w:left w:val="nil"/>
              <w:bottom w:val="single" w:sz="4" w:space="0" w:color="auto"/>
              <w:right w:val="single" w:sz="4" w:space="0" w:color="auto"/>
            </w:tcBorders>
            <w:noWrap/>
            <w:vAlign w:val="center"/>
          </w:tcPr>
          <w:p w14:paraId="4840219B" w14:textId="77777777" w:rsidR="00E73F2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21.38</w:t>
            </w:r>
          </w:p>
        </w:tc>
        <w:tc>
          <w:tcPr>
            <w:tcW w:w="284" w:type="dxa"/>
            <w:tcBorders>
              <w:top w:val="nil"/>
              <w:left w:val="nil"/>
              <w:bottom w:val="nil"/>
              <w:right w:val="nil"/>
            </w:tcBorders>
            <w:noWrap/>
            <w:vAlign w:val="center"/>
          </w:tcPr>
          <w:p w14:paraId="5F5614D1" w14:textId="77777777" w:rsidR="00E73F2A" w:rsidRDefault="00E73F2A">
            <w:pPr>
              <w:spacing w:after="0" w:line="240" w:lineRule="auto"/>
              <w:jc w:val="center"/>
              <w:rPr>
                <w:rFonts w:ascii="宋体" w:eastAsia="宋体" w:hAnsi="宋体" w:cs="宋体" w:hint="eastAsia"/>
                <w:sz w:val="18"/>
                <w:szCs w:val="18"/>
                <w:lang w:eastAsia="zh-CN"/>
              </w:rPr>
            </w:pPr>
          </w:p>
        </w:tc>
      </w:tr>
      <w:tr w:rsidR="00E73F2A" w14:paraId="2D353F21" w14:textId="77777777">
        <w:trPr>
          <w:cantSplit/>
          <w:trHeight w:val="740"/>
        </w:trPr>
        <w:tc>
          <w:tcPr>
            <w:tcW w:w="993" w:type="dxa"/>
            <w:vMerge/>
            <w:tcBorders>
              <w:left w:val="single" w:sz="4" w:space="0" w:color="auto"/>
              <w:right w:val="single" w:sz="4" w:space="0" w:color="auto"/>
            </w:tcBorders>
            <w:noWrap/>
            <w:vAlign w:val="center"/>
          </w:tcPr>
          <w:p w14:paraId="5FE5565A" w14:textId="77777777" w:rsidR="00E73F2A" w:rsidRDefault="00E73F2A">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7C2E9B46" w14:textId="77777777" w:rsidR="00E73F2A" w:rsidRDefault="00E73F2A">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2307D1CE" w14:textId="77777777" w:rsidR="00E73F2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乡村医生培训课时</w:t>
            </w:r>
          </w:p>
        </w:tc>
        <w:tc>
          <w:tcPr>
            <w:tcW w:w="1242" w:type="dxa"/>
            <w:tcBorders>
              <w:top w:val="nil"/>
              <w:left w:val="nil"/>
              <w:bottom w:val="single" w:sz="4" w:space="0" w:color="auto"/>
              <w:right w:val="single" w:sz="4" w:space="0" w:color="auto"/>
            </w:tcBorders>
            <w:noWrap/>
            <w:vAlign w:val="center"/>
          </w:tcPr>
          <w:p w14:paraId="7E088B99" w14:textId="77777777" w:rsidR="00E73F2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&gt;=12次</w:t>
            </w:r>
          </w:p>
        </w:tc>
        <w:tc>
          <w:tcPr>
            <w:tcW w:w="1417" w:type="dxa"/>
            <w:tcBorders>
              <w:top w:val="nil"/>
              <w:left w:val="nil"/>
              <w:bottom w:val="single" w:sz="4" w:space="0" w:color="auto"/>
              <w:right w:val="single" w:sz="4" w:space="0" w:color="auto"/>
            </w:tcBorders>
            <w:noWrap/>
            <w:vAlign w:val="center"/>
          </w:tcPr>
          <w:p w14:paraId="28E05C87" w14:textId="77777777" w:rsidR="00E73F2A"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2024年乡村医生培训计划</w:t>
            </w:r>
          </w:p>
        </w:tc>
        <w:tc>
          <w:tcPr>
            <w:tcW w:w="1134" w:type="dxa"/>
            <w:tcBorders>
              <w:top w:val="nil"/>
              <w:left w:val="nil"/>
              <w:bottom w:val="single" w:sz="4" w:space="0" w:color="auto"/>
              <w:right w:val="single" w:sz="4" w:space="0" w:color="auto"/>
            </w:tcBorders>
            <w:noWrap/>
            <w:vAlign w:val="center"/>
          </w:tcPr>
          <w:p w14:paraId="424A68E8" w14:textId="77777777" w:rsidR="00E73F2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21</w:t>
            </w:r>
          </w:p>
        </w:tc>
        <w:tc>
          <w:tcPr>
            <w:tcW w:w="1310" w:type="dxa"/>
            <w:tcBorders>
              <w:top w:val="nil"/>
              <w:left w:val="nil"/>
              <w:bottom w:val="single" w:sz="4" w:space="0" w:color="auto"/>
              <w:right w:val="single" w:sz="4" w:space="0" w:color="auto"/>
            </w:tcBorders>
            <w:noWrap/>
            <w:vAlign w:val="center"/>
          </w:tcPr>
          <w:p w14:paraId="3BA75929" w14:textId="77777777" w:rsidR="00E73F2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=12次</w:t>
            </w:r>
          </w:p>
        </w:tc>
        <w:tc>
          <w:tcPr>
            <w:tcW w:w="720" w:type="dxa"/>
            <w:tcBorders>
              <w:top w:val="nil"/>
              <w:left w:val="nil"/>
              <w:bottom w:val="single" w:sz="4" w:space="0" w:color="auto"/>
              <w:right w:val="single" w:sz="4" w:space="0" w:color="auto"/>
            </w:tcBorders>
            <w:noWrap/>
            <w:vAlign w:val="center"/>
          </w:tcPr>
          <w:p w14:paraId="1E143B4F" w14:textId="77777777" w:rsidR="00E73F2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21</w:t>
            </w:r>
          </w:p>
        </w:tc>
        <w:tc>
          <w:tcPr>
            <w:tcW w:w="284" w:type="dxa"/>
            <w:tcBorders>
              <w:top w:val="nil"/>
              <w:left w:val="nil"/>
              <w:bottom w:val="nil"/>
              <w:right w:val="nil"/>
            </w:tcBorders>
            <w:noWrap/>
            <w:vAlign w:val="center"/>
          </w:tcPr>
          <w:p w14:paraId="09340F22" w14:textId="77777777" w:rsidR="00E73F2A" w:rsidRDefault="00E73F2A">
            <w:pPr>
              <w:spacing w:after="0" w:line="240" w:lineRule="auto"/>
              <w:jc w:val="center"/>
              <w:rPr>
                <w:rFonts w:ascii="宋体" w:eastAsia="宋体" w:hAnsi="宋体" w:cs="宋体" w:hint="eastAsia"/>
                <w:sz w:val="18"/>
                <w:szCs w:val="18"/>
                <w:lang w:eastAsia="zh-CN"/>
              </w:rPr>
            </w:pPr>
          </w:p>
        </w:tc>
      </w:tr>
      <w:tr w:rsidR="00E73F2A" w14:paraId="33DA5CD0"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6EC39C2B" w14:textId="77777777" w:rsidR="00E73F2A" w:rsidRDefault="00E73F2A">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614B0CE3" w14:textId="77777777" w:rsidR="00E73F2A" w:rsidRDefault="00E73F2A">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173A56A1" w14:textId="77777777" w:rsidR="00E73F2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基本公共卫生服务项目数量</w:t>
            </w:r>
          </w:p>
        </w:tc>
        <w:tc>
          <w:tcPr>
            <w:tcW w:w="1242" w:type="dxa"/>
            <w:tcBorders>
              <w:top w:val="nil"/>
              <w:left w:val="nil"/>
              <w:bottom w:val="single" w:sz="4" w:space="0" w:color="auto"/>
              <w:right w:val="single" w:sz="4" w:space="0" w:color="auto"/>
            </w:tcBorders>
            <w:noWrap/>
            <w:vAlign w:val="center"/>
          </w:tcPr>
          <w:p w14:paraId="341A2320" w14:textId="77777777" w:rsidR="00E73F2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&gt;=14项</w:t>
            </w:r>
          </w:p>
        </w:tc>
        <w:tc>
          <w:tcPr>
            <w:tcW w:w="1417" w:type="dxa"/>
            <w:tcBorders>
              <w:top w:val="nil"/>
              <w:left w:val="nil"/>
              <w:bottom w:val="single" w:sz="4" w:space="0" w:color="auto"/>
              <w:right w:val="single" w:sz="4" w:space="0" w:color="auto"/>
            </w:tcBorders>
            <w:noWrap/>
            <w:vAlign w:val="center"/>
          </w:tcPr>
          <w:p w14:paraId="69C244C9" w14:textId="77777777" w:rsidR="00E73F2A"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奇台县基本公共卫生服务项目经费测算标准</w:t>
            </w:r>
          </w:p>
        </w:tc>
        <w:tc>
          <w:tcPr>
            <w:tcW w:w="1134" w:type="dxa"/>
            <w:tcBorders>
              <w:top w:val="nil"/>
              <w:left w:val="nil"/>
              <w:bottom w:val="single" w:sz="4" w:space="0" w:color="auto"/>
              <w:right w:val="single" w:sz="4" w:space="0" w:color="auto"/>
            </w:tcBorders>
            <w:noWrap/>
            <w:vAlign w:val="center"/>
          </w:tcPr>
          <w:p w14:paraId="5CD5BBC5" w14:textId="77777777" w:rsidR="00E73F2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24</w:t>
            </w:r>
          </w:p>
        </w:tc>
        <w:tc>
          <w:tcPr>
            <w:tcW w:w="1310" w:type="dxa"/>
            <w:tcBorders>
              <w:top w:val="nil"/>
              <w:left w:val="nil"/>
              <w:bottom w:val="single" w:sz="4" w:space="0" w:color="auto"/>
              <w:right w:val="single" w:sz="4" w:space="0" w:color="auto"/>
            </w:tcBorders>
            <w:noWrap/>
            <w:vAlign w:val="center"/>
          </w:tcPr>
          <w:p w14:paraId="0E914BDC" w14:textId="77777777" w:rsidR="00E73F2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=14项</w:t>
            </w:r>
          </w:p>
        </w:tc>
        <w:tc>
          <w:tcPr>
            <w:tcW w:w="720" w:type="dxa"/>
            <w:tcBorders>
              <w:top w:val="nil"/>
              <w:left w:val="nil"/>
              <w:bottom w:val="single" w:sz="4" w:space="0" w:color="auto"/>
              <w:right w:val="single" w:sz="4" w:space="0" w:color="auto"/>
            </w:tcBorders>
            <w:noWrap/>
            <w:vAlign w:val="center"/>
          </w:tcPr>
          <w:p w14:paraId="771801D9" w14:textId="77777777" w:rsidR="00E73F2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24</w:t>
            </w:r>
          </w:p>
        </w:tc>
        <w:tc>
          <w:tcPr>
            <w:tcW w:w="284" w:type="dxa"/>
            <w:tcBorders>
              <w:top w:val="nil"/>
              <w:left w:val="nil"/>
              <w:bottom w:val="nil"/>
              <w:right w:val="nil"/>
            </w:tcBorders>
            <w:noWrap/>
            <w:vAlign w:val="center"/>
          </w:tcPr>
          <w:p w14:paraId="6F0BD43F" w14:textId="77777777" w:rsidR="00E73F2A" w:rsidRDefault="00E73F2A">
            <w:pPr>
              <w:spacing w:after="0" w:line="240" w:lineRule="auto"/>
              <w:jc w:val="center"/>
              <w:rPr>
                <w:rFonts w:ascii="宋体" w:eastAsia="宋体" w:hAnsi="宋体" w:cs="宋体" w:hint="eastAsia"/>
                <w:sz w:val="18"/>
                <w:szCs w:val="18"/>
                <w:lang w:eastAsia="zh-CN"/>
              </w:rPr>
            </w:pPr>
          </w:p>
        </w:tc>
      </w:tr>
    </w:tbl>
    <w:p w14:paraId="5B276F01" w14:textId="77777777" w:rsidR="00E73F2A"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12DA523B" w14:textId="77777777" w:rsidR="00E73F2A"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E73F2A" w14:paraId="1E6D68FB"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5C91653E" w14:textId="77777777" w:rsidR="00E73F2A" w:rsidRDefault="00000000">
            <w:pPr>
              <w:spacing w:after="0" w:line="240" w:lineRule="auto"/>
              <w:jc w:val="center"/>
              <w:rPr>
                <w:rFonts w:ascii="宋体" w:eastAsia="宋体" w:hAnsi="宋体" w:cs="宋体" w:hint="eastAsia"/>
                <w:b/>
                <w:bCs/>
                <w:color w:val="000000"/>
                <w:sz w:val="18"/>
                <w:szCs w:val="18"/>
                <w:lang w:eastAsia="zh-CN"/>
              </w:rPr>
            </w:pPr>
            <w:bookmarkStart w:id="6" w:name="_Hlk201837198"/>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50E5E41F"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2024乡镇卫生院运转经费</w:t>
            </w:r>
          </w:p>
        </w:tc>
      </w:tr>
      <w:tr w:rsidR="00E73F2A" w14:paraId="7BE94CC1"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6661385A"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3ABBC65D"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708" w:type="pct"/>
            <w:gridSpan w:val="2"/>
            <w:tcBorders>
              <w:top w:val="single" w:sz="4" w:space="0" w:color="auto"/>
              <w:left w:val="nil"/>
              <w:bottom w:val="single" w:sz="4" w:space="0" w:color="auto"/>
              <w:right w:val="single" w:sz="4" w:space="0" w:color="auto"/>
            </w:tcBorders>
            <w:vAlign w:val="center"/>
          </w:tcPr>
          <w:p w14:paraId="50B5A651"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63BA44A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奇台县大泉塔塔尔族乡卫生院</w:t>
            </w:r>
          </w:p>
        </w:tc>
      </w:tr>
      <w:tr w:rsidR="00E73F2A" w14:paraId="3DDF6A84"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403272E3"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6A6E4228"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22ECF49D"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7770FD14"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44A9E47F"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44AFBC45"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24D67EA1"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53C4BEFA"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E73F2A" w14:paraId="7729A72D"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F0620CC" w14:textId="77777777" w:rsidR="00E73F2A" w:rsidRDefault="00E73F2A">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6924F997"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4A87FAA2"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c>
          <w:tcPr>
            <w:tcW w:w="982" w:type="pct"/>
            <w:gridSpan w:val="3"/>
            <w:tcBorders>
              <w:top w:val="single" w:sz="4" w:space="0" w:color="auto"/>
              <w:left w:val="nil"/>
              <w:bottom w:val="single" w:sz="4" w:space="0" w:color="auto"/>
              <w:right w:val="single" w:sz="4" w:space="0" w:color="auto"/>
            </w:tcBorders>
            <w:vAlign w:val="center"/>
          </w:tcPr>
          <w:p w14:paraId="5DA6FE74"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w:t>
            </w:r>
          </w:p>
        </w:tc>
        <w:tc>
          <w:tcPr>
            <w:tcW w:w="708" w:type="pct"/>
            <w:gridSpan w:val="2"/>
            <w:tcBorders>
              <w:top w:val="single" w:sz="4" w:space="0" w:color="auto"/>
              <w:left w:val="nil"/>
              <w:bottom w:val="single" w:sz="4" w:space="0" w:color="auto"/>
              <w:right w:val="single" w:sz="4" w:space="0" w:color="auto"/>
            </w:tcBorders>
            <w:vAlign w:val="center"/>
          </w:tcPr>
          <w:p w14:paraId="6A7C8DA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w:t>
            </w:r>
          </w:p>
        </w:tc>
        <w:tc>
          <w:tcPr>
            <w:tcW w:w="671" w:type="pct"/>
            <w:gridSpan w:val="2"/>
            <w:tcBorders>
              <w:top w:val="nil"/>
              <w:left w:val="nil"/>
              <w:bottom w:val="single" w:sz="4" w:space="0" w:color="auto"/>
              <w:right w:val="single" w:sz="4" w:space="0" w:color="auto"/>
            </w:tcBorders>
            <w:vAlign w:val="center"/>
          </w:tcPr>
          <w:p w14:paraId="4753B7AE"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71BA70E4"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1889BD23"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E73F2A" w14:paraId="108F30E3"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3FF63C9" w14:textId="77777777" w:rsidR="00E73F2A" w:rsidRDefault="00E73F2A">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47A3C201"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70566BBD"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c>
          <w:tcPr>
            <w:tcW w:w="982" w:type="pct"/>
            <w:gridSpan w:val="3"/>
            <w:tcBorders>
              <w:top w:val="single" w:sz="4" w:space="0" w:color="auto"/>
              <w:left w:val="nil"/>
              <w:bottom w:val="single" w:sz="4" w:space="0" w:color="auto"/>
              <w:right w:val="single" w:sz="4" w:space="0" w:color="auto"/>
            </w:tcBorders>
            <w:vAlign w:val="center"/>
          </w:tcPr>
          <w:p w14:paraId="3E702786"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w:t>
            </w:r>
          </w:p>
        </w:tc>
        <w:tc>
          <w:tcPr>
            <w:tcW w:w="708" w:type="pct"/>
            <w:gridSpan w:val="2"/>
            <w:tcBorders>
              <w:top w:val="single" w:sz="4" w:space="0" w:color="auto"/>
              <w:left w:val="nil"/>
              <w:bottom w:val="single" w:sz="4" w:space="0" w:color="auto"/>
              <w:right w:val="single" w:sz="4" w:space="0" w:color="auto"/>
            </w:tcBorders>
            <w:vAlign w:val="center"/>
          </w:tcPr>
          <w:p w14:paraId="6FA90EE0"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w:t>
            </w:r>
          </w:p>
        </w:tc>
        <w:tc>
          <w:tcPr>
            <w:tcW w:w="671" w:type="pct"/>
            <w:gridSpan w:val="2"/>
            <w:tcBorders>
              <w:top w:val="nil"/>
              <w:left w:val="nil"/>
              <w:bottom w:val="single" w:sz="4" w:space="0" w:color="auto"/>
              <w:right w:val="single" w:sz="4" w:space="0" w:color="auto"/>
            </w:tcBorders>
            <w:vAlign w:val="center"/>
          </w:tcPr>
          <w:p w14:paraId="43ACA75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519D0AD3"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10B52668"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E73F2A" w14:paraId="5591904E"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053246B" w14:textId="77777777" w:rsidR="00E73F2A" w:rsidRDefault="00E73F2A">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70A9004C"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1E7D653D"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4BA191ED"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106816D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0441764D"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5E6417ED"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40F6C287"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E73F2A" w14:paraId="07D6DF38"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4C59E351"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2F72723E"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549589DE"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E73F2A" w14:paraId="689B5EB7"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593E2B74" w14:textId="77777777" w:rsidR="00E73F2A" w:rsidRDefault="00E73F2A">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4115DF40"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为大泉塔塔尔族乡常驻居民，和流动居民提供卫生服务，维持下属医疗机构正常运行，保障医疗卫生机构，能够为百姓提升医疗服务质量。</w:t>
            </w:r>
          </w:p>
        </w:tc>
        <w:tc>
          <w:tcPr>
            <w:tcW w:w="2559" w:type="pct"/>
            <w:gridSpan w:val="7"/>
            <w:tcBorders>
              <w:top w:val="single" w:sz="4" w:space="0" w:color="auto"/>
              <w:left w:val="nil"/>
              <w:bottom w:val="single" w:sz="4" w:space="0" w:color="auto"/>
              <w:right w:val="single" w:sz="4" w:space="0" w:color="auto"/>
            </w:tcBorders>
            <w:vAlign w:val="center"/>
          </w:tcPr>
          <w:p w14:paraId="7F22797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在2024年度大泉塔塔尔族乡卫生院运转工作中，此项项目资金使卫生院正常运作并减轻了卫生院全民体检和公共卫生使用耗材和药品款欠款的压力，给卫生院购买了办公用品，电脑维修维护，邮电费等卫生院保运转类项目。</w:t>
            </w:r>
          </w:p>
        </w:tc>
      </w:tr>
      <w:tr w:rsidR="00E73F2A" w14:paraId="0DC1EBB0" w14:textId="77777777">
        <w:trPr>
          <w:trHeight w:val="820"/>
        </w:trPr>
        <w:tc>
          <w:tcPr>
            <w:tcW w:w="328" w:type="pct"/>
            <w:tcBorders>
              <w:top w:val="nil"/>
              <w:left w:val="single" w:sz="4" w:space="0" w:color="auto"/>
              <w:bottom w:val="single" w:sz="4" w:space="0" w:color="auto"/>
              <w:right w:val="single" w:sz="4" w:space="0" w:color="auto"/>
            </w:tcBorders>
            <w:vAlign w:val="center"/>
          </w:tcPr>
          <w:p w14:paraId="2B8D7636" w14:textId="77777777" w:rsidR="00E73F2A" w:rsidRDefault="00E73F2A">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CFCC663"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3853BCD3"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7F7FC40A"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6390A838"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3F925E76"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6D3EA0D8"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16AD5F5B"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142FD44B"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09EFF77F"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55F68A18"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6E1C9514"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28" w:type="pct"/>
            <w:tcBorders>
              <w:top w:val="nil"/>
              <w:left w:val="nil"/>
              <w:bottom w:val="single" w:sz="4" w:space="0" w:color="auto"/>
              <w:right w:val="single" w:sz="4" w:space="0" w:color="auto"/>
            </w:tcBorders>
            <w:vAlign w:val="center"/>
          </w:tcPr>
          <w:p w14:paraId="599022B7"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0990A977"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E73F2A" w14:paraId="060F6E50" w14:textId="77777777">
        <w:trPr>
          <w:trHeight w:val="800"/>
        </w:trPr>
        <w:tc>
          <w:tcPr>
            <w:tcW w:w="328" w:type="pct"/>
            <w:vMerge w:val="restart"/>
            <w:tcBorders>
              <w:top w:val="nil"/>
              <w:left w:val="single" w:sz="4" w:space="0" w:color="auto"/>
              <w:right w:val="single" w:sz="4" w:space="0" w:color="auto"/>
            </w:tcBorders>
            <w:vAlign w:val="center"/>
          </w:tcPr>
          <w:p w14:paraId="637B6DE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1134A5F1"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2BCED2A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38747B81" w14:textId="77777777" w:rsidR="00E73F2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保障卫生院运行经费家数</w:t>
            </w:r>
          </w:p>
        </w:tc>
        <w:tc>
          <w:tcPr>
            <w:tcW w:w="334" w:type="pct"/>
            <w:tcBorders>
              <w:top w:val="nil"/>
              <w:left w:val="nil"/>
              <w:bottom w:val="single" w:sz="4" w:space="0" w:color="auto"/>
              <w:right w:val="single" w:sz="4" w:space="0" w:color="auto"/>
            </w:tcBorders>
            <w:vAlign w:val="center"/>
          </w:tcPr>
          <w:p w14:paraId="67B2E318"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4BF0AC0"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=1家</w:t>
            </w:r>
          </w:p>
        </w:tc>
        <w:tc>
          <w:tcPr>
            <w:tcW w:w="333" w:type="pct"/>
            <w:tcBorders>
              <w:top w:val="nil"/>
              <w:left w:val="nil"/>
              <w:bottom w:val="single" w:sz="4" w:space="0" w:color="auto"/>
              <w:right w:val="single" w:sz="4" w:space="0" w:color="auto"/>
            </w:tcBorders>
            <w:vAlign w:val="center"/>
          </w:tcPr>
          <w:p w14:paraId="400C4B54"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=1家</w:t>
            </w:r>
          </w:p>
        </w:tc>
        <w:tc>
          <w:tcPr>
            <w:tcW w:w="328" w:type="pct"/>
            <w:tcBorders>
              <w:top w:val="nil"/>
              <w:left w:val="nil"/>
              <w:bottom w:val="single" w:sz="4" w:space="0" w:color="auto"/>
              <w:right w:val="single" w:sz="4" w:space="0" w:color="auto"/>
            </w:tcBorders>
            <w:vAlign w:val="center"/>
          </w:tcPr>
          <w:p w14:paraId="32B2BEB7"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E4B4D3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9DE35E8"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CC6F9F1"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86F8BB5"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4A4F93F1"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9EB61AF" w14:textId="77777777" w:rsidR="00E73F2A" w:rsidRDefault="00E73F2A">
            <w:pPr>
              <w:spacing w:after="0" w:line="240" w:lineRule="auto"/>
              <w:jc w:val="center"/>
              <w:rPr>
                <w:rFonts w:ascii="宋体" w:eastAsia="宋体" w:hAnsi="宋体" w:cs="宋体" w:hint="eastAsia"/>
                <w:color w:val="000000"/>
                <w:sz w:val="18"/>
                <w:szCs w:val="18"/>
                <w:lang w:eastAsia="zh-CN"/>
              </w:rPr>
            </w:pPr>
          </w:p>
        </w:tc>
      </w:tr>
      <w:tr w:rsidR="00E73F2A" w14:paraId="6861128B" w14:textId="77777777">
        <w:trPr>
          <w:trHeight w:val="800"/>
        </w:trPr>
        <w:tc>
          <w:tcPr>
            <w:tcW w:w="328" w:type="pct"/>
            <w:vMerge/>
            <w:tcBorders>
              <w:left w:val="single" w:sz="4" w:space="0" w:color="auto"/>
              <w:right w:val="single" w:sz="4" w:space="0" w:color="auto"/>
            </w:tcBorders>
            <w:vAlign w:val="center"/>
          </w:tcPr>
          <w:p w14:paraId="1907B095"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570DFC79"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4E9B9E93"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431F4777" w14:textId="77777777" w:rsidR="00E73F2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发放经费准确率</w:t>
            </w:r>
          </w:p>
        </w:tc>
        <w:tc>
          <w:tcPr>
            <w:tcW w:w="334" w:type="pct"/>
            <w:tcBorders>
              <w:top w:val="nil"/>
              <w:left w:val="nil"/>
              <w:bottom w:val="single" w:sz="4" w:space="0" w:color="auto"/>
              <w:right w:val="single" w:sz="4" w:space="0" w:color="auto"/>
            </w:tcBorders>
            <w:vAlign w:val="center"/>
          </w:tcPr>
          <w:p w14:paraId="220586CF"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911803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3F71006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6D29F06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CF93A1E"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0379DD8"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0AF0E34"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6C0DD94"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30011BD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35967707" w14:textId="77777777" w:rsidR="00E73F2A" w:rsidRDefault="00E73F2A">
            <w:pPr>
              <w:spacing w:after="0" w:line="240" w:lineRule="auto"/>
              <w:jc w:val="center"/>
              <w:rPr>
                <w:rFonts w:ascii="宋体" w:eastAsia="宋体" w:hAnsi="宋体" w:cs="宋体" w:hint="eastAsia"/>
                <w:color w:val="000000"/>
                <w:sz w:val="18"/>
                <w:szCs w:val="18"/>
                <w:lang w:eastAsia="zh-CN"/>
              </w:rPr>
            </w:pPr>
          </w:p>
        </w:tc>
      </w:tr>
      <w:tr w:rsidR="00E73F2A" w14:paraId="7DFD7E5D" w14:textId="77777777">
        <w:trPr>
          <w:trHeight w:val="800"/>
        </w:trPr>
        <w:tc>
          <w:tcPr>
            <w:tcW w:w="328" w:type="pct"/>
            <w:vMerge/>
            <w:tcBorders>
              <w:left w:val="single" w:sz="4" w:space="0" w:color="auto"/>
              <w:right w:val="single" w:sz="4" w:space="0" w:color="auto"/>
            </w:tcBorders>
            <w:vAlign w:val="center"/>
          </w:tcPr>
          <w:p w14:paraId="6F1157E1"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07653679"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50E76A71"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58EB4A84" w14:textId="77777777" w:rsidR="00E73F2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资金发放到位率</w:t>
            </w:r>
          </w:p>
        </w:tc>
        <w:tc>
          <w:tcPr>
            <w:tcW w:w="334" w:type="pct"/>
            <w:tcBorders>
              <w:top w:val="nil"/>
              <w:left w:val="nil"/>
              <w:bottom w:val="single" w:sz="4" w:space="0" w:color="auto"/>
              <w:right w:val="single" w:sz="4" w:space="0" w:color="auto"/>
            </w:tcBorders>
            <w:vAlign w:val="center"/>
          </w:tcPr>
          <w:p w14:paraId="55967F25"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09989C71"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3EB6410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70E9F9FE"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B286B8D"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8B2D7D1"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00E2D5D"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AEF2AB7"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444697D4"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33B88D7" w14:textId="77777777" w:rsidR="00E73F2A" w:rsidRDefault="00E73F2A">
            <w:pPr>
              <w:spacing w:after="0" w:line="240" w:lineRule="auto"/>
              <w:jc w:val="center"/>
              <w:rPr>
                <w:rFonts w:ascii="宋体" w:eastAsia="宋体" w:hAnsi="宋体" w:cs="宋体" w:hint="eastAsia"/>
                <w:color w:val="000000"/>
                <w:sz w:val="18"/>
                <w:szCs w:val="18"/>
                <w:lang w:eastAsia="zh-CN"/>
              </w:rPr>
            </w:pPr>
          </w:p>
        </w:tc>
      </w:tr>
      <w:tr w:rsidR="00E73F2A" w14:paraId="0343A91A" w14:textId="77777777">
        <w:trPr>
          <w:trHeight w:val="800"/>
        </w:trPr>
        <w:tc>
          <w:tcPr>
            <w:tcW w:w="328" w:type="pct"/>
            <w:vMerge/>
            <w:tcBorders>
              <w:left w:val="single" w:sz="4" w:space="0" w:color="auto"/>
              <w:right w:val="single" w:sz="4" w:space="0" w:color="auto"/>
            </w:tcBorders>
            <w:vAlign w:val="center"/>
          </w:tcPr>
          <w:p w14:paraId="00E5A2F6" w14:textId="77777777" w:rsidR="00E73F2A" w:rsidRDefault="00E73F2A">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04A95D82"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075092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54ED536D" w14:textId="77777777" w:rsidR="00E73F2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资金发放时效及时率</w:t>
            </w:r>
          </w:p>
        </w:tc>
        <w:tc>
          <w:tcPr>
            <w:tcW w:w="334" w:type="pct"/>
            <w:tcBorders>
              <w:top w:val="nil"/>
              <w:left w:val="nil"/>
              <w:bottom w:val="single" w:sz="4" w:space="0" w:color="auto"/>
              <w:right w:val="single" w:sz="4" w:space="0" w:color="auto"/>
            </w:tcBorders>
            <w:vAlign w:val="center"/>
          </w:tcPr>
          <w:p w14:paraId="2FA65BFC"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C238EC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1B29B6B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2A539AC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4663170"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F8391C5"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57C049D"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1C9D0E6"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66600DE6"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0E02249F" w14:textId="77777777" w:rsidR="00E73F2A" w:rsidRDefault="00E73F2A">
            <w:pPr>
              <w:spacing w:after="0" w:line="240" w:lineRule="auto"/>
              <w:jc w:val="center"/>
              <w:rPr>
                <w:rFonts w:ascii="宋体" w:eastAsia="宋体" w:hAnsi="宋体" w:cs="宋体" w:hint="eastAsia"/>
                <w:color w:val="000000"/>
                <w:sz w:val="18"/>
                <w:szCs w:val="18"/>
                <w:lang w:eastAsia="zh-CN"/>
              </w:rPr>
            </w:pPr>
          </w:p>
        </w:tc>
      </w:tr>
      <w:tr w:rsidR="00E73F2A" w14:paraId="5F4C2230" w14:textId="77777777">
        <w:trPr>
          <w:trHeight w:val="800"/>
        </w:trPr>
        <w:tc>
          <w:tcPr>
            <w:tcW w:w="328" w:type="pct"/>
            <w:vMerge/>
            <w:tcBorders>
              <w:left w:val="single" w:sz="4" w:space="0" w:color="auto"/>
              <w:right w:val="single" w:sz="4" w:space="0" w:color="auto"/>
            </w:tcBorders>
            <w:vAlign w:val="center"/>
          </w:tcPr>
          <w:p w14:paraId="55BB0CE8" w14:textId="77777777" w:rsidR="00E73F2A" w:rsidRDefault="00E73F2A">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3EAFE8C"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6933F84E"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09C9B210" w14:textId="77777777" w:rsidR="00E73F2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4" w:type="pct"/>
            <w:tcBorders>
              <w:top w:val="nil"/>
              <w:left w:val="nil"/>
              <w:bottom w:val="single" w:sz="4" w:space="0" w:color="auto"/>
              <w:right w:val="single" w:sz="4" w:space="0" w:color="auto"/>
            </w:tcBorders>
            <w:vAlign w:val="center"/>
          </w:tcPr>
          <w:p w14:paraId="19C0CE9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14C2CC08"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1019F978"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4F842AA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C658CD5"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7ED88F62"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50191C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84307DE"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7E91916F"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31853B99" w14:textId="77777777" w:rsidR="00E73F2A" w:rsidRDefault="00E73F2A">
            <w:pPr>
              <w:spacing w:after="0" w:line="240" w:lineRule="auto"/>
              <w:jc w:val="center"/>
              <w:rPr>
                <w:rFonts w:ascii="宋体" w:eastAsia="宋体" w:hAnsi="宋体" w:cs="宋体" w:hint="eastAsia"/>
                <w:color w:val="000000"/>
                <w:sz w:val="18"/>
                <w:szCs w:val="18"/>
                <w:lang w:eastAsia="zh-CN"/>
              </w:rPr>
            </w:pPr>
          </w:p>
        </w:tc>
      </w:tr>
      <w:tr w:rsidR="00E73F2A" w14:paraId="59D41A90" w14:textId="77777777">
        <w:trPr>
          <w:trHeight w:val="800"/>
        </w:trPr>
        <w:tc>
          <w:tcPr>
            <w:tcW w:w="328" w:type="pct"/>
            <w:vMerge/>
            <w:tcBorders>
              <w:left w:val="single" w:sz="4" w:space="0" w:color="auto"/>
              <w:right w:val="single" w:sz="4" w:space="0" w:color="auto"/>
            </w:tcBorders>
            <w:vAlign w:val="center"/>
          </w:tcPr>
          <w:p w14:paraId="06C881D4" w14:textId="77777777" w:rsidR="00E73F2A" w:rsidRDefault="00E73F2A">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5295531"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2DB614F7"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3D4F0B3E" w14:textId="77777777" w:rsidR="00E73F2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保障基层医疗机构运转正常</w:t>
            </w:r>
          </w:p>
        </w:tc>
        <w:tc>
          <w:tcPr>
            <w:tcW w:w="334" w:type="pct"/>
            <w:tcBorders>
              <w:top w:val="nil"/>
              <w:left w:val="nil"/>
              <w:bottom w:val="single" w:sz="4" w:space="0" w:color="auto"/>
              <w:right w:val="single" w:sz="4" w:space="0" w:color="auto"/>
            </w:tcBorders>
            <w:vAlign w:val="center"/>
          </w:tcPr>
          <w:p w14:paraId="1C6F1641"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6CB56F16"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33" w:type="pct"/>
            <w:tcBorders>
              <w:top w:val="nil"/>
              <w:left w:val="nil"/>
              <w:bottom w:val="single" w:sz="4" w:space="0" w:color="auto"/>
              <w:right w:val="single" w:sz="4" w:space="0" w:color="auto"/>
            </w:tcBorders>
            <w:vAlign w:val="center"/>
          </w:tcPr>
          <w:p w14:paraId="07739708"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28" w:type="pct"/>
            <w:tcBorders>
              <w:top w:val="nil"/>
              <w:left w:val="nil"/>
              <w:bottom w:val="single" w:sz="4" w:space="0" w:color="auto"/>
              <w:right w:val="single" w:sz="4" w:space="0" w:color="auto"/>
            </w:tcBorders>
            <w:vAlign w:val="center"/>
          </w:tcPr>
          <w:p w14:paraId="7875C114"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87D1EC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53131568"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E291172"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88F1403"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328" w:type="pct"/>
            <w:tcBorders>
              <w:top w:val="nil"/>
              <w:left w:val="nil"/>
              <w:bottom w:val="single" w:sz="4" w:space="0" w:color="auto"/>
              <w:right w:val="single" w:sz="4" w:space="0" w:color="auto"/>
            </w:tcBorders>
            <w:vAlign w:val="center"/>
          </w:tcPr>
          <w:p w14:paraId="13FF8984"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4D4B38F0" w14:textId="77777777" w:rsidR="00E73F2A" w:rsidRDefault="00E73F2A">
            <w:pPr>
              <w:spacing w:after="0" w:line="240" w:lineRule="auto"/>
              <w:jc w:val="center"/>
              <w:rPr>
                <w:rFonts w:ascii="宋体" w:eastAsia="宋体" w:hAnsi="宋体" w:cs="宋体" w:hint="eastAsia"/>
                <w:color w:val="000000"/>
                <w:sz w:val="18"/>
                <w:szCs w:val="18"/>
                <w:lang w:eastAsia="zh-CN"/>
              </w:rPr>
            </w:pPr>
          </w:p>
        </w:tc>
      </w:tr>
      <w:tr w:rsidR="00E73F2A" w14:paraId="0F2C8022" w14:textId="77777777">
        <w:trPr>
          <w:trHeight w:val="800"/>
        </w:trPr>
        <w:tc>
          <w:tcPr>
            <w:tcW w:w="328" w:type="pct"/>
            <w:vMerge/>
            <w:tcBorders>
              <w:left w:val="single" w:sz="4" w:space="0" w:color="auto"/>
              <w:bottom w:val="single" w:sz="4" w:space="0" w:color="auto"/>
              <w:right w:val="single" w:sz="4" w:space="0" w:color="auto"/>
            </w:tcBorders>
            <w:vAlign w:val="center"/>
          </w:tcPr>
          <w:p w14:paraId="390BFC2D" w14:textId="77777777" w:rsidR="00E73F2A" w:rsidRDefault="00E73F2A">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BD6197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7F9C099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20294033" w14:textId="77777777" w:rsidR="00E73F2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群众满意度</w:t>
            </w:r>
          </w:p>
        </w:tc>
        <w:tc>
          <w:tcPr>
            <w:tcW w:w="334" w:type="pct"/>
            <w:tcBorders>
              <w:top w:val="nil"/>
              <w:left w:val="nil"/>
              <w:bottom w:val="single" w:sz="4" w:space="0" w:color="auto"/>
              <w:right w:val="single" w:sz="4" w:space="0" w:color="auto"/>
            </w:tcBorders>
            <w:vAlign w:val="center"/>
          </w:tcPr>
          <w:p w14:paraId="6990A3B1"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6CE49BDC"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3" w:type="pct"/>
            <w:tcBorders>
              <w:top w:val="nil"/>
              <w:left w:val="nil"/>
              <w:bottom w:val="single" w:sz="4" w:space="0" w:color="auto"/>
              <w:right w:val="single" w:sz="4" w:space="0" w:color="auto"/>
            </w:tcBorders>
            <w:vAlign w:val="center"/>
          </w:tcPr>
          <w:p w14:paraId="193C299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3414DB54"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111</w:t>
            </w:r>
          </w:p>
        </w:tc>
        <w:tc>
          <w:tcPr>
            <w:tcW w:w="379" w:type="pct"/>
            <w:tcBorders>
              <w:top w:val="nil"/>
              <w:left w:val="nil"/>
              <w:bottom w:val="single" w:sz="4" w:space="0" w:color="auto"/>
              <w:right w:val="single" w:sz="4" w:space="0" w:color="auto"/>
            </w:tcBorders>
            <w:vAlign w:val="center"/>
          </w:tcPr>
          <w:p w14:paraId="1F2EEBF3"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61E993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EE918A4"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F632BDD"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28" w:type="pct"/>
            <w:tcBorders>
              <w:top w:val="nil"/>
              <w:left w:val="nil"/>
              <w:bottom w:val="single" w:sz="4" w:space="0" w:color="auto"/>
              <w:right w:val="single" w:sz="4" w:space="0" w:color="auto"/>
            </w:tcBorders>
            <w:vAlign w:val="center"/>
          </w:tcPr>
          <w:p w14:paraId="6A96806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AC97F7C"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偏差原因：2024年度卫生院对于乡镇运转经费会为卫生院人民群众带来利益，能使卫生院群众满意度提高信心不足，导致年初设定满意度为90%，整改措施：下一年度卫生院将提高对人民服务能力，将年初设定满意</w:t>
            </w:r>
            <w:r>
              <w:rPr>
                <w:rFonts w:ascii="宋体" w:eastAsia="宋体" w:hAnsi="宋体" w:cs="宋体" w:hint="eastAsia"/>
                <w:color w:val="000000"/>
                <w:sz w:val="18"/>
                <w:szCs w:val="18"/>
                <w:lang w:eastAsia="zh-CN"/>
              </w:rPr>
              <w:lastRenderedPageBreak/>
              <w:t>度提高。</w:t>
            </w:r>
          </w:p>
        </w:tc>
      </w:tr>
      <w:tr w:rsidR="00E73F2A" w14:paraId="0F83348E"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393C41CA"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总分</w:t>
            </w:r>
          </w:p>
        </w:tc>
        <w:tc>
          <w:tcPr>
            <w:tcW w:w="334" w:type="pct"/>
            <w:tcBorders>
              <w:top w:val="single" w:sz="4" w:space="0" w:color="auto"/>
              <w:left w:val="single" w:sz="4" w:space="0" w:color="auto"/>
              <w:bottom w:val="single" w:sz="4" w:space="0" w:color="auto"/>
              <w:right w:val="single" w:sz="4" w:space="0" w:color="auto"/>
            </w:tcBorders>
            <w:vAlign w:val="center"/>
          </w:tcPr>
          <w:p w14:paraId="57B4A704"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48782CFA"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45625B92"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695FC754"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1A6ED2CF"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289A1B41" w14:textId="77777777" w:rsidR="00E73F2A" w:rsidRDefault="00E73F2A">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3B144E1A" w14:textId="77777777" w:rsidR="00E73F2A" w:rsidRDefault="00E73F2A">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15050BD9" w14:textId="77777777" w:rsidR="00E73F2A" w:rsidRDefault="00E73F2A">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7DA4337C" w14:textId="77777777" w:rsidR="00E73F2A" w:rsidRDefault="00E73F2A">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1F5809F8" w14:textId="77777777" w:rsidR="00E73F2A" w:rsidRDefault="00E73F2A">
            <w:pPr>
              <w:spacing w:after="0" w:line="240" w:lineRule="auto"/>
              <w:rPr>
                <w:rFonts w:ascii="宋体" w:eastAsia="宋体" w:hAnsi="宋体" w:cs="宋体" w:hint="eastAsia"/>
                <w:color w:val="000000"/>
                <w:sz w:val="18"/>
                <w:szCs w:val="18"/>
                <w:lang w:eastAsia="zh-CN"/>
              </w:rPr>
            </w:pPr>
          </w:p>
        </w:tc>
      </w:tr>
      <w:bookmarkEnd w:id="6"/>
    </w:tbl>
    <w:p w14:paraId="3783EDAC" w14:textId="77777777" w:rsidR="00E73F2A"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B41C144" w14:textId="77777777" w:rsidR="00E73F2A"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3"/>
        <w:gridCol w:w="557"/>
        <w:gridCol w:w="810"/>
        <w:gridCol w:w="568"/>
        <w:gridCol w:w="666"/>
        <w:gridCol w:w="666"/>
        <w:gridCol w:w="557"/>
        <w:gridCol w:w="756"/>
        <w:gridCol w:w="582"/>
        <w:gridCol w:w="559"/>
        <w:gridCol w:w="555"/>
        <w:gridCol w:w="557"/>
        <w:gridCol w:w="904"/>
      </w:tblGrid>
      <w:tr w:rsidR="00E73F2A" w14:paraId="7840E7B6"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04A0291F"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1" w:type="pct"/>
            <w:gridSpan w:val="12"/>
            <w:tcBorders>
              <w:top w:val="single" w:sz="4" w:space="0" w:color="auto"/>
              <w:left w:val="nil"/>
              <w:bottom w:val="single" w:sz="4" w:space="0" w:color="auto"/>
              <w:right w:val="single" w:sz="4" w:space="0" w:color="auto"/>
            </w:tcBorders>
            <w:vAlign w:val="center"/>
          </w:tcPr>
          <w:p w14:paraId="0F562E75"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2024年中央医疗服务与保障能力提升补助资金</w:t>
            </w:r>
          </w:p>
        </w:tc>
      </w:tr>
      <w:tr w:rsidR="00E73F2A" w14:paraId="49A33A49"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6D062D92"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04" w:type="pct"/>
            <w:gridSpan w:val="5"/>
            <w:tcBorders>
              <w:top w:val="single" w:sz="4" w:space="0" w:color="auto"/>
              <w:left w:val="nil"/>
              <w:bottom w:val="single" w:sz="4" w:space="0" w:color="auto"/>
              <w:right w:val="single" w:sz="4" w:space="0" w:color="auto"/>
            </w:tcBorders>
            <w:vAlign w:val="center"/>
          </w:tcPr>
          <w:p w14:paraId="210F2F01"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650" w:type="pct"/>
            <w:gridSpan w:val="2"/>
            <w:tcBorders>
              <w:top w:val="single" w:sz="4" w:space="0" w:color="auto"/>
              <w:left w:val="nil"/>
              <w:bottom w:val="single" w:sz="4" w:space="0" w:color="auto"/>
              <w:right w:val="single" w:sz="4" w:space="0" w:color="auto"/>
            </w:tcBorders>
            <w:vAlign w:val="center"/>
          </w:tcPr>
          <w:p w14:paraId="5E8B01AB"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76" w:type="pct"/>
            <w:gridSpan w:val="5"/>
            <w:tcBorders>
              <w:top w:val="single" w:sz="4" w:space="0" w:color="auto"/>
              <w:left w:val="nil"/>
              <w:bottom w:val="single" w:sz="4" w:space="0" w:color="auto"/>
              <w:right w:val="single" w:sz="4" w:space="0" w:color="auto"/>
            </w:tcBorders>
            <w:vAlign w:val="center"/>
          </w:tcPr>
          <w:p w14:paraId="15CBE1D4"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奇台县大泉塔塔尔族乡卫生院</w:t>
            </w:r>
          </w:p>
        </w:tc>
      </w:tr>
      <w:tr w:rsidR="00E73F2A" w14:paraId="7A6F61B2"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15FFEC2C"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9" w:type="pct"/>
            <w:gridSpan w:val="2"/>
            <w:tcBorders>
              <w:top w:val="single" w:sz="4" w:space="0" w:color="auto"/>
              <w:left w:val="nil"/>
              <w:bottom w:val="single" w:sz="4" w:space="0" w:color="auto"/>
              <w:right w:val="single" w:sz="4" w:space="0" w:color="auto"/>
            </w:tcBorders>
            <w:vAlign w:val="center"/>
          </w:tcPr>
          <w:p w14:paraId="16140BCF"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476" w:type="pct"/>
            <w:tcBorders>
              <w:top w:val="single" w:sz="4" w:space="0" w:color="auto"/>
              <w:left w:val="nil"/>
              <w:bottom w:val="single" w:sz="4" w:space="0" w:color="auto"/>
              <w:right w:val="single" w:sz="4" w:space="0" w:color="auto"/>
            </w:tcBorders>
            <w:vAlign w:val="center"/>
          </w:tcPr>
          <w:p w14:paraId="1A15C40A"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500E842E"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57F1BCAA"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81" w:type="pct"/>
            <w:gridSpan w:val="2"/>
            <w:tcBorders>
              <w:top w:val="nil"/>
              <w:left w:val="nil"/>
              <w:bottom w:val="single" w:sz="4" w:space="0" w:color="auto"/>
              <w:right w:val="single" w:sz="4" w:space="0" w:color="auto"/>
            </w:tcBorders>
            <w:vAlign w:val="center"/>
          </w:tcPr>
          <w:p w14:paraId="6FDFAB6F"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5" w:type="pct"/>
            <w:gridSpan w:val="2"/>
            <w:tcBorders>
              <w:top w:val="single" w:sz="4" w:space="0" w:color="auto"/>
              <w:left w:val="nil"/>
              <w:bottom w:val="single" w:sz="4" w:space="0" w:color="auto"/>
              <w:right w:val="single" w:sz="4" w:space="0" w:color="auto"/>
            </w:tcBorders>
            <w:vAlign w:val="center"/>
          </w:tcPr>
          <w:p w14:paraId="72C0ADD1"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9" w:type="pct"/>
            <w:tcBorders>
              <w:top w:val="nil"/>
              <w:left w:val="nil"/>
              <w:bottom w:val="single" w:sz="4" w:space="0" w:color="auto"/>
              <w:right w:val="single" w:sz="4" w:space="0" w:color="auto"/>
            </w:tcBorders>
            <w:vAlign w:val="center"/>
          </w:tcPr>
          <w:p w14:paraId="64D92BBA"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E73F2A" w14:paraId="03D43CBF"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1E03F5C8" w14:textId="77777777" w:rsidR="00E73F2A" w:rsidRDefault="00E73F2A">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18F8C6E9"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6" w:type="pct"/>
            <w:tcBorders>
              <w:top w:val="single" w:sz="4" w:space="0" w:color="auto"/>
              <w:left w:val="nil"/>
              <w:bottom w:val="single" w:sz="4" w:space="0" w:color="auto"/>
              <w:right w:val="single" w:sz="4" w:space="0" w:color="auto"/>
            </w:tcBorders>
            <w:vAlign w:val="center"/>
          </w:tcPr>
          <w:p w14:paraId="1AF3968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7.00</w:t>
            </w:r>
          </w:p>
        </w:tc>
        <w:tc>
          <w:tcPr>
            <w:tcW w:w="996" w:type="pct"/>
            <w:gridSpan w:val="3"/>
            <w:tcBorders>
              <w:top w:val="single" w:sz="4" w:space="0" w:color="auto"/>
              <w:left w:val="nil"/>
              <w:bottom w:val="single" w:sz="4" w:space="0" w:color="auto"/>
              <w:right w:val="single" w:sz="4" w:space="0" w:color="auto"/>
            </w:tcBorders>
            <w:vAlign w:val="center"/>
          </w:tcPr>
          <w:p w14:paraId="0DE2E0F6"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7.00</w:t>
            </w:r>
          </w:p>
        </w:tc>
        <w:tc>
          <w:tcPr>
            <w:tcW w:w="650" w:type="pct"/>
            <w:gridSpan w:val="2"/>
            <w:tcBorders>
              <w:top w:val="single" w:sz="4" w:space="0" w:color="auto"/>
              <w:left w:val="nil"/>
              <w:bottom w:val="single" w:sz="4" w:space="0" w:color="auto"/>
              <w:right w:val="single" w:sz="4" w:space="0" w:color="auto"/>
            </w:tcBorders>
            <w:vAlign w:val="center"/>
          </w:tcPr>
          <w:p w14:paraId="53DCF304"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7.00</w:t>
            </w:r>
          </w:p>
        </w:tc>
        <w:tc>
          <w:tcPr>
            <w:tcW w:w="681" w:type="pct"/>
            <w:gridSpan w:val="2"/>
            <w:tcBorders>
              <w:top w:val="nil"/>
              <w:left w:val="nil"/>
              <w:bottom w:val="single" w:sz="4" w:space="0" w:color="auto"/>
              <w:right w:val="single" w:sz="4" w:space="0" w:color="auto"/>
            </w:tcBorders>
            <w:vAlign w:val="center"/>
          </w:tcPr>
          <w:p w14:paraId="5E63BC63"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5" w:type="pct"/>
            <w:gridSpan w:val="2"/>
            <w:tcBorders>
              <w:top w:val="single" w:sz="4" w:space="0" w:color="auto"/>
              <w:left w:val="nil"/>
              <w:bottom w:val="single" w:sz="4" w:space="0" w:color="auto"/>
              <w:right w:val="single" w:sz="4" w:space="0" w:color="auto"/>
            </w:tcBorders>
            <w:vAlign w:val="center"/>
          </w:tcPr>
          <w:p w14:paraId="333F1D4C"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9" w:type="pct"/>
            <w:tcBorders>
              <w:top w:val="nil"/>
              <w:left w:val="nil"/>
              <w:bottom w:val="single" w:sz="4" w:space="0" w:color="auto"/>
              <w:right w:val="single" w:sz="4" w:space="0" w:color="auto"/>
            </w:tcBorders>
            <w:vAlign w:val="center"/>
          </w:tcPr>
          <w:p w14:paraId="1753C5B4"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E73F2A" w14:paraId="3789E956"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002B2144" w14:textId="77777777" w:rsidR="00E73F2A" w:rsidRDefault="00E73F2A">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11A7D1D2"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6" w:type="pct"/>
            <w:tcBorders>
              <w:top w:val="single" w:sz="4" w:space="0" w:color="auto"/>
              <w:left w:val="nil"/>
              <w:bottom w:val="single" w:sz="4" w:space="0" w:color="auto"/>
              <w:right w:val="single" w:sz="4" w:space="0" w:color="auto"/>
            </w:tcBorders>
            <w:vAlign w:val="center"/>
          </w:tcPr>
          <w:p w14:paraId="6E292DE5"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7.00</w:t>
            </w:r>
          </w:p>
        </w:tc>
        <w:tc>
          <w:tcPr>
            <w:tcW w:w="996" w:type="pct"/>
            <w:gridSpan w:val="3"/>
            <w:tcBorders>
              <w:top w:val="single" w:sz="4" w:space="0" w:color="auto"/>
              <w:left w:val="nil"/>
              <w:bottom w:val="single" w:sz="4" w:space="0" w:color="auto"/>
              <w:right w:val="single" w:sz="4" w:space="0" w:color="auto"/>
            </w:tcBorders>
            <w:vAlign w:val="center"/>
          </w:tcPr>
          <w:p w14:paraId="3CD292C6"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7.00</w:t>
            </w:r>
          </w:p>
        </w:tc>
        <w:tc>
          <w:tcPr>
            <w:tcW w:w="650" w:type="pct"/>
            <w:gridSpan w:val="2"/>
            <w:tcBorders>
              <w:top w:val="single" w:sz="4" w:space="0" w:color="auto"/>
              <w:left w:val="nil"/>
              <w:bottom w:val="single" w:sz="4" w:space="0" w:color="auto"/>
              <w:right w:val="single" w:sz="4" w:space="0" w:color="auto"/>
            </w:tcBorders>
            <w:vAlign w:val="center"/>
          </w:tcPr>
          <w:p w14:paraId="7555873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7.00</w:t>
            </w:r>
          </w:p>
        </w:tc>
        <w:tc>
          <w:tcPr>
            <w:tcW w:w="681" w:type="pct"/>
            <w:gridSpan w:val="2"/>
            <w:tcBorders>
              <w:top w:val="nil"/>
              <w:left w:val="nil"/>
              <w:bottom w:val="single" w:sz="4" w:space="0" w:color="auto"/>
              <w:right w:val="single" w:sz="4" w:space="0" w:color="auto"/>
            </w:tcBorders>
            <w:vAlign w:val="center"/>
          </w:tcPr>
          <w:p w14:paraId="6D3198F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22C6B804"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3C8E3B68"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E73F2A" w14:paraId="1F7AA84C"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40C958F1" w14:textId="77777777" w:rsidR="00E73F2A" w:rsidRDefault="00E73F2A">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0765E115"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6" w:type="pct"/>
            <w:tcBorders>
              <w:top w:val="single" w:sz="4" w:space="0" w:color="auto"/>
              <w:left w:val="nil"/>
              <w:bottom w:val="single" w:sz="4" w:space="0" w:color="auto"/>
              <w:right w:val="single" w:sz="4" w:space="0" w:color="auto"/>
            </w:tcBorders>
            <w:vAlign w:val="center"/>
          </w:tcPr>
          <w:p w14:paraId="6A7899B3"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6" w:type="pct"/>
            <w:gridSpan w:val="3"/>
            <w:tcBorders>
              <w:top w:val="single" w:sz="4" w:space="0" w:color="auto"/>
              <w:left w:val="nil"/>
              <w:bottom w:val="single" w:sz="4" w:space="0" w:color="auto"/>
              <w:right w:val="single" w:sz="4" w:space="0" w:color="auto"/>
            </w:tcBorders>
            <w:vAlign w:val="center"/>
          </w:tcPr>
          <w:p w14:paraId="2FAD5546"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50" w:type="pct"/>
            <w:gridSpan w:val="2"/>
            <w:tcBorders>
              <w:top w:val="single" w:sz="4" w:space="0" w:color="auto"/>
              <w:left w:val="nil"/>
              <w:bottom w:val="single" w:sz="4" w:space="0" w:color="auto"/>
              <w:right w:val="single" w:sz="4" w:space="0" w:color="auto"/>
            </w:tcBorders>
            <w:vAlign w:val="center"/>
          </w:tcPr>
          <w:p w14:paraId="27AD31D4"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81" w:type="pct"/>
            <w:gridSpan w:val="2"/>
            <w:tcBorders>
              <w:top w:val="nil"/>
              <w:left w:val="nil"/>
              <w:bottom w:val="single" w:sz="4" w:space="0" w:color="auto"/>
              <w:right w:val="single" w:sz="4" w:space="0" w:color="auto"/>
            </w:tcBorders>
            <w:vAlign w:val="center"/>
          </w:tcPr>
          <w:p w14:paraId="3A5D4BDC"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28341974"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71C14B82"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E73F2A" w14:paraId="48897D68"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3F973F01"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2858E993"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6" w:type="pct"/>
            <w:gridSpan w:val="7"/>
            <w:tcBorders>
              <w:top w:val="single" w:sz="4" w:space="0" w:color="auto"/>
              <w:left w:val="nil"/>
              <w:bottom w:val="single" w:sz="4" w:space="0" w:color="auto"/>
              <w:right w:val="single" w:sz="4" w:space="0" w:color="auto"/>
            </w:tcBorders>
            <w:vAlign w:val="center"/>
          </w:tcPr>
          <w:p w14:paraId="76056891"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E73F2A" w14:paraId="339BE5DC"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5D9CED00" w14:textId="77777777" w:rsidR="00E73F2A" w:rsidRDefault="00E73F2A">
            <w:pPr>
              <w:spacing w:after="0" w:line="240" w:lineRule="auto"/>
              <w:rPr>
                <w:rFonts w:ascii="宋体" w:eastAsia="宋体" w:hAnsi="宋体" w:cs="宋体" w:hint="eastAsia"/>
                <w:color w:val="000000"/>
                <w:sz w:val="18"/>
                <w:szCs w:val="18"/>
                <w:lang w:eastAsia="zh-CN"/>
              </w:rPr>
            </w:pPr>
          </w:p>
        </w:tc>
        <w:tc>
          <w:tcPr>
            <w:tcW w:w="2141" w:type="pct"/>
            <w:gridSpan w:val="6"/>
            <w:tcBorders>
              <w:top w:val="single" w:sz="4" w:space="0" w:color="auto"/>
              <w:left w:val="nil"/>
              <w:bottom w:val="single" w:sz="4" w:space="0" w:color="auto"/>
              <w:right w:val="single" w:sz="4" w:space="0" w:color="auto"/>
            </w:tcBorders>
            <w:vAlign w:val="center"/>
          </w:tcPr>
          <w:p w14:paraId="683CFA41"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2024年中央医疗服务与保障能力提升补助资金，购买中医理疗设备，用来提升卫生院对群众治疗需求，更好的用先进的设备进行有效的治疗。让群众感受到卫生院温暖的关怀。</w:t>
            </w:r>
          </w:p>
        </w:tc>
        <w:tc>
          <w:tcPr>
            <w:tcW w:w="2526" w:type="pct"/>
            <w:gridSpan w:val="7"/>
            <w:tcBorders>
              <w:top w:val="single" w:sz="4" w:space="0" w:color="auto"/>
              <w:left w:val="nil"/>
              <w:bottom w:val="single" w:sz="4" w:space="0" w:color="auto"/>
              <w:right w:val="single" w:sz="4" w:space="0" w:color="auto"/>
            </w:tcBorders>
            <w:vAlign w:val="center"/>
          </w:tcPr>
          <w:p w14:paraId="065986F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大泉塔塔尔卫生院这一年的工作中，通过中央医疗服务与保障能力提升补助资金卫生院购买了可以让患者治疗的幽门螺旋杆菌检测仪，全民体检体重秤，听诊器，血压计，血糖仪等保障人民群众日常检查和提高了卫生院对人民群众服务能力，使患者对卫生院满意度提高并方便患者在家旁边的卫生院就诊的便利。</w:t>
            </w:r>
          </w:p>
        </w:tc>
      </w:tr>
      <w:tr w:rsidR="00E73F2A" w14:paraId="57219251" w14:textId="77777777">
        <w:trPr>
          <w:trHeight w:val="820"/>
        </w:trPr>
        <w:tc>
          <w:tcPr>
            <w:tcW w:w="333" w:type="pct"/>
            <w:tcBorders>
              <w:top w:val="nil"/>
              <w:left w:val="single" w:sz="4" w:space="0" w:color="auto"/>
              <w:bottom w:val="single" w:sz="4" w:space="0" w:color="auto"/>
              <w:right w:val="single" w:sz="4" w:space="0" w:color="auto"/>
            </w:tcBorders>
            <w:vAlign w:val="center"/>
          </w:tcPr>
          <w:p w14:paraId="7ECDF5DF" w14:textId="77777777" w:rsidR="00E73F2A" w:rsidRDefault="00E73F2A">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3E5E5AC2"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3" w:type="pct"/>
            <w:tcBorders>
              <w:top w:val="nil"/>
              <w:left w:val="nil"/>
              <w:bottom w:val="single" w:sz="4" w:space="0" w:color="auto"/>
              <w:right w:val="single" w:sz="4" w:space="0" w:color="auto"/>
            </w:tcBorders>
            <w:vAlign w:val="center"/>
          </w:tcPr>
          <w:p w14:paraId="44CC89EF"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6" w:type="pct"/>
            <w:tcBorders>
              <w:top w:val="single" w:sz="4" w:space="0" w:color="auto"/>
              <w:left w:val="nil"/>
              <w:bottom w:val="single" w:sz="4" w:space="0" w:color="auto"/>
              <w:right w:val="single" w:sz="4" w:space="0" w:color="auto"/>
            </w:tcBorders>
            <w:vAlign w:val="center"/>
          </w:tcPr>
          <w:p w14:paraId="75D47E45"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9" w:type="pct"/>
            <w:tcBorders>
              <w:top w:val="nil"/>
              <w:left w:val="nil"/>
              <w:bottom w:val="single" w:sz="4" w:space="0" w:color="auto"/>
              <w:right w:val="single" w:sz="4" w:space="0" w:color="auto"/>
            </w:tcBorders>
            <w:vAlign w:val="center"/>
          </w:tcPr>
          <w:p w14:paraId="73FD2535"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9" w:type="pct"/>
            <w:tcBorders>
              <w:top w:val="nil"/>
              <w:left w:val="nil"/>
              <w:bottom w:val="single" w:sz="4" w:space="0" w:color="auto"/>
              <w:right w:val="single" w:sz="4" w:space="0" w:color="auto"/>
            </w:tcBorders>
            <w:vAlign w:val="center"/>
          </w:tcPr>
          <w:p w14:paraId="5189641B"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8" w:type="pct"/>
            <w:tcBorders>
              <w:top w:val="nil"/>
              <w:left w:val="nil"/>
              <w:bottom w:val="single" w:sz="4" w:space="0" w:color="auto"/>
              <w:right w:val="single" w:sz="4" w:space="0" w:color="auto"/>
            </w:tcBorders>
            <w:vAlign w:val="center"/>
          </w:tcPr>
          <w:p w14:paraId="1ED23168"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3" w:type="pct"/>
            <w:tcBorders>
              <w:top w:val="nil"/>
              <w:left w:val="nil"/>
              <w:bottom w:val="single" w:sz="4" w:space="0" w:color="auto"/>
              <w:right w:val="single" w:sz="4" w:space="0" w:color="auto"/>
            </w:tcBorders>
            <w:vAlign w:val="center"/>
          </w:tcPr>
          <w:p w14:paraId="00BE3535"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17" w:type="pct"/>
            <w:tcBorders>
              <w:top w:val="nil"/>
              <w:left w:val="nil"/>
              <w:bottom w:val="single" w:sz="4" w:space="0" w:color="auto"/>
              <w:right w:val="single" w:sz="4" w:space="0" w:color="auto"/>
            </w:tcBorders>
            <w:vAlign w:val="center"/>
          </w:tcPr>
          <w:p w14:paraId="1C0BDE3D"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7" w:type="pct"/>
            <w:tcBorders>
              <w:top w:val="nil"/>
              <w:left w:val="nil"/>
              <w:bottom w:val="single" w:sz="4" w:space="0" w:color="auto"/>
              <w:right w:val="single" w:sz="4" w:space="0" w:color="auto"/>
            </w:tcBorders>
            <w:vAlign w:val="center"/>
          </w:tcPr>
          <w:p w14:paraId="0E59958B"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4" w:type="pct"/>
            <w:tcBorders>
              <w:top w:val="nil"/>
              <w:left w:val="nil"/>
              <w:bottom w:val="single" w:sz="4" w:space="0" w:color="auto"/>
              <w:right w:val="single" w:sz="4" w:space="0" w:color="auto"/>
            </w:tcBorders>
            <w:vAlign w:val="center"/>
          </w:tcPr>
          <w:p w14:paraId="1DCAAA23"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2" w:type="pct"/>
            <w:tcBorders>
              <w:top w:val="nil"/>
              <w:left w:val="nil"/>
              <w:bottom w:val="single" w:sz="4" w:space="0" w:color="auto"/>
              <w:right w:val="single" w:sz="4" w:space="0" w:color="auto"/>
            </w:tcBorders>
            <w:vAlign w:val="center"/>
          </w:tcPr>
          <w:p w14:paraId="02EDB821"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33" w:type="pct"/>
            <w:tcBorders>
              <w:top w:val="nil"/>
              <w:left w:val="nil"/>
              <w:bottom w:val="single" w:sz="4" w:space="0" w:color="auto"/>
              <w:right w:val="single" w:sz="4" w:space="0" w:color="auto"/>
            </w:tcBorders>
            <w:vAlign w:val="center"/>
          </w:tcPr>
          <w:p w14:paraId="74BD76AE"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9" w:type="pct"/>
            <w:tcBorders>
              <w:top w:val="nil"/>
              <w:left w:val="nil"/>
              <w:bottom w:val="single" w:sz="4" w:space="0" w:color="auto"/>
              <w:right w:val="single" w:sz="4" w:space="0" w:color="auto"/>
            </w:tcBorders>
            <w:vAlign w:val="center"/>
          </w:tcPr>
          <w:p w14:paraId="237EEB9C"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E73F2A" w14:paraId="33953FEB" w14:textId="77777777">
        <w:trPr>
          <w:trHeight w:val="800"/>
        </w:trPr>
        <w:tc>
          <w:tcPr>
            <w:tcW w:w="333" w:type="pct"/>
            <w:vMerge w:val="restart"/>
            <w:tcBorders>
              <w:top w:val="nil"/>
              <w:left w:val="single" w:sz="4" w:space="0" w:color="auto"/>
              <w:right w:val="single" w:sz="4" w:space="0" w:color="auto"/>
            </w:tcBorders>
            <w:vAlign w:val="center"/>
          </w:tcPr>
          <w:p w14:paraId="3DF714AD"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4AE1163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3" w:type="pct"/>
            <w:tcBorders>
              <w:top w:val="nil"/>
              <w:left w:val="nil"/>
              <w:bottom w:val="single" w:sz="4" w:space="0" w:color="auto"/>
              <w:right w:val="single" w:sz="4" w:space="0" w:color="auto"/>
            </w:tcBorders>
            <w:vAlign w:val="center"/>
          </w:tcPr>
          <w:p w14:paraId="381E7FB2"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0515943A" w14:textId="77777777" w:rsidR="00E73F2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专用材料购置数</w:t>
            </w:r>
          </w:p>
        </w:tc>
        <w:tc>
          <w:tcPr>
            <w:tcW w:w="339" w:type="pct"/>
            <w:tcBorders>
              <w:top w:val="nil"/>
              <w:left w:val="nil"/>
              <w:bottom w:val="single" w:sz="4" w:space="0" w:color="auto"/>
              <w:right w:val="single" w:sz="4" w:space="0" w:color="auto"/>
            </w:tcBorders>
            <w:vAlign w:val="center"/>
          </w:tcPr>
          <w:p w14:paraId="27E43044"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781C6735"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&gt;=1个</w:t>
            </w:r>
          </w:p>
        </w:tc>
        <w:tc>
          <w:tcPr>
            <w:tcW w:w="338" w:type="pct"/>
            <w:tcBorders>
              <w:top w:val="nil"/>
              <w:left w:val="nil"/>
              <w:bottom w:val="single" w:sz="4" w:space="0" w:color="auto"/>
              <w:right w:val="single" w:sz="4" w:space="0" w:color="auto"/>
            </w:tcBorders>
            <w:vAlign w:val="center"/>
          </w:tcPr>
          <w:p w14:paraId="74B05988"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333" w:type="pct"/>
            <w:tcBorders>
              <w:top w:val="nil"/>
              <w:left w:val="nil"/>
              <w:bottom w:val="single" w:sz="4" w:space="0" w:color="auto"/>
              <w:right w:val="single" w:sz="4" w:space="0" w:color="auto"/>
            </w:tcBorders>
            <w:vAlign w:val="center"/>
          </w:tcPr>
          <w:p w14:paraId="2C67AB3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20206414"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15AC19D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066877B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70C5982C"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3" w:type="pct"/>
            <w:tcBorders>
              <w:top w:val="nil"/>
              <w:left w:val="nil"/>
              <w:bottom w:val="single" w:sz="4" w:space="0" w:color="auto"/>
              <w:right w:val="single" w:sz="4" w:space="0" w:color="auto"/>
            </w:tcBorders>
            <w:vAlign w:val="center"/>
          </w:tcPr>
          <w:p w14:paraId="676BB104"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2972C8FC" w14:textId="77777777" w:rsidR="00E73F2A" w:rsidRDefault="00E73F2A">
            <w:pPr>
              <w:spacing w:after="0" w:line="240" w:lineRule="auto"/>
              <w:jc w:val="center"/>
              <w:rPr>
                <w:rFonts w:ascii="宋体" w:eastAsia="宋体" w:hAnsi="宋体" w:cs="宋体" w:hint="eastAsia"/>
                <w:color w:val="000000"/>
                <w:sz w:val="18"/>
                <w:szCs w:val="18"/>
                <w:lang w:eastAsia="zh-CN"/>
              </w:rPr>
            </w:pPr>
          </w:p>
        </w:tc>
      </w:tr>
      <w:tr w:rsidR="00E73F2A" w14:paraId="2A0C7021" w14:textId="77777777">
        <w:trPr>
          <w:trHeight w:val="800"/>
        </w:trPr>
        <w:tc>
          <w:tcPr>
            <w:tcW w:w="333" w:type="pct"/>
            <w:vMerge/>
            <w:tcBorders>
              <w:left w:val="single" w:sz="4" w:space="0" w:color="auto"/>
              <w:right w:val="single" w:sz="4" w:space="0" w:color="auto"/>
            </w:tcBorders>
            <w:vAlign w:val="center"/>
          </w:tcPr>
          <w:p w14:paraId="7FC1E213"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4C0AEC96"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5A230FB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0E1F5F97" w14:textId="77777777" w:rsidR="00E73F2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设备购置数</w:t>
            </w:r>
          </w:p>
        </w:tc>
        <w:tc>
          <w:tcPr>
            <w:tcW w:w="339" w:type="pct"/>
            <w:tcBorders>
              <w:top w:val="nil"/>
              <w:left w:val="nil"/>
              <w:bottom w:val="single" w:sz="4" w:space="0" w:color="auto"/>
              <w:right w:val="single" w:sz="4" w:space="0" w:color="auto"/>
            </w:tcBorders>
            <w:vAlign w:val="center"/>
          </w:tcPr>
          <w:p w14:paraId="64A2D17C"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554B73A3"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&gt;=1个</w:t>
            </w:r>
          </w:p>
        </w:tc>
        <w:tc>
          <w:tcPr>
            <w:tcW w:w="338" w:type="pct"/>
            <w:tcBorders>
              <w:top w:val="nil"/>
              <w:left w:val="nil"/>
              <w:bottom w:val="single" w:sz="4" w:space="0" w:color="auto"/>
              <w:right w:val="single" w:sz="4" w:space="0" w:color="auto"/>
            </w:tcBorders>
            <w:vAlign w:val="center"/>
          </w:tcPr>
          <w:p w14:paraId="4AA01C24"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333" w:type="pct"/>
            <w:tcBorders>
              <w:top w:val="nil"/>
              <w:left w:val="nil"/>
              <w:bottom w:val="single" w:sz="4" w:space="0" w:color="auto"/>
              <w:right w:val="single" w:sz="4" w:space="0" w:color="auto"/>
            </w:tcBorders>
            <w:vAlign w:val="center"/>
          </w:tcPr>
          <w:p w14:paraId="7B646871"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5607AF4F"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7FDD5811"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6988735E"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2BECC45"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3" w:type="pct"/>
            <w:tcBorders>
              <w:top w:val="nil"/>
              <w:left w:val="nil"/>
              <w:bottom w:val="single" w:sz="4" w:space="0" w:color="auto"/>
              <w:right w:val="single" w:sz="4" w:space="0" w:color="auto"/>
            </w:tcBorders>
            <w:vAlign w:val="center"/>
          </w:tcPr>
          <w:p w14:paraId="5CAF34D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488B7B77" w14:textId="77777777" w:rsidR="00E73F2A" w:rsidRDefault="00E73F2A">
            <w:pPr>
              <w:spacing w:after="0" w:line="240" w:lineRule="auto"/>
              <w:jc w:val="center"/>
              <w:rPr>
                <w:rFonts w:ascii="宋体" w:eastAsia="宋体" w:hAnsi="宋体" w:cs="宋体" w:hint="eastAsia"/>
                <w:color w:val="000000"/>
                <w:sz w:val="18"/>
                <w:szCs w:val="18"/>
                <w:lang w:eastAsia="zh-CN"/>
              </w:rPr>
            </w:pPr>
          </w:p>
        </w:tc>
      </w:tr>
      <w:tr w:rsidR="00E73F2A" w14:paraId="3EDB6CB0" w14:textId="77777777">
        <w:trPr>
          <w:trHeight w:val="800"/>
        </w:trPr>
        <w:tc>
          <w:tcPr>
            <w:tcW w:w="333" w:type="pct"/>
            <w:vMerge/>
            <w:tcBorders>
              <w:left w:val="single" w:sz="4" w:space="0" w:color="auto"/>
              <w:right w:val="single" w:sz="4" w:space="0" w:color="auto"/>
            </w:tcBorders>
            <w:vAlign w:val="center"/>
          </w:tcPr>
          <w:p w14:paraId="3A366B0B"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54B562A8"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4D96A2D1"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6" w:type="pct"/>
            <w:tcBorders>
              <w:top w:val="single" w:sz="4" w:space="0" w:color="auto"/>
              <w:left w:val="nil"/>
              <w:bottom w:val="single" w:sz="4" w:space="0" w:color="auto"/>
              <w:right w:val="single" w:sz="4" w:space="0" w:color="auto"/>
            </w:tcBorders>
            <w:vAlign w:val="center"/>
          </w:tcPr>
          <w:p w14:paraId="26F11953" w14:textId="77777777" w:rsidR="00E73F2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购置完成率</w:t>
            </w:r>
          </w:p>
        </w:tc>
        <w:tc>
          <w:tcPr>
            <w:tcW w:w="339" w:type="pct"/>
            <w:tcBorders>
              <w:top w:val="nil"/>
              <w:left w:val="nil"/>
              <w:bottom w:val="single" w:sz="4" w:space="0" w:color="auto"/>
              <w:right w:val="single" w:sz="4" w:space="0" w:color="auto"/>
            </w:tcBorders>
            <w:vAlign w:val="center"/>
          </w:tcPr>
          <w:p w14:paraId="0A654020"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6959BD3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32BD3D5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20E77306"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6A34720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7907C0B2"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39786F6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5C570DFF"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3" w:type="pct"/>
            <w:tcBorders>
              <w:top w:val="nil"/>
              <w:left w:val="nil"/>
              <w:bottom w:val="single" w:sz="4" w:space="0" w:color="auto"/>
              <w:right w:val="single" w:sz="4" w:space="0" w:color="auto"/>
            </w:tcBorders>
            <w:vAlign w:val="center"/>
          </w:tcPr>
          <w:p w14:paraId="12C0DD56"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0BF7DCB9" w14:textId="77777777" w:rsidR="00E73F2A" w:rsidRDefault="00E73F2A">
            <w:pPr>
              <w:spacing w:after="0" w:line="240" w:lineRule="auto"/>
              <w:jc w:val="center"/>
              <w:rPr>
                <w:rFonts w:ascii="宋体" w:eastAsia="宋体" w:hAnsi="宋体" w:cs="宋体" w:hint="eastAsia"/>
                <w:color w:val="000000"/>
                <w:sz w:val="18"/>
                <w:szCs w:val="18"/>
                <w:lang w:eastAsia="zh-CN"/>
              </w:rPr>
            </w:pPr>
          </w:p>
        </w:tc>
      </w:tr>
      <w:tr w:rsidR="00E73F2A" w14:paraId="76D9C28B" w14:textId="77777777">
        <w:trPr>
          <w:trHeight w:val="800"/>
        </w:trPr>
        <w:tc>
          <w:tcPr>
            <w:tcW w:w="333" w:type="pct"/>
            <w:vMerge/>
            <w:tcBorders>
              <w:left w:val="single" w:sz="4" w:space="0" w:color="auto"/>
              <w:right w:val="single" w:sz="4" w:space="0" w:color="auto"/>
            </w:tcBorders>
            <w:vAlign w:val="center"/>
          </w:tcPr>
          <w:p w14:paraId="02E580B8"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3987D215"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2A93552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6" w:type="pct"/>
            <w:tcBorders>
              <w:top w:val="single" w:sz="4" w:space="0" w:color="auto"/>
              <w:left w:val="nil"/>
              <w:bottom w:val="single" w:sz="4" w:space="0" w:color="auto"/>
              <w:right w:val="single" w:sz="4" w:space="0" w:color="auto"/>
            </w:tcBorders>
            <w:vAlign w:val="center"/>
          </w:tcPr>
          <w:p w14:paraId="7136D517" w14:textId="77777777" w:rsidR="00E73F2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资金支付率</w:t>
            </w:r>
          </w:p>
        </w:tc>
        <w:tc>
          <w:tcPr>
            <w:tcW w:w="339" w:type="pct"/>
            <w:tcBorders>
              <w:top w:val="nil"/>
              <w:left w:val="nil"/>
              <w:bottom w:val="single" w:sz="4" w:space="0" w:color="auto"/>
              <w:right w:val="single" w:sz="4" w:space="0" w:color="auto"/>
            </w:tcBorders>
            <w:vAlign w:val="center"/>
          </w:tcPr>
          <w:p w14:paraId="5F99D355"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2B4D4703"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4EA9FD7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6A6E24C8"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1E860957"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17210BAD"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69C9A0BF"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7728A25D"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3" w:type="pct"/>
            <w:tcBorders>
              <w:top w:val="nil"/>
              <w:left w:val="nil"/>
              <w:bottom w:val="single" w:sz="4" w:space="0" w:color="auto"/>
              <w:right w:val="single" w:sz="4" w:space="0" w:color="auto"/>
            </w:tcBorders>
            <w:vAlign w:val="center"/>
          </w:tcPr>
          <w:p w14:paraId="6CE9C7F6"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5FA92412" w14:textId="77777777" w:rsidR="00E73F2A" w:rsidRDefault="00E73F2A">
            <w:pPr>
              <w:spacing w:after="0" w:line="240" w:lineRule="auto"/>
              <w:jc w:val="center"/>
              <w:rPr>
                <w:rFonts w:ascii="宋体" w:eastAsia="宋体" w:hAnsi="宋体" w:cs="宋体" w:hint="eastAsia"/>
                <w:color w:val="000000"/>
                <w:sz w:val="18"/>
                <w:szCs w:val="18"/>
                <w:lang w:eastAsia="zh-CN"/>
              </w:rPr>
            </w:pPr>
          </w:p>
        </w:tc>
      </w:tr>
      <w:tr w:rsidR="00E73F2A" w14:paraId="03F8C028" w14:textId="77777777">
        <w:trPr>
          <w:trHeight w:val="800"/>
        </w:trPr>
        <w:tc>
          <w:tcPr>
            <w:tcW w:w="333" w:type="pct"/>
            <w:vMerge/>
            <w:tcBorders>
              <w:left w:val="single" w:sz="4" w:space="0" w:color="auto"/>
              <w:right w:val="single" w:sz="4" w:space="0" w:color="auto"/>
            </w:tcBorders>
            <w:vAlign w:val="center"/>
          </w:tcPr>
          <w:p w14:paraId="1B093FF1" w14:textId="77777777" w:rsidR="00E73F2A" w:rsidRDefault="00E73F2A">
            <w:pPr>
              <w:spacing w:after="0" w:line="240" w:lineRule="auto"/>
              <w:rPr>
                <w:rFonts w:ascii="宋体" w:eastAsia="宋体" w:hAnsi="宋体" w:cs="宋体" w:hint="eastAsia"/>
                <w:color w:val="000000"/>
                <w:sz w:val="18"/>
                <w:szCs w:val="18"/>
                <w:lang w:eastAsia="zh-CN"/>
              </w:rPr>
            </w:pPr>
          </w:p>
        </w:tc>
        <w:tc>
          <w:tcPr>
            <w:tcW w:w="337" w:type="pct"/>
            <w:vMerge/>
            <w:tcBorders>
              <w:left w:val="nil"/>
              <w:bottom w:val="single" w:sz="4" w:space="0" w:color="auto"/>
              <w:right w:val="single" w:sz="4" w:space="0" w:color="auto"/>
            </w:tcBorders>
            <w:vAlign w:val="center"/>
          </w:tcPr>
          <w:p w14:paraId="4CE6B453"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49A0C1B2"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6" w:type="pct"/>
            <w:tcBorders>
              <w:top w:val="single" w:sz="4" w:space="0" w:color="auto"/>
              <w:left w:val="nil"/>
              <w:bottom w:val="single" w:sz="4" w:space="0" w:color="auto"/>
              <w:right w:val="single" w:sz="4" w:space="0" w:color="auto"/>
            </w:tcBorders>
            <w:vAlign w:val="center"/>
          </w:tcPr>
          <w:p w14:paraId="3733B8EF" w14:textId="77777777" w:rsidR="00E73F2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购置及时率</w:t>
            </w:r>
          </w:p>
        </w:tc>
        <w:tc>
          <w:tcPr>
            <w:tcW w:w="339" w:type="pct"/>
            <w:tcBorders>
              <w:top w:val="nil"/>
              <w:left w:val="nil"/>
              <w:bottom w:val="single" w:sz="4" w:space="0" w:color="auto"/>
              <w:right w:val="single" w:sz="4" w:space="0" w:color="auto"/>
            </w:tcBorders>
            <w:vAlign w:val="center"/>
          </w:tcPr>
          <w:p w14:paraId="564A788C"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01FF76E5"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4080CF1C"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28964D8D"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2929E5AD"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475CF451"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5415926E"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5A9F58F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3" w:type="pct"/>
            <w:tcBorders>
              <w:top w:val="nil"/>
              <w:left w:val="nil"/>
              <w:bottom w:val="single" w:sz="4" w:space="0" w:color="auto"/>
              <w:right w:val="single" w:sz="4" w:space="0" w:color="auto"/>
            </w:tcBorders>
            <w:vAlign w:val="center"/>
          </w:tcPr>
          <w:p w14:paraId="2E2578E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6E9C79C7" w14:textId="77777777" w:rsidR="00E73F2A" w:rsidRDefault="00E73F2A">
            <w:pPr>
              <w:spacing w:after="0" w:line="240" w:lineRule="auto"/>
              <w:jc w:val="center"/>
              <w:rPr>
                <w:rFonts w:ascii="宋体" w:eastAsia="宋体" w:hAnsi="宋体" w:cs="宋体" w:hint="eastAsia"/>
                <w:color w:val="000000"/>
                <w:sz w:val="18"/>
                <w:szCs w:val="18"/>
                <w:lang w:eastAsia="zh-CN"/>
              </w:rPr>
            </w:pPr>
          </w:p>
        </w:tc>
      </w:tr>
      <w:tr w:rsidR="00E73F2A" w14:paraId="6073387A" w14:textId="77777777">
        <w:trPr>
          <w:trHeight w:val="800"/>
        </w:trPr>
        <w:tc>
          <w:tcPr>
            <w:tcW w:w="333" w:type="pct"/>
            <w:vMerge/>
            <w:tcBorders>
              <w:left w:val="single" w:sz="4" w:space="0" w:color="auto"/>
              <w:right w:val="single" w:sz="4" w:space="0" w:color="auto"/>
            </w:tcBorders>
            <w:vAlign w:val="center"/>
          </w:tcPr>
          <w:p w14:paraId="78F0718E" w14:textId="77777777" w:rsidR="00E73F2A" w:rsidRDefault="00E73F2A">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3B41492D"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3" w:type="pct"/>
            <w:tcBorders>
              <w:top w:val="nil"/>
              <w:left w:val="nil"/>
              <w:bottom w:val="single" w:sz="4" w:space="0" w:color="auto"/>
              <w:right w:val="single" w:sz="4" w:space="0" w:color="auto"/>
            </w:tcBorders>
            <w:vAlign w:val="center"/>
          </w:tcPr>
          <w:p w14:paraId="52A10F1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6" w:type="pct"/>
            <w:tcBorders>
              <w:top w:val="single" w:sz="4" w:space="0" w:color="auto"/>
              <w:left w:val="nil"/>
              <w:bottom w:val="single" w:sz="4" w:space="0" w:color="auto"/>
              <w:right w:val="single" w:sz="4" w:space="0" w:color="auto"/>
            </w:tcBorders>
            <w:vAlign w:val="center"/>
          </w:tcPr>
          <w:p w14:paraId="07CD246D" w14:textId="77777777" w:rsidR="00E73F2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预算项目控制率</w:t>
            </w:r>
          </w:p>
        </w:tc>
        <w:tc>
          <w:tcPr>
            <w:tcW w:w="339" w:type="pct"/>
            <w:tcBorders>
              <w:top w:val="nil"/>
              <w:left w:val="nil"/>
              <w:bottom w:val="single" w:sz="4" w:space="0" w:color="auto"/>
              <w:right w:val="single" w:sz="4" w:space="0" w:color="auto"/>
            </w:tcBorders>
            <w:vAlign w:val="center"/>
          </w:tcPr>
          <w:p w14:paraId="63FB241D"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34A5676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487D4984"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097A180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2BF8C4E6"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01A664CE"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6775DD9E"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2FC3EBBD"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3" w:type="pct"/>
            <w:tcBorders>
              <w:top w:val="nil"/>
              <w:left w:val="nil"/>
              <w:bottom w:val="single" w:sz="4" w:space="0" w:color="auto"/>
              <w:right w:val="single" w:sz="4" w:space="0" w:color="auto"/>
            </w:tcBorders>
            <w:vAlign w:val="center"/>
          </w:tcPr>
          <w:p w14:paraId="0A3781D6"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0E7CAFDC" w14:textId="77777777" w:rsidR="00E73F2A" w:rsidRDefault="00E73F2A">
            <w:pPr>
              <w:spacing w:after="0" w:line="240" w:lineRule="auto"/>
              <w:jc w:val="center"/>
              <w:rPr>
                <w:rFonts w:ascii="宋体" w:eastAsia="宋体" w:hAnsi="宋体" w:cs="宋体" w:hint="eastAsia"/>
                <w:color w:val="000000"/>
                <w:sz w:val="18"/>
                <w:szCs w:val="18"/>
                <w:lang w:eastAsia="zh-CN"/>
              </w:rPr>
            </w:pPr>
          </w:p>
        </w:tc>
      </w:tr>
      <w:tr w:rsidR="00E73F2A" w14:paraId="32A7FD84" w14:textId="77777777">
        <w:trPr>
          <w:trHeight w:val="800"/>
        </w:trPr>
        <w:tc>
          <w:tcPr>
            <w:tcW w:w="333" w:type="pct"/>
            <w:vMerge/>
            <w:tcBorders>
              <w:left w:val="single" w:sz="4" w:space="0" w:color="auto"/>
              <w:right w:val="single" w:sz="4" w:space="0" w:color="auto"/>
            </w:tcBorders>
            <w:vAlign w:val="center"/>
          </w:tcPr>
          <w:p w14:paraId="3F4A8AF2" w14:textId="77777777" w:rsidR="00E73F2A" w:rsidRDefault="00E73F2A">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29C12B9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3" w:type="pct"/>
            <w:tcBorders>
              <w:top w:val="nil"/>
              <w:left w:val="nil"/>
              <w:bottom w:val="single" w:sz="4" w:space="0" w:color="auto"/>
              <w:right w:val="single" w:sz="4" w:space="0" w:color="auto"/>
            </w:tcBorders>
            <w:vAlign w:val="center"/>
          </w:tcPr>
          <w:p w14:paraId="72B26392"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6" w:type="pct"/>
            <w:tcBorders>
              <w:top w:val="single" w:sz="4" w:space="0" w:color="auto"/>
              <w:left w:val="nil"/>
              <w:bottom w:val="single" w:sz="4" w:space="0" w:color="auto"/>
              <w:right w:val="single" w:sz="4" w:space="0" w:color="auto"/>
            </w:tcBorders>
            <w:vAlign w:val="center"/>
          </w:tcPr>
          <w:p w14:paraId="40A2D3D2" w14:textId="77777777" w:rsidR="00E73F2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保障医疗机构正常运行</w:t>
            </w:r>
          </w:p>
        </w:tc>
        <w:tc>
          <w:tcPr>
            <w:tcW w:w="339" w:type="pct"/>
            <w:tcBorders>
              <w:top w:val="nil"/>
              <w:left w:val="nil"/>
              <w:bottom w:val="single" w:sz="4" w:space="0" w:color="auto"/>
              <w:right w:val="single" w:sz="4" w:space="0" w:color="auto"/>
            </w:tcBorders>
            <w:vAlign w:val="center"/>
          </w:tcPr>
          <w:p w14:paraId="41A4FBD3"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715DB400"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38" w:type="pct"/>
            <w:tcBorders>
              <w:top w:val="nil"/>
              <w:left w:val="nil"/>
              <w:bottom w:val="single" w:sz="4" w:space="0" w:color="auto"/>
              <w:right w:val="single" w:sz="4" w:space="0" w:color="auto"/>
            </w:tcBorders>
            <w:vAlign w:val="center"/>
          </w:tcPr>
          <w:p w14:paraId="32CF68D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33" w:type="pct"/>
            <w:tcBorders>
              <w:top w:val="nil"/>
              <w:left w:val="nil"/>
              <w:bottom w:val="single" w:sz="4" w:space="0" w:color="auto"/>
              <w:right w:val="single" w:sz="4" w:space="0" w:color="auto"/>
            </w:tcBorders>
            <w:vAlign w:val="center"/>
          </w:tcPr>
          <w:p w14:paraId="59F6289E"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538122C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7" w:type="pct"/>
            <w:tcBorders>
              <w:top w:val="nil"/>
              <w:left w:val="nil"/>
              <w:bottom w:val="single" w:sz="4" w:space="0" w:color="auto"/>
              <w:right w:val="single" w:sz="4" w:space="0" w:color="auto"/>
            </w:tcBorders>
            <w:vAlign w:val="center"/>
          </w:tcPr>
          <w:p w14:paraId="1C20A715"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2BB6823C"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13AEF4B7"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333" w:type="pct"/>
            <w:tcBorders>
              <w:top w:val="nil"/>
              <w:left w:val="nil"/>
              <w:bottom w:val="single" w:sz="4" w:space="0" w:color="auto"/>
              <w:right w:val="single" w:sz="4" w:space="0" w:color="auto"/>
            </w:tcBorders>
            <w:vAlign w:val="center"/>
          </w:tcPr>
          <w:p w14:paraId="39EEDDCF"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1BC01310" w14:textId="77777777" w:rsidR="00E73F2A" w:rsidRDefault="00E73F2A">
            <w:pPr>
              <w:spacing w:after="0" w:line="240" w:lineRule="auto"/>
              <w:jc w:val="center"/>
              <w:rPr>
                <w:rFonts w:ascii="宋体" w:eastAsia="宋体" w:hAnsi="宋体" w:cs="宋体" w:hint="eastAsia"/>
                <w:color w:val="000000"/>
                <w:sz w:val="18"/>
                <w:szCs w:val="18"/>
                <w:lang w:eastAsia="zh-CN"/>
              </w:rPr>
            </w:pPr>
          </w:p>
        </w:tc>
      </w:tr>
      <w:tr w:rsidR="00E73F2A" w14:paraId="69F557B6" w14:textId="77777777">
        <w:trPr>
          <w:trHeight w:val="800"/>
        </w:trPr>
        <w:tc>
          <w:tcPr>
            <w:tcW w:w="333" w:type="pct"/>
            <w:vMerge/>
            <w:tcBorders>
              <w:left w:val="single" w:sz="4" w:space="0" w:color="auto"/>
              <w:bottom w:val="single" w:sz="4" w:space="0" w:color="auto"/>
              <w:right w:val="single" w:sz="4" w:space="0" w:color="auto"/>
            </w:tcBorders>
            <w:vAlign w:val="center"/>
          </w:tcPr>
          <w:p w14:paraId="71B58D56" w14:textId="77777777" w:rsidR="00E73F2A" w:rsidRDefault="00E73F2A">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5CFC1B05"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3" w:type="pct"/>
            <w:tcBorders>
              <w:top w:val="nil"/>
              <w:left w:val="nil"/>
              <w:bottom w:val="single" w:sz="4" w:space="0" w:color="auto"/>
              <w:right w:val="single" w:sz="4" w:space="0" w:color="auto"/>
            </w:tcBorders>
            <w:vAlign w:val="center"/>
          </w:tcPr>
          <w:p w14:paraId="4EA5758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6" w:type="pct"/>
            <w:tcBorders>
              <w:top w:val="single" w:sz="4" w:space="0" w:color="auto"/>
              <w:left w:val="nil"/>
              <w:bottom w:val="single" w:sz="4" w:space="0" w:color="auto"/>
              <w:right w:val="single" w:sz="4" w:space="0" w:color="auto"/>
            </w:tcBorders>
            <w:vAlign w:val="center"/>
          </w:tcPr>
          <w:p w14:paraId="3C9B3076" w14:textId="77777777" w:rsidR="00E73F2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群众满意度</w:t>
            </w:r>
          </w:p>
        </w:tc>
        <w:tc>
          <w:tcPr>
            <w:tcW w:w="339" w:type="pct"/>
            <w:tcBorders>
              <w:top w:val="nil"/>
              <w:left w:val="nil"/>
              <w:bottom w:val="single" w:sz="4" w:space="0" w:color="auto"/>
              <w:right w:val="single" w:sz="4" w:space="0" w:color="auto"/>
            </w:tcBorders>
            <w:vAlign w:val="center"/>
          </w:tcPr>
          <w:p w14:paraId="289EE5F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72E969C1"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8" w:type="pct"/>
            <w:tcBorders>
              <w:top w:val="nil"/>
              <w:left w:val="nil"/>
              <w:bottom w:val="single" w:sz="4" w:space="0" w:color="auto"/>
              <w:right w:val="single" w:sz="4" w:space="0" w:color="auto"/>
            </w:tcBorders>
            <w:vAlign w:val="center"/>
          </w:tcPr>
          <w:p w14:paraId="7F8B0B51"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143E2C86"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111</w:t>
            </w:r>
          </w:p>
        </w:tc>
        <w:tc>
          <w:tcPr>
            <w:tcW w:w="317" w:type="pct"/>
            <w:tcBorders>
              <w:top w:val="nil"/>
              <w:left w:val="nil"/>
              <w:bottom w:val="single" w:sz="4" w:space="0" w:color="auto"/>
              <w:right w:val="single" w:sz="4" w:space="0" w:color="auto"/>
            </w:tcBorders>
            <w:vAlign w:val="center"/>
          </w:tcPr>
          <w:p w14:paraId="303EBB2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719F13B8"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7EC47566"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51D8B820"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33" w:type="pct"/>
            <w:tcBorders>
              <w:top w:val="nil"/>
              <w:left w:val="nil"/>
              <w:bottom w:val="single" w:sz="4" w:space="0" w:color="auto"/>
              <w:right w:val="single" w:sz="4" w:space="0" w:color="auto"/>
            </w:tcBorders>
            <w:vAlign w:val="center"/>
          </w:tcPr>
          <w:p w14:paraId="021C7706"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190EDB07"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偏差原因：2024年度卫生院对此经费能给群众带来的利益信心不足，导致年初设定满意度为90%，年底因购买群众使用治疗设备，群众满意度达到111%，整改措</w:t>
            </w:r>
            <w:r>
              <w:rPr>
                <w:rFonts w:ascii="宋体" w:eastAsia="宋体" w:hAnsi="宋体" w:cs="宋体" w:hint="eastAsia"/>
                <w:color w:val="000000"/>
                <w:sz w:val="18"/>
                <w:szCs w:val="18"/>
                <w:lang w:eastAsia="zh-CN"/>
              </w:rPr>
              <w:lastRenderedPageBreak/>
              <w:t>施：下一年度卫生院会争取继续提高群众满意度，年初设定高标准满意度。</w:t>
            </w:r>
          </w:p>
        </w:tc>
      </w:tr>
      <w:tr w:rsidR="00E73F2A" w14:paraId="3882635F"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0432CC7E"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总分</w:t>
            </w:r>
          </w:p>
        </w:tc>
        <w:tc>
          <w:tcPr>
            <w:tcW w:w="339" w:type="pct"/>
            <w:tcBorders>
              <w:top w:val="single" w:sz="4" w:space="0" w:color="auto"/>
              <w:left w:val="single" w:sz="4" w:space="0" w:color="auto"/>
              <w:bottom w:val="single" w:sz="4" w:space="0" w:color="auto"/>
              <w:right w:val="single" w:sz="4" w:space="0" w:color="auto"/>
            </w:tcBorders>
            <w:vAlign w:val="center"/>
          </w:tcPr>
          <w:p w14:paraId="2BDBBC6A"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9" w:type="pct"/>
            <w:tcBorders>
              <w:top w:val="single" w:sz="4" w:space="0" w:color="auto"/>
              <w:left w:val="single" w:sz="4" w:space="0" w:color="auto"/>
              <w:bottom w:val="single" w:sz="4" w:space="0" w:color="auto"/>
              <w:right w:val="single" w:sz="4" w:space="0" w:color="auto"/>
            </w:tcBorders>
            <w:vAlign w:val="center"/>
          </w:tcPr>
          <w:p w14:paraId="27D802A7"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8" w:type="pct"/>
            <w:tcBorders>
              <w:top w:val="single" w:sz="4" w:space="0" w:color="auto"/>
              <w:left w:val="single" w:sz="4" w:space="0" w:color="auto"/>
              <w:bottom w:val="single" w:sz="4" w:space="0" w:color="auto"/>
              <w:right w:val="single" w:sz="4" w:space="0" w:color="auto"/>
            </w:tcBorders>
            <w:vAlign w:val="center"/>
          </w:tcPr>
          <w:p w14:paraId="24EA99D6"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571C6010"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17" w:type="pct"/>
            <w:tcBorders>
              <w:top w:val="single" w:sz="4" w:space="0" w:color="auto"/>
              <w:left w:val="nil"/>
              <w:bottom w:val="single" w:sz="4" w:space="0" w:color="auto"/>
              <w:right w:val="single" w:sz="4" w:space="0" w:color="auto"/>
            </w:tcBorders>
            <w:vAlign w:val="center"/>
          </w:tcPr>
          <w:p w14:paraId="769E1DED"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7" w:type="pct"/>
            <w:tcBorders>
              <w:top w:val="single" w:sz="4" w:space="0" w:color="auto"/>
              <w:left w:val="nil"/>
              <w:bottom w:val="single" w:sz="4" w:space="0" w:color="auto"/>
              <w:right w:val="single" w:sz="4" w:space="0" w:color="auto"/>
            </w:tcBorders>
            <w:vAlign w:val="center"/>
          </w:tcPr>
          <w:p w14:paraId="2AEEFE51" w14:textId="77777777" w:rsidR="00E73F2A" w:rsidRDefault="00E73F2A">
            <w:pPr>
              <w:spacing w:after="0" w:line="240" w:lineRule="auto"/>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2D9F2E96" w14:textId="77777777" w:rsidR="00E73F2A" w:rsidRDefault="00E73F2A">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4ECAFD11" w14:textId="77777777" w:rsidR="00E73F2A" w:rsidRDefault="00E73F2A">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5C5B6771" w14:textId="77777777" w:rsidR="00E73F2A" w:rsidRDefault="00E73F2A">
            <w:pPr>
              <w:spacing w:after="0" w:line="240" w:lineRule="auto"/>
              <w:rPr>
                <w:rFonts w:ascii="宋体" w:eastAsia="宋体" w:hAnsi="宋体" w:cs="宋体" w:hint="eastAsia"/>
                <w:color w:val="000000"/>
                <w:sz w:val="18"/>
                <w:szCs w:val="18"/>
                <w:lang w:eastAsia="zh-CN"/>
              </w:rPr>
            </w:pPr>
          </w:p>
        </w:tc>
        <w:tc>
          <w:tcPr>
            <w:tcW w:w="529" w:type="pct"/>
            <w:tcBorders>
              <w:top w:val="single" w:sz="4" w:space="0" w:color="auto"/>
              <w:left w:val="nil"/>
              <w:bottom w:val="single" w:sz="4" w:space="0" w:color="auto"/>
              <w:right w:val="single" w:sz="4" w:space="0" w:color="auto"/>
            </w:tcBorders>
            <w:vAlign w:val="center"/>
          </w:tcPr>
          <w:p w14:paraId="399C33F7" w14:textId="77777777" w:rsidR="00E73F2A" w:rsidRDefault="00E73F2A">
            <w:pPr>
              <w:spacing w:after="0" w:line="240" w:lineRule="auto"/>
              <w:rPr>
                <w:rFonts w:ascii="宋体" w:eastAsia="宋体" w:hAnsi="宋体" w:cs="宋体" w:hint="eastAsia"/>
                <w:color w:val="000000"/>
                <w:sz w:val="18"/>
                <w:szCs w:val="18"/>
                <w:lang w:eastAsia="zh-CN"/>
              </w:rPr>
            </w:pPr>
          </w:p>
        </w:tc>
      </w:tr>
    </w:tbl>
    <w:p w14:paraId="7D2B08C7" w14:textId="77777777" w:rsidR="00E73F2A"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76FCAF41" w14:textId="77777777" w:rsidR="00E73F2A"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51"/>
        <w:gridCol w:w="511"/>
        <w:gridCol w:w="765"/>
        <w:gridCol w:w="522"/>
        <w:gridCol w:w="756"/>
        <w:gridCol w:w="846"/>
        <w:gridCol w:w="756"/>
        <w:gridCol w:w="666"/>
        <w:gridCol w:w="536"/>
        <w:gridCol w:w="513"/>
        <w:gridCol w:w="510"/>
        <w:gridCol w:w="512"/>
        <w:gridCol w:w="936"/>
      </w:tblGrid>
      <w:tr w:rsidR="00E73F2A" w14:paraId="450F636D"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56DC3F48"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5A7491EF"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2024年基本公共卫生服务补助资金</w:t>
            </w:r>
          </w:p>
        </w:tc>
      </w:tr>
      <w:tr w:rsidR="00E73F2A" w14:paraId="13C0D1A2"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7A66321F"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98" w:type="pct"/>
            <w:gridSpan w:val="5"/>
            <w:tcBorders>
              <w:top w:val="single" w:sz="4" w:space="0" w:color="auto"/>
              <w:left w:val="nil"/>
              <w:bottom w:val="single" w:sz="4" w:space="0" w:color="auto"/>
              <w:right w:val="single" w:sz="4" w:space="0" w:color="auto"/>
            </w:tcBorders>
            <w:vAlign w:val="center"/>
          </w:tcPr>
          <w:p w14:paraId="3D9DD42F"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666" w:type="pct"/>
            <w:gridSpan w:val="2"/>
            <w:tcBorders>
              <w:top w:val="single" w:sz="4" w:space="0" w:color="auto"/>
              <w:left w:val="nil"/>
              <w:bottom w:val="single" w:sz="4" w:space="0" w:color="auto"/>
              <w:right w:val="single" w:sz="4" w:space="0" w:color="auto"/>
            </w:tcBorders>
            <w:vAlign w:val="center"/>
          </w:tcPr>
          <w:p w14:paraId="6AE1F1E7"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68" w:type="pct"/>
            <w:gridSpan w:val="5"/>
            <w:tcBorders>
              <w:top w:val="single" w:sz="4" w:space="0" w:color="auto"/>
              <w:left w:val="nil"/>
              <w:bottom w:val="single" w:sz="4" w:space="0" w:color="auto"/>
              <w:right w:val="single" w:sz="4" w:space="0" w:color="auto"/>
            </w:tcBorders>
            <w:vAlign w:val="center"/>
          </w:tcPr>
          <w:p w14:paraId="790A1B28"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奇台县大泉塔塔尔族乡卫生院</w:t>
            </w:r>
          </w:p>
        </w:tc>
      </w:tr>
      <w:tr w:rsidR="00E73F2A" w14:paraId="2E80D7FE"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6736F051"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41AE43AB"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5566D4B5"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64FAF892"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0B1EEA8F"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8" w:type="pct"/>
            <w:gridSpan w:val="2"/>
            <w:tcBorders>
              <w:top w:val="nil"/>
              <w:left w:val="nil"/>
              <w:bottom w:val="single" w:sz="4" w:space="0" w:color="auto"/>
              <w:right w:val="single" w:sz="4" w:space="0" w:color="auto"/>
            </w:tcBorders>
            <w:vAlign w:val="center"/>
          </w:tcPr>
          <w:p w14:paraId="3C192A8B"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2" w:type="pct"/>
            <w:gridSpan w:val="2"/>
            <w:tcBorders>
              <w:top w:val="single" w:sz="4" w:space="0" w:color="auto"/>
              <w:left w:val="nil"/>
              <w:bottom w:val="single" w:sz="4" w:space="0" w:color="auto"/>
              <w:right w:val="single" w:sz="4" w:space="0" w:color="auto"/>
            </w:tcBorders>
            <w:vAlign w:val="center"/>
          </w:tcPr>
          <w:p w14:paraId="2C81F1FC"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7" w:type="pct"/>
            <w:tcBorders>
              <w:top w:val="nil"/>
              <w:left w:val="nil"/>
              <w:bottom w:val="single" w:sz="4" w:space="0" w:color="auto"/>
              <w:right w:val="single" w:sz="4" w:space="0" w:color="auto"/>
            </w:tcBorders>
            <w:vAlign w:val="center"/>
          </w:tcPr>
          <w:p w14:paraId="102D2212"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E73F2A" w14:paraId="3D3078A7"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FEB01BE" w14:textId="77777777" w:rsidR="00E73F2A" w:rsidRDefault="00E73F2A">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15AEA108"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67645C90"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31.74</w:t>
            </w:r>
          </w:p>
        </w:tc>
        <w:tc>
          <w:tcPr>
            <w:tcW w:w="992" w:type="pct"/>
            <w:gridSpan w:val="3"/>
            <w:tcBorders>
              <w:top w:val="single" w:sz="4" w:space="0" w:color="auto"/>
              <w:left w:val="nil"/>
              <w:bottom w:val="single" w:sz="4" w:space="0" w:color="auto"/>
              <w:right w:val="single" w:sz="4" w:space="0" w:color="auto"/>
            </w:tcBorders>
            <w:vAlign w:val="center"/>
          </w:tcPr>
          <w:p w14:paraId="103FE40C"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49.89</w:t>
            </w:r>
          </w:p>
        </w:tc>
        <w:tc>
          <w:tcPr>
            <w:tcW w:w="666" w:type="pct"/>
            <w:gridSpan w:val="2"/>
            <w:tcBorders>
              <w:top w:val="single" w:sz="4" w:space="0" w:color="auto"/>
              <w:left w:val="nil"/>
              <w:bottom w:val="single" w:sz="4" w:space="0" w:color="auto"/>
              <w:right w:val="single" w:sz="4" w:space="0" w:color="auto"/>
            </w:tcBorders>
            <w:vAlign w:val="center"/>
          </w:tcPr>
          <w:p w14:paraId="7E1C4AC4"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49.89</w:t>
            </w:r>
          </w:p>
        </w:tc>
        <w:tc>
          <w:tcPr>
            <w:tcW w:w="678" w:type="pct"/>
            <w:gridSpan w:val="2"/>
            <w:tcBorders>
              <w:top w:val="nil"/>
              <w:left w:val="nil"/>
              <w:bottom w:val="single" w:sz="4" w:space="0" w:color="auto"/>
              <w:right w:val="single" w:sz="4" w:space="0" w:color="auto"/>
            </w:tcBorders>
            <w:vAlign w:val="center"/>
          </w:tcPr>
          <w:p w14:paraId="1E6D3A11"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2" w:type="pct"/>
            <w:gridSpan w:val="2"/>
            <w:tcBorders>
              <w:top w:val="single" w:sz="4" w:space="0" w:color="auto"/>
              <w:left w:val="nil"/>
              <w:bottom w:val="single" w:sz="4" w:space="0" w:color="auto"/>
              <w:right w:val="single" w:sz="4" w:space="0" w:color="auto"/>
            </w:tcBorders>
            <w:vAlign w:val="center"/>
          </w:tcPr>
          <w:p w14:paraId="5F595133"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7" w:type="pct"/>
            <w:tcBorders>
              <w:top w:val="nil"/>
              <w:left w:val="nil"/>
              <w:bottom w:val="single" w:sz="4" w:space="0" w:color="auto"/>
              <w:right w:val="single" w:sz="4" w:space="0" w:color="auto"/>
            </w:tcBorders>
            <w:vAlign w:val="center"/>
          </w:tcPr>
          <w:p w14:paraId="008D061F"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E73F2A" w14:paraId="21AAA119"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07916AA6" w14:textId="77777777" w:rsidR="00E73F2A" w:rsidRDefault="00E73F2A">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70B52849"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70D76B62"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31.74</w:t>
            </w:r>
          </w:p>
        </w:tc>
        <w:tc>
          <w:tcPr>
            <w:tcW w:w="992" w:type="pct"/>
            <w:gridSpan w:val="3"/>
            <w:tcBorders>
              <w:top w:val="single" w:sz="4" w:space="0" w:color="auto"/>
              <w:left w:val="nil"/>
              <w:bottom w:val="single" w:sz="4" w:space="0" w:color="auto"/>
              <w:right w:val="single" w:sz="4" w:space="0" w:color="auto"/>
            </w:tcBorders>
            <w:vAlign w:val="center"/>
          </w:tcPr>
          <w:p w14:paraId="133F79F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49.89</w:t>
            </w:r>
          </w:p>
        </w:tc>
        <w:tc>
          <w:tcPr>
            <w:tcW w:w="666" w:type="pct"/>
            <w:gridSpan w:val="2"/>
            <w:tcBorders>
              <w:top w:val="single" w:sz="4" w:space="0" w:color="auto"/>
              <w:left w:val="nil"/>
              <w:bottom w:val="single" w:sz="4" w:space="0" w:color="auto"/>
              <w:right w:val="single" w:sz="4" w:space="0" w:color="auto"/>
            </w:tcBorders>
            <w:vAlign w:val="center"/>
          </w:tcPr>
          <w:p w14:paraId="05372A8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49.89</w:t>
            </w:r>
          </w:p>
        </w:tc>
        <w:tc>
          <w:tcPr>
            <w:tcW w:w="678" w:type="pct"/>
            <w:gridSpan w:val="2"/>
            <w:tcBorders>
              <w:top w:val="nil"/>
              <w:left w:val="nil"/>
              <w:bottom w:val="single" w:sz="4" w:space="0" w:color="auto"/>
              <w:right w:val="single" w:sz="4" w:space="0" w:color="auto"/>
            </w:tcBorders>
            <w:vAlign w:val="center"/>
          </w:tcPr>
          <w:p w14:paraId="3067A4E2"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132D4726"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4B0F3680"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E73F2A" w14:paraId="69184BE0"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9F2F255" w14:textId="77777777" w:rsidR="00E73F2A" w:rsidRDefault="00E73F2A">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68476DD5"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5" w:type="pct"/>
            <w:tcBorders>
              <w:top w:val="single" w:sz="4" w:space="0" w:color="auto"/>
              <w:left w:val="nil"/>
              <w:bottom w:val="single" w:sz="4" w:space="0" w:color="auto"/>
              <w:right w:val="single" w:sz="4" w:space="0" w:color="auto"/>
            </w:tcBorders>
            <w:vAlign w:val="center"/>
          </w:tcPr>
          <w:p w14:paraId="174D851C"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2" w:type="pct"/>
            <w:gridSpan w:val="3"/>
            <w:tcBorders>
              <w:top w:val="single" w:sz="4" w:space="0" w:color="auto"/>
              <w:left w:val="nil"/>
              <w:bottom w:val="single" w:sz="4" w:space="0" w:color="auto"/>
              <w:right w:val="single" w:sz="4" w:space="0" w:color="auto"/>
            </w:tcBorders>
            <w:vAlign w:val="center"/>
          </w:tcPr>
          <w:p w14:paraId="13F838E6"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66" w:type="pct"/>
            <w:gridSpan w:val="2"/>
            <w:tcBorders>
              <w:top w:val="single" w:sz="4" w:space="0" w:color="auto"/>
              <w:left w:val="nil"/>
              <w:bottom w:val="single" w:sz="4" w:space="0" w:color="auto"/>
              <w:right w:val="single" w:sz="4" w:space="0" w:color="auto"/>
            </w:tcBorders>
            <w:vAlign w:val="center"/>
          </w:tcPr>
          <w:p w14:paraId="34AB8C1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8" w:type="pct"/>
            <w:gridSpan w:val="2"/>
            <w:tcBorders>
              <w:top w:val="nil"/>
              <w:left w:val="nil"/>
              <w:bottom w:val="single" w:sz="4" w:space="0" w:color="auto"/>
              <w:right w:val="single" w:sz="4" w:space="0" w:color="auto"/>
            </w:tcBorders>
            <w:vAlign w:val="center"/>
          </w:tcPr>
          <w:p w14:paraId="342A6BEE"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5A7B62ED"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4A8EF34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E73F2A" w14:paraId="4E2789FE"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6423C317"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4B0026B7"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34" w:type="pct"/>
            <w:gridSpan w:val="7"/>
            <w:tcBorders>
              <w:top w:val="single" w:sz="4" w:space="0" w:color="auto"/>
              <w:left w:val="nil"/>
              <w:bottom w:val="single" w:sz="4" w:space="0" w:color="auto"/>
              <w:right w:val="single" w:sz="4" w:space="0" w:color="auto"/>
            </w:tcBorders>
            <w:vAlign w:val="center"/>
          </w:tcPr>
          <w:p w14:paraId="5FDA20C2"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E73F2A" w14:paraId="55385F63"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5DE5B51B" w14:textId="77777777" w:rsidR="00E73F2A" w:rsidRDefault="00E73F2A">
            <w:pPr>
              <w:spacing w:after="0" w:line="240" w:lineRule="auto"/>
              <w:rPr>
                <w:rFonts w:ascii="宋体" w:eastAsia="宋体" w:hAnsi="宋体" w:cs="宋体" w:hint="eastAsia"/>
                <w:color w:val="000000"/>
                <w:sz w:val="18"/>
                <w:szCs w:val="18"/>
                <w:lang w:eastAsia="zh-CN"/>
              </w:rPr>
            </w:pPr>
          </w:p>
        </w:tc>
        <w:tc>
          <w:tcPr>
            <w:tcW w:w="2134" w:type="pct"/>
            <w:gridSpan w:val="6"/>
            <w:tcBorders>
              <w:top w:val="single" w:sz="4" w:space="0" w:color="auto"/>
              <w:left w:val="nil"/>
              <w:bottom w:val="single" w:sz="4" w:space="0" w:color="auto"/>
              <w:right w:val="single" w:sz="4" w:space="0" w:color="auto"/>
            </w:tcBorders>
            <w:vAlign w:val="center"/>
          </w:tcPr>
          <w:p w14:paraId="5061B2DC"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国家基本公共卫生服务规范（第三版）》，继续实施建立居民健康档案、健康教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基本公共卫生服务。一是做好常态化疫情防控，优化预防接种服务。适龄儿童国家免疫规划疫苗接种率保持在≥95%以上，进一步加强流动儿童的接种工作。二是推进电子健康档案应用，有序推进向居民开放。年度居民规范化电子健康档案覆盖率≥62%.三是深入推进慢病医防融合，提升基本公共卫生服务质量。落实完善基层慢性病医防融合新模式，加强儿童健康管理。7岁以下儿童健康管理率均保持在≥85%以上。</w:t>
            </w:r>
          </w:p>
        </w:tc>
        <w:tc>
          <w:tcPr>
            <w:tcW w:w="2534" w:type="pct"/>
            <w:gridSpan w:val="7"/>
            <w:tcBorders>
              <w:top w:val="single" w:sz="4" w:space="0" w:color="auto"/>
              <w:left w:val="nil"/>
              <w:bottom w:val="single" w:sz="4" w:space="0" w:color="auto"/>
              <w:right w:val="single" w:sz="4" w:space="0" w:color="auto"/>
            </w:tcBorders>
            <w:vAlign w:val="center"/>
          </w:tcPr>
          <w:p w14:paraId="4F178AE5"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49.89万元，通过免费向群众提供基本公共卫生服务，完成居民健康档案3817、高血压患者管理350、预防接种147、儿童健康管理173、孕产妇健康管理19、老年人健康管理281、民健康档案管理率达到99.22%、高血压患者管理率达到94.33%、预防接种管理率达到100%、儿童健康管理管理率达到84.39%、孕产妇健康管理管理率达到111%、老年人健康管理管理率达到83.88%，提高了人民群众健康水平，全面推进了基本公共卫生服务项目惠民政策的规范实施，提升了妇幼健康基本公共卫生服务的水平。</w:t>
            </w:r>
          </w:p>
        </w:tc>
      </w:tr>
      <w:tr w:rsidR="00E73F2A" w14:paraId="158CCDDA" w14:textId="77777777">
        <w:trPr>
          <w:trHeight w:val="820"/>
        </w:trPr>
        <w:tc>
          <w:tcPr>
            <w:tcW w:w="332" w:type="pct"/>
            <w:tcBorders>
              <w:top w:val="nil"/>
              <w:left w:val="single" w:sz="4" w:space="0" w:color="auto"/>
              <w:bottom w:val="single" w:sz="4" w:space="0" w:color="auto"/>
              <w:right w:val="single" w:sz="4" w:space="0" w:color="auto"/>
            </w:tcBorders>
            <w:vAlign w:val="center"/>
          </w:tcPr>
          <w:p w14:paraId="6EB03DE4" w14:textId="77777777" w:rsidR="00E73F2A" w:rsidRDefault="00E73F2A">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7A43475D"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0215BE97"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173D4774"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24EAE125"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61CC152B"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6D54EC75"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6E003C89"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1A1F53AD"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3ED9C9B9"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441C88B0"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15B4908C"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32" w:type="pct"/>
            <w:tcBorders>
              <w:top w:val="nil"/>
              <w:left w:val="nil"/>
              <w:bottom w:val="single" w:sz="4" w:space="0" w:color="auto"/>
              <w:right w:val="single" w:sz="4" w:space="0" w:color="auto"/>
            </w:tcBorders>
            <w:vAlign w:val="center"/>
          </w:tcPr>
          <w:p w14:paraId="4B19FEB6"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7" w:type="pct"/>
            <w:tcBorders>
              <w:top w:val="nil"/>
              <w:left w:val="nil"/>
              <w:bottom w:val="single" w:sz="4" w:space="0" w:color="auto"/>
              <w:right w:val="single" w:sz="4" w:space="0" w:color="auto"/>
            </w:tcBorders>
            <w:vAlign w:val="center"/>
          </w:tcPr>
          <w:p w14:paraId="3F4D5A45"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E73F2A" w14:paraId="768B8552" w14:textId="77777777">
        <w:trPr>
          <w:trHeight w:val="800"/>
        </w:trPr>
        <w:tc>
          <w:tcPr>
            <w:tcW w:w="332" w:type="pct"/>
            <w:vMerge w:val="restart"/>
            <w:tcBorders>
              <w:top w:val="nil"/>
              <w:left w:val="single" w:sz="4" w:space="0" w:color="auto"/>
              <w:right w:val="single" w:sz="4" w:space="0" w:color="auto"/>
            </w:tcBorders>
            <w:vAlign w:val="center"/>
          </w:tcPr>
          <w:p w14:paraId="55C1F44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0CC5C1C2"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19A6E128"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32187F6B" w14:textId="77777777" w:rsidR="00E73F2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高血压患者管理人数</w:t>
            </w:r>
          </w:p>
        </w:tc>
        <w:tc>
          <w:tcPr>
            <w:tcW w:w="338" w:type="pct"/>
            <w:tcBorders>
              <w:top w:val="nil"/>
              <w:left w:val="nil"/>
              <w:bottom w:val="single" w:sz="4" w:space="0" w:color="auto"/>
              <w:right w:val="single" w:sz="4" w:space="0" w:color="auto"/>
            </w:tcBorders>
            <w:vAlign w:val="center"/>
          </w:tcPr>
          <w:p w14:paraId="70DCF513"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67B2C57F"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&gt;=371人</w:t>
            </w:r>
          </w:p>
        </w:tc>
        <w:tc>
          <w:tcPr>
            <w:tcW w:w="337" w:type="pct"/>
            <w:tcBorders>
              <w:top w:val="nil"/>
              <w:left w:val="nil"/>
              <w:bottom w:val="single" w:sz="4" w:space="0" w:color="auto"/>
              <w:right w:val="single" w:sz="4" w:space="0" w:color="auto"/>
            </w:tcBorders>
            <w:vAlign w:val="center"/>
          </w:tcPr>
          <w:p w14:paraId="504F930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=350人</w:t>
            </w:r>
          </w:p>
        </w:tc>
        <w:tc>
          <w:tcPr>
            <w:tcW w:w="332" w:type="pct"/>
            <w:tcBorders>
              <w:top w:val="nil"/>
              <w:left w:val="nil"/>
              <w:bottom w:val="single" w:sz="4" w:space="0" w:color="auto"/>
              <w:right w:val="single" w:sz="4" w:space="0" w:color="auto"/>
            </w:tcBorders>
            <w:vAlign w:val="center"/>
          </w:tcPr>
          <w:p w14:paraId="17C8FB25"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94.33</w:t>
            </w:r>
          </w:p>
        </w:tc>
        <w:tc>
          <w:tcPr>
            <w:tcW w:w="334" w:type="pct"/>
            <w:tcBorders>
              <w:top w:val="nil"/>
              <w:left w:val="nil"/>
              <w:bottom w:val="single" w:sz="4" w:space="0" w:color="auto"/>
              <w:right w:val="single" w:sz="4" w:space="0" w:color="auto"/>
            </w:tcBorders>
            <w:vAlign w:val="center"/>
          </w:tcPr>
          <w:p w14:paraId="14576E5F"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4.29</w:t>
            </w:r>
          </w:p>
        </w:tc>
        <w:tc>
          <w:tcPr>
            <w:tcW w:w="346" w:type="pct"/>
            <w:tcBorders>
              <w:top w:val="nil"/>
              <w:left w:val="nil"/>
              <w:bottom w:val="single" w:sz="4" w:space="0" w:color="auto"/>
              <w:right w:val="single" w:sz="4" w:space="0" w:color="auto"/>
            </w:tcBorders>
            <w:vAlign w:val="center"/>
          </w:tcPr>
          <w:p w14:paraId="7931E144"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99BD4BC"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A3CDA7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4B9684A3"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686B46E4"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偏差原因：2024年高血压患者管理人数为350，有在外地居住患者，低于预期的指标值。改进措施：下年度提高</w:t>
            </w:r>
            <w:r>
              <w:rPr>
                <w:rFonts w:ascii="宋体" w:eastAsia="宋体" w:hAnsi="宋体" w:cs="宋体" w:hint="eastAsia"/>
                <w:color w:val="000000"/>
                <w:sz w:val="18"/>
                <w:szCs w:val="18"/>
                <w:lang w:eastAsia="zh-CN"/>
              </w:rPr>
              <w:lastRenderedPageBreak/>
              <w:t>指标设置质量。</w:t>
            </w:r>
          </w:p>
        </w:tc>
      </w:tr>
      <w:tr w:rsidR="00E73F2A" w14:paraId="7F747379" w14:textId="77777777">
        <w:trPr>
          <w:trHeight w:val="800"/>
        </w:trPr>
        <w:tc>
          <w:tcPr>
            <w:tcW w:w="332" w:type="pct"/>
            <w:vMerge/>
            <w:tcBorders>
              <w:left w:val="single" w:sz="4" w:space="0" w:color="auto"/>
              <w:right w:val="single" w:sz="4" w:space="0" w:color="auto"/>
            </w:tcBorders>
            <w:vAlign w:val="center"/>
          </w:tcPr>
          <w:p w14:paraId="61869B97"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040BD2FD"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4A9F34C"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16E79E14" w14:textId="77777777" w:rsidR="00E73F2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居民电子健康档案建档人数</w:t>
            </w:r>
          </w:p>
        </w:tc>
        <w:tc>
          <w:tcPr>
            <w:tcW w:w="338" w:type="pct"/>
            <w:tcBorders>
              <w:top w:val="nil"/>
              <w:left w:val="nil"/>
              <w:bottom w:val="single" w:sz="4" w:space="0" w:color="auto"/>
              <w:right w:val="single" w:sz="4" w:space="0" w:color="auto"/>
            </w:tcBorders>
            <w:vAlign w:val="center"/>
          </w:tcPr>
          <w:p w14:paraId="4EA81538"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2142E8C7"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&gt;=3847人</w:t>
            </w:r>
          </w:p>
        </w:tc>
        <w:tc>
          <w:tcPr>
            <w:tcW w:w="337" w:type="pct"/>
            <w:tcBorders>
              <w:top w:val="nil"/>
              <w:left w:val="nil"/>
              <w:bottom w:val="single" w:sz="4" w:space="0" w:color="auto"/>
              <w:right w:val="single" w:sz="4" w:space="0" w:color="auto"/>
            </w:tcBorders>
            <w:vAlign w:val="center"/>
          </w:tcPr>
          <w:p w14:paraId="1EE8CF32"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=3817人</w:t>
            </w:r>
          </w:p>
        </w:tc>
        <w:tc>
          <w:tcPr>
            <w:tcW w:w="332" w:type="pct"/>
            <w:tcBorders>
              <w:top w:val="nil"/>
              <w:left w:val="nil"/>
              <w:bottom w:val="single" w:sz="4" w:space="0" w:color="auto"/>
              <w:right w:val="single" w:sz="4" w:space="0" w:color="auto"/>
            </w:tcBorders>
            <w:vAlign w:val="center"/>
          </w:tcPr>
          <w:p w14:paraId="64616DC7"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99.22</w:t>
            </w:r>
          </w:p>
        </w:tc>
        <w:tc>
          <w:tcPr>
            <w:tcW w:w="334" w:type="pct"/>
            <w:tcBorders>
              <w:top w:val="nil"/>
              <w:left w:val="nil"/>
              <w:bottom w:val="single" w:sz="4" w:space="0" w:color="auto"/>
              <w:right w:val="single" w:sz="4" w:space="0" w:color="auto"/>
            </w:tcBorders>
            <w:vAlign w:val="center"/>
          </w:tcPr>
          <w:p w14:paraId="08BD697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w:t>
            </w:r>
          </w:p>
        </w:tc>
        <w:tc>
          <w:tcPr>
            <w:tcW w:w="346" w:type="pct"/>
            <w:tcBorders>
              <w:top w:val="nil"/>
              <w:left w:val="nil"/>
              <w:bottom w:val="single" w:sz="4" w:space="0" w:color="auto"/>
              <w:right w:val="single" w:sz="4" w:space="0" w:color="auto"/>
            </w:tcBorders>
            <w:vAlign w:val="center"/>
          </w:tcPr>
          <w:p w14:paraId="65841C4C"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83E8B8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27C179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5DA2736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3C32AF1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偏差原因：2024年居民健康档案人数为3817，有在外地学习居住居民，低于预期的指标值。改进措施：下年度提高指标设置质量。</w:t>
            </w:r>
          </w:p>
        </w:tc>
      </w:tr>
      <w:tr w:rsidR="00E73F2A" w14:paraId="4622CB22" w14:textId="77777777">
        <w:trPr>
          <w:trHeight w:val="800"/>
        </w:trPr>
        <w:tc>
          <w:tcPr>
            <w:tcW w:w="332" w:type="pct"/>
            <w:vMerge/>
            <w:tcBorders>
              <w:left w:val="single" w:sz="4" w:space="0" w:color="auto"/>
              <w:right w:val="single" w:sz="4" w:space="0" w:color="auto"/>
            </w:tcBorders>
            <w:vAlign w:val="center"/>
          </w:tcPr>
          <w:p w14:paraId="317EF2E7"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6E394AD4"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6F888B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27A1F5A7" w14:textId="77777777" w:rsidR="00E73F2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7岁以下儿童健康管理人数</w:t>
            </w:r>
          </w:p>
        </w:tc>
        <w:tc>
          <w:tcPr>
            <w:tcW w:w="338" w:type="pct"/>
            <w:tcBorders>
              <w:top w:val="nil"/>
              <w:left w:val="nil"/>
              <w:bottom w:val="single" w:sz="4" w:space="0" w:color="auto"/>
              <w:right w:val="single" w:sz="4" w:space="0" w:color="auto"/>
            </w:tcBorders>
            <w:vAlign w:val="center"/>
          </w:tcPr>
          <w:p w14:paraId="0B59D65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18" w:type="pct"/>
            <w:tcBorders>
              <w:top w:val="nil"/>
              <w:left w:val="nil"/>
              <w:bottom w:val="single" w:sz="4" w:space="0" w:color="auto"/>
              <w:right w:val="single" w:sz="4" w:space="0" w:color="auto"/>
            </w:tcBorders>
            <w:vAlign w:val="center"/>
          </w:tcPr>
          <w:p w14:paraId="1080BD2C"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&gt;=205人</w:t>
            </w:r>
          </w:p>
        </w:tc>
        <w:tc>
          <w:tcPr>
            <w:tcW w:w="337" w:type="pct"/>
            <w:tcBorders>
              <w:top w:val="nil"/>
              <w:left w:val="nil"/>
              <w:bottom w:val="single" w:sz="4" w:space="0" w:color="auto"/>
              <w:right w:val="single" w:sz="4" w:space="0" w:color="auto"/>
            </w:tcBorders>
            <w:vAlign w:val="center"/>
          </w:tcPr>
          <w:p w14:paraId="35E5F43C"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=173人</w:t>
            </w:r>
          </w:p>
        </w:tc>
        <w:tc>
          <w:tcPr>
            <w:tcW w:w="332" w:type="pct"/>
            <w:tcBorders>
              <w:top w:val="nil"/>
              <w:left w:val="nil"/>
              <w:bottom w:val="single" w:sz="4" w:space="0" w:color="auto"/>
              <w:right w:val="single" w:sz="4" w:space="0" w:color="auto"/>
            </w:tcBorders>
            <w:vAlign w:val="center"/>
          </w:tcPr>
          <w:p w14:paraId="51D784ED"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84.39</w:t>
            </w:r>
          </w:p>
        </w:tc>
        <w:tc>
          <w:tcPr>
            <w:tcW w:w="334" w:type="pct"/>
            <w:tcBorders>
              <w:top w:val="nil"/>
              <w:left w:val="nil"/>
              <w:bottom w:val="single" w:sz="4" w:space="0" w:color="auto"/>
              <w:right w:val="single" w:sz="4" w:space="0" w:color="auto"/>
            </w:tcBorders>
            <w:vAlign w:val="center"/>
          </w:tcPr>
          <w:p w14:paraId="54135DD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2.44</w:t>
            </w:r>
          </w:p>
        </w:tc>
        <w:tc>
          <w:tcPr>
            <w:tcW w:w="346" w:type="pct"/>
            <w:tcBorders>
              <w:top w:val="nil"/>
              <w:left w:val="nil"/>
              <w:bottom w:val="single" w:sz="4" w:space="0" w:color="auto"/>
              <w:right w:val="single" w:sz="4" w:space="0" w:color="auto"/>
            </w:tcBorders>
            <w:vAlign w:val="center"/>
          </w:tcPr>
          <w:p w14:paraId="0604414D"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C49D6ED"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67C72587"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5DF78761"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7C117E2F"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偏差原因：2024年7岁以下儿童管理人数为173，有跟着父母在外地学习居住居民，低于预期的指标值。改进措施：下年度提高指标设置质量。</w:t>
            </w:r>
          </w:p>
        </w:tc>
      </w:tr>
      <w:tr w:rsidR="00E73F2A" w14:paraId="539B2A92" w14:textId="77777777">
        <w:trPr>
          <w:trHeight w:val="800"/>
        </w:trPr>
        <w:tc>
          <w:tcPr>
            <w:tcW w:w="332" w:type="pct"/>
            <w:vMerge/>
            <w:tcBorders>
              <w:left w:val="single" w:sz="4" w:space="0" w:color="auto"/>
              <w:right w:val="single" w:sz="4" w:space="0" w:color="auto"/>
            </w:tcBorders>
            <w:vAlign w:val="center"/>
          </w:tcPr>
          <w:p w14:paraId="3FD7AD25"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501A3D75"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9B48341"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3D1C0E9C" w14:textId="77777777" w:rsidR="00E73F2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孕产妇系统管理人数</w:t>
            </w:r>
          </w:p>
        </w:tc>
        <w:tc>
          <w:tcPr>
            <w:tcW w:w="338" w:type="pct"/>
            <w:tcBorders>
              <w:top w:val="nil"/>
              <w:left w:val="nil"/>
              <w:bottom w:val="single" w:sz="4" w:space="0" w:color="auto"/>
              <w:right w:val="single" w:sz="4" w:space="0" w:color="auto"/>
            </w:tcBorders>
            <w:vAlign w:val="center"/>
          </w:tcPr>
          <w:p w14:paraId="786940C6"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18" w:type="pct"/>
            <w:tcBorders>
              <w:top w:val="nil"/>
              <w:left w:val="nil"/>
              <w:bottom w:val="single" w:sz="4" w:space="0" w:color="auto"/>
              <w:right w:val="single" w:sz="4" w:space="0" w:color="auto"/>
            </w:tcBorders>
            <w:vAlign w:val="center"/>
          </w:tcPr>
          <w:p w14:paraId="78E6DE6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&gt;=17人</w:t>
            </w:r>
          </w:p>
        </w:tc>
        <w:tc>
          <w:tcPr>
            <w:tcW w:w="337" w:type="pct"/>
            <w:tcBorders>
              <w:top w:val="nil"/>
              <w:left w:val="nil"/>
              <w:bottom w:val="single" w:sz="4" w:space="0" w:color="auto"/>
              <w:right w:val="single" w:sz="4" w:space="0" w:color="auto"/>
            </w:tcBorders>
            <w:vAlign w:val="center"/>
          </w:tcPr>
          <w:p w14:paraId="4BEF9DB1"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=19人</w:t>
            </w:r>
          </w:p>
        </w:tc>
        <w:tc>
          <w:tcPr>
            <w:tcW w:w="332" w:type="pct"/>
            <w:tcBorders>
              <w:top w:val="nil"/>
              <w:left w:val="nil"/>
              <w:bottom w:val="single" w:sz="4" w:space="0" w:color="auto"/>
              <w:right w:val="single" w:sz="4" w:space="0" w:color="auto"/>
            </w:tcBorders>
            <w:vAlign w:val="center"/>
          </w:tcPr>
          <w:p w14:paraId="42815BA7"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111</w:t>
            </w:r>
          </w:p>
        </w:tc>
        <w:tc>
          <w:tcPr>
            <w:tcW w:w="334" w:type="pct"/>
            <w:tcBorders>
              <w:top w:val="nil"/>
              <w:left w:val="nil"/>
              <w:bottom w:val="single" w:sz="4" w:space="0" w:color="auto"/>
              <w:right w:val="single" w:sz="4" w:space="0" w:color="auto"/>
            </w:tcBorders>
            <w:vAlign w:val="center"/>
          </w:tcPr>
          <w:p w14:paraId="77A5F307"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3.56</w:t>
            </w:r>
          </w:p>
        </w:tc>
        <w:tc>
          <w:tcPr>
            <w:tcW w:w="346" w:type="pct"/>
            <w:tcBorders>
              <w:top w:val="nil"/>
              <w:left w:val="nil"/>
              <w:bottom w:val="single" w:sz="4" w:space="0" w:color="auto"/>
              <w:right w:val="single" w:sz="4" w:space="0" w:color="auto"/>
            </w:tcBorders>
            <w:vAlign w:val="center"/>
          </w:tcPr>
          <w:p w14:paraId="346939D2"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3DC04E1"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6AB4128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19381A11"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184CC12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偏差原因：2024年孕产妇管理人数为19，有新增孕产妇居民，高于预期的指标值。改进措施：下年度提高指标设置质量。</w:t>
            </w:r>
          </w:p>
        </w:tc>
      </w:tr>
      <w:tr w:rsidR="00E73F2A" w14:paraId="45143870" w14:textId="77777777">
        <w:trPr>
          <w:trHeight w:val="800"/>
        </w:trPr>
        <w:tc>
          <w:tcPr>
            <w:tcW w:w="332" w:type="pct"/>
            <w:vMerge/>
            <w:tcBorders>
              <w:left w:val="single" w:sz="4" w:space="0" w:color="auto"/>
              <w:right w:val="single" w:sz="4" w:space="0" w:color="auto"/>
            </w:tcBorders>
            <w:vAlign w:val="center"/>
          </w:tcPr>
          <w:p w14:paraId="02BCF35E"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25D105D6"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ED9AE6C"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6005413F" w14:textId="77777777" w:rsidR="00E73F2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2型糖尿病患者管理人数</w:t>
            </w:r>
          </w:p>
        </w:tc>
        <w:tc>
          <w:tcPr>
            <w:tcW w:w="338" w:type="pct"/>
            <w:tcBorders>
              <w:top w:val="nil"/>
              <w:left w:val="nil"/>
              <w:bottom w:val="single" w:sz="4" w:space="0" w:color="auto"/>
              <w:right w:val="single" w:sz="4" w:space="0" w:color="auto"/>
            </w:tcBorders>
            <w:vAlign w:val="center"/>
          </w:tcPr>
          <w:p w14:paraId="44A4E9D3"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18" w:type="pct"/>
            <w:tcBorders>
              <w:top w:val="nil"/>
              <w:left w:val="nil"/>
              <w:bottom w:val="single" w:sz="4" w:space="0" w:color="auto"/>
              <w:right w:val="single" w:sz="4" w:space="0" w:color="auto"/>
            </w:tcBorders>
            <w:vAlign w:val="center"/>
          </w:tcPr>
          <w:p w14:paraId="05AB18A0"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&gt;=79人</w:t>
            </w:r>
          </w:p>
        </w:tc>
        <w:tc>
          <w:tcPr>
            <w:tcW w:w="337" w:type="pct"/>
            <w:tcBorders>
              <w:top w:val="nil"/>
              <w:left w:val="nil"/>
              <w:bottom w:val="single" w:sz="4" w:space="0" w:color="auto"/>
              <w:right w:val="single" w:sz="4" w:space="0" w:color="auto"/>
            </w:tcBorders>
            <w:vAlign w:val="center"/>
          </w:tcPr>
          <w:p w14:paraId="0FDC64D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=69人</w:t>
            </w:r>
          </w:p>
        </w:tc>
        <w:tc>
          <w:tcPr>
            <w:tcW w:w="332" w:type="pct"/>
            <w:tcBorders>
              <w:top w:val="nil"/>
              <w:left w:val="nil"/>
              <w:bottom w:val="single" w:sz="4" w:space="0" w:color="auto"/>
              <w:right w:val="single" w:sz="4" w:space="0" w:color="auto"/>
            </w:tcBorders>
            <w:vAlign w:val="center"/>
          </w:tcPr>
          <w:p w14:paraId="1515D7E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87.34</w:t>
            </w:r>
          </w:p>
        </w:tc>
        <w:tc>
          <w:tcPr>
            <w:tcW w:w="334" w:type="pct"/>
            <w:tcBorders>
              <w:top w:val="nil"/>
              <w:left w:val="nil"/>
              <w:bottom w:val="single" w:sz="4" w:space="0" w:color="auto"/>
              <w:right w:val="single" w:sz="4" w:space="0" w:color="auto"/>
            </w:tcBorders>
            <w:vAlign w:val="center"/>
          </w:tcPr>
          <w:p w14:paraId="0208E1E3"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2.73</w:t>
            </w:r>
          </w:p>
        </w:tc>
        <w:tc>
          <w:tcPr>
            <w:tcW w:w="346" w:type="pct"/>
            <w:tcBorders>
              <w:top w:val="nil"/>
              <w:left w:val="nil"/>
              <w:bottom w:val="single" w:sz="4" w:space="0" w:color="auto"/>
              <w:right w:val="single" w:sz="4" w:space="0" w:color="auto"/>
            </w:tcBorders>
            <w:vAlign w:val="center"/>
          </w:tcPr>
          <w:p w14:paraId="29CE6595"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E1BCDBC"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BB09684"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w:t>
            </w:r>
            <w:r>
              <w:rPr>
                <w:rFonts w:ascii="宋体" w:eastAsia="宋体" w:hAnsi="宋体" w:cs="宋体" w:hint="eastAsia"/>
                <w:color w:val="000000"/>
                <w:sz w:val="18"/>
                <w:szCs w:val="18"/>
                <w:lang w:eastAsia="zh-CN"/>
              </w:rPr>
              <w:lastRenderedPageBreak/>
              <w:t>赋分</w:t>
            </w:r>
          </w:p>
        </w:tc>
        <w:tc>
          <w:tcPr>
            <w:tcW w:w="332" w:type="pct"/>
            <w:tcBorders>
              <w:top w:val="nil"/>
              <w:left w:val="nil"/>
              <w:bottom w:val="single" w:sz="4" w:space="0" w:color="auto"/>
              <w:right w:val="single" w:sz="4" w:space="0" w:color="auto"/>
            </w:tcBorders>
            <w:vAlign w:val="center"/>
          </w:tcPr>
          <w:p w14:paraId="008B0B1E"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527" w:type="pct"/>
            <w:tcBorders>
              <w:top w:val="nil"/>
              <w:left w:val="nil"/>
              <w:bottom w:val="single" w:sz="4" w:space="0" w:color="auto"/>
              <w:right w:val="single" w:sz="4" w:space="0" w:color="auto"/>
            </w:tcBorders>
            <w:vAlign w:val="center"/>
          </w:tcPr>
          <w:p w14:paraId="7136241C"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偏差原因：2024年2型糖尿病患者理人数为69，有在</w:t>
            </w:r>
            <w:r>
              <w:rPr>
                <w:rFonts w:ascii="宋体" w:eastAsia="宋体" w:hAnsi="宋体" w:cs="宋体" w:hint="eastAsia"/>
                <w:color w:val="000000"/>
                <w:sz w:val="18"/>
                <w:szCs w:val="18"/>
                <w:lang w:eastAsia="zh-CN"/>
              </w:rPr>
              <w:lastRenderedPageBreak/>
              <w:t>外地居住糖尿病患者，低于预期的指标值。改进措施：下年度提高指标设置质量。</w:t>
            </w:r>
          </w:p>
        </w:tc>
      </w:tr>
      <w:tr w:rsidR="00E73F2A" w14:paraId="68364716" w14:textId="77777777">
        <w:trPr>
          <w:trHeight w:val="800"/>
        </w:trPr>
        <w:tc>
          <w:tcPr>
            <w:tcW w:w="332" w:type="pct"/>
            <w:vMerge/>
            <w:tcBorders>
              <w:left w:val="single" w:sz="4" w:space="0" w:color="auto"/>
              <w:right w:val="single" w:sz="4" w:space="0" w:color="auto"/>
            </w:tcBorders>
            <w:vAlign w:val="center"/>
          </w:tcPr>
          <w:p w14:paraId="33C60637"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4EE94A8A"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6DD72D0"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588A77DE" w14:textId="77777777" w:rsidR="00E73F2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老年人中医药健康管理人数</w:t>
            </w:r>
          </w:p>
        </w:tc>
        <w:tc>
          <w:tcPr>
            <w:tcW w:w="338" w:type="pct"/>
            <w:tcBorders>
              <w:top w:val="nil"/>
              <w:left w:val="nil"/>
              <w:bottom w:val="single" w:sz="4" w:space="0" w:color="auto"/>
              <w:right w:val="single" w:sz="4" w:space="0" w:color="auto"/>
            </w:tcBorders>
            <w:vAlign w:val="center"/>
          </w:tcPr>
          <w:p w14:paraId="5325657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18" w:type="pct"/>
            <w:tcBorders>
              <w:top w:val="nil"/>
              <w:left w:val="nil"/>
              <w:bottom w:val="single" w:sz="4" w:space="0" w:color="auto"/>
              <w:right w:val="single" w:sz="4" w:space="0" w:color="auto"/>
            </w:tcBorders>
            <w:vAlign w:val="center"/>
          </w:tcPr>
          <w:p w14:paraId="5CB2CD63"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&gt;=335人</w:t>
            </w:r>
          </w:p>
        </w:tc>
        <w:tc>
          <w:tcPr>
            <w:tcW w:w="337" w:type="pct"/>
            <w:tcBorders>
              <w:top w:val="nil"/>
              <w:left w:val="nil"/>
              <w:bottom w:val="single" w:sz="4" w:space="0" w:color="auto"/>
              <w:right w:val="single" w:sz="4" w:space="0" w:color="auto"/>
            </w:tcBorders>
            <w:vAlign w:val="center"/>
          </w:tcPr>
          <w:p w14:paraId="527E4786"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=281人</w:t>
            </w:r>
          </w:p>
        </w:tc>
        <w:tc>
          <w:tcPr>
            <w:tcW w:w="332" w:type="pct"/>
            <w:tcBorders>
              <w:top w:val="nil"/>
              <w:left w:val="nil"/>
              <w:bottom w:val="single" w:sz="4" w:space="0" w:color="auto"/>
              <w:right w:val="single" w:sz="4" w:space="0" w:color="auto"/>
            </w:tcBorders>
            <w:vAlign w:val="center"/>
          </w:tcPr>
          <w:p w14:paraId="518AC37C"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83.88</w:t>
            </w:r>
          </w:p>
        </w:tc>
        <w:tc>
          <w:tcPr>
            <w:tcW w:w="334" w:type="pct"/>
            <w:tcBorders>
              <w:top w:val="nil"/>
              <w:left w:val="nil"/>
              <w:bottom w:val="single" w:sz="4" w:space="0" w:color="auto"/>
              <w:right w:val="single" w:sz="4" w:space="0" w:color="auto"/>
            </w:tcBorders>
            <w:vAlign w:val="center"/>
          </w:tcPr>
          <w:p w14:paraId="537A43C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2.39</w:t>
            </w:r>
          </w:p>
        </w:tc>
        <w:tc>
          <w:tcPr>
            <w:tcW w:w="346" w:type="pct"/>
            <w:tcBorders>
              <w:top w:val="nil"/>
              <w:left w:val="nil"/>
              <w:bottom w:val="single" w:sz="4" w:space="0" w:color="auto"/>
              <w:right w:val="single" w:sz="4" w:space="0" w:color="auto"/>
            </w:tcBorders>
            <w:vAlign w:val="center"/>
          </w:tcPr>
          <w:p w14:paraId="14876AC3"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2A176E2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5FEA2B5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358E23B1"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28FC0AC7"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偏差原因：2024年老年人中医药管理人数为281，有在外地居老年人，低于预期的指标值。改进措施：下年度提高指标设置质量。</w:t>
            </w:r>
          </w:p>
        </w:tc>
      </w:tr>
      <w:tr w:rsidR="00E73F2A" w14:paraId="60A22221" w14:textId="77777777">
        <w:trPr>
          <w:trHeight w:val="800"/>
        </w:trPr>
        <w:tc>
          <w:tcPr>
            <w:tcW w:w="332" w:type="pct"/>
            <w:vMerge/>
            <w:tcBorders>
              <w:left w:val="single" w:sz="4" w:space="0" w:color="auto"/>
              <w:right w:val="single" w:sz="4" w:space="0" w:color="auto"/>
            </w:tcBorders>
            <w:vAlign w:val="center"/>
          </w:tcPr>
          <w:p w14:paraId="05520C2F"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7AA1DD9"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447DF35"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244AB1C6" w14:textId="77777777" w:rsidR="00E73F2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高血压患者管理率</w:t>
            </w:r>
          </w:p>
        </w:tc>
        <w:tc>
          <w:tcPr>
            <w:tcW w:w="338" w:type="pct"/>
            <w:tcBorders>
              <w:top w:val="nil"/>
              <w:left w:val="nil"/>
              <w:bottom w:val="single" w:sz="4" w:space="0" w:color="auto"/>
              <w:right w:val="single" w:sz="4" w:space="0" w:color="auto"/>
            </w:tcBorders>
            <w:vAlign w:val="center"/>
          </w:tcPr>
          <w:p w14:paraId="6092B146"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76A7BB0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&gt;=85%</w:t>
            </w:r>
          </w:p>
        </w:tc>
        <w:tc>
          <w:tcPr>
            <w:tcW w:w="337" w:type="pct"/>
            <w:tcBorders>
              <w:top w:val="nil"/>
              <w:left w:val="nil"/>
              <w:bottom w:val="single" w:sz="4" w:space="0" w:color="auto"/>
              <w:right w:val="single" w:sz="4" w:space="0" w:color="auto"/>
            </w:tcBorders>
            <w:vAlign w:val="center"/>
          </w:tcPr>
          <w:p w14:paraId="1BBF956D"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=94.33%</w:t>
            </w:r>
          </w:p>
        </w:tc>
        <w:tc>
          <w:tcPr>
            <w:tcW w:w="332" w:type="pct"/>
            <w:tcBorders>
              <w:top w:val="nil"/>
              <w:left w:val="nil"/>
              <w:bottom w:val="single" w:sz="4" w:space="0" w:color="auto"/>
              <w:right w:val="single" w:sz="4" w:space="0" w:color="auto"/>
            </w:tcBorders>
            <w:vAlign w:val="center"/>
          </w:tcPr>
          <w:p w14:paraId="1FD436F7"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110.97</w:t>
            </w:r>
          </w:p>
        </w:tc>
        <w:tc>
          <w:tcPr>
            <w:tcW w:w="334" w:type="pct"/>
            <w:tcBorders>
              <w:top w:val="nil"/>
              <w:left w:val="nil"/>
              <w:bottom w:val="single" w:sz="4" w:space="0" w:color="auto"/>
              <w:right w:val="single" w:sz="4" w:space="0" w:color="auto"/>
            </w:tcBorders>
            <w:vAlign w:val="center"/>
          </w:tcPr>
          <w:p w14:paraId="2B4D5655"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1.78</w:t>
            </w:r>
          </w:p>
        </w:tc>
        <w:tc>
          <w:tcPr>
            <w:tcW w:w="346" w:type="pct"/>
            <w:tcBorders>
              <w:top w:val="nil"/>
              <w:left w:val="nil"/>
              <w:bottom w:val="single" w:sz="4" w:space="0" w:color="auto"/>
              <w:right w:val="single" w:sz="4" w:space="0" w:color="auto"/>
            </w:tcBorders>
            <w:vAlign w:val="center"/>
          </w:tcPr>
          <w:p w14:paraId="50F5C1FC"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F1FC8D8"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016900AE"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344BD094"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5B8D8E8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偏差原因：2024年高血压患者管理率为94.33%，有在外地居住患者，低于预期的指标值。改进措施：下年度提高指标设置质量。</w:t>
            </w:r>
          </w:p>
        </w:tc>
      </w:tr>
      <w:tr w:rsidR="00E73F2A" w14:paraId="1CF8791A" w14:textId="77777777">
        <w:trPr>
          <w:trHeight w:val="800"/>
        </w:trPr>
        <w:tc>
          <w:tcPr>
            <w:tcW w:w="332" w:type="pct"/>
            <w:vMerge/>
            <w:tcBorders>
              <w:left w:val="single" w:sz="4" w:space="0" w:color="auto"/>
              <w:right w:val="single" w:sz="4" w:space="0" w:color="auto"/>
            </w:tcBorders>
            <w:vAlign w:val="center"/>
          </w:tcPr>
          <w:p w14:paraId="470433FD"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074B4F40"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F2BF1A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03E2CF11" w14:textId="77777777" w:rsidR="00E73F2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居民电子健康档案使用率</w:t>
            </w:r>
          </w:p>
        </w:tc>
        <w:tc>
          <w:tcPr>
            <w:tcW w:w="338" w:type="pct"/>
            <w:tcBorders>
              <w:top w:val="nil"/>
              <w:left w:val="nil"/>
              <w:bottom w:val="single" w:sz="4" w:space="0" w:color="auto"/>
              <w:right w:val="single" w:sz="4" w:space="0" w:color="auto"/>
            </w:tcBorders>
            <w:vAlign w:val="center"/>
          </w:tcPr>
          <w:p w14:paraId="2F2E7D98"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2594EF76"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&gt;=40%</w:t>
            </w:r>
          </w:p>
        </w:tc>
        <w:tc>
          <w:tcPr>
            <w:tcW w:w="337" w:type="pct"/>
            <w:tcBorders>
              <w:top w:val="nil"/>
              <w:left w:val="nil"/>
              <w:bottom w:val="single" w:sz="4" w:space="0" w:color="auto"/>
              <w:right w:val="single" w:sz="4" w:space="0" w:color="auto"/>
            </w:tcBorders>
            <w:vAlign w:val="center"/>
          </w:tcPr>
          <w:p w14:paraId="5DB34108"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=99.22%</w:t>
            </w:r>
          </w:p>
        </w:tc>
        <w:tc>
          <w:tcPr>
            <w:tcW w:w="332" w:type="pct"/>
            <w:tcBorders>
              <w:top w:val="nil"/>
              <w:left w:val="nil"/>
              <w:bottom w:val="single" w:sz="4" w:space="0" w:color="auto"/>
              <w:right w:val="single" w:sz="4" w:space="0" w:color="auto"/>
            </w:tcBorders>
            <w:vAlign w:val="center"/>
          </w:tcPr>
          <w:p w14:paraId="40D2AE77"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248.05</w:t>
            </w:r>
          </w:p>
        </w:tc>
        <w:tc>
          <w:tcPr>
            <w:tcW w:w="334" w:type="pct"/>
            <w:tcBorders>
              <w:top w:val="nil"/>
              <w:left w:val="nil"/>
              <w:bottom w:val="single" w:sz="4" w:space="0" w:color="auto"/>
              <w:right w:val="single" w:sz="4" w:space="0" w:color="auto"/>
            </w:tcBorders>
            <w:vAlign w:val="center"/>
          </w:tcPr>
          <w:p w14:paraId="6D7BEDE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46" w:type="pct"/>
            <w:tcBorders>
              <w:top w:val="nil"/>
              <w:left w:val="nil"/>
              <w:bottom w:val="single" w:sz="4" w:space="0" w:color="auto"/>
              <w:right w:val="single" w:sz="4" w:space="0" w:color="auto"/>
            </w:tcBorders>
            <w:vAlign w:val="center"/>
          </w:tcPr>
          <w:p w14:paraId="4662E5F3"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B1C811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6F91BCE0"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4507D5EF"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58A715B4"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偏差原因：2024年居民健康档案使用率为99.22%，有在外地学习居住居民，低于预期的指标值。改进措施：下年度提高指标设置质量。</w:t>
            </w:r>
          </w:p>
        </w:tc>
      </w:tr>
      <w:tr w:rsidR="00E73F2A" w14:paraId="451D20E4" w14:textId="77777777">
        <w:trPr>
          <w:trHeight w:val="800"/>
        </w:trPr>
        <w:tc>
          <w:tcPr>
            <w:tcW w:w="332" w:type="pct"/>
            <w:vMerge/>
            <w:tcBorders>
              <w:left w:val="single" w:sz="4" w:space="0" w:color="auto"/>
              <w:right w:val="single" w:sz="4" w:space="0" w:color="auto"/>
            </w:tcBorders>
            <w:vAlign w:val="center"/>
          </w:tcPr>
          <w:p w14:paraId="034AA4B4"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619D4117"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8D6F5EF"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19A5B5DB" w14:textId="77777777" w:rsidR="00E73F2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7岁以下儿童健康管理率</w:t>
            </w:r>
          </w:p>
        </w:tc>
        <w:tc>
          <w:tcPr>
            <w:tcW w:w="338" w:type="pct"/>
            <w:tcBorders>
              <w:top w:val="nil"/>
              <w:left w:val="nil"/>
              <w:bottom w:val="single" w:sz="4" w:space="0" w:color="auto"/>
              <w:right w:val="single" w:sz="4" w:space="0" w:color="auto"/>
            </w:tcBorders>
            <w:vAlign w:val="center"/>
          </w:tcPr>
          <w:p w14:paraId="053E58D8"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43E3187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7A2F017E"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=94.54%</w:t>
            </w:r>
          </w:p>
        </w:tc>
        <w:tc>
          <w:tcPr>
            <w:tcW w:w="332" w:type="pct"/>
            <w:tcBorders>
              <w:top w:val="nil"/>
              <w:left w:val="nil"/>
              <w:bottom w:val="single" w:sz="4" w:space="0" w:color="auto"/>
              <w:right w:val="single" w:sz="4" w:space="0" w:color="auto"/>
            </w:tcBorders>
            <w:vAlign w:val="center"/>
          </w:tcPr>
          <w:p w14:paraId="785944A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w:t>
            </w:r>
          </w:p>
        </w:tc>
        <w:tc>
          <w:tcPr>
            <w:tcW w:w="334" w:type="pct"/>
            <w:tcBorders>
              <w:top w:val="nil"/>
              <w:left w:val="nil"/>
              <w:bottom w:val="single" w:sz="4" w:space="0" w:color="auto"/>
              <w:right w:val="single" w:sz="4" w:space="0" w:color="auto"/>
            </w:tcBorders>
            <w:vAlign w:val="center"/>
          </w:tcPr>
          <w:p w14:paraId="13AC44BE"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w:t>
            </w:r>
          </w:p>
        </w:tc>
        <w:tc>
          <w:tcPr>
            <w:tcW w:w="346" w:type="pct"/>
            <w:tcBorders>
              <w:top w:val="nil"/>
              <w:left w:val="nil"/>
              <w:bottom w:val="single" w:sz="4" w:space="0" w:color="auto"/>
              <w:right w:val="single" w:sz="4" w:space="0" w:color="auto"/>
            </w:tcBorders>
            <w:vAlign w:val="center"/>
          </w:tcPr>
          <w:p w14:paraId="52D5E0CC"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21DDFA7"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7F19F8EF"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226FDEFD"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38CA549F"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偏差原因：2024年7岁以下儿童管理率为84.39%，有跟着父母在外地学习居住居民，低于预期的指标值。改进措施：下年度提高指标设置质量。</w:t>
            </w:r>
          </w:p>
        </w:tc>
      </w:tr>
      <w:tr w:rsidR="00E73F2A" w14:paraId="063C70DC" w14:textId="77777777">
        <w:trPr>
          <w:trHeight w:val="800"/>
        </w:trPr>
        <w:tc>
          <w:tcPr>
            <w:tcW w:w="332" w:type="pct"/>
            <w:vMerge/>
            <w:tcBorders>
              <w:left w:val="single" w:sz="4" w:space="0" w:color="auto"/>
              <w:right w:val="single" w:sz="4" w:space="0" w:color="auto"/>
            </w:tcBorders>
            <w:vAlign w:val="center"/>
          </w:tcPr>
          <w:p w14:paraId="0983AF76"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1BEEF32C"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8F3A664"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76432823" w14:textId="77777777" w:rsidR="00E73F2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孕产妇系统管理率</w:t>
            </w:r>
          </w:p>
        </w:tc>
        <w:tc>
          <w:tcPr>
            <w:tcW w:w="338" w:type="pct"/>
            <w:tcBorders>
              <w:top w:val="nil"/>
              <w:left w:val="nil"/>
              <w:bottom w:val="single" w:sz="4" w:space="0" w:color="auto"/>
              <w:right w:val="single" w:sz="4" w:space="0" w:color="auto"/>
            </w:tcBorders>
            <w:vAlign w:val="center"/>
          </w:tcPr>
          <w:p w14:paraId="0967B071"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69E89DE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1BFF030F"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=90.48%</w:t>
            </w:r>
          </w:p>
        </w:tc>
        <w:tc>
          <w:tcPr>
            <w:tcW w:w="332" w:type="pct"/>
            <w:tcBorders>
              <w:top w:val="nil"/>
              <w:left w:val="nil"/>
              <w:bottom w:val="single" w:sz="4" w:space="0" w:color="auto"/>
              <w:right w:val="single" w:sz="4" w:space="0" w:color="auto"/>
            </w:tcBorders>
            <w:vAlign w:val="center"/>
          </w:tcPr>
          <w:p w14:paraId="21252341"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100.53</w:t>
            </w:r>
          </w:p>
        </w:tc>
        <w:tc>
          <w:tcPr>
            <w:tcW w:w="334" w:type="pct"/>
            <w:tcBorders>
              <w:top w:val="nil"/>
              <w:left w:val="nil"/>
              <w:bottom w:val="single" w:sz="4" w:space="0" w:color="auto"/>
              <w:right w:val="single" w:sz="4" w:space="0" w:color="auto"/>
            </w:tcBorders>
            <w:vAlign w:val="center"/>
          </w:tcPr>
          <w:p w14:paraId="28C62F0F"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1.99</w:t>
            </w:r>
          </w:p>
        </w:tc>
        <w:tc>
          <w:tcPr>
            <w:tcW w:w="346" w:type="pct"/>
            <w:tcBorders>
              <w:top w:val="nil"/>
              <w:left w:val="nil"/>
              <w:bottom w:val="single" w:sz="4" w:space="0" w:color="auto"/>
              <w:right w:val="single" w:sz="4" w:space="0" w:color="auto"/>
            </w:tcBorders>
            <w:vAlign w:val="center"/>
          </w:tcPr>
          <w:p w14:paraId="56082000"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0C079C4"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430C1EE8"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430A87C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0608449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偏差原因：2024年孕产妇管理率为111%，有新增孕产妇居民，高于预期的指标值。改进措施：下年度提高指标设置质量。</w:t>
            </w:r>
          </w:p>
        </w:tc>
      </w:tr>
      <w:tr w:rsidR="00E73F2A" w14:paraId="2D4BED2B" w14:textId="77777777">
        <w:trPr>
          <w:trHeight w:val="800"/>
        </w:trPr>
        <w:tc>
          <w:tcPr>
            <w:tcW w:w="332" w:type="pct"/>
            <w:vMerge/>
            <w:tcBorders>
              <w:left w:val="single" w:sz="4" w:space="0" w:color="auto"/>
              <w:right w:val="single" w:sz="4" w:space="0" w:color="auto"/>
            </w:tcBorders>
            <w:vAlign w:val="center"/>
          </w:tcPr>
          <w:p w14:paraId="57C26224"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573BDE16"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EC3D81F"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2A46E6D8" w14:textId="77777777" w:rsidR="00E73F2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2型糖尿病患者管理率</w:t>
            </w:r>
          </w:p>
        </w:tc>
        <w:tc>
          <w:tcPr>
            <w:tcW w:w="338" w:type="pct"/>
            <w:tcBorders>
              <w:top w:val="nil"/>
              <w:left w:val="nil"/>
              <w:bottom w:val="single" w:sz="4" w:space="0" w:color="auto"/>
              <w:right w:val="single" w:sz="4" w:space="0" w:color="auto"/>
            </w:tcBorders>
            <w:vAlign w:val="center"/>
          </w:tcPr>
          <w:p w14:paraId="7D12AE2D"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50B10003"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&gt;=82%</w:t>
            </w:r>
          </w:p>
        </w:tc>
        <w:tc>
          <w:tcPr>
            <w:tcW w:w="337" w:type="pct"/>
            <w:tcBorders>
              <w:top w:val="nil"/>
              <w:left w:val="nil"/>
              <w:bottom w:val="single" w:sz="4" w:space="0" w:color="auto"/>
              <w:right w:val="single" w:sz="4" w:space="0" w:color="auto"/>
            </w:tcBorders>
            <w:vAlign w:val="center"/>
          </w:tcPr>
          <w:p w14:paraId="315A631C"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=87.34%</w:t>
            </w:r>
          </w:p>
        </w:tc>
        <w:tc>
          <w:tcPr>
            <w:tcW w:w="332" w:type="pct"/>
            <w:tcBorders>
              <w:top w:val="nil"/>
              <w:left w:val="nil"/>
              <w:bottom w:val="single" w:sz="4" w:space="0" w:color="auto"/>
              <w:right w:val="single" w:sz="4" w:space="0" w:color="auto"/>
            </w:tcBorders>
            <w:vAlign w:val="center"/>
          </w:tcPr>
          <w:p w14:paraId="7398F1D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106.51</w:t>
            </w:r>
          </w:p>
        </w:tc>
        <w:tc>
          <w:tcPr>
            <w:tcW w:w="334" w:type="pct"/>
            <w:tcBorders>
              <w:top w:val="nil"/>
              <w:left w:val="nil"/>
              <w:bottom w:val="single" w:sz="4" w:space="0" w:color="auto"/>
              <w:right w:val="single" w:sz="4" w:space="0" w:color="auto"/>
            </w:tcBorders>
            <w:vAlign w:val="center"/>
          </w:tcPr>
          <w:p w14:paraId="4D831960"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1.87</w:t>
            </w:r>
          </w:p>
        </w:tc>
        <w:tc>
          <w:tcPr>
            <w:tcW w:w="346" w:type="pct"/>
            <w:tcBorders>
              <w:top w:val="nil"/>
              <w:left w:val="nil"/>
              <w:bottom w:val="single" w:sz="4" w:space="0" w:color="auto"/>
              <w:right w:val="single" w:sz="4" w:space="0" w:color="auto"/>
            </w:tcBorders>
            <w:vAlign w:val="center"/>
          </w:tcPr>
          <w:p w14:paraId="39716858"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EBCC418"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ABBBB8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4F16696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29D6B78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偏差原因：2024年2型糖尿病患者理率为87.34%，有在外地居住糖尿病患者，低于预期的指标值。改进措施：下年度提高指标设置质量。</w:t>
            </w:r>
          </w:p>
        </w:tc>
      </w:tr>
      <w:tr w:rsidR="00E73F2A" w14:paraId="6E27F0F6" w14:textId="77777777">
        <w:trPr>
          <w:trHeight w:val="800"/>
        </w:trPr>
        <w:tc>
          <w:tcPr>
            <w:tcW w:w="332" w:type="pct"/>
            <w:vMerge/>
            <w:tcBorders>
              <w:left w:val="single" w:sz="4" w:space="0" w:color="auto"/>
              <w:right w:val="single" w:sz="4" w:space="0" w:color="auto"/>
            </w:tcBorders>
            <w:vAlign w:val="center"/>
          </w:tcPr>
          <w:p w14:paraId="54D661C3"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F715932"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A77A775"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5B601A9B" w14:textId="77777777" w:rsidR="00E73F2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老年人中医药管理率</w:t>
            </w:r>
          </w:p>
        </w:tc>
        <w:tc>
          <w:tcPr>
            <w:tcW w:w="338" w:type="pct"/>
            <w:tcBorders>
              <w:top w:val="nil"/>
              <w:left w:val="nil"/>
              <w:bottom w:val="single" w:sz="4" w:space="0" w:color="auto"/>
              <w:right w:val="single" w:sz="4" w:space="0" w:color="auto"/>
            </w:tcBorders>
            <w:vAlign w:val="center"/>
          </w:tcPr>
          <w:p w14:paraId="10E983C1"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6970359D"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10C5B236"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=83.88%</w:t>
            </w:r>
          </w:p>
        </w:tc>
        <w:tc>
          <w:tcPr>
            <w:tcW w:w="332" w:type="pct"/>
            <w:tcBorders>
              <w:top w:val="nil"/>
              <w:left w:val="nil"/>
              <w:bottom w:val="single" w:sz="4" w:space="0" w:color="auto"/>
              <w:right w:val="single" w:sz="4" w:space="0" w:color="auto"/>
            </w:tcBorders>
            <w:vAlign w:val="center"/>
          </w:tcPr>
          <w:p w14:paraId="0B5283D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93.2</w:t>
            </w:r>
          </w:p>
        </w:tc>
        <w:tc>
          <w:tcPr>
            <w:tcW w:w="334" w:type="pct"/>
            <w:tcBorders>
              <w:top w:val="nil"/>
              <w:left w:val="nil"/>
              <w:bottom w:val="single" w:sz="4" w:space="0" w:color="auto"/>
              <w:right w:val="single" w:sz="4" w:space="0" w:color="auto"/>
            </w:tcBorders>
            <w:vAlign w:val="center"/>
          </w:tcPr>
          <w:p w14:paraId="779931E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1.66</w:t>
            </w:r>
          </w:p>
        </w:tc>
        <w:tc>
          <w:tcPr>
            <w:tcW w:w="346" w:type="pct"/>
            <w:tcBorders>
              <w:top w:val="nil"/>
              <w:left w:val="nil"/>
              <w:bottom w:val="single" w:sz="4" w:space="0" w:color="auto"/>
              <w:right w:val="single" w:sz="4" w:space="0" w:color="auto"/>
            </w:tcBorders>
            <w:vAlign w:val="center"/>
          </w:tcPr>
          <w:p w14:paraId="4B1CB12E"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26C5FD2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148E0AB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283E4C93"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790C766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偏差原因：2024年老年人中医药管理率为83.88%，有在外地居住糖尿</w:t>
            </w:r>
            <w:r>
              <w:rPr>
                <w:rFonts w:ascii="宋体" w:eastAsia="宋体" w:hAnsi="宋体" w:cs="宋体" w:hint="eastAsia"/>
                <w:color w:val="000000"/>
                <w:sz w:val="18"/>
                <w:szCs w:val="18"/>
                <w:lang w:eastAsia="zh-CN"/>
              </w:rPr>
              <w:lastRenderedPageBreak/>
              <w:t>病患者，低于预期的指标值。改进措施：下年度提高指标设置质量。</w:t>
            </w:r>
          </w:p>
        </w:tc>
      </w:tr>
      <w:tr w:rsidR="00E73F2A" w14:paraId="15CA1204" w14:textId="77777777">
        <w:trPr>
          <w:trHeight w:val="800"/>
        </w:trPr>
        <w:tc>
          <w:tcPr>
            <w:tcW w:w="332" w:type="pct"/>
            <w:vMerge/>
            <w:tcBorders>
              <w:left w:val="single" w:sz="4" w:space="0" w:color="auto"/>
              <w:right w:val="single" w:sz="4" w:space="0" w:color="auto"/>
            </w:tcBorders>
            <w:vAlign w:val="center"/>
          </w:tcPr>
          <w:p w14:paraId="0D540495" w14:textId="77777777" w:rsidR="00E73F2A" w:rsidRDefault="00E73F2A">
            <w:pPr>
              <w:spacing w:after="0" w:line="240" w:lineRule="auto"/>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6B407B4D"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3C73B80"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2D426129" w14:textId="77777777" w:rsidR="00E73F2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资金发放及时率</w:t>
            </w:r>
          </w:p>
        </w:tc>
        <w:tc>
          <w:tcPr>
            <w:tcW w:w="338" w:type="pct"/>
            <w:tcBorders>
              <w:top w:val="nil"/>
              <w:left w:val="nil"/>
              <w:bottom w:val="single" w:sz="4" w:space="0" w:color="auto"/>
              <w:right w:val="single" w:sz="4" w:space="0" w:color="auto"/>
            </w:tcBorders>
            <w:vAlign w:val="center"/>
          </w:tcPr>
          <w:p w14:paraId="66963C8E"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2C9E0B8C"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462DCC48"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6602B880"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116CF83F"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46" w:type="pct"/>
            <w:tcBorders>
              <w:top w:val="nil"/>
              <w:left w:val="nil"/>
              <w:bottom w:val="single" w:sz="4" w:space="0" w:color="auto"/>
              <w:right w:val="single" w:sz="4" w:space="0" w:color="auto"/>
            </w:tcBorders>
            <w:vAlign w:val="center"/>
          </w:tcPr>
          <w:p w14:paraId="1C7C3206"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397DF4D"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545E85F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4946D56F"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3D76E8B4" w14:textId="77777777" w:rsidR="00E73F2A" w:rsidRDefault="00E73F2A">
            <w:pPr>
              <w:spacing w:after="0" w:line="240" w:lineRule="auto"/>
              <w:jc w:val="center"/>
              <w:rPr>
                <w:rFonts w:ascii="宋体" w:eastAsia="宋体" w:hAnsi="宋体" w:cs="宋体" w:hint="eastAsia"/>
                <w:color w:val="000000"/>
                <w:sz w:val="18"/>
                <w:szCs w:val="18"/>
                <w:lang w:eastAsia="zh-CN"/>
              </w:rPr>
            </w:pPr>
          </w:p>
        </w:tc>
      </w:tr>
      <w:tr w:rsidR="00E73F2A" w14:paraId="2A0B1B25" w14:textId="77777777">
        <w:trPr>
          <w:trHeight w:val="800"/>
        </w:trPr>
        <w:tc>
          <w:tcPr>
            <w:tcW w:w="332" w:type="pct"/>
            <w:vMerge/>
            <w:tcBorders>
              <w:left w:val="single" w:sz="4" w:space="0" w:color="auto"/>
              <w:right w:val="single" w:sz="4" w:space="0" w:color="auto"/>
            </w:tcBorders>
            <w:vAlign w:val="center"/>
          </w:tcPr>
          <w:p w14:paraId="0421E804" w14:textId="77777777" w:rsidR="00E73F2A" w:rsidRDefault="00E73F2A">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23CE9CA6"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485C52D0"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18E1CC7B" w14:textId="77777777" w:rsidR="00E73F2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8" w:type="pct"/>
            <w:tcBorders>
              <w:top w:val="nil"/>
              <w:left w:val="nil"/>
              <w:bottom w:val="single" w:sz="4" w:space="0" w:color="auto"/>
              <w:right w:val="single" w:sz="4" w:space="0" w:color="auto"/>
            </w:tcBorders>
            <w:vAlign w:val="center"/>
          </w:tcPr>
          <w:p w14:paraId="296E5923"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095E4E03"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01E388B5"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11004366"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2266A03"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26BDCA4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A061A26"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7261685"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4B3AC9AD"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2957D820" w14:textId="77777777" w:rsidR="00E73F2A" w:rsidRDefault="00E73F2A">
            <w:pPr>
              <w:spacing w:after="0" w:line="240" w:lineRule="auto"/>
              <w:jc w:val="center"/>
              <w:rPr>
                <w:rFonts w:ascii="宋体" w:eastAsia="宋体" w:hAnsi="宋体" w:cs="宋体" w:hint="eastAsia"/>
                <w:color w:val="000000"/>
                <w:sz w:val="18"/>
                <w:szCs w:val="18"/>
                <w:lang w:eastAsia="zh-CN"/>
              </w:rPr>
            </w:pPr>
          </w:p>
        </w:tc>
      </w:tr>
      <w:tr w:rsidR="00E73F2A" w14:paraId="4B0D29A4" w14:textId="77777777">
        <w:trPr>
          <w:trHeight w:val="800"/>
        </w:trPr>
        <w:tc>
          <w:tcPr>
            <w:tcW w:w="332" w:type="pct"/>
            <w:vMerge/>
            <w:tcBorders>
              <w:left w:val="single" w:sz="4" w:space="0" w:color="auto"/>
              <w:right w:val="single" w:sz="4" w:space="0" w:color="auto"/>
            </w:tcBorders>
            <w:vAlign w:val="center"/>
          </w:tcPr>
          <w:p w14:paraId="071D13EA" w14:textId="77777777" w:rsidR="00E73F2A" w:rsidRDefault="00E73F2A">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0191B7B3"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4E4110A3"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3128296A" w14:textId="77777777" w:rsidR="00E73F2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缩小城乡居民公共卫生差距</w:t>
            </w:r>
          </w:p>
        </w:tc>
        <w:tc>
          <w:tcPr>
            <w:tcW w:w="338" w:type="pct"/>
            <w:tcBorders>
              <w:top w:val="nil"/>
              <w:left w:val="nil"/>
              <w:bottom w:val="single" w:sz="4" w:space="0" w:color="auto"/>
              <w:right w:val="single" w:sz="4" w:space="0" w:color="auto"/>
            </w:tcBorders>
            <w:vAlign w:val="center"/>
          </w:tcPr>
          <w:p w14:paraId="6CC9918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0BE1204C"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不断缩小</w:t>
            </w:r>
          </w:p>
        </w:tc>
        <w:tc>
          <w:tcPr>
            <w:tcW w:w="337" w:type="pct"/>
            <w:tcBorders>
              <w:top w:val="nil"/>
              <w:left w:val="nil"/>
              <w:bottom w:val="single" w:sz="4" w:space="0" w:color="auto"/>
              <w:right w:val="single" w:sz="4" w:space="0" w:color="auto"/>
            </w:tcBorders>
            <w:vAlign w:val="center"/>
          </w:tcPr>
          <w:p w14:paraId="56A0A9E6"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不断缩小</w:t>
            </w:r>
          </w:p>
        </w:tc>
        <w:tc>
          <w:tcPr>
            <w:tcW w:w="332" w:type="pct"/>
            <w:tcBorders>
              <w:top w:val="nil"/>
              <w:left w:val="nil"/>
              <w:bottom w:val="single" w:sz="4" w:space="0" w:color="auto"/>
              <w:right w:val="single" w:sz="4" w:space="0" w:color="auto"/>
            </w:tcBorders>
            <w:vAlign w:val="center"/>
          </w:tcPr>
          <w:p w14:paraId="6CA2AF6C"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830BE64"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4104DB6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2627095"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458606B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332" w:type="pct"/>
            <w:tcBorders>
              <w:top w:val="nil"/>
              <w:left w:val="nil"/>
              <w:bottom w:val="single" w:sz="4" w:space="0" w:color="auto"/>
              <w:right w:val="single" w:sz="4" w:space="0" w:color="auto"/>
            </w:tcBorders>
            <w:vAlign w:val="center"/>
          </w:tcPr>
          <w:p w14:paraId="41BCFE7D"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0A7BD0FD" w14:textId="77777777" w:rsidR="00E73F2A" w:rsidRDefault="00E73F2A">
            <w:pPr>
              <w:spacing w:after="0" w:line="240" w:lineRule="auto"/>
              <w:jc w:val="center"/>
              <w:rPr>
                <w:rFonts w:ascii="宋体" w:eastAsia="宋体" w:hAnsi="宋体" w:cs="宋体" w:hint="eastAsia"/>
                <w:color w:val="000000"/>
                <w:sz w:val="18"/>
                <w:szCs w:val="18"/>
                <w:lang w:eastAsia="zh-CN"/>
              </w:rPr>
            </w:pPr>
          </w:p>
        </w:tc>
      </w:tr>
      <w:tr w:rsidR="00E73F2A" w14:paraId="4FC84B68" w14:textId="77777777">
        <w:trPr>
          <w:trHeight w:val="800"/>
        </w:trPr>
        <w:tc>
          <w:tcPr>
            <w:tcW w:w="332" w:type="pct"/>
            <w:vMerge/>
            <w:tcBorders>
              <w:left w:val="single" w:sz="4" w:space="0" w:color="auto"/>
              <w:bottom w:val="single" w:sz="4" w:space="0" w:color="auto"/>
              <w:right w:val="single" w:sz="4" w:space="0" w:color="auto"/>
            </w:tcBorders>
            <w:vAlign w:val="center"/>
          </w:tcPr>
          <w:p w14:paraId="5303471A" w14:textId="77777777" w:rsidR="00E73F2A" w:rsidRDefault="00E73F2A">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3FCB9812"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2" w:type="pct"/>
            <w:tcBorders>
              <w:top w:val="nil"/>
              <w:left w:val="nil"/>
              <w:bottom w:val="single" w:sz="4" w:space="0" w:color="auto"/>
              <w:right w:val="single" w:sz="4" w:space="0" w:color="auto"/>
            </w:tcBorders>
            <w:vAlign w:val="center"/>
          </w:tcPr>
          <w:p w14:paraId="0095CC66"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5" w:type="pct"/>
            <w:tcBorders>
              <w:top w:val="single" w:sz="4" w:space="0" w:color="auto"/>
              <w:left w:val="nil"/>
              <w:bottom w:val="single" w:sz="4" w:space="0" w:color="auto"/>
              <w:right w:val="single" w:sz="4" w:space="0" w:color="auto"/>
            </w:tcBorders>
            <w:vAlign w:val="center"/>
          </w:tcPr>
          <w:p w14:paraId="0DCF2113" w14:textId="77777777" w:rsidR="00E73F2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群众满意度</w:t>
            </w:r>
          </w:p>
        </w:tc>
        <w:tc>
          <w:tcPr>
            <w:tcW w:w="338" w:type="pct"/>
            <w:tcBorders>
              <w:top w:val="nil"/>
              <w:left w:val="nil"/>
              <w:bottom w:val="single" w:sz="4" w:space="0" w:color="auto"/>
              <w:right w:val="single" w:sz="4" w:space="0" w:color="auto"/>
            </w:tcBorders>
            <w:vAlign w:val="center"/>
          </w:tcPr>
          <w:p w14:paraId="5E349C56"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235E6AB2"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782FE98E"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2" w:type="pct"/>
            <w:tcBorders>
              <w:top w:val="nil"/>
              <w:left w:val="nil"/>
              <w:bottom w:val="single" w:sz="4" w:space="0" w:color="auto"/>
              <w:right w:val="single" w:sz="4" w:space="0" w:color="auto"/>
            </w:tcBorders>
            <w:vAlign w:val="center"/>
          </w:tcPr>
          <w:p w14:paraId="611FE3F2"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1F78A264"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71FAAA3F"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8621D83"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2712F05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32" w:type="pct"/>
            <w:tcBorders>
              <w:top w:val="nil"/>
              <w:left w:val="nil"/>
              <w:bottom w:val="single" w:sz="4" w:space="0" w:color="auto"/>
              <w:right w:val="single" w:sz="4" w:space="0" w:color="auto"/>
            </w:tcBorders>
            <w:vAlign w:val="center"/>
          </w:tcPr>
          <w:p w14:paraId="1C9B644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1063628C" w14:textId="77777777" w:rsidR="00E73F2A" w:rsidRDefault="00E73F2A">
            <w:pPr>
              <w:spacing w:after="0" w:line="240" w:lineRule="auto"/>
              <w:jc w:val="center"/>
              <w:rPr>
                <w:rFonts w:ascii="宋体" w:eastAsia="宋体" w:hAnsi="宋体" w:cs="宋体" w:hint="eastAsia"/>
                <w:color w:val="000000"/>
                <w:sz w:val="18"/>
                <w:szCs w:val="18"/>
                <w:lang w:eastAsia="zh-CN"/>
              </w:rPr>
            </w:pPr>
          </w:p>
        </w:tc>
      </w:tr>
      <w:tr w:rsidR="00E73F2A" w14:paraId="2B2F0B68"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5201B79C"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26EDCBEB"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8" w:type="pct"/>
            <w:tcBorders>
              <w:top w:val="single" w:sz="4" w:space="0" w:color="auto"/>
              <w:left w:val="single" w:sz="4" w:space="0" w:color="auto"/>
              <w:bottom w:val="single" w:sz="4" w:space="0" w:color="auto"/>
              <w:right w:val="single" w:sz="4" w:space="0" w:color="auto"/>
            </w:tcBorders>
            <w:vAlign w:val="center"/>
          </w:tcPr>
          <w:p w14:paraId="0BB4AD99"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7" w:type="pct"/>
            <w:tcBorders>
              <w:top w:val="single" w:sz="4" w:space="0" w:color="auto"/>
              <w:left w:val="single" w:sz="4" w:space="0" w:color="auto"/>
              <w:bottom w:val="single" w:sz="4" w:space="0" w:color="auto"/>
              <w:right w:val="single" w:sz="4" w:space="0" w:color="auto"/>
            </w:tcBorders>
            <w:vAlign w:val="center"/>
          </w:tcPr>
          <w:p w14:paraId="2D74750A"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2" w:type="pct"/>
            <w:tcBorders>
              <w:top w:val="single" w:sz="4" w:space="0" w:color="auto"/>
              <w:left w:val="single" w:sz="4" w:space="0" w:color="auto"/>
              <w:bottom w:val="single" w:sz="4" w:space="0" w:color="auto"/>
              <w:right w:val="single" w:sz="4" w:space="0" w:color="auto"/>
            </w:tcBorders>
            <w:vAlign w:val="center"/>
          </w:tcPr>
          <w:p w14:paraId="67BACBC9"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0428BEF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91.51分</w:t>
            </w:r>
          </w:p>
        </w:tc>
        <w:tc>
          <w:tcPr>
            <w:tcW w:w="346" w:type="pct"/>
            <w:tcBorders>
              <w:top w:val="single" w:sz="4" w:space="0" w:color="auto"/>
              <w:left w:val="nil"/>
              <w:bottom w:val="single" w:sz="4" w:space="0" w:color="auto"/>
              <w:right w:val="single" w:sz="4" w:space="0" w:color="auto"/>
            </w:tcBorders>
            <w:vAlign w:val="center"/>
          </w:tcPr>
          <w:p w14:paraId="2A33584F" w14:textId="77777777" w:rsidR="00E73F2A" w:rsidRDefault="00E73F2A">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0ECFA039" w14:textId="77777777" w:rsidR="00E73F2A" w:rsidRDefault="00E73F2A">
            <w:pPr>
              <w:spacing w:after="0" w:line="240" w:lineRule="auto"/>
              <w:rPr>
                <w:rFonts w:ascii="宋体" w:eastAsia="宋体" w:hAnsi="宋体" w:cs="宋体"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4E427629" w14:textId="77777777" w:rsidR="00E73F2A" w:rsidRDefault="00E73F2A">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66BBD95C" w14:textId="77777777" w:rsidR="00E73F2A" w:rsidRDefault="00E73F2A">
            <w:pPr>
              <w:spacing w:after="0" w:line="240" w:lineRule="auto"/>
              <w:rPr>
                <w:rFonts w:ascii="宋体" w:eastAsia="宋体" w:hAnsi="宋体" w:cs="宋体" w:hint="eastAsia"/>
                <w:color w:val="000000"/>
                <w:sz w:val="18"/>
                <w:szCs w:val="18"/>
                <w:lang w:eastAsia="zh-CN"/>
              </w:rPr>
            </w:pPr>
          </w:p>
        </w:tc>
        <w:tc>
          <w:tcPr>
            <w:tcW w:w="527" w:type="pct"/>
            <w:tcBorders>
              <w:top w:val="single" w:sz="4" w:space="0" w:color="auto"/>
              <w:left w:val="nil"/>
              <w:bottom w:val="single" w:sz="4" w:space="0" w:color="auto"/>
              <w:right w:val="single" w:sz="4" w:space="0" w:color="auto"/>
            </w:tcBorders>
            <w:vAlign w:val="center"/>
          </w:tcPr>
          <w:p w14:paraId="4F8E8FCA" w14:textId="77777777" w:rsidR="00E73F2A" w:rsidRDefault="00E73F2A">
            <w:pPr>
              <w:spacing w:after="0" w:line="240" w:lineRule="auto"/>
              <w:rPr>
                <w:rFonts w:ascii="宋体" w:eastAsia="宋体" w:hAnsi="宋体" w:cs="宋体" w:hint="eastAsia"/>
                <w:color w:val="000000"/>
                <w:sz w:val="18"/>
                <w:szCs w:val="18"/>
                <w:lang w:eastAsia="zh-CN"/>
              </w:rPr>
            </w:pPr>
          </w:p>
        </w:tc>
      </w:tr>
    </w:tbl>
    <w:p w14:paraId="46D55226" w14:textId="77777777" w:rsidR="00E73F2A"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00BD4C95" w14:textId="77777777" w:rsidR="00E73F2A"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59"/>
        <w:gridCol w:w="565"/>
        <w:gridCol w:w="820"/>
        <w:gridCol w:w="577"/>
        <w:gridCol w:w="666"/>
        <w:gridCol w:w="666"/>
        <w:gridCol w:w="566"/>
        <w:gridCol w:w="666"/>
        <w:gridCol w:w="591"/>
        <w:gridCol w:w="568"/>
        <w:gridCol w:w="564"/>
        <w:gridCol w:w="566"/>
        <w:gridCol w:w="906"/>
      </w:tblGrid>
      <w:tr w:rsidR="00E73F2A" w14:paraId="08B5F2D5"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792F9C42"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328A8FA8"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2024年基本药物制度补助资金</w:t>
            </w:r>
          </w:p>
        </w:tc>
      </w:tr>
      <w:tr w:rsidR="00E73F2A" w14:paraId="70597B3F"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47317DD7"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98" w:type="pct"/>
            <w:gridSpan w:val="5"/>
            <w:tcBorders>
              <w:top w:val="single" w:sz="4" w:space="0" w:color="auto"/>
              <w:left w:val="nil"/>
              <w:bottom w:val="single" w:sz="4" w:space="0" w:color="auto"/>
              <w:right w:val="single" w:sz="4" w:space="0" w:color="auto"/>
            </w:tcBorders>
            <w:vAlign w:val="center"/>
          </w:tcPr>
          <w:p w14:paraId="50B57E3E"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666" w:type="pct"/>
            <w:gridSpan w:val="2"/>
            <w:tcBorders>
              <w:top w:val="single" w:sz="4" w:space="0" w:color="auto"/>
              <w:left w:val="nil"/>
              <w:bottom w:val="single" w:sz="4" w:space="0" w:color="auto"/>
              <w:right w:val="single" w:sz="4" w:space="0" w:color="auto"/>
            </w:tcBorders>
            <w:vAlign w:val="center"/>
          </w:tcPr>
          <w:p w14:paraId="5DB8E1E5"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68" w:type="pct"/>
            <w:gridSpan w:val="5"/>
            <w:tcBorders>
              <w:top w:val="single" w:sz="4" w:space="0" w:color="auto"/>
              <w:left w:val="nil"/>
              <w:bottom w:val="single" w:sz="4" w:space="0" w:color="auto"/>
              <w:right w:val="single" w:sz="4" w:space="0" w:color="auto"/>
            </w:tcBorders>
            <w:vAlign w:val="center"/>
          </w:tcPr>
          <w:p w14:paraId="18BEF213"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奇台县大泉塔塔尔族乡卫生院</w:t>
            </w:r>
          </w:p>
        </w:tc>
      </w:tr>
      <w:tr w:rsidR="00E73F2A" w14:paraId="05E051DE"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33DA1081"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4FB7FF00"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60BE908B"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09BC13C5"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0F4F15EE"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8" w:type="pct"/>
            <w:gridSpan w:val="2"/>
            <w:tcBorders>
              <w:top w:val="nil"/>
              <w:left w:val="nil"/>
              <w:bottom w:val="single" w:sz="4" w:space="0" w:color="auto"/>
              <w:right w:val="single" w:sz="4" w:space="0" w:color="auto"/>
            </w:tcBorders>
            <w:vAlign w:val="center"/>
          </w:tcPr>
          <w:p w14:paraId="68090920"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2" w:type="pct"/>
            <w:gridSpan w:val="2"/>
            <w:tcBorders>
              <w:top w:val="single" w:sz="4" w:space="0" w:color="auto"/>
              <w:left w:val="nil"/>
              <w:bottom w:val="single" w:sz="4" w:space="0" w:color="auto"/>
              <w:right w:val="single" w:sz="4" w:space="0" w:color="auto"/>
            </w:tcBorders>
            <w:vAlign w:val="center"/>
          </w:tcPr>
          <w:p w14:paraId="3DAFFD46"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7" w:type="pct"/>
            <w:tcBorders>
              <w:top w:val="nil"/>
              <w:left w:val="nil"/>
              <w:bottom w:val="single" w:sz="4" w:space="0" w:color="auto"/>
              <w:right w:val="single" w:sz="4" w:space="0" w:color="auto"/>
            </w:tcBorders>
            <w:vAlign w:val="center"/>
          </w:tcPr>
          <w:p w14:paraId="23942872"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E73F2A" w14:paraId="4008D917"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09B16AD3" w14:textId="77777777" w:rsidR="00E73F2A" w:rsidRDefault="00E73F2A">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765BC477"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398D02B1"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7.75</w:t>
            </w:r>
          </w:p>
        </w:tc>
        <w:tc>
          <w:tcPr>
            <w:tcW w:w="992" w:type="pct"/>
            <w:gridSpan w:val="3"/>
            <w:tcBorders>
              <w:top w:val="single" w:sz="4" w:space="0" w:color="auto"/>
              <w:left w:val="nil"/>
              <w:bottom w:val="single" w:sz="4" w:space="0" w:color="auto"/>
              <w:right w:val="single" w:sz="4" w:space="0" w:color="auto"/>
            </w:tcBorders>
            <w:vAlign w:val="center"/>
          </w:tcPr>
          <w:p w14:paraId="71AD04B5"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9.06</w:t>
            </w:r>
          </w:p>
        </w:tc>
        <w:tc>
          <w:tcPr>
            <w:tcW w:w="666" w:type="pct"/>
            <w:gridSpan w:val="2"/>
            <w:tcBorders>
              <w:top w:val="single" w:sz="4" w:space="0" w:color="auto"/>
              <w:left w:val="nil"/>
              <w:bottom w:val="single" w:sz="4" w:space="0" w:color="auto"/>
              <w:right w:val="single" w:sz="4" w:space="0" w:color="auto"/>
            </w:tcBorders>
            <w:vAlign w:val="center"/>
          </w:tcPr>
          <w:p w14:paraId="159A8DBD"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9.06</w:t>
            </w:r>
          </w:p>
        </w:tc>
        <w:tc>
          <w:tcPr>
            <w:tcW w:w="678" w:type="pct"/>
            <w:gridSpan w:val="2"/>
            <w:tcBorders>
              <w:top w:val="nil"/>
              <w:left w:val="nil"/>
              <w:bottom w:val="single" w:sz="4" w:space="0" w:color="auto"/>
              <w:right w:val="single" w:sz="4" w:space="0" w:color="auto"/>
            </w:tcBorders>
            <w:vAlign w:val="center"/>
          </w:tcPr>
          <w:p w14:paraId="653C5A68"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2" w:type="pct"/>
            <w:gridSpan w:val="2"/>
            <w:tcBorders>
              <w:top w:val="single" w:sz="4" w:space="0" w:color="auto"/>
              <w:left w:val="nil"/>
              <w:bottom w:val="single" w:sz="4" w:space="0" w:color="auto"/>
              <w:right w:val="single" w:sz="4" w:space="0" w:color="auto"/>
            </w:tcBorders>
            <w:vAlign w:val="center"/>
          </w:tcPr>
          <w:p w14:paraId="57654450"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7" w:type="pct"/>
            <w:tcBorders>
              <w:top w:val="nil"/>
              <w:left w:val="nil"/>
              <w:bottom w:val="single" w:sz="4" w:space="0" w:color="auto"/>
              <w:right w:val="single" w:sz="4" w:space="0" w:color="auto"/>
            </w:tcBorders>
            <w:vAlign w:val="center"/>
          </w:tcPr>
          <w:p w14:paraId="62FA868E"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E73F2A" w14:paraId="7FC55E39"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E7D2996" w14:textId="77777777" w:rsidR="00E73F2A" w:rsidRDefault="00E73F2A">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12B13E5B"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34B1DAE3"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7.75</w:t>
            </w:r>
          </w:p>
        </w:tc>
        <w:tc>
          <w:tcPr>
            <w:tcW w:w="992" w:type="pct"/>
            <w:gridSpan w:val="3"/>
            <w:tcBorders>
              <w:top w:val="single" w:sz="4" w:space="0" w:color="auto"/>
              <w:left w:val="nil"/>
              <w:bottom w:val="single" w:sz="4" w:space="0" w:color="auto"/>
              <w:right w:val="single" w:sz="4" w:space="0" w:color="auto"/>
            </w:tcBorders>
            <w:vAlign w:val="center"/>
          </w:tcPr>
          <w:p w14:paraId="2627084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9.06</w:t>
            </w:r>
          </w:p>
        </w:tc>
        <w:tc>
          <w:tcPr>
            <w:tcW w:w="666" w:type="pct"/>
            <w:gridSpan w:val="2"/>
            <w:tcBorders>
              <w:top w:val="single" w:sz="4" w:space="0" w:color="auto"/>
              <w:left w:val="nil"/>
              <w:bottom w:val="single" w:sz="4" w:space="0" w:color="auto"/>
              <w:right w:val="single" w:sz="4" w:space="0" w:color="auto"/>
            </w:tcBorders>
            <w:vAlign w:val="center"/>
          </w:tcPr>
          <w:p w14:paraId="4275BFD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9.06</w:t>
            </w:r>
          </w:p>
        </w:tc>
        <w:tc>
          <w:tcPr>
            <w:tcW w:w="678" w:type="pct"/>
            <w:gridSpan w:val="2"/>
            <w:tcBorders>
              <w:top w:val="nil"/>
              <w:left w:val="nil"/>
              <w:bottom w:val="single" w:sz="4" w:space="0" w:color="auto"/>
              <w:right w:val="single" w:sz="4" w:space="0" w:color="auto"/>
            </w:tcBorders>
            <w:vAlign w:val="center"/>
          </w:tcPr>
          <w:p w14:paraId="3A4DADD1"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5111F76D"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394DFBE5"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E73F2A" w14:paraId="597C1F0D"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1BCAF56" w14:textId="77777777" w:rsidR="00E73F2A" w:rsidRDefault="00E73F2A">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4E9F4F2E"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5" w:type="pct"/>
            <w:tcBorders>
              <w:top w:val="single" w:sz="4" w:space="0" w:color="auto"/>
              <w:left w:val="nil"/>
              <w:bottom w:val="single" w:sz="4" w:space="0" w:color="auto"/>
              <w:right w:val="single" w:sz="4" w:space="0" w:color="auto"/>
            </w:tcBorders>
            <w:vAlign w:val="center"/>
          </w:tcPr>
          <w:p w14:paraId="50AD88D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2" w:type="pct"/>
            <w:gridSpan w:val="3"/>
            <w:tcBorders>
              <w:top w:val="single" w:sz="4" w:space="0" w:color="auto"/>
              <w:left w:val="nil"/>
              <w:bottom w:val="single" w:sz="4" w:space="0" w:color="auto"/>
              <w:right w:val="single" w:sz="4" w:space="0" w:color="auto"/>
            </w:tcBorders>
            <w:vAlign w:val="center"/>
          </w:tcPr>
          <w:p w14:paraId="2C67F7AD"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66" w:type="pct"/>
            <w:gridSpan w:val="2"/>
            <w:tcBorders>
              <w:top w:val="single" w:sz="4" w:space="0" w:color="auto"/>
              <w:left w:val="nil"/>
              <w:bottom w:val="single" w:sz="4" w:space="0" w:color="auto"/>
              <w:right w:val="single" w:sz="4" w:space="0" w:color="auto"/>
            </w:tcBorders>
            <w:vAlign w:val="center"/>
          </w:tcPr>
          <w:p w14:paraId="2B957194"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8" w:type="pct"/>
            <w:gridSpan w:val="2"/>
            <w:tcBorders>
              <w:top w:val="nil"/>
              <w:left w:val="nil"/>
              <w:bottom w:val="single" w:sz="4" w:space="0" w:color="auto"/>
              <w:right w:val="single" w:sz="4" w:space="0" w:color="auto"/>
            </w:tcBorders>
            <w:vAlign w:val="center"/>
          </w:tcPr>
          <w:p w14:paraId="1F330A6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04236193"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5C62E871"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E73F2A" w14:paraId="6CA8D594"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09C01410"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28CE513A"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34" w:type="pct"/>
            <w:gridSpan w:val="7"/>
            <w:tcBorders>
              <w:top w:val="single" w:sz="4" w:space="0" w:color="auto"/>
              <w:left w:val="nil"/>
              <w:bottom w:val="single" w:sz="4" w:space="0" w:color="auto"/>
              <w:right w:val="single" w:sz="4" w:space="0" w:color="auto"/>
            </w:tcBorders>
            <w:vAlign w:val="center"/>
          </w:tcPr>
          <w:p w14:paraId="0E0EE661"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E73F2A" w14:paraId="4971D57F"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24166D67" w14:textId="77777777" w:rsidR="00E73F2A" w:rsidRDefault="00E73F2A">
            <w:pPr>
              <w:spacing w:after="0" w:line="240" w:lineRule="auto"/>
              <w:rPr>
                <w:rFonts w:ascii="宋体" w:eastAsia="宋体" w:hAnsi="宋体" w:cs="宋体" w:hint="eastAsia"/>
                <w:color w:val="000000"/>
                <w:sz w:val="18"/>
                <w:szCs w:val="18"/>
                <w:lang w:eastAsia="zh-CN"/>
              </w:rPr>
            </w:pPr>
          </w:p>
        </w:tc>
        <w:tc>
          <w:tcPr>
            <w:tcW w:w="2134" w:type="pct"/>
            <w:gridSpan w:val="6"/>
            <w:tcBorders>
              <w:top w:val="single" w:sz="4" w:space="0" w:color="auto"/>
              <w:left w:val="nil"/>
              <w:bottom w:val="single" w:sz="4" w:space="0" w:color="auto"/>
              <w:right w:val="single" w:sz="4" w:space="0" w:color="auto"/>
            </w:tcBorders>
            <w:vAlign w:val="center"/>
          </w:tcPr>
          <w:p w14:paraId="0B6FCBC8"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确保乡镇卫生院，有基本药物能够维持单位的本运转，保障当地居民的健康为题能够得到相关保障。大泉塔塔尔族乡卫生院、4个村卫生室均实施国家基本药物制度，推进综合改革顺利进行，对实施国家基本药物制度的村卫生室给予补助，支持国家基本药物制度在村卫生室顺利实施。</w:t>
            </w:r>
          </w:p>
        </w:tc>
        <w:tc>
          <w:tcPr>
            <w:tcW w:w="2534" w:type="pct"/>
            <w:gridSpan w:val="7"/>
            <w:tcBorders>
              <w:top w:val="single" w:sz="4" w:space="0" w:color="auto"/>
              <w:left w:val="nil"/>
              <w:bottom w:val="single" w:sz="4" w:space="0" w:color="auto"/>
              <w:right w:val="single" w:sz="4" w:space="0" w:color="auto"/>
            </w:tcBorders>
            <w:vAlign w:val="center"/>
          </w:tcPr>
          <w:p w14:paraId="5AE97672"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2024年度大泉塔塔尔族乡卫生院工作中，此项项目资金提高了卫生院对患者购买药物的需要，支付药品款让患者及时购买到所需药品进行治疗，使村卫生室和卫生院医疗收入提高。</w:t>
            </w:r>
          </w:p>
        </w:tc>
      </w:tr>
      <w:tr w:rsidR="00E73F2A" w14:paraId="3EAE6EAB" w14:textId="77777777">
        <w:trPr>
          <w:trHeight w:val="820"/>
        </w:trPr>
        <w:tc>
          <w:tcPr>
            <w:tcW w:w="332" w:type="pct"/>
            <w:tcBorders>
              <w:top w:val="nil"/>
              <w:left w:val="single" w:sz="4" w:space="0" w:color="auto"/>
              <w:bottom w:val="single" w:sz="4" w:space="0" w:color="auto"/>
              <w:right w:val="single" w:sz="4" w:space="0" w:color="auto"/>
            </w:tcBorders>
            <w:vAlign w:val="center"/>
          </w:tcPr>
          <w:p w14:paraId="2F183A10" w14:textId="77777777" w:rsidR="00E73F2A" w:rsidRDefault="00E73F2A">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4F7831E2"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511E7C2C"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198E925B"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0D9175E4"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20647496"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48D96047"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564F7010"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408B01B6"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2FCD6C2C"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76BBB1A4"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199AE2BB"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32" w:type="pct"/>
            <w:tcBorders>
              <w:top w:val="nil"/>
              <w:left w:val="nil"/>
              <w:bottom w:val="single" w:sz="4" w:space="0" w:color="auto"/>
              <w:right w:val="single" w:sz="4" w:space="0" w:color="auto"/>
            </w:tcBorders>
            <w:vAlign w:val="center"/>
          </w:tcPr>
          <w:p w14:paraId="65F8E70A"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7" w:type="pct"/>
            <w:tcBorders>
              <w:top w:val="nil"/>
              <w:left w:val="nil"/>
              <w:bottom w:val="single" w:sz="4" w:space="0" w:color="auto"/>
              <w:right w:val="single" w:sz="4" w:space="0" w:color="auto"/>
            </w:tcBorders>
            <w:vAlign w:val="center"/>
          </w:tcPr>
          <w:p w14:paraId="18C452F0"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E73F2A" w14:paraId="682664D6" w14:textId="77777777">
        <w:trPr>
          <w:trHeight w:val="800"/>
        </w:trPr>
        <w:tc>
          <w:tcPr>
            <w:tcW w:w="332" w:type="pct"/>
            <w:vMerge w:val="restart"/>
            <w:tcBorders>
              <w:top w:val="nil"/>
              <w:left w:val="single" w:sz="4" w:space="0" w:color="auto"/>
              <w:right w:val="single" w:sz="4" w:space="0" w:color="auto"/>
            </w:tcBorders>
            <w:vAlign w:val="center"/>
          </w:tcPr>
          <w:p w14:paraId="44D879C7"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3FC4911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72FF42B2"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45AEA5F8" w14:textId="77777777" w:rsidR="00E73F2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发放国家基本药物制度基层医疗机构数</w:t>
            </w:r>
          </w:p>
        </w:tc>
        <w:tc>
          <w:tcPr>
            <w:tcW w:w="338" w:type="pct"/>
            <w:tcBorders>
              <w:top w:val="nil"/>
              <w:left w:val="nil"/>
              <w:bottom w:val="single" w:sz="4" w:space="0" w:color="auto"/>
              <w:right w:val="single" w:sz="4" w:space="0" w:color="auto"/>
            </w:tcBorders>
            <w:vAlign w:val="center"/>
          </w:tcPr>
          <w:p w14:paraId="5821E5F2"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277F605D"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&gt;=3家</w:t>
            </w:r>
          </w:p>
        </w:tc>
        <w:tc>
          <w:tcPr>
            <w:tcW w:w="337" w:type="pct"/>
            <w:tcBorders>
              <w:top w:val="nil"/>
              <w:left w:val="nil"/>
              <w:bottom w:val="single" w:sz="4" w:space="0" w:color="auto"/>
              <w:right w:val="single" w:sz="4" w:space="0" w:color="auto"/>
            </w:tcBorders>
            <w:vAlign w:val="center"/>
          </w:tcPr>
          <w:p w14:paraId="5CA09564"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=3家</w:t>
            </w:r>
          </w:p>
        </w:tc>
        <w:tc>
          <w:tcPr>
            <w:tcW w:w="332" w:type="pct"/>
            <w:tcBorders>
              <w:top w:val="nil"/>
              <w:left w:val="nil"/>
              <w:bottom w:val="single" w:sz="4" w:space="0" w:color="auto"/>
              <w:right w:val="single" w:sz="4" w:space="0" w:color="auto"/>
            </w:tcBorders>
            <w:vAlign w:val="center"/>
          </w:tcPr>
          <w:p w14:paraId="179013B8"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0D512D06"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7E38F4F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A1B04B1"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298FED78"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1195CF0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3B34802F" w14:textId="77777777" w:rsidR="00E73F2A" w:rsidRDefault="00E73F2A">
            <w:pPr>
              <w:spacing w:after="0" w:line="240" w:lineRule="auto"/>
              <w:jc w:val="center"/>
              <w:rPr>
                <w:rFonts w:ascii="宋体" w:eastAsia="宋体" w:hAnsi="宋体" w:cs="宋体" w:hint="eastAsia"/>
                <w:color w:val="000000"/>
                <w:sz w:val="18"/>
                <w:szCs w:val="18"/>
                <w:lang w:eastAsia="zh-CN"/>
              </w:rPr>
            </w:pPr>
          </w:p>
        </w:tc>
      </w:tr>
      <w:tr w:rsidR="00E73F2A" w14:paraId="23768A19" w14:textId="77777777">
        <w:trPr>
          <w:trHeight w:val="800"/>
        </w:trPr>
        <w:tc>
          <w:tcPr>
            <w:tcW w:w="332" w:type="pct"/>
            <w:vMerge/>
            <w:tcBorders>
              <w:left w:val="single" w:sz="4" w:space="0" w:color="auto"/>
              <w:right w:val="single" w:sz="4" w:space="0" w:color="auto"/>
            </w:tcBorders>
            <w:vAlign w:val="center"/>
          </w:tcPr>
          <w:p w14:paraId="23F756D0"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62CA20B5"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F55B3F7"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15E6005F" w14:textId="77777777" w:rsidR="00E73F2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医疗机构覆盖率</w:t>
            </w:r>
          </w:p>
        </w:tc>
        <w:tc>
          <w:tcPr>
            <w:tcW w:w="338" w:type="pct"/>
            <w:tcBorders>
              <w:top w:val="nil"/>
              <w:left w:val="nil"/>
              <w:bottom w:val="single" w:sz="4" w:space="0" w:color="auto"/>
              <w:right w:val="single" w:sz="4" w:space="0" w:color="auto"/>
            </w:tcBorders>
            <w:vAlign w:val="center"/>
          </w:tcPr>
          <w:p w14:paraId="33A8F6E2"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741402AE"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&gt;=98%</w:t>
            </w:r>
          </w:p>
        </w:tc>
        <w:tc>
          <w:tcPr>
            <w:tcW w:w="337" w:type="pct"/>
            <w:tcBorders>
              <w:top w:val="nil"/>
              <w:left w:val="nil"/>
              <w:bottom w:val="single" w:sz="4" w:space="0" w:color="auto"/>
              <w:right w:val="single" w:sz="4" w:space="0" w:color="auto"/>
            </w:tcBorders>
            <w:vAlign w:val="center"/>
          </w:tcPr>
          <w:p w14:paraId="3EB7D176"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2CEB6646"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102</w:t>
            </w:r>
          </w:p>
        </w:tc>
        <w:tc>
          <w:tcPr>
            <w:tcW w:w="334" w:type="pct"/>
            <w:tcBorders>
              <w:top w:val="nil"/>
              <w:left w:val="nil"/>
              <w:bottom w:val="single" w:sz="4" w:space="0" w:color="auto"/>
              <w:right w:val="single" w:sz="4" w:space="0" w:color="auto"/>
            </w:tcBorders>
            <w:vAlign w:val="center"/>
          </w:tcPr>
          <w:p w14:paraId="5DBF4D11"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w:t>
            </w:r>
          </w:p>
        </w:tc>
        <w:tc>
          <w:tcPr>
            <w:tcW w:w="346" w:type="pct"/>
            <w:tcBorders>
              <w:top w:val="nil"/>
              <w:left w:val="nil"/>
              <w:bottom w:val="single" w:sz="4" w:space="0" w:color="auto"/>
              <w:right w:val="single" w:sz="4" w:space="0" w:color="auto"/>
            </w:tcBorders>
            <w:vAlign w:val="center"/>
          </w:tcPr>
          <w:p w14:paraId="0EFC6384"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382665F"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C9DEC74"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118502D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36CAF71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偏差原因：2024年初制定覆盖率为98%，因原有四个村卫生室合并至2个村卫生室。整改措施：下一年度村卫生室已经合并成2</w:t>
            </w:r>
            <w:r>
              <w:rPr>
                <w:rFonts w:ascii="宋体" w:eastAsia="宋体" w:hAnsi="宋体" w:cs="宋体" w:hint="eastAsia"/>
                <w:color w:val="000000"/>
                <w:sz w:val="18"/>
                <w:szCs w:val="18"/>
                <w:lang w:eastAsia="zh-CN"/>
              </w:rPr>
              <w:lastRenderedPageBreak/>
              <w:t>个村，我们将继续努力提高基本药物覆盖率。</w:t>
            </w:r>
          </w:p>
        </w:tc>
      </w:tr>
      <w:tr w:rsidR="00E73F2A" w14:paraId="75FB36FE" w14:textId="77777777">
        <w:trPr>
          <w:trHeight w:val="800"/>
        </w:trPr>
        <w:tc>
          <w:tcPr>
            <w:tcW w:w="332" w:type="pct"/>
            <w:vMerge/>
            <w:tcBorders>
              <w:left w:val="single" w:sz="4" w:space="0" w:color="auto"/>
              <w:right w:val="single" w:sz="4" w:space="0" w:color="auto"/>
            </w:tcBorders>
            <w:vAlign w:val="center"/>
          </w:tcPr>
          <w:p w14:paraId="159C98E8"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3A2BC1F"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517C1D0"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7B730626" w14:textId="77777777" w:rsidR="00E73F2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医疗卫生机构基本药物配备率</w:t>
            </w:r>
          </w:p>
        </w:tc>
        <w:tc>
          <w:tcPr>
            <w:tcW w:w="338" w:type="pct"/>
            <w:tcBorders>
              <w:top w:val="nil"/>
              <w:left w:val="nil"/>
              <w:bottom w:val="single" w:sz="4" w:space="0" w:color="auto"/>
              <w:right w:val="single" w:sz="4" w:space="0" w:color="auto"/>
            </w:tcBorders>
            <w:vAlign w:val="center"/>
          </w:tcPr>
          <w:p w14:paraId="06BFEBD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0BC7AA0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05D3230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0FF41592"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1EC3AD6"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7E99F170"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2D063C0"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F8FA593"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04CFD6BE"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346DDE70" w14:textId="77777777" w:rsidR="00E73F2A" w:rsidRDefault="00E73F2A">
            <w:pPr>
              <w:spacing w:after="0" w:line="240" w:lineRule="auto"/>
              <w:jc w:val="center"/>
              <w:rPr>
                <w:rFonts w:ascii="宋体" w:eastAsia="宋体" w:hAnsi="宋体" w:cs="宋体" w:hint="eastAsia"/>
                <w:color w:val="000000"/>
                <w:sz w:val="18"/>
                <w:szCs w:val="18"/>
                <w:lang w:eastAsia="zh-CN"/>
              </w:rPr>
            </w:pPr>
          </w:p>
        </w:tc>
      </w:tr>
      <w:tr w:rsidR="00E73F2A" w14:paraId="090BBDA4" w14:textId="77777777">
        <w:trPr>
          <w:trHeight w:val="800"/>
        </w:trPr>
        <w:tc>
          <w:tcPr>
            <w:tcW w:w="332" w:type="pct"/>
            <w:vMerge/>
            <w:tcBorders>
              <w:left w:val="single" w:sz="4" w:space="0" w:color="auto"/>
              <w:right w:val="single" w:sz="4" w:space="0" w:color="auto"/>
            </w:tcBorders>
            <w:vAlign w:val="center"/>
          </w:tcPr>
          <w:p w14:paraId="417992FA" w14:textId="77777777" w:rsidR="00E73F2A" w:rsidRDefault="00E73F2A">
            <w:pPr>
              <w:spacing w:after="0" w:line="240" w:lineRule="auto"/>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70085F74"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C42CEC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7A03F9B7" w14:textId="77777777" w:rsidR="00E73F2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基本药物配备及时率</w:t>
            </w:r>
          </w:p>
        </w:tc>
        <w:tc>
          <w:tcPr>
            <w:tcW w:w="338" w:type="pct"/>
            <w:tcBorders>
              <w:top w:val="nil"/>
              <w:left w:val="nil"/>
              <w:bottom w:val="single" w:sz="4" w:space="0" w:color="auto"/>
              <w:right w:val="single" w:sz="4" w:space="0" w:color="auto"/>
            </w:tcBorders>
            <w:vAlign w:val="center"/>
          </w:tcPr>
          <w:p w14:paraId="058FD5A0"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7A02FD37"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5FB9199F"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5B18BF4D"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F6FE54E"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62BCD69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1818FB1"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62722030"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4F49B5B1"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59CC2DF4" w14:textId="77777777" w:rsidR="00E73F2A" w:rsidRDefault="00E73F2A">
            <w:pPr>
              <w:spacing w:after="0" w:line="240" w:lineRule="auto"/>
              <w:jc w:val="center"/>
              <w:rPr>
                <w:rFonts w:ascii="宋体" w:eastAsia="宋体" w:hAnsi="宋体" w:cs="宋体" w:hint="eastAsia"/>
                <w:color w:val="000000"/>
                <w:sz w:val="18"/>
                <w:szCs w:val="18"/>
                <w:lang w:eastAsia="zh-CN"/>
              </w:rPr>
            </w:pPr>
          </w:p>
        </w:tc>
      </w:tr>
      <w:tr w:rsidR="00E73F2A" w14:paraId="313C02FC" w14:textId="77777777">
        <w:trPr>
          <w:trHeight w:val="800"/>
        </w:trPr>
        <w:tc>
          <w:tcPr>
            <w:tcW w:w="332" w:type="pct"/>
            <w:vMerge/>
            <w:tcBorders>
              <w:left w:val="single" w:sz="4" w:space="0" w:color="auto"/>
              <w:right w:val="single" w:sz="4" w:space="0" w:color="auto"/>
            </w:tcBorders>
            <w:vAlign w:val="center"/>
          </w:tcPr>
          <w:p w14:paraId="2276E172" w14:textId="77777777" w:rsidR="00E73F2A" w:rsidRDefault="00E73F2A">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45B393F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1540B531"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6E73C455" w14:textId="77777777" w:rsidR="00E73F2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8" w:type="pct"/>
            <w:tcBorders>
              <w:top w:val="nil"/>
              <w:left w:val="nil"/>
              <w:bottom w:val="single" w:sz="4" w:space="0" w:color="auto"/>
              <w:right w:val="single" w:sz="4" w:space="0" w:color="auto"/>
            </w:tcBorders>
            <w:vAlign w:val="center"/>
          </w:tcPr>
          <w:p w14:paraId="6A3FDF2C"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2F618336"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4AF37B7E"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79D5788C"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0D7E82A8"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49671ACE"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37C3E62"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2071FE82"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503D90F3"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64EE9E4E" w14:textId="77777777" w:rsidR="00E73F2A" w:rsidRDefault="00E73F2A">
            <w:pPr>
              <w:spacing w:after="0" w:line="240" w:lineRule="auto"/>
              <w:jc w:val="center"/>
              <w:rPr>
                <w:rFonts w:ascii="宋体" w:eastAsia="宋体" w:hAnsi="宋体" w:cs="宋体" w:hint="eastAsia"/>
                <w:color w:val="000000"/>
                <w:sz w:val="18"/>
                <w:szCs w:val="18"/>
                <w:lang w:eastAsia="zh-CN"/>
              </w:rPr>
            </w:pPr>
          </w:p>
        </w:tc>
      </w:tr>
      <w:tr w:rsidR="00E73F2A" w14:paraId="18CF79BD" w14:textId="77777777">
        <w:trPr>
          <w:trHeight w:val="800"/>
        </w:trPr>
        <w:tc>
          <w:tcPr>
            <w:tcW w:w="332" w:type="pct"/>
            <w:vMerge/>
            <w:tcBorders>
              <w:left w:val="single" w:sz="4" w:space="0" w:color="auto"/>
              <w:right w:val="single" w:sz="4" w:space="0" w:color="auto"/>
            </w:tcBorders>
            <w:vAlign w:val="center"/>
          </w:tcPr>
          <w:p w14:paraId="664B3F8F" w14:textId="77777777" w:rsidR="00E73F2A" w:rsidRDefault="00E73F2A">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6FD22BC2"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6CE5B75F"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43B8A821" w14:textId="77777777" w:rsidR="00E73F2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保障基层医疗机构正常运转</w:t>
            </w:r>
          </w:p>
        </w:tc>
        <w:tc>
          <w:tcPr>
            <w:tcW w:w="338" w:type="pct"/>
            <w:tcBorders>
              <w:top w:val="nil"/>
              <w:left w:val="nil"/>
              <w:bottom w:val="single" w:sz="4" w:space="0" w:color="auto"/>
              <w:right w:val="single" w:sz="4" w:space="0" w:color="auto"/>
            </w:tcBorders>
            <w:vAlign w:val="center"/>
          </w:tcPr>
          <w:p w14:paraId="1E16D421"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6CD4BD2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37" w:type="pct"/>
            <w:tcBorders>
              <w:top w:val="nil"/>
              <w:left w:val="nil"/>
              <w:bottom w:val="single" w:sz="4" w:space="0" w:color="auto"/>
              <w:right w:val="single" w:sz="4" w:space="0" w:color="auto"/>
            </w:tcBorders>
            <w:vAlign w:val="center"/>
          </w:tcPr>
          <w:p w14:paraId="386A09E4"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32" w:type="pct"/>
            <w:tcBorders>
              <w:top w:val="nil"/>
              <w:left w:val="nil"/>
              <w:bottom w:val="single" w:sz="4" w:space="0" w:color="auto"/>
              <w:right w:val="single" w:sz="4" w:space="0" w:color="auto"/>
            </w:tcBorders>
            <w:vAlign w:val="center"/>
          </w:tcPr>
          <w:p w14:paraId="570A3FA0"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F37C81F"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5A0535C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4ED48C6"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6E0D84D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332" w:type="pct"/>
            <w:tcBorders>
              <w:top w:val="nil"/>
              <w:left w:val="nil"/>
              <w:bottom w:val="single" w:sz="4" w:space="0" w:color="auto"/>
              <w:right w:val="single" w:sz="4" w:space="0" w:color="auto"/>
            </w:tcBorders>
            <w:vAlign w:val="center"/>
          </w:tcPr>
          <w:p w14:paraId="17AEB6D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24A99540" w14:textId="77777777" w:rsidR="00E73F2A" w:rsidRDefault="00E73F2A">
            <w:pPr>
              <w:spacing w:after="0" w:line="240" w:lineRule="auto"/>
              <w:jc w:val="center"/>
              <w:rPr>
                <w:rFonts w:ascii="宋体" w:eastAsia="宋体" w:hAnsi="宋体" w:cs="宋体" w:hint="eastAsia"/>
                <w:color w:val="000000"/>
                <w:sz w:val="18"/>
                <w:szCs w:val="18"/>
                <w:lang w:eastAsia="zh-CN"/>
              </w:rPr>
            </w:pPr>
          </w:p>
        </w:tc>
      </w:tr>
      <w:tr w:rsidR="00E73F2A" w14:paraId="0A608E7E" w14:textId="77777777">
        <w:trPr>
          <w:trHeight w:val="800"/>
        </w:trPr>
        <w:tc>
          <w:tcPr>
            <w:tcW w:w="332" w:type="pct"/>
            <w:vMerge/>
            <w:tcBorders>
              <w:left w:val="single" w:sz="4" w:space="0" w:color="auto"/>
              <w:bottom w:val="single" w:sz="4" w:space="0" w:color="auto"/>
              <w:right w:val="single" w:sz="4" w:space="0" w:color="auto"/>
            </w:tcBorders>
            <w:vAlign w:val="center"/>
          </w:tcPr>
          <w:p w14:paraId="6A7E180E" w14:textId="77777777" w:rsidR="00E73F2A" w:rsidRDefault="00E73F2A">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026DCD7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2" w:type="pct"/>
            <w:tcBorders>
              <w:top w:val="nil"/>
              <w:left w:val="nil"/>
              <w:bottom w:val="single" w:sz="4" w:space="0" w:color="auto"/>
              <w:right w:val="single" w:sz="4" w:space="0" w:color="auto"/>
            </w:tcBorders>
            <w:vAlign w:val="center"/>
          </w:tcPr>
          <w:p w14:paraId="49703C26"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5" w:type="pct"/>
            <w:tcBorders>
              <w:top w:val="single" w:sz="4" w:space="0" w:color="auto"/>
              <w:left w:val="nil"/>
              <w:bottom w:val="single" w:sz="4" w:space="0" w:color="auto"/>
              <w:right w:val="single" w:sz="4" w:space="0" w:color="auto"/>
            </w:tcBorders>
            <w:vAlign w:val="center"/>
          </w:tcPr>
          <w:p w14:paraId="71C0698D" w14:textId="77777777" w:rsidR="00E73F2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群众满意度</w:t>
            </w:r>
          </w:p>
        </w:tc>
        <w:tc>
          <w:tcPr>
            <w:tcW w:w="338" w:type="pct"/>
            <w:tcBorders>
              <w:top w:val="nil"/>
              <w:left w:val="nil"/>
              <w:bottom w:val="single" w:sz="4" w:space="0" w:color="auto"/>
              <w:right w:val="single" w:sz="4" w:space="0" w:color="auto"/>
            </w:tcBorders>
            <w:vAlign w:val="center"/>
          </w:tcPr>
          <w:p w14:paraId="7D9E3EB4"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3AD88297"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1F16B6C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2" w:type="pct"/>
            <w:tcBorders>
              <w:top w:val="nil"/>
              <w:left w:val="nil"/>
              <w:bottom w:val="single" w:sz="4" w:space="0" w:color="auto"/>
              <w:right w:val="single" w:sz="4" w:space="0" w:color="auto"/>
            </w:tcBorders>
            <w:vAlign w:val="center"/>
          </w:tcPr>
          <w:p w14:paraId="456F5EB7"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C916B92"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51D898C1"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D69005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403F472D"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32" w:type="pct"/>
            <w:tcBorders>
              <w:top w:val="nil"/>
              <w:left w:val="nil"/>
              <w:bottom w:val="single" w:sz="4" w:space="0" w:color="auto"/>
              <w:right w:val="single" w:sz="4" w:space="0" w:color="auto"/>
            </w:tcBorders>
            <w:vAlign w:val="center"/>
          </w:tcPr>
          <w:p w14:paraId="569A521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794C9798" w14:textId="77777777" w:rsidR="00E73F2A" w:rsidRDefault="00E73F2A">
            <w:pPr>
              <w:spacing w:after="0" w:line="240" w:lineRule="auto"/>
              <w:jc w:val="center"/>
              <w:rPr>
                <w:rFonts w:ascii="宋体" w:eastAsia="宋体" w:hAnsi="宋体" w:cs="宋体" w:hint="eastAsia"/>
                <w:color w:val="000000"/>
                <w:sz w:val="18"/>
                <w:szCs w:val="18"/>
                <w:lang w:eastAsia="zh-CN"/>
              </w:rPr>
            </w:pPr>
          </w:p>
        </w:tc>
      </w:tr>
      <w:tr w:rsidR="00E73F2A" w14:paraId="7A588C4C"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35473D62"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090AA8A1"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8" w:type="pct"/>
            <w:tcBorders>
              <w:top w:val="single" w:sz="4" w:space="0" w:color="auto"/>
              <w:left w:val="single" w:sz="4" w:space="0" w:color="auto"/>
              <w:bottom w:val="single" w:sz="4" w:space="0" w:color="auto"/>
              <w:right w:val="single" w:sz="4" w:space="0" w:color="auto"/>
            </w:tcBorders>
            <w:vAlign w:val="center"/>
          </w:tcPr>
          <w:p w14:paraId="78F3DBA9"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7" w:type="pct"/>
            <w:tcBorders>
              <w:top w:val="single" w:sz="4" w:space="0" w:color="auto"/>
              <w:left w:val="single" w:sz="4" w:space="0" w:color="auto"/>
              <w:bottom w:val="single" w:sz="4" w:space="0" w:color="auto"/>
              <w:right w:val="single" w:sz="4" w:space="0" w:color="auto"/>
            </w:tcBorders>
            <w:vAlign w:val="center"/>
          </w:tcPr>
          <w:p w14:paraId="3E3EE4EC"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2" w:type="pct"/>
            <w:tcBorders>
              <w:top w:val="single" w:sz="4" w:space="0" w:color="auto"/>
              <w:left w:val="single" w:sz="4" w:space="0" w:color="auto"/>
              <w:bottom w:val="single" w:sz="4" w:space="0" w:color="auto"/>
              <w:right w:val="single" w:sz="4" w:space="0" w:color="auto"/>
            </w:tcBorders>
            <w:vAlign w:val="center"/>
          </w:tcPr>
          <w:p w14:paraId="0DE0F566"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0A32FE5C"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99.80分</w:t>
            </w:r>
          </w:p>
        </w:tc>
        <w:tc>
          <w:tcPr>
            <w:tcW w:w="346" w:type="pct"/>
            <w:tcBorders>
              <w:top w:val="single" w:sz="4" w:space="0" w:color="auto"/>
              <w:left w:val="nil"/>
              <w:bottom w:val="single" w:sz="4" w:space="0" w:color="auto"/>
              <w:right w:val="single" w:sz="4" w:space="0" w:color="auto"/>
            </w:tcBorders>
            <w:vAlign w:val="center"/>
          </w:tcPr>
          <w:p w14:paraId="6154BAA7" w14:textId="77777777" w:rsidR="00E73F2A" w:rsidRDefault="00E73F2A">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0A899175" w14:textId="77777777" w:rsidR="00E73F2A" w:rsidRDefault="00E73F2A">
            <w:pPr>
              <w:spacing w:after="0" w:line="240" w:lineRule="auto"/>
              <w:rPr>
                <w:rFonts w:ascii="宋体" w:eastAsia="宋体" w:hAnsi="宋体" w:cs="宋体"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5A9DE17C" w14:textId="77777777" w:rsidR="00E73F2A" w:rsidRDefault="00E73F2A">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75E043C9" w14:textId="77777777" w:rsidR="00E73F2A" w:rsidRDefault="00E73F2A">
            <w:pPr>
              <w:spacing w:after="0" w:line="240" w:lineRule="auto"/>
              <w:rPr>
                <w:rFonts w:ascii="宋体" w:eastAsia="宋体" w:hAnsi="宋体" w:cs="宋体" w:hint="eastAsia"/>
                <w:color w:val="000000"/>
                <w:sz w:val="18"/>
                <w:szCs w:val="18"/>
                <w:lang w:eastAsia="zh-CN"/>
              </w:rPr>
            </w:pPr>
          </w:p>
        </w:tc>
        <w:tc>
          <w:tcPr>
            <w:tcW w:w="527" w:type="pct"/>
            <w:tcBorders>
              <w:top w:val="single" w:sz="4" w:space="0" w:color="auto"/>
              <w:left w:val="nil"/>
              <w:bottom w:val="single" w:sz="4" w:space="0" w:color="auto"/>
              <w:right w:val="single" w:sz="4" w:space="0" w:color="auto"/>
            </w:tcBorders>
            <w:vAlign w:val="center"/>
          </w:tcPr>
          <w:p w14:paraId="37956BE2" w14:textId="77777777" w:rsidR="00E73F2A" w:rsidRDefault="00E73F2A">
            <w:pPr>
              <w:spacing w:after="0" w:line="240" w:lineRule="auto"/>
              <w:rPr>
                <w:rFonts w:ascii="宋体" w:eastAsia="宋体" w:hAnsi="宋体" w:cs="宋体" w:hint="eastAsia"/>
                <w:color w:val="000000"/>
                <w:sz w:val="18"/>
                <w:szCs w:val="18"/>
                <w:lang w:eastAsia="zh-CN"/>
              </w:rPr>
            </w:pPr>
          </w:p>
        </w:tc>
      </w:tr>
    </w:tbl>
    <w:p w14:paraId="320B3F97" w14:textId="77777777" w:rsidR="00E73F2A"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7493409F" w14:textId="77777777" w:rsidR="00E73F2A"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59"/>
        <w:gridCol w:w="565"/>
        <w:gridCol w:w="820"/>
        <w:gridCol w:w="577"/>
        <w:gridCol w:w="666"/>
        <w:gridCol w:w="666"/>
        <w:gridCol w:w="566"/>
        <w:gridCol w:w="666"/>
        <w:gridCol w:w="591"/>
        <w:gridCol w:w="568"/>
        <w:gridCol w:w="564"/>
        <w:gridCol w:w="566"/>
        <w:gridCol w:w="906"/>
      </w:tblGrid>
      <w:tr w:rsidR="00E73F2A" w14:paraId="50535125"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5022F984"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68CB0A34"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2024年重大传染病防控</w:t>
            </w:r>
          </w:p>
        </w:tc>
      </w:tr>
      <w:tr w:rsidR="00E73F2A" w14:paraId="4006181F"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275CD3A2"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98" w:type="pct"/>
            <w:gridSpan w:val="5"/>
            <w:tcBorders>
              <w:top w:val="single" w:sz="4" w:space="0" w:color="auto"/>
              <w:left w:val="nil"/>
              <w:bottom w:val="single" w:sz="4" w:space="0" w:color="auto"/>
              <w:right w:val="single" w:sz="4" w:space="0" w:color="auto"/>
            </w:tcBorders>
            <w:vAlign w:val="center"/>
          </w:tcPr>
          <w:p w14:paraId="2F2FA380"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666" w:type="pct"/>
            <w:gridSpan w:val="2"/>
            <w:tcBorders>
              <w:top w:val="single" w:sz="4" w:space="0" w:color="auto"/>
              <w:left w:val="nil"/>
              <w:bottom w:val="single" w:sz="4" w:space="0" w:color="auto"/>
              <w:right w:val="single" w:sz="4" w:space="0" w:color="auto"/>
            </w:tcBorders>
            <w:vAlign w:val="center"/>
          </w:tcPr>
          <w:p w14:paraId="51A04170"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68" w:type="pct"/>
            <w:gridSpan w:val="5"/>
            <w:tcBorders>
              <w:top w:val="single" w:sz="4" w:space="0" w:color="auto"/>
              <w:left w:val="nil"/>
              <w:bottom w:val="single" w:sz="4" w:space="0" w:color="auto"/>
              <w:right w:val="single" w:sz="4" w:space="0" w:color="auto"/>
            </w:tcBorders>
            <w:vAlign w:val="center"/>
          </w:tcPr>
          <w:p w14:paraId="0BFB3AA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奇台县大泉塔塔尔族乡卫生院</w:t>
            </w:r>
          </w:p>
        </w:tc>
      </w:tr>
      <w:tr w:rsidR="00E73F2A" w14:paraId="091BE4D0"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44D835FA"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359B940F"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2C8BCDEE"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0A67EC12"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4FD82264"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8" w:type="pct"/>
            <w:gridSpan w:val="2"/>
            <w:tcBorders>
              <w:top w:val="nil"/>
              <w:left w:val="nil"/>
              <w:bottom w:val="single" w:sz="4" w:space="0" w:color="auto"/>
              <w:right w:val="single" w:sz="4" w:space="0" w:color="auto"/>
            </w:tcBorders>
            <w:vAlign w:val="center"/>
          </w:tcPr>
          <w:p w14:paraId="31AC247B"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2" w:type="pct"/>
            <w:gridSpan w:val="2"/>
            <w:tcBorders>
              <w:top w:val="single" w:sz="4" w:space="0" w:color="auto"/>
              <w:left w:val="nil"/>
              <w:bottom w:val="single" w:sz="4" w:space="0" w:color="auto"/>
              <w:right w:val="single" w:sz="4" w:space="0" w:color="auto"/>
            </w:tcBorders>
            <w:vAlign w:val="center"/>
          </w:tcPr>
          <w:p w14:paraId="34004778"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7" w:type="pct"/>
            <w:tcBorders>
              <w:top w:val="nil"/>
              <w:left w:val="nil"/>
              <w:bottom w:val="single" w:sz="4" w:space="0" w:color="auto"/>
              <w:right w:val="single" w:sz="4" w:space="0" w:color="auto"/>
            </w:tcBorders>
            <w:vAlign w:val="center"/>
          </w:tcPr>
          <w:p w14:paraId="09C296B2"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E73F2A" w14:paraId="4E954291"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0E25B13E" w14:textId="77777777" w:rsidR="00E73F2A" w:rsidRDefault="00E73F2A">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570D5B68"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3678945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0.23</w:t>
            </w:r>
          </w:p>
        </w:tc>
        <w:tc>
          <w:tcPr>
            <w:tcW w:w="992" w:type="pct"/>
            <w:gridSpan w:val="3"/>
            <w:tcBorders>
              <w:top w:val="single" w:sz="4" w:space="0" w:color="auto"/>
              <w:left w:val="nil"/>
              <w:bottom w:val="single" w:sz="4" w:space="0" w:color="auto"/>
              <w:right w:val="single" w:sz="4" w:space="0" w:color="auto"/>
            </w:tcBorders>
            <w:vAlign w:val="center"/>
          </w:tcPr>
          <w:p w14:paraId="4AE005EE"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0.23</w:t>
            </w:r>
          </w:p>
        </w:tc>
        <w:tc>
          <w:tcPr>
            <w:tcW w:w="666" w:type="pct"/>
            <w:gridSpan w:val="2"/>
            <w:tcBorders>
              <w:top w:val="single" w:sz="4" w:space="0" w:color="auto"/>
              <w:left w:val="nil"/>
              <w:bottom w:val="single" w:sz="4" w:space="0" w:color="auto"/>
              <w:right w:val="single" w:sz="4" w:space="0" w:color="auto"/>
            </w:tcBorders>
            <w:vAlign w:val="center"/>
          </w:tcPr>
          <w:p w14:paraId="0F504F02"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0.23</w:t>
            </w:r>
          </w:p>
        </w:tc>
        <w:tc>
          <w:tcPr>
            <w:tcW w:w="678" w:type="pct"/>
            <w:gridSpan w:val="2"/>
            <w:tcBorders>
              <w:top w:val="nil"/>
              <w:left w:val="nil"/>
              <w:bottom w:val="single" w:sz="4" w:space="0" w:color="auto"/>
              <w:right w:val="single" w:sz="4" w:space="0" w:color="auto"/>
            </w:tcBorders>
            <w:vAlign w:val="center"/>
          </w:tcPr>
          <w:p w14:paraId="16F3C783"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2" w:type="pct"/>
            <w:gridSpan w:val="2"/>
            <w:tcBorders>
              <w:top w:val="single" w:sz="4" w:space="0" w:color="auto"/>
              <w:left w:val="nil"/>
              <w:bottom w:val="single" w:sz="4" w:space="0" w:color="auto"/>
              <w:right w:val="single" w:sz="4" w:space="0" w:color="auto"/>
            </w:tcBorders>
            <w:vAlign w:val="center"/>
          </w:tcPr>
          <w:p w14:paraId="2139A084"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7" w:type="pct"/>
            <w:tcBorders>
              <w:top w:val="nil"/>
              <w:left w:val="nil"/>
              <w:bottom w:val="single" w:sz="4" w:space="0" w:color="auto"/>
              <w:right w:val="single" w:sz="4" w:space="0" w:color="auto"/>
            </w:tcBorders>
            <w:vAlign w:val="center"/>
          </w:tcPr>
          <w:p w14:paraId="3ACFBD13"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E73F2A" w14:paraId="38B290B6"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4F278526" w14:textId="77777777" w:rsidR="00E73F2A" w:rsidRDefault="00E73F2A">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3A2BDFCB"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4035322F"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0.23</w:t>
            </w:r>
          </w:p>
        </w:tc>
        <w:tc>
          <w:tcPr>
            <w:tcW w:w="992" w:type="pct"/>
            <w:gridSpan w:val="3"/>
            <w:tcBorders>
              <w:top w:val="single" w:sz="4" w:space="0" w:color="auto"/>
              <w:left w:val="nil"/>
              <w:bottom w:val="single" w:sz="4" w:space="0" w:color="auto"/>
              <w:right w:val="single" w:sz="4" w:space="0" w:color="auto"/>
            </w:tcBorders>
            <w:vAlign w:val="center"/>
          </w:tcPr>
          <w:p w14:paraId="53D2FAD5"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0.23</w:t>
            </w:r>
          </w:p>
        </w:tc>
        <w:tc>
          <w:tcPr>
            <w:tcW w:w="666" w:type="pct"/>
            <w:gridSpan w:val="2"/>
            <w:tcBorders>
              <w:top w:val="single" w:sz="4" w:space="0" w:color="auto"/>
              <w:left w:val="nil"/>
              <w:bottom w:val="single" w:sz="4" w:space="0" w:color="auto"/>
              <w:right w:val="single" w:sz="4" w:space="0" w:color="auto"/>
            </w:tcBorders>
            <w:vAlign w:val="center"/>
          </w:tcPr>
          <w:p w14:paraId="5FED9B56"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0.23</w:t>
            </w:r>
          </w:p>
        </w:tc>
        <w:tc>
          <w:tcPr>
            <w:tcW w:w="678" w:type="pct"/>
            <w:gridSpan w:val="2"/>
            <w:tcBorders>
              <w:top w:val="nil"/>
              <w:left w:val="nil"/>
              <w:bottom w:val="single" w:sz="4" w:space="0" w:color="auto"/>
              <w:right w:val="single" w:sz="4" w:space="0" w:color="auto"/>
            </w:tcBorders>
            <w:vAlign w:val="center"/>
          </w:tcPr>
          <w:p w14:paraId="396D29E7"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2BED5FD5"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4C822AD8"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E73F2A" w14:paraId="4B42A745"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356673B4" w14:textId="77777777" w:rsidR="00E73F2A" w:rsidRDefault="00E73F2A">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36719536"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5" w:type="pct"/>
            <w:tcBorders>
              <w:top w:val="single" w:sz="4" w:space="0" w:color="auto"/>
              <w:left w:val="nil"/>
              <w:bottom w:val="single" w:sz="4" w:space="0" w:color="auto"/>
              <w:right w:val="single" w:sz="4" w:space="0" w:color="auto"/>
            </w:tcBorders>
            <w:vAlign w:val="center"/>
          </w:tcPr>
          <w:p w14:paraId="3E7603C5"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2" w:type="pct"/>
            <w:gridSpan w:val="3"/>
            <w:tcBorders>
              <w:top w:val="single" w:sz="4" w:space="0" w:color="auto"/>
              <w:left w:val="nil"/>
              <w:bottom w:val="single" w:sz="4" w:space="0" w:color="auto"/>
              <w:right w:val="single" w:sz="4" w:space="0" w:color="auto"/>
            </w:tcBorders>
            <w:vAlign w:val="center"/>
          </w:tcPr>
          <w:p w14:paraId="507B7D86"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66" w:type="pct"/>
            <w:gridSpan w:val="2"/>
            <w:tcBorders>
              <w:top w:val="single" w:sz="4" w:space="0" w:color="auto"/>
              <w:left w:val="nil"/>
              <w:bottom w:val="single" w:sz="4" w:space="0" w:color="auto"/>
              <w:right w:val="single" w:sz="4" w:space="0" w:color="auto"/>
            </w:tcBorders>
            <w:vAlign w:val="center"/>
          </w:tcPr>
          <w:p w14:paraId="2C8B592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8" w:type="pct"/>
            <w:gridSpan w:val="2"/>
            <w:tcBorders>
              <w:top w:val="nil"/>
              <w:left w:val="nil"/>
              <w:bottom w:val="single" w:sz="4" w:space="0" w:color="auto"/>
              <w:right w:val="single" w:sz="4" w:space="0" w:color="auto"/>
            </w:tcBorders>
            <w:vAlign w:val="center"/>
          </w:tcPr>
          <w:p w14:paraId="78E89824"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0E218EE6"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3873BDBC"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E73F2A" w14:paraId="6C240986"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5717D0F7"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47B877D6"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34" w:type="pct"/>
            <w:gridSpan w:val="7"/>
            <w:tcBorders>
              <w:top w:val="single" w:sz="4" w:space="0" w:color="auto"/>
              <w:left w:val="nil"/>
              <w:bottom w:val="single" w:sz="4" w:space="0" w:color="auto"/>
              <w:right w:val="single" w:sz="4" w:space="0" w:color="auto"/>
            </w:tcBorders>
            <w:vAlign w:val="center"/>
          </w:tcPr>
          <w:p w14:paraId="0ADA19FF"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E73F2A" w14:paraId="17179A8F"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3D8E5B3B" w14:textId="77777777" w:rsidR="00E73F2A" w:rsidRDefault="00E73F2A">
            <w:pPr>
              <w:spacing w:after="0" w:line="240" w:lineRule="auto"/>
              <w:rPr>
                <w:rFonts w:ascii="宋体" w:eastAsia="宋体" w:hAnsi="宋体" w:cs="宋体" w:hint="eastAsia"/>
                <w:color w:val="000000"/>
                <w:sz w:val="18"/>
                <w:szCs w:val="18"/>
                <w:lang w:eastAsia="zh-CN"/>
              </w:rPr>
            </w:pPr>
          </w:p>
        </w:tc>
        <w:tc>
          <w:tcPr>
            <w:tcW w:w="2134" w:type="pct"/>
            <w:gridSpan w:val="6"/>
            <w:tcBorders>
              <w:top w:val="single" w:sz="4" w:space="0" w:color="auto"/>
              <w:left w:val="nil"/>
              <w:bottom w:val="single" w:sz="4" w:space="0" w:color="auto"/>
              <w:right w:val="single" w:sz="4" w:space="0" w:color="auto"/>
            </w:tcBorders>
            <w:vAlign w:val="center"/>
          </w:tcPr>
          <w:p w14:paraId="194EC286"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进一步完善重点传染病防控体系，加强传染病联防联控，规范各项工作开展；提高疾控机构在麻疹、流感、手足口、布病等传染病的发现及调查处置能力，肺结核可疑患者检查任务完成率100%，儿童基本信息接种信息率100%，促进项目质控工作顺利开展，网络直报数据准确性，提高项目工作质量，提高重点人群自我防病意识，阻断传播途径，减少病例继发传播。</w:t>
            </w:r>
          </w:p>
        </w:tc>
        <w:tc>
          <w:tcPr>
            <w:tcW w:w="2534" w:type="pct"/>
            <w:gridSpan w:val="7"/>
            <w:tcBorders>
              <w:top w:val="single" w:sz="4" w:space="0" w:color="auto"/>
              <w:left w:val="nil"/>
              <w:bottom w:val="single" w:sz="4" w:space="0" w:color="auto"/>
              <w:right w:val="single" w:sz="4" w:space="0" w:color="auto"/>
            </w:tcBorders>
            <w:vAlign w:val="center"/>
          </w:tcPr>
          <w:p w14:paraId="7D894B38"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一年工作中加强传染病联防联控，做好结核病患者宣传工作，发放并管理结核病9人，重症精神病患者10名，儿童预防接种147人，做到了结核病管理率为100%，重症精神病患者管理率为100%，儿童预防接种率为100%，在以后的工作中会加强防治宣传力度，按时随访入户，尽可能的减少本乡传染病传染率。</w:t>
            </w:r>
          </w:p>
        </w:tc>
      </w:tr>
      <w:tr w:rsidR="00E73F2A" w14:paraId="58FC295D" w14:textId="77777777">
        <w:trPr>
          <w:trHeight w:val="820"/>
        </w:trPr>
        <w:tc>
          <w:tcPr>
            <w:tcW w:w="332" w:type="pct"/>
            <w:tcBorders>
              <w:top w:val="nil"/>
              <w:left w:val="single" w:sz="4" w:space="0" w:color="auto"/>
              <w:bottom w:val="single" w:sz="4" w:space="0" w:color="auto"/>
              <w:right w:val="single" w:sz="4" w:space="0" w:color="auto"/>
            </w:tcBorders>
            <w:vAlign w:val="center"/>
          </w:tcPr>
          <w:p w14:paraId="7F91131F" w14:textId="77777777" w:rsidR="00E73F2A" w:rsidRDefault="00E73F2A">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7B978EC9"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004D9F0C"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3CDB43BC"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42C25BDD"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354B09F9"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1ACA6363"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61537CD8"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5AE946EE"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4252F7D8"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03FAFC14"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4EA5403D"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32" w:type="pct"/>
            <w:tcBorders>
              <w:top w:val="nil"/>
              <w:left w:val="nil"/>
              <w:bottom w:val="single" w:sz="4" w:space="0" w:color="auto"/>
              <w:right w:val="single" w:sz="4" w:space="0" w:color="auto"/>
            </w:tcBorders>
            <w:vAlign w:val="center"/>
          </w:tcPr>
          <w:p w14:paraId="349E4E1C"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7" w:type="pct"/>
            <w:tcBorders>
              <w:top w:val="nil"/>
              <w:left w:val="nil"/>
              <w:bottom w:val="single" w:sz="4" w:space="0" w:color="auto"/>
              <w:right w:val="single" w:sz="4" w:space="0" w:color="auto"/>
            </w:tcBorders>
            <w:vAlign w:val="center"/>
          </w:tcPr>
          <w:p w14:paraId="38275BDE"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E73F2A" w14:paraId="7FAB21E6" w14:textId="77777777">
        <w:trPr>
          <w:trHeight w:val="800"/>
        </w:trPr>
        <w:tc>
          <w:tcPr>
            <w:tcW w:w="332" w:type="pct"/>
            <w:vMerge w:val="restart"/>
            <w:tcBorders>
              <w:top w:val="nil"/>
              <w:left w:val="single" w:sz="4" w:space="0" w:color="auto"/>
              <w:right w:val="single" w:sz="4" w:space="0" w:color="auto"/>
            </w:tcBorders>
            <w:vAlign w:val="center"/>
          </w:tcPr>
          <w:p w14:paraId="5CCBCD32"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118BCD0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3B458BE4"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76147773" w14:textId="77777777" w:rsidR="00E73F2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享受餐补患者数量</w:t>
            </w:r>
          </w:p>
        </w:tc>
        <w:tc>
          <w:tcPr>
            <w:tcW w:w="338" w:type="pct"/>
            <w:tcBorders>
              <w:top w:val="nil"/>
              <w:left w:val="nil"/>
              <w:bottom w:val="single" w:sz="4" w:space="0" w:color="auto"/>
              <w:right w:val="single" w:sz="4" w:space="0" w:color="auto"/>
            </w:tcBorders>
            <w:vAlign w:val="center"/>
          </w:tcPr>
          <w:p w14:paraId="0A377DE0"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0DE4C10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&gt;=4人</w:t>
            </w:r>
          </w:p>
        </w:tc>
        <w:tc>
          <w:tcPr>
            <w:tcW w:w="337" w:type="pct"/>
            <w:tcBorders>
              <w:top w:val="nil"/>
              <w:left w:val="nil"/>
              <w:bottom w:val="single" w:sz="4" w:space="0" w:color="auto"/>
              <w:right w:val="single" w:sz="4" w:space="0" w:color="auto"/>
            </w:tcBorders>
            <w:vAlign w:val="center"/>
          </w:tcPr>
          <w:p w14:paraId="1BCE34C3"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=9人</w:t>
            </w:r>
          </w:p>
        </w:tc>
        <w:tc>
          <w:tcPr>
            <w:tcW w:w="332" w:type="pct"/>
            <w:tcBorders>
              <w:top w:val="nil"/>
              <w:left w:val="nil"/>
              <w:bottom w:val="single" w:sz="4" w:space="0" w:color="auto"/>
              <w:right w:val="single" w:sz="4" w:space="0" w:color="auto"/>
            </w:tcBorders>
            <w:vAlign w:val="center"/>
          </w:tcPr>
          <w:p w14:paraId="50CAE30C"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225</w:t>
            </w:r>
          </w:p>
        </w:tc>
        <w:tc>
          <w:tcPr>
            <w:tcW w:w="334" w:type="pct"/>
            <w:tcBorders>
              <w:top w:val="nil"/>
              <w:left w:val="nil"/>
              <w:bottom w:val="single" w:sz="4" w:space="0" w:color="auto"/>
              <w:right w:val="single" w:sz="4" w:space="0" w:color="auto"/>
            </w:tcBorders>
            <w:vAlign w:val="center"/>
          </w:tcPr>
          <w:p w14:paraId="127524C5"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46" w:type="pct"/>
            <w:tcBorders>
              <w:top w:val="nil"/>
              <w:left w:val="nil"/>
              <w:bottom w:val="single" w:sz="4" w:space="0" w:color="auto"/>
              <w:right w:val="single" w:sz="4" w:space="0" w:color="auto"/>
            </w:tcBorders>
            <w:vAlign w:val="center"/>
          </w:tcPr>
          <w:p w14:paraId="33105223"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42BE7E0"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736B4A13"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7605A29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513BD6C5"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ab/>
              <w:t>偏差原因：2024年结核病感染的患者已全部治疗，达到全覆盖，高于预期的指标值。改进措施：下年度提高指标设置质量。</w:t>
            </w:r>
          </w:p>
        </w:tc>
      </w:tr>
      <w:tr w:rsidR="00E73F2A" w14:paraId="463342BF" w14:textId="77777777">
        <w:trPr>
          <w:trHeight w:val="800"/>
        </w:trPr>
        <w:tc>
          <w:tcPr>
            <w:tcW w:w="332" w:type="pct"/>
            <w:vMerge/>
            <w:tcBorders>
              <w:left w:val="single" w:sz="4" w:space="0" w:color="auto"/>
              <w:right w:val="single" w:sz="4" w:space="0" w:color="auto"/>
            </w:tcBorders>
            <w:vAlign w:val="center"/>
          </w:tcPr>
          <w:p w14:paraId="634068B1"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8FD3D1F"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61E9A8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3F1B7687" w14:textId="77777777" w:rsidR="00E73F2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结核病宣传次数</w:t>
            </w:r>
          </w:p>
        </w:tc>
        <w:tc>
          <w:tcPr>
            <w:tcW w:w="338" w:type="pct"/>
            <w:tcBorders>
              <w:top w:val="nil"/>
              <w:left w:val="nil"/>
              <w:bottom w:val="single" w:sz="4" w:space="0" w:color="auto"/>
              <w:right w:val="single" w:sz="4" w:space="0" w:color="auto"/>
            </w:tcBorders>
            <w:vAlign w:val="center"/>
          </w:tcPr>
          <w:p w14:paraId="1B9EDD15"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38941F68"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&gt;=5次</w:t>
            </w:r>
          </w:p>
        </w:tc>
        <w:tc>
          <w:tcPr>
            <w:tcW w:w="337" w:type="pct"/>
            <w:tcBorders>
              <w:top w:val="nil"/>
              <w:left w:val="nil"/>
              <w:bottom w:val="single" w:sz="4" w:space="0" w:color="auto"/>
              <w:right w:val="single" w:sz="4" w:space="0" w:color="auto"/>
            </w:tcBorders>
            <w:vAlign w:val="center"/>
          </w:tcPr>
          <w:p w14:paraId="2585BC23"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=4次</w:t>
            </w:r>
          </w:p>
        </w:tc>
        <w:tc>
          <w:tcPr>
            <w:tcW w:w="332" w:type="pct"/>
            <w:tcBorders>
              <w:top w:val="nil"/>
              <w:left w:val="nil"/>
              <w:bottom w:val="single" w:sz="4" w:space="0" w:color="auto"/>
              <w:right w:val="single" w:sz="4" w:space="0" w:color="auto"/>
            </w:tcBorders>
            <w:vAlign w:val="center"/>
          </w:tcPr>
          <w:p w14:paraId="168F5F03"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w:t>
            </w:r>
          </w:p>
        </w:tc>
        <w:tc>
          <w:tcPr>
            <w:tcW w:w="334" w:type="pct"/>
            <w:tcBorders>
              <w:top w:val="nil"/>
              <w:left w:val="nil"/>
              <w:bottom w:val="single" w:sz="4" w:space="0" w:color="auto"/>
              <w:right w:val="single" w:sz="4" w:space="0" w:color="auto"/>
            </w:tcBorders>
            <w:vAlign w:val="center"/>
          </w:tcPr>
          <w:p w14:paraId="153CB6D5"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w:t>
            </w:r>
          </w:p>
        </w:tc>
        <w:tc>
          <w:tcPr>
            <w:tcW w:w="346" w:type="pct"/>
            <w:tcBorders>
              <w:top w:val="nil"/>
              <w:left w:val="nil"/>
              <w:bottom w:val="single" w:sz="4" w:space="0" w:color="auto"/>
              <w:right w:val="single" w:sz="4" w:space="0" w:color="auto"/>
            </w:tcBorders>
            <w:vAlign w:val="center"/>
          </w:tcPr>
          <w:p w14:paraId="553EBA75"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283F35E"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7B1C4752"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r>
              <w:rPr>
                <w:rFonts w:ascii="宋体" w:eastAsia="宋体" w:hAnsi="宋体" w:cs="宋体" w:hint="eastAsia"/>
                <w:color w:val="000000"/>
                <w:sz w:val="18"/>
                <w:szCs w:val="18"/>
                <w:lang w:eastAsia="zh-CN"/>
              </w:rPr>
              <w:lastRenderedPageBreak/>
              <w:t>比例赋分</w:t>
            </w:r>
          </w:p>
        </w:tc>
        <w:tc>
          <w:tcPr>
            <w:tcW w:w="332" w:type="pct"/>
            <w:tcBorders>
              <w:top w:val="nil"/>
              <w:left w:val="nil"/>
              <w:bottom w:val="single" w:sz="4" w:space="0" w:color="auto"/>
              <w:right w:val="single" w:sz="4" w:space="0" w:color="auto"/>
            </w:tcBorders>
            <w:vAlign w:val="center"/>
          </w:tcPr>
          <w:p w14:paraId="06E8FD65"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527" w:type="pct"/>
            <w:tcBorders>
              <w:top w:val="nil"/>
              <w:left w:val="nil"/>
              <w:bottom w:val="single" w:sz="4" w:space="0" w:color="auto"/>
              <w:right w:val="single" w:sz="4" w:space="0" w:color="auto"/>
            </w:tcBorders>
            <w:vAlign w:val="center"/>
          </w:tcPr>
          <w:p w14:paraId="334DAEAF"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ab/>
              <w:t>偏差原因：2024年</w:t>
            </w:r>
            <w:r>
              <w:rPr>
                <w:rFonts w:ascii="宋体" w:eastAsia="宋体" w:hAnsi="宋体" w:cs="宋体" w:hint="eastAsia"/>
                <w:color w:val="000000"/>
                <w:sz w:val="18"/>
                <w:szCs w:val="18"/>
                <w:lang w:eastAsia="zh-CN"/>
              </w:rPr>
              <w:lastRenderedPageBreak/>
              <w:t>结核病感染的患者每天按时发放营养早餐，随访时进行结核病防治宣传工作，达到全覆盖，宣传资料低于预期的指标值。改进措施：下年度降低指标设置质量。</w:t>
            </w:r>
          </w:p>
        </w:tc>
      </w:tr>
      <w:tr w:rsidR="00E73F2A" w14:paraId="238E1E02" w14:textId="77777777">
        <w:trPr>
          <w:trHeight w:val="800"/>
        </w:trPr>
        <w:tc>
          <w:tcPr>
            <w:tcW w:w="332" w:type="pct"/>
            <w:vMerge/>
            <w:tcBorders>
              <w:left w:val="single" w:sz="4" w:space="0" w:color="auto"/>
              <w:right w:val="single" w:sz="4" w:space="0" w:color="auto"/>
            </w:tcBorders>
            <w:vAlign w:val="center"/>
          </w:tcPr>
          <w:p w14:paraId="379464B1"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52E7A2D5"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B5E98A0"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17120466" w14:textId="77777777" w:rsidR="00E73F2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在册严重精神障碍患者管理人数</w:t>
            </w:r>
          </w:p>
        </w:tc>
        <w:tc>
          <w:tcPr>
            <w:tcW w:w="338" w:type="pct"/>
            <w:tcBorders>
              <w:top w:val="nil"/>
              <w:left w:val="nil"/>
              <w:bottom w:val="single" w:sz="4" w:space="0" w:color="auto"/>
              <w:right w:val="single" w:sz="4" w:space="0" w:color="auto"/>
            </w:tcBorders>
            <w:vAlign w:val="center"/>
          </w:tcPr>
          <w:p w14:paraId="293F8177"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045685D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&gt;=10人</w:t>
            </w:r>
          </w:p>
        </w:tc>
        <w:tc>
          <w:tcPr>
            <w:tcW w:w="337" w:type="pct"/>
            <w:tcBorders>
              <w:top w:val="nil"/>
              <w:left w:val="nil"/>
              <w:bottom w:val="single" w:sz="4" w:space="0" w:color="auto"/>
              <w:right w:val="single" w:sz="4" w:space="0" w:color="auto"/>
            </w:tcBorders>
            <w:vAlign w:val="center"/>
          </w:tcPr>
          <w:p w14:paraId="0659CAF3"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=10人</w:t>
            </w:r>
          </w:p>
        </w:tc>
        <w:tc>
          <w:tcPr>
            <w:tcW w:w="332" w:type="pct"/>
            <w:tcBorders>
              <w:top w:val="nil"/>
              <w:left w:val="nil"/>
              <w:bottom w:val="single" w:sz="4" w:space="0" w:color="auto"/>
              <w:right w:val="single" w:sz="4" w:space="0" w:color="auto"/>
            </w:tcBorders>
            <w:vAlign w:val="center"/>
          </w:tcPr>
          <w:p w14:paraId="3DCB7C15"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4264071F"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127213C5"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D6D286F"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1FB50930"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7F2E2843"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28CB8A87" w14:textId="77777777" w:rsidR="00E73F2A" w:rsidRDefault="00E73F2A">
            <w:pPr>
              <w:spacing w:after="0" w:line="240" w:lineRule="auto"/>
              <w:jc w:val="center"/>
              <w:rPr>
                <w:rFonts w:ascii="宋体" w:eastAsia="宋体" w:hAnsi="宋体" w:cs="宋体" w:hint="eastAsia"/>
                <w:color w:val="000000"/>
                <w:sz w:val="18"/>
                <w:szCs w:val="18"/>
                <w:lang w:eastAsia="zh-CN"/>
              </w:rPr>
            </w:pPr>
          </w:p>
        </w:tc>
      </w:tr>
      <w:tr w:rsidR="00E73F2A" w14:paraId="5D86FAAA" w14:textId="77777777">
        <w:trPr>
          <w:trHeight w:val="800"/>
        </w:trPr>
        <w:tc>
          <w:tcPr>
            <w:tcW w:w="332" w:type="pct"/>
            <w:vMerge/>
            <w:tcBorders>
              <w:left w:val="single" w:sz="4" w:space="0" w:color="auto"/>
              <w:right w:val="single" w:sz="4" w:space="0" w:color="auto"/>
            </w:tcBorders>
            <w:vAlign w:val="center"/>
          </w:tcPr>
          <w:p w14:paraId="1E21F8B6"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184F2A9F"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022DAB2"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442CBCB3" w14:textId="77777777" w:rsidR="00E73F2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受补助人员合格率</w:t>
            </w:r>
          </w:p>
        </w:tc>
        <w:tc>
          <w:tcPr>
            <w:tcW w:w="338" w:type="pct"/>
            <w:tcBorders>
              <w:top w:val="nil"/>
              <w:left w:val="nil"/>
              <w:bottom w:val="single" w:sz="4" w:space="0" w:color="auto"/>
              <w:right w:val="single" w:sz="4" w:space="0" w:color="auto"/>
            </w:tcBorders>
            <w:vAlign w:val="center"/>
          </w:tcPr>
          <w:p w14:paraId="034FF74C"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2DCED10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7236297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22E20AAF"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4C09BA3"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7C1FA1A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489F4B6"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1B7DD0FF"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44C7892C"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35E64237" w14:textId="77777777" w:rsidR="00E73F2A" w:rsidRDefault="00E73F2A">
            <w:pPr>
              <w:spacing w:after="0" w:line="240" w:lineRule="auto"/>
              <w:jc w:val="center"/>
              <w:rPr>
                <w:rFonts w:ascii="宋体" w:eastAsia="宋体" w:hAnsi="宋体" w:cs="宋体" w:hint="eastAsia"/>
                <w:color w:val="000000"/>
                <w:sz w:val="18"/>
                <w:szCs w:val="18"/>
                <w:lang w:eastAsia="zh-CN"/>
              </w:rPr>
            </w:pPr>
          </w:p>
        </w:tc>
      </w:tr>
      <w:tr w:rsidR="00E73F2A" w14:paraId="2B399950" w14:textId="77777777">
        <w:trPr>
          <w:trHeight w:val="800"/>
        </w:trPr>
        <w:tc>
          <w:tcPr>
            <w:tcW w:w="332" w:type="pct"/>
            <w:vMerge/>
            <w:tcBorders>
              <w:left w:val="single" w:sz="4" w:space="0" w:color="auto"/>
              <w:right w:val="single" w:sz="4" w:space="0" w:color="auto"/>
            </w:tcBorders>
            <w:vAlign w:val="center"/>
          </w:tcPr>
          <w:p w14:paraId="1E4B3EED"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47B9C48B"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CB5D60C"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26E16420" w14:textId="77777777" w:rsidR="00E73F2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结核病宣传率</w:t>
            </w:r>
          </w:p>
        </w:tc>
        <w:tc>
          <w:tcPr>
            <w:tcW w:w="338" w:type="pct"/>
            <w:tcBorders>
              <w:top w:val="nil"/>
              <w:left w:val="nil"/>
              <w:bottom w:val="single" w:sz="4" w:space="0" w:color="auto"/>
              <w:right w:val="single" w:sz="4" w:space="0" w:color="auto"/>
            </w:tcBorders>
            <w:vAlign w:val="center"/>
          </w:tcPr>
          <w:p w14:paraId="2FCAEA54"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168C7607"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2598B865"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6EE6C9F7"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6DEE951"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50A98125"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1CC558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66FA5497"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2C8C0D4F"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13E74B1F" w14:textId="77777777" w:rsidR="00E73F2A" w:rsidRDefault="00E73F2A">
            <w:pPr>
              <w:spacing w:after="0" w:line="240" w:lineRule="auto"/>
              <w:jc w:val="center"/>
              <w:rPr>
                <w:rFonts w:ascii="宋体" w:eastAsia="宋体" w:hAnsi="宋体" w:cs="宋体" w:hint="eastAsia"/>
                <w:color w:val="000000"/>
                <w:sz w:val="18"/>
                <w:szCs w:val="18"/>
                <w:lang w:eastAsia="zh-CN"/>
              </w:rPr>
            </w:pPr>
          </w:p>
        </w:tc>
      </w:tr>
      <w:tr w:rsidR="00E73F2A" w14:paraId="435323C1" w14:textId="77777777">
        <w:trPr>
          <w:trHeight w:val="800"/>
        </w:trPr>
        <w:tc>
          <w:tcPr>
            <w:tcW w:w="332" w:type="pct"/>
            <w:vMerge/>
            <w:tcBorders>
              <w:left w:val="single" w:sz="4" w:space="0" w:color="auto"/>
              <w:right w:val="single" w:sz="4" w:space="0" w:color="auto"/>
            </w:tcBorders>
            <w:vAlign w:val="center"/>
          </w:tcPr>
          <w:p w14:paraId="5BBB5C9D"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DDCE8F9"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EE26E8C"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2FB7E5C0" w14:textId="77777777" w:rsidR="00E73F2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重性精神病患者规范管理率（%）</w:t>
            </w:r>
          </w:p>
        </w:tc>
        <w:tc>
          <w:tcPr>
            <w:tcW w:w="338" w:type="pct"/>
            <w:tcBorders>
              <w:top w:val="nil"/>
              <w:left w:val="nil"/>
              <w:bottom w:val="single" w:sz="4" w:space="0" w:color="auto"/>
              <w:right w:val="single" w:sz="4" w:space="0" w:color="auto"/>
            </w:tcBorders>
            <w:vAlign w:val="center"/>
          </w:tcPr>
          <w:p w14:paraId="3CF5B803"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39A12CF2"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7746224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589E840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43C69F2"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2CB93B7D"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92BE454"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03E35405"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w:t>
            </w:r>
            <w:r>
              <w:rPr>
                <w:rFonts w:ascii="宋体" w:eastAsia="宋体" w:hAnsi="宋体" w:cs="宋体" w:hint="eastAsia"/>
                <w:color w:val="000000"/>
                <w:sz w:val="18"/>
                <w:szCs w:val="18"/>
                <w:lang w:eastAsia="zh-CN"/>
              </w:rPr>
              <w:lastRenderedPageBreak/>
              <w:t>分</w:t>
            </w:r>
          </w:p>
        </w:tc>
        <w:tc>
          <w:tcPr>
            <w:tcW w:w="332" w:type="pct"/>
            <w:tcBorders>
              <w:top w:val="nil"/>
              <w:left w:val="nil"/>
              <w:bottom w:val="single" w:sz="4" w:space="0" w:color="auto"/>
              <w:right w:val="single" w:sz="4" w:space="0" w:color="auto"/>
            </w:tcBorders>
            <w:vAlign w:val="center"/>
          </w:tcPr>
          <w:p w14:paraId="431AEDB4"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527" w:type="pct"/>
            <w:tcBorders>
              <w:top w:val="nil"/>
              <w:left w:val="nil"/>
              <w:bottom w:val="single" w:sz="4" w:space="0" w:color="auto"/>
              <w:right w:val="single" w:sz="4" w:space="0" w:color="auto"/>
            </w:tcBorders>
            <w:vAlign w:val="center"/>
          </w:tcPr>
          <w:p w14:paraId="7B1DDA78" w14:textId="77777777" w:rsidR="00E73F2A" w:rsidRDefault="00E73F2A">
            <w:pPr>
              <w:spacing w:after="0" w:line="240" w:lineRule="auto"/>
              <w:jc w:val="center"/>
              <w:rPr>
                <w:rFonts w:ascii="宋体" w:eastAsia="宋体" w:hAnsi="宋体" w:cs="宋体" w:hint="eastAsia"/>
                <w:color w:val="000000"/>
                <w:sz w:val="18"/>
                <w:szCs w:val="18"/>
                <w:lang w:eastAsia="zh-CN"/>
              </w:rPr>
            </w:pPr>
          </w:p>
        </w:tc>
      </w:tr>
      <w:tr w:rsidR="00E73F2A" w14:paraId="6BE83DD5" w14:textId="77777777">
        <w:trPr>
          <w:trHeight w:val="800"/>
        </w:trPr>
        <w:tc>
          <w:tcPr>
            <w:tcW w:w="332" w:type="pct"/>
            <w:vMerge/>
            <w:tcBorders>
              <w:left w:val="single" w:sz="4" w:space="0" w:color="auto"/>
              <w:right w:val="single" w:sz="4" w:space="0" w:color="auto"/>
            </w:tcBorders>
            <w:vAlign w:val="center"/>
          </w:tcPr>
          <w:p w14:paraId="678F8E2F"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094E9092"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60CEF4E"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59455B00" w14:textId="77777777" w:rsidR="00E73F2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餐补人员享受及时率</w:t>
            </w:r>
          </w:p>
        </w:tc>
        <w:tc>
          <w:tcPr>
            <w:tcW w:w="338" w:type="pct"/>
            <w:tcBorders>
              <w:top w:val="nil"/>
              <w:left w:val="nil"/>
              <w:bottom w:val="single" w:sz="4" w:space="0" w:color="auto"/>
              <w:right w:val="single" w:sz="4" w:space="0" w:color="auto"/>
            </w:tcBorders>
            <w:vAlign w:val="center"/>
          </w:tcPr>
          <w:p w14:paraId="54C0FCC5"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0AADEF61"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4DC51F9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1E5A15BD"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0100AF62"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1254ED2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F1B1E54"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2E675917"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4DD19DF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7DA63265" w14:textId="77777777" w:rsidR="00E73F2A" w:rsidRDefault="00E73F2A">
            <w:pPr>
              <w:spacing w:after="0" w:line="240" w:lineRule="auto"/>
              <w:jc w:val="center"/>
              <w:rPr>
                <w:rFonts w:ascii="宋体" w:eastAsia="宋体" w:hAnsi="宋体" w:cs="宋体" w:hint="eastAsia"/>
                <w:color w:val="000000"/>
                <w:sz w:val="18"/>
                <w:szCs w:val="18"/>
                <w:lang w:eastAsia="zh-CN"/>
              </w:rPr>
            </w:pPr>
          </w:p>
        </w:tc>
      </w:tr>
      <w:tr w:rsidR="00E73F2A" w14:paraId="6E13730E" w14:textId="77777777">
        <w:trPr>
          <w:trHeight w:val="800"/>
        </w:trPr>
        <w:tc>
          <w:tcPr>
            <w:tcW w:w="332" w:type="pct"/>
            <w:vMerge/>
            <w:tcBorders>
              <w:left w:val="single" w:sz="4" w:space="0" w:color="auto"/>
              <w:right w:val="single" w:sz="4" w:space="0" w:color="auto"/>
            </w:tcBorders>
            <w:vAlign w:val="center"/>
          </w:tcPr>
          <w:p w14:paraId="4798F902" w14:textId="77777777" w:rsidR="00E73F2A" w:rsidRDefault="00E73F2A">
            <w:pPr>
              <w:spacing w:after="0" w:line="240" w:lineRule="auto"/>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52959977"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02D5EF8"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77A129C8" w14:textId="77777777" w:rsidR="00E73F2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宣传及时率</w:t>
            </w:r>
          </w:p>
        </w:tc>
        <w:tc>
          <w:tcPr>
            <w:tcW w:w="338" w:type="pct"/>
            <w:tcBorders>
              <w:top w:val="nil"/>
              <w:left w:val="nil"/>
              <w:bottom w:val="single" w:sz="4" w:space="0" w:color="auto"/>
              <w:right w:val="single" w:sz="4" w:space="0" w:color="auto"/>
            </w:tcBorders>
            <w:vAlign w:val="center"/>
          </w:tcPr>
          <w:p w14:paraId="7CCCC7C0"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571818BE"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527A24F0"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32E7E4F4"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05472F5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16F0207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51ADC8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428B430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7397DD93"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241C55C7" w14:textId="77777777" w:rsidR="00E73F2A" w:rsidRDefault="00E73F2A">
            <w:pPr>
              <w:spacing w:after="0" w:line="240" w:lineRule="auto"/>
              <w:jc w:val="center"/>
              <w:rPr>
                <w:rFonts w:ascii="宋体" w:eastAsia="宋体" w:hAnsi="宋体" w:cs="宋体" w:hint="eastAsia"/>
                <w:color w:val="000000"/>
                <w:sz w:val="18"/>
                <w:szCs w:val="18"/>
                <w:lang w:eastAsia="zh-CN"/>
              </w:rPr>
            </w:pPr>
          </w:p>
        </w:tc>
      </w:tr>
      <w:tr w:rsidR="00E73F2A" w14:paraId="4ACC8C44" w14:textId="77777777">
        <w:trPr>
          <w:trHeight w:val="800"/>
        </w:trPr>
        <w:tc>
          <w:tcPr>
            <w:tcW w:w="332" w:type="pct"/>
            <w:vMerge/>
            <w:tcBorders>
              <w:left w:val="single" w:sz="4" w:space="0" w:color="auto"/>
              <w:right w:val="single" w:sz="4" w:space="0" w:color="auto"/>
            </w:tcBorders>
            <w:vAlign w:val="center"/>
          </w:tcPr>
          <w:p w14:paraId="7B31D007" w14:textId="77777777" w:rsidR="00E73F2A" w:rsidRDefault="00E73F2A">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410684C5"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32204685"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1B3E24B3" w14:textId="77777777" w:rsidR="00E73F2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8" w:type="pct"/>
            <w:tcBorders>
              <w:top w:val="nil"/>
              <w:left w:val="nil"/>
              <w:bottom w:val="single" w:sz="4" w:space="0" w:color="auto"/>
              <w:right w:val="single" w:sz="4" w:space="0" w:color="auto"/>
            </w:tcBorders>
            <w:vAlign w:val="center"/>
          </w:tcPr>
          <w:p w14:paraId="3A12AC56"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796A39C1"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7B368B22"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76849873"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7D972C8"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4C153800"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5122D91"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056AFE27"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74A4D5E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72AF513D" w14:textId="77777777" w:rsidR="00E73F2A" w:rsidRDefault="00E73F2A">
            <w:pPr>
              <w:spacing w:after="0" w:line="240" w:lineRule="auto"/>
              <w:jc w:val="center"/>
              <w:rPr>
                <w:rFonts w:ascii="宋体" w:eastAsia="宋体" w:hAnsi="宋体" w:cs="宋体" w:hint="eastAsia"/>
                <w:color w:val="000000"/>
                <w:sz w:val="18"/>
                <w:szCs w:val="18"/>
                <w:lang w:eastAsia="zh-CN"/>
              </w:rPr>
            </w:pPr>
          </w:p>
        </w:tc>
      </w:tr>
      <w:tr w:rsidR="00E73F2A" w14:paraId="513E316A" w14:textId="77777777">
        <w:trPr>
          <w:trHeight w:val="800"/>
        </w:trPr>
        <w:tc>
          <w:tcPr>
            <w:tcW w:w="332" w:type="pct"/>
            <w:vMerge/>
            <w:tcBorders>
              <w:left w:val="single" w:sz="4" w:space="0" w:color="auto"/>
              <w:right w:val="single" w:sz="4" w:space="0" w:color="auto"/>
            </w:tcBorders>
            <w:vAlign w:val="center"/>
          </w:tcPr>
          <w:p w14:paraId="242DF754" w14:textId="77777777" w:rsidR="00E73F2A" w:rsidRDefault="00E73F2A">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12761734"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5764D685"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528681BC" w14:textId="77777777" w:rsidR="00E73F2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提高医疗机构能力</w:t>
            </w:r>
          </w:p>
        </w:tc>
        <w:tc>
          <w:tcPr>
            <w:tcW w:w="338" w:type="pct"/>
            <w:tcBorders>
              <w:top w:val="nil"/>
              <w:left w:val="nil"/>
              <w:bottom w:val="single" w:sz="4" w:space="0" w:color="auto"/>
              <w:right w:val="single" w:sz="4" w:space="0" w:color="auto"/>
            </w:tcBorders>
            <w:vAlign w:val="center"/>
          </w:tcPr>
          <w:p w14:paraId="0D2BE5D6"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681D02B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得到提高</w:t>
            </w:r>
          </w:p>
        </w:tc>
        <w:tc>
          <w:tcPr>
            <w:tcW w:w="337" w:type="pct"/>
            <w:tcBorders>
              <w:top w:val="nil"/>
              <w:left w:val="nil"/>
              <w:bottom w:val="single" w:sz="4" w:space="0" w:color="auto"/>
              <w:right w:val="single" w:sz="4" w:space="0" w:color="auto"/>
            </w:tcBorders>
            <w:vAlign w:val="center"/>
          </w:tcPr>
          <w:p w14:paraId="3BFE9E6B"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得到提高</w:t>
            </w:r>
          </w:p>
        </w:tc>
        <w:tc>
          <w:tcPr>
            <w:tcW w:w="332" w:type="pct"/>
            <w:tcBorders>
              <w:top w:val="nil"/>
              <w:left w:val="nil"/>
              <w:bottom w:val="single" w:sz="4" w:space="0" w:color="auto"/>
              <w:right w:val="single" w:sz="4" w:space="0" w:color="auto"/>
            </w:tcBorders>
            <w:vAlign w:val="center"/>
          </w:tcPr>
          <w:p w14:paraId="32104A96"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60A1C8F"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3CF6590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1C2AC3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455ED82"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332" w:type="pct"/>
            <w:tcBorders>
              <w:top w:val="nil"/>
              <w:left w:val="nil"/>
              <w:bottom w:val="single" w:sz="4" w:space="0" w:color="auto"/>
              <w:right w:val="single" w:sz="4" w:space="0" w:color="auto"/>
            </w:tcBorders>
            <w:vAlign w:val="center"/>
          </w:tcPr>
          <w:p w14:paraId="5F857628"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1E12C5E2" w14:textId="77777777" w:rsidR="00E73F2A" w:rsidRDefault="00E73F2A">
            <w:pPr>
              <w:spacing w:after="0" w:line="240" w:lineRule="auto"/>
              <w:jc w:val="center"/>
              <w:rPr>
                <w:rFonts w:ascii="宋体" w:eastAsia="宋体" w:hAnsi="宋体" w:cs="宋体" w:hint="eastAsia"/>
                <w:color w:val="000000"/>
                <w:sz w:val="18"/>
                <w:szCs w:val="18"/>
                <w:lang w:eastAsia="zh-CN"/>
              </w:rPr>
            </w:pPr>
          </w:p>
        </w:tc>
      </w:tr>
      <w:tr w:rsidR="00E73F2A" w14:paraId="77DED0FE" w14:textId="77777777">
        <w:trPr>
          <w:trHeight w:val="800"/>
        </w:trPr>
        <w:tc>
          <w:tcPr>
            <w:tcW w:w="332" w:type="pct"/>
            <w:vMerge/>
            <w:tcBorders>
              <w:left w:val="single" w:sz="4" w:space="0" w:color="auto"/>
              <w:bottom w:val="single" w:sz="4" w:space="0" w:color="auto"/>
              <w:right w:val="single" w:sz="4" w:space="0" w:color="auto"/>
            </w:tcBorders>
            <w:vAlign w:val="center"/>
          </w:tcPr>
          <w:p w14:paraId="59FA7FD4" w14:textId="77777777" w:rsidR="00E73F2A" w:rsidRDefault="00E73F2A">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7A06DD6D"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2" w:type="pct"/>
            <w:tcBorders>
              <w:top w:val="nil"/>
              <w:left w:val="nil"/>
              <w:bottom w:val="single" w:sz="4" w:space="0" w:color="auto"/>
              <w:right w:val="single" w:sz="4" w:space="0" w:color="auto"/>
            </w:tcBorders>
            <w:vAlign w:val="center"/>
          </w:tcPr>
          <w:p w14:paraId="746990A3"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5" w:type="pct"/>
            <w:tcBorders>
              <w:top w:val="single" w:sz="4" w:space="0" w:color="auto"/>
              <w:left w:val="nil"/>
              <w:bottom w:val="single" w:sz="4" w:space="0" w:color="auto"/>
              <w:right w:val="single" w:sz="4" w:space="0" w:color="auto"/>
            </w:tcBorders>
            <w:vAlign w:val="center"/>
          </w:tcPr>
          <w:p w14:paraId="10DEA8BD" w14:textId="77777777" w:rsidR="00E73F2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群众满意度</w:t>
            </w:r>
          </w:p>
        </w:tc>
        <w:tc>
          <w:tcPr>
            <w:tcW w:w="338" w:type="pct"/>
            <w:tcBorders>
              <w:top w:val="nil"/>
              <w:left w:val="nil"/>
              <w:bottom w:val="single" w:sz="4" w:space="0" w:color="auto"/>
              <w:right w:val="single" w:sz="4" w:space="0" w:color="auto"/>
            </w:tcBorders>
            <w:vAlign w:val="center"/>
          </w:tcPr>
          <w:p w14:paraId="48FC2750"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0C7CFAF0"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31B3789E"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4D271E6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111</w:t>
            </w:r>
          </w:p>
        </w:tc>
        <w:tc>
          <w:tcPr>
            <w:tcW w:w="334" w:type="pct"/>
            <w:tcBorders>
              <w:top w:val="nil"/>
              <w:left w:val="nil"/>
              <w:bottom w:val="single" w:sz="4" w:space="0" w:color="auto"/>
              <w:right w:val="single" w:sz="4" w:space="0" w:color="auto"/>
            </w:tcBorders>
            <w:vAlign w:val="center"/>
          </w:tcPr>
          <w:p w14:paraId="70C69A40"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0E188FF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F580DB6"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5012D92E"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32" w:type="pct"/>
            <w:tcBorders>
              <w:top w:val="nil"/>
              <w:left w:val="nil"/>
              <w:bottom w:val="single" w:sz="4" w:space="0" w:color="auto"/>
              <w:right w:val="single" w:sz="4" w:space="0" w:color="auto"/>
            </w:tcBorders>
            <w:vAlign w:val="center"/>
          </w:tcPr>
          <w:p w14:paraId="7E22A04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116C03EA"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偏差原因：2024年度卫生院对于此项工作信息不足，年初设定群众满意度为90%，2024年底群众满意度达到111%，整改措施：我们卫生</w:t>
            </w:r>
            <w:r>
              <w:rPr>
                <w:rFonts w:ascii="宋体" w:eastAsia="宋体" w:hAnsi="宋体" w:cs="宋体" w:hint="eastAsia"/>
                <w:color w:val="000000"/>
                <w:sz w:val="18"/>
                <w:szCs w:val="18"/>
                <w:lang w:eastAsia="zh-CN"/>
              </w:rPr>
              <w:lastRenderedPageBreak/>
              <w:t>院争取在下一年度加强宣传教育工作，提高年初设定满意度。</w:t>
            </w:r>
          </w:p>
        </w:tc>
      </w:tr>
      <w:tr w:rsidR="00E73F2A" w14:paraId="1682639E"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3A0487D3"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总分</w:t>
            </w:r>
          </w:p>
        </w:tc>
        <w:tc>
          <w:tcPr>
            <w:tcW w:w="338" w:type="pct"/>
            <w:tcBorders>
              <w:top w:val="single" w:sz="4" w:space="0" w:color="auto"/>
              <w:left w:val="single" w:sz="4" w:space="0" w:color="auto"/>
              <w:bottom w:val="single" w:sz="4" w:space="0" w:color="auto"/>
              <w:right w:val="single" w:sz="4" w:space="0" w:color="auto"/>
            </w:tcBorders>
            <w:vAlign w:val="center"/>
          </w:tcPr>
          <w:p w14:paraId="5ADB84B0" w14:textId="77777777" w:rsidR="00E73F2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8" w:type="pct"/>
            <w:tcBorders>
              <w:top w:val="single" w:sz="4" w:space="0" w:color="auto"/>
              <w:left w:val="single" w:sz="4" w:space="0" w:color="auto"/>
              <w:bottom w:val="single" w:sz="4" w:space="0" w:color="auto"/>
              <w:right w:val="single" w:sz="4" w:space="0" w:color="auto"/>
            </w:tcBorders>
            <w:vAlign w:val="center"/>
          </w:tcPr>
          <w:p w14:paraId="327E4861"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7" w:type="pct"/>
            <w:tcBorders>
              <w:top w:val="single" w:sz="4" w:space="0" w:color="auto"/>
              <w:left w:val="single" w:sz="4" w:space="0" w:color="auto"/>
              <w:bottom w:val="single" w:sz="4" w:space="0" w:color="auto"/>
              <w:right w:val="single" w:sz="4" w:space="0" w:color="auto"/>
            </w:tcBorders>
            <w:vAlign w:val="center"/>
          </w:tcPr>
          <w:p w14:paraId="31AB6F0E"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2" w:type="pct"/>
            <w:tcBorders>
              <w:top w:val="single" w:sz="4" w:space="0" w:color="auto"/>
              <w:left w:val="single" w:sz="4" w:space="0" w:color="auto"/>
              <w:bottom w:val="single" w:sz="4" w:space="0" w:color="auto"/>
              <w:right w:val="single" w:sz="4" w:space="0" w:color="auto"/>
            </w:tcBorders>
            <w:vAlign w:val="center"/>
          </w:tcPr>
          <w:p w14:paraId="18D0404F" w14:textId="77777777" w:rsidR="00E73F2A" w:rsidRDefault="00E73F2A">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083FD079" w14:textId="77777777" w:rsidR="00E73F2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92.50分</w:t>
            </w:r>
          </w:p>
        </w:tc>
        <w:tc>
          <w:tcPr>
            <w:tcW w:w="346" w:type="pct"/>
            <w:tcBorders>
              <w:top w:val="single" w:sz="4" w:space="0" w:color="auto"/>
              <w:left w:val="nil"/>
              <w:bottom w:val="single" w:sz="4" w:space="0" w:color="auto"/>
              <w:right w:val="single" w:sz="4" w:space="0" w:color="auto"/>
            </w:tcBorders>
            <w:vAlign w:val="center"/>
          </w:tcPr>
          <w:p w14:paraId="132D6729" w14:textId="77777777" w:rsidR="00E73F2A" w:rsidRDefault="00E73F2A">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4FDB4205" w14:textId="77777777" w:rsidR="00E73F2A" w:rsidRDefault="00E73F2A">
            <w:pPr>
              <w:spacing w:after="0" w:line="240" w:lineRule="auto"/>
              <w:rPr>
                <w:rFonts w:ascii="宋体" w:eastAsia="宋体" w:hAnsi="宋体" w:cs="宋体"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2980A783" w14:textId="77777777" w:rsidR="00E73F2A" w:rsidRDefault="00E73F2A">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47A7236E" w14:textId="77777777" w:rsidR="00E73F2A" w:rsidRDefault="00E73F2A">
            <w:pPr>
              <w:spacing w:after="0" w:line="240" w:lineRule="auto"/>
              <w:rPr>
                <w:rFonts w:ascii="宋体" w:eastAsia="宋体" w:hAnsi="宋体" w:cs="宋体" w:hint="eastAsia"/>
                <w:color w:val="000000"/>
                <w:sz w:val="18"/>
                <w:szCs w:val="18"/>
                <w:lang w:eastAsia="zh-CN"/>
              </w:rPr>
            </w:pPr>
          </w:p>
        </w:tc>
        <w:tc>
          <w:tcPr>
            <w:tcW w:w="527" w:type="pct"/>
            <w:tcBorders>
              <w:top w:val="single" w:sz="4" w:space="0" w:color="auto"/>
              <w:left w:val="nil"/>
              <w:bottom w:val="single" w:sz="4" w:space="0" w:color="auto"/>
              <w:right w:val="single" w:sz="4" w:space="0" w:color="auto"/>
            </w:tcBorders>
            <w:vAlign w:val="center"/>
          </w:tcPr>
          <w:p w14:paraId="720720CE" w14:textId="77777777" w:rsidR="00E73F2A" w:rsidRDefault="00E73F2A">
            <w:pPr>
              <w:spacing w:after="0" w:line="240" w:lineRule="auto"/>
              <w:rPr>
                <w:rFonts w:ascii="宋体" w:eastAsia="宋体" w:hAnsi="宋体" w:cs="宋体" w:hint="eastAsia"/>
                <w:color w:val="000000"/>
                <w:sz w:val="18"/>
                <w:szCs w:val="18"/>
                <w:lang w:eastAsia="zh-CN"/>
              </w:rPr>
            </w:pPr>
          </w:p>
        </w:tc>
      </w:tr>
    </w:tbl>
    <w:p w14:paraId="233463B7" w14:textId="77777777" w:rsidR="00E73F2A" w:rsidRDefault="00E73F2A">
      <w:pPr>
        <w:spacing w:after="0" w:line="240" w:lineRule="auto"/>
        <w:ind w:firstLineChars="200" w:firstLine="640"/>
        <w:jc w:val="both"/>
        <w:rPr>
          <w:rFonts w:ascii="仿宋_GB2312" w:eastAsia="仿宋_GB2312"/>
          <w:sz w:val="32"/>
          <w:szCs w:val="32"/>
        </w:rPr>
      </w:pPr>
    </w:p>
    <w:p w14:paraId="2BE2299D" w14:textId="77777777" w:rsidR="00E73F2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1E63467A" w14:textId="77777777" w:rsidR="00E73F2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61937303" w14:textId="77777777" w:rsidR="00E73F2A" w:rsidRDefault="00E73F2A">
      <w:pPr>
        <w:spacing w:after="0" w:line="240" w:lineRule="auto"/>
        <w:ind w:firstLineChars="200" w:firstLine="640"/>
        <w:rPr>
          <w:rFonts w:ascii="仿宋_GB2312" w:eastAsia="仿宋_GB2312"/>
          <w:sz w:val="32"/>
          <w:szCs w:val="32"/>
          <w:lang w:eastAsia="zh-CN"/>
        </w:rPr>
      </w:pPr>
    </w:p>
    <w:p w14:paraId="70B018DF" w14:textId="77777777" w:rsidR="00E73F2A" w:rsidRDefault="00000000">
      <w:pPr>
        <w:rPr>
          <w:lang w:eastAsia="zh-CN"/>
        </w:rPr>
      </w:pPr>
      <w:r>
        <w:rPr>
          <w:sz w:val="0"/>
          <w:szCs w:val="0"/>
          <w:lang w:eastAsia="zh-CN"/>
        </w:rPr>
        <w:br w:type="page"/>
      </w:r>
    </w:p>
    <w:p w14:paraId="2EB71A99" w14:textId="77777777" w:rsidR="00E73F2A"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41843586" w14:textId="77777777" w:rsidR="00E73F2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08063CA3" w14:textId="77777777" w:rsidR="00E73F2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7250DC5A" w14:textId="77777777" w:rsidR="00E73F2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2322702B" w14:textId="77777777" w:rsidR="00E73F2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7B35E4AE" w14:textId="77777777" w:rsidR="00E73F2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5D92D6DA" w14:textId="77777777" w:rsidR="00E73F2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65495BE9" w14:textId="77777777" w:rsidR="00E73F2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4A57D701" w14:textId="77777777" w:rsidR="00E73F2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6E027A4" w14:textId="77777777" w:rsidR="00E73F2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005D9619" w14:textId="77777777" w:rsidR="00E73F2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2153F68E" w14:textId="77777777" w:rsidR="00E73F2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2D266547" w14:textId="77777777" w:rsidR="00E73F2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350825CB" w14:textId="77777777" w:rsidR="00E73F2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49E9DC9" w14:textId="77777777" w:rsidR="00E73F2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2417F4F9" w14:textId="77777777" w:rsidR="00E73F2A" w:rsidRDefault="00000000">
      <w:pPr>
        <w:rPr>
          <w:lang w:eastAsia="zh-CN"/>
        </w:rPr>
      </w:pPr>
      <w:r>
        <w:rPr>
          <w:sz w:val="0"/>
          <w:szCs w:val="0"/>
          <w:lang w:eastAsia="zh-CN"/>
        </w:rPr>
        <w:br w:type="page"/>
      </w:r>
    </w:p>
    <w:p w14:paraId="461DBCD6" w14:textId="77777777" w:rsidR="00E73F2A"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7DE24969" w14:textId="77777777" w:rsidR="00E73F2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6D274205" w14:textId="77777777" w:rsidR="00E73F2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161CA3D8" w14:textId="77777777" w:rsidR="00E73F2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63C649D7" w14:textId="77777777" w:rsidR="00E73F2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490BBC09" w14:textId="77777777" w:rsidR="00E73F2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62397391" w14:textId="77777777" w:rsidR="00E73F2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1137AC2" w14:textId="77777777" w:rsidR="00E73F2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735952B1" w14:textId="77777777" w:rsidR="00E73F2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4C657EC" w14:textId="77777777" w:rsidR="00E73F2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E73F2A">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C553B" w14:textId="77777777" w:rsidR="007C3014" w:rsidRDefault="007C3014">
      <w:pPr>
        <w:spacing w:line="240" w:lineRule="auto"/>
      </w:pPr>
      <w:r>
        <w:separator/>
      </w:r>
    </w:p>
  </w:endnote>
  <w:endnote w:type="continuationSeparator" w:id="0">
    <w:p w14:paraId="0302829A" w14:textId="77777777" w:rsidR="007C3014" w:rsidRDefault="007C30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81B76" w14:textId="77777777" w:rsidR="007C3014" w:rsidRDefault="007C3014">
      <w:pPr>
        <w:spacing w:after="0"/>
      </w:pPr>
      <w:r>
        <w:separator/>
      </w:r>
    </w:p>
  </w:footnote>
  <w:footnote w:type="continuationSeparator" w:id="0">
    <w:p w14:paraId="58A063F6" w14:textId="77777777" w:rsidR="007C3014" w:rsidRDefault="007C3014">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E73F2A"/>
    <w:rsid w:val="0010572B"/>
    <w:rsid w:val="00407F9E"/>
    <w:rsid w:val="005C4169"/>
    <w:rsid w:val="007C3014"/>
    <w:rsid w:val="00976226"/>
    <w:rsid w:val="00BB0AD2"/>
    <w:rsid w:val="00D320E6"/>
    <w:rsid w:val="00E73F2A"/>
    <w:rsid w:val="066B1C57"/>
    <w:rsid w:val="0DE34399"/>
    <w:rsid w:val="18455C50"/>
    <w:rsid w:val="19793E03"/>
    <w:rsid w:val="1ED65854"/>
    <w:rsid w:val="3E063608"/>
    <w:rsid w:val="40523956"/>
    <w:rsid w:val="4DD012ED"/>
    <w:rsid w:val="639A01CB"/>
    <w:rsid w:val="77075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4E8F58"/>
  <w15:docId w15:val="{93A78994-47A9-44C5-B5E1-4DF104D1C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eastAsiaTheme="minorHAns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Body Text Indent"/>
    <w:uiPriority w:val="99"/>
    <w:semiHidden/>
    <w:unhideWhenUsed/>
    <w:qFormat/>
    <w:pPr>
      <w:spacing w:after="120" w:line="276" w:lineRule="auto"/>
      <w:ind w:leftChars="200" w:left="420"/>
    </w:pPr>
    <w:rPr>
      <w:rFonts w:eastAsiaTheme="minorHAnsi"/>
      <w:sz w:val="22"/>
      <w:szCs w:val="22"/>
      <w:lang w:eastAsia="en-US"/>
    </w:rPr>
  </w:style>
  <w:style w:type="paragraph" w:styleId="a6">
    <w:name w:val="header"/>
    <w:basedOn w:val="a"/>
    <w:link w:val="a7"/>
    <w:uiPriority w:val="99"/>
    <w:unhideWhenUsed/>
    <w:qFormat/>
    <w:pPr>
      <w:tabs>
        <w:tab w:val="center" w:pos="4680"/>
        <w:tab w:val="right" w:pos="9360"/>
      </w:tabs>
    </w:pPr>
  </w:style>
  <w:style w:type="paragraph" w:styleId="a8">
    <w:name w:val="Subtitle"/>
    <w:basedOn w:val="a"/>
    <w:next w:val="a"/>
    <w:link w:val="a9"/>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a">
    <w:name w:val="Title"/>
    <w:basedOn w:val="a"/>
    <w:next w:val="a"/>
    <w:link w:val="ab"/>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styleId="21">
    <w:name w:val="Body Text First Indent 2"/>
    <w:uiPriority w:val="99"/>
    <w:semiHidden/>
    <w:unhideWhenUsed/>
    <w:qFormat/>
    <w:pPr>
      <w:spacing w:after="120" w:line="276" w:lineRule="auto"/>
      <w:ind w:leftChars="200" w:left="420" w:firstLineChars="200" w:firstLine="420"/>
    </w:pPr>
    <w:rPr>
      <w:rFonts w:eastAsiaTheme="minorHAnsi"/>
      <w:sz w:val="22"/>
      <w:szCs w:val="22"/>
      <w:lang w:eastAsia="en-US"/>
    </w:rPr>
  </w:style>
  <w:style w:type="table" w:styleId="ac">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d">
    <w:name w:val="Emphasis"/>
    <w:basedOn w:val="a0"/>
    <w:uiPriority w:val="20"/>
    <w:qFormat/>
    <w:rPr>
      <w:i/>
      <w:iCs/>
    </w:rPr>
  </w:style>
  <w:style w:type="character" w:styleId="ae">
    <w:name w:val="Hyperlink"/>
    <w:basedOn w:val="a0"/>
    <w:uiPriority w:val="99"/>
    <w:unhideWhenUsed/>
    <w:qFormat/>
    <w:rPr>
      <w:color w:val="0000FF" w:themeColor="hyperlink"/>
      <w:u w:val="single"/>
    </w:rPr>
  </w:style>
  <w:style w:type="character" w:customStyle="1" w:styleId="a7">
    <w:name w:val="页眉 字符"/>
    <w:basedOn w:val="a0"/>
    <w:link w:val="a6"/>
    <w:uiPriority w:val="99"/>
    <w:qFormat/>
  </w:style>
  <w:style w:type="character" w:customStyle="1" w:styleId="10">
    <w:name w:val="标题 1 字符"/>
    <w:basedOn w:val="a0"/>
    <w:link w:val="1"/>
    <w:uiPriority w:val="9"/>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9">
    <w:name w:val="副标题 字符"/>
    <w:basedOn w:val="a0"/>
    <w:link w:val="a8"/>
    <w:uiPriority w:val="11"/>
    <w:qFormat/>
    <w:rPr>
      <w:rFonts w:asciiTheme="majorHAnsi" w:eastAsiaTheme="majorEastAsia" w:hAnsiTheme="majorHAnsi" w:cstheme="majorBidi"/>
      <w:i/>
      <w:iCs/>
      <w:color w:val="4F81BD" w:themeColor="accent1"/>
      <w:spacing w:val="15"/>
      <w:sz w:val="24"/>
      <w:szCs w:val="24"/>
    </w:rPr>
  </w:style>
  <w:style w:type="character" w:customStyle="1" w:styleId="ab">
    <w:name w:val="标题 字符"/>
    <w:basedOn w:val="a0"/>
    <w:link w:val="aa"/>
    <w:uiPriority w:val="10"/>
    <w:qFormat/>
    <w:rPr>
      <w:rFonts w:asciiTheme="majorHAnsi" w:eastAsiaTheme="majorEastAsia" w:hAnsiTheme="majorHAnsi" w:cstheme="majorBidi"/>
      <w:color w:val="17365D" w:themeColor="text2" w:themeShade="BF"/>
      <w:spacing w:val="5"/>
      <w:kern w:val="28"/>
      <w:sz w:val="52"/>
      <w:szCs w:val="52"/>
    </w:rPr>
  </w:style>
  <w:style w:type="paragraph" w:styleId="af">
    <w:name w:val="footer"/>
    <w:basedOn w:val="a"/>
    <w:link w:val="af0"/>
    <w:uiPriority w:val="99"/>
    <w:unhideWhenUsed/>
    <w:rsid w:val="00976226"/>
    <w:pPr>
      <w:tabs>
        <w:tab w:val="center" w:pos="4153"/>
        <w:tab w:val="right" w:pos="8306"/>
      </w:tabs>
      <w:snapToGrid w:val="0"/>
      <w:spacing w:line="240" w:lineRule="auto"/>
    </w:pPr>
    <w:rPr>
      <w:sz w:val="18"/>
      <w:szCs w:val="18"/>
    </w:rPr>
  </w:style>
  <w:style w:type="character" w:customStyle="1" w:styleId="af0">
    <w:name w:val="页脚 字符"/>
    <w:basedOn w:val="a0"/>
    <w:link w:val="af"/>
    <w:uiPriority w:val="99"/>
    <w:rsid w:val="00976226"/>
    <w:rPr>
      <w:rFonts w:eastAsiaTheme="minorHAns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33</Pages>
  <Words>2440</Words>
  <Characters>13908</Characters>
  <Application>Microsoft Office Word</Application>
  <DocSecurity>0</DocSecurity>
  <Lines>115</Lines>
  <Paragraphs>32</Paragraphs>
  <ScaleCrop>false</ScaleCrop>
  <Company/>
  <LinksUpToDate>false</LinksUpToDate>
  <CharactersWithSpaces>16316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雍虹虹</dc:creator>
  <cp:lastModifiedBy>cuiqi</cp:lastModifiedBy>
  <cp:revision>3</cp:revision>
  <dcterms:created xsi:type="dcterms:W3CDTF">2025-09-18T10:54:00Z</dcterms:created>
  <dcterms:modified xsi:type="dcterms:W3CDTF">2025-11-20T03:55:00Z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eyJoZGlkIjoiMzEwNTM5NzYwMDRjMzkwZTVkZjY2ODkwMGIxNGU0OTUiLCJ1c2VySWQiOiIyNzg1NzY4MTEifQ==</vt:lpwstr>
  </property>
  <property fmtid="{D5CDD505-2E9C-101B-9397-08002B2CF9AE}" pid="3" name="KSOProductBuildVer">
    <vt:lpwstr>2052-12.1.0.20305</vt:lpwstr>
  </property>
  <property fmtid="{D5CDD505-2E9C-101B-9397-08002B2CF9AE}" pid="4" name="ICV">
    <vt:lpwstr>8CA00BF701CB4DFFB66A5F3112884638_12</vt:lpwstr>
  </property>
</Properties>
</file>