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34791" w14:textId="77777777" w:rsidR="00656F07" w:rsidRDefault="00656F07">
      <w:pPr>
        <w:widowControl/>
        <w:jc w:val="left"/>
        <w:rPr>
          <w:rFonts w:ascii="宋体" w:eastAsia="宋体"/>
          <w:sz w:val="32"/>
          <w:szCs w:val="32"/>
        </w:rPr>
      </w:pPr>
    </w:p>
    <w:p w14:paraId="1E706290" w14:textId="77777777" w:rsidR="00656F07" w:rsidRDefault="00656F07">
      <w:pPr>
        <w:widowControl/>
        <w:jc w:val="left"/>
        <w:rPr>
          <w:rFonts w:ascii="宋体" w:eastAsia="宋体"/>
          <w:sz w:val="44"/>
          <w:szCs w:val="44"/>
        </w:rPr>
      </w:pPr>
    </w:p>
    <w:p w14:paraId="3F622C6F" w14:textId="77777777" w:rsidR="00656F07" w:rsidRDefault="00656F07">
      <w:pPr>
        <w:widowControl/>
        <w:jc w:val="left"/>
        <w:rPr>
          <w:rFonts w:ascii="宋体" w:eastAsia="宋体"/>
          <w:sz w:val="44"/>
          <w:szCs w:val="44"/>
        </w:rPr>
      </w:pPr>
    </w:p>
    <w:p w14:paraId="181C941C" w14:textId="77777777" w:rsidR="00656F07" w:rsidRDefault="00656F07">
      <w:pPr>
        <w:widowControl/>
        <w:jc w:val="left"/>
        <w:rPr>
          <w:rFonts w:ascii="宋体" w:eastAsia="宋体"/>
          <w:sz w:val="44"/>
          <w:szCs w:val="44"/>
        </w:rPr>
      </w:pPr>
    </w:p>
    <w:p w14:paraId="0DA73A1D" w14:textId="77777777" w:rsidR="00656F07" w:rsidRDefault="00000000">
      <w:pPr>
        <w:widowControl/>
        <w:jc w:val="center"/>
        <w:outlineLvl w:val="0"/>
        <w:rPr>
          <w:rFonts w:ascii="宋体" w:eastAsia="黑体"/>
          <w:sz w:val="44"/>
          <w:szCs w:val="44"/>
        </w:rPr>
      </w:pPr>
      <w:r>
        <w:rPr>
          <w:rFonts w:ascii="宋体" w:eastAsia="黑体"/>
          <w:sz w:val="44"/>
          <w:szCs w:val="44"/>
        </w:rPr>
        <w:t>奇台县大泉塔塔尔族乡中心学校</w:t>
      </w:r>
    </w:p>
    <w:p w14:paraId="10E357C2" w14:textId="77777777" w:rsidR="00656F07"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3E405990" w14:textId="77777777" w:rsidR="00656F07" w:rsidRDefault="00000000">
      <w:pPr>
        <w:widowControl/>
      </w:pPr>
      <w:r>
        <w:rPr>
          <w:sz w:val="0"/>
          <w:szCs w:val="0"/>
        </w:rPr>
        <w:br w:type="page"/>
      </w:r>
    </w:p>
    <w:p w14:paraId="41ACF01A" w14:textId="77777777" w:rsidR="00656F07"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606AA13D" w14:textId="77777777" w:rsidR="00656F07" w:rsidRDefault="00000000">
      <w:pPr>
        <w:widowControl/>
        <w:jc w:val="left"/>
        <w:rPr>
          <w:rFonts w:ascii="仿宋_GB2312" w:eastAsia="仿宋_GB2312"/>
          <w:sz w:val="32"/>
          <w:szCs w:val="32"/>
        </w:rPr>
      </w:pPr>
      <w:r>
        <w:rPr>
          <w:rFonts w:ascii="仿宋_GB2312" w:eastAsia="仿宋_GB2312"/>
          <w:b/>
          <w:sz w:val="32"/>
          <w:szCs w:val="32"/>
        </w:rPr>
        <w:t>第一部分单位概况</w:t>
      </w:r>
    </w:p>
    <w:p w14:paraId="64C4F381" w14:textId="77777777" w:rsidR="00656F07" w:rsidRDefault="00000000">
      <w:pPr>
        <w:widowControl/>
        <w:jc w:val="left"/>
        <w:rPr>
          <w:rFonts w:ascii="仿宋_GB2312" w:eastAsia="仿宋_GB2312"/>
          <w:sz w:val="32"/>
          <w:szCs w:val="32"/>
        </w:rPr>
      </w:pPr>
      <w:r>
        <w:rPr>
          <w:rFonts w:ascii="仿宋_GB2312" w:eastAsia="仿宋_GB2312"/>
          <w:sz w:val="32"/>
          <w:szCs w:val="32"/>
        </w:rPr>
        <w:t>一、主要职能</w:t>
      </w:r>
    </w:p>
    <w:p w14:paraId="2316370B" w14:textId="77777777" w:rsidR="00656F07"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3509DC3B" w14:textId="77777777" w:rsidR="00656F07"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1D8BFAB3" w14:textId="77777777" w:rsidR="00656F07"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114FF1B9" w14:textId="77777777" w:rsidR="00656F07"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5F864EF1" w14:textId="77777777" w:rsidR="00656F07"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13B256D1" w14:textId="77777777" w:rsidR="00656F07"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707C1CB1" w14:textId="77777777" w:rsidR="00656F07"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563B1524" w14:textId="77777777" w:rsidR="00656F07"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767DE32E" w14:textId="77777777" w:rsidR="00656F07"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1F4C22CD" w14:textId="77777777" w:rsidR="00656F07"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30B6DAA6" w14:textId="77777777" w:rsidR="00656F07"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六、一般公共预算财政拨款基本支出决算情况说明</w:t>
      </w:r>
    </w:p>
    <w:p w14:paraId="4BB3E951" w14:textId="77777777" w:rsidR="00656F07"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78317303" w14:textId="77777777" w:rsidR="00656F07"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6EF5C232" w14:textId="77777777" w:rsidR="00656F07"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6F7FE549" w14:textId="77777777" w:rsidR="00656F07"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十、其他重要事项的情况说明</w:t>
      </w:r>
    </w:p>
    <w:p w14:paraId="7908B7F6" w14:textId="77777777" w:rsidR="00656F07"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726BC2D7" w14:textId="77777777" w:rsidR="00656F07" w:rsidRDefault="00000000">
      <w:pPr>
        <w:widowControl/>
        <w:jc w:val="left"/>
        <w:rPr>
          <w:rFonts w:ascii="仿宋_GB2312" w:eastAsia="仿宋_GB2312"/>
          <w:sz w:val="32"/>
          <w:szCs w:val="32"/>
        </w:rPr>
      </w:pPr>
      <w:r>
        <w:rPr>
          <w:rFonts w:ascii="仿宋_GB2312" w:eastAsia="仿宋_GB2312"/>
          <w:sz w:val="32"/>
          <w:szCs w:val="32"/>
        </w:rPr>
        <w:t>（二）政府采购情况</w:t>
      </w:r>
    </w:p>
    <w:p w14:paraId="0C98B26D" w14:textId="77777777" w:rsidR="00656F07"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7D007BF7" w14:textId="77777777" w:rsidR="00656F07"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7151B230" w14:textId="77777777" w:rsidR="00656F07"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77345C7E" w14:textId="77777777" w:rsidR="00656F07"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285EA2EA" w14:textId="77777777" w:rsidR="00656F07"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47B9A461" w14:textId="77777777" w:rsidR="00656F07"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394E0D11" w14:textId="77777777" w:rsidR="00656F07" w:rsidRDefault="00000000">
      <w:pPr>
        <w:widowControl/>
        <w:jc w:val="left"/>
        <w:rPr>
          <w:rFonts w:ascii="仿宋_GB2312" w:eastAsia="仿宋_GB2312"/>
          <w:sz w:val="32"/>
          <w:szCs w:val="32"/>
        </w:rPr>
      </w:pPr>
      <w:r>
        <w:rPr>
          <w:rFonts w:ascii="仿宋_GB2312" w:eastAsia="仿宋_GB2312"/>
          <w:sz w:val="32"/>
          <w:szCs w:val="32"/>
        </w:rPr>
        <w:t>二、《收入决算表》</w:t>
      </w:r>
    </w:p>
    <w:p w14:paraId="773D351D" w14:textId="77777777" w:rsidR="00656F07" w:rsidRDefault="00000000">
      <w:pPr>
        <w:widowControl/>
        <w:jc w:val="left"/>
        <w:rPr>
          <w:rFonts w:ascii="仿宋_GB2312" w:eastAsia="仿宋_GB2312"/>
          <w:sz w:val="32"/>
          <w:szCs w:val="32"/>
        </w:rPr>
      </w:pPr>
      <w:r>
        <w:rPr>
          <w:rFonts w:ascii="仿宋_GB2312" w:eastAsia="仿宋_GB2312"/>
          <w:sz w:val="32"/>
          <w:szCs w:val="32"/>
        </w:rPr>
        <w:t>三、《支出决算表》</w:t>
      </w:r>
    </w:p>
    <w:p w14:paraId="174C8554" w14:textId="77777777" w:rsidR="00656F07"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3EB1F715" w14:textId="77777777" w:rsidR="00656F07"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4800D5ED" w14:textId="77777777" w:rsidR="00656F07"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6F5CCFEB" w14:textId="77777777" w:rsidR="00656F07"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5551CAEC" w14:textId="77777777" w:rsidR="00656F07"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72E875F4" w14:textId="77777777" w:rsidR="00656F07"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43FF580A" w14:textId="77777777" w:rsidR="00656F07" w:rsidRDefault="00000000">
      <w:pPr>
        <w:widowControl/>
      </w:pPr>
      <w:r>
        <w:rPr>
          <w:sz w:val="0"/>
          <w:szCs w:val="0"/>
        </w:rPr>
        <w:br w:type="page"/>
      </w:r>
    </w:p>
    <w:p w14:paraId="1D504823" w14:textId="77777777" w:rsidR="00656F07"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6A14E698" w14:textId="77777777" w:rsidR="00656F07" w:rsidRDefault="00000000">
      <w:pPr>
        <w:widowControl/>
        <w:ind w:firstLineChars="200" w:firstLine="640"/>
        <w:jc w:val="left"/>
        <w:outlineLvl w:val="1"/>
        <w:rPr>
          <w:rFonts w:ascii="黑体" w:eastAsia="黑体"/>
          <w:sz w:val="32"/>
          <w:szCs w:val="32"/>
        </w:rPr>
      </w:pPr>
      <w:r>
        <w:rPr>
          <w:rFonts w:ascii="黑体" w:eastAsia="黑体"/>
          <w:sz w:val="32"/>
          <w:szCs w:val="32"/>
        </w:rPr>
        <w:t> </w:t>
      </w:r>
      <w:r>
        <w:rPr>
          <w:rFonts w:ascii="黑体" w:eastAsia="黑体"/>
          <w:sz w:val="32"/>
          <w:szCs w:val="32"/>
        </w:rPr>
        <w:t>一、主要职能</w:t>
      </w:r>
    </w:p>
    <w:p w14:paraId="6885A8DC" w14:textId="77777777" w:rsidR="00656F07" w:rsidRDefault="00000000">
      <w:pPr>
        <w:ind w:firstLineChars="200" w:firstLine="640"/>
        <w:rPr>
          <w:rFonts w:ascii="仿宋_GB2312" w:eastAsia="仿宋_GB2312"/>
          <w:sz w:val="32"/>
          <w:szCs w:val="32"/>
        </w:rPr>
      </w:pPr>
      <w:r>
        <w:rPr>
          <w:rFonts w:ascii="仿宋_GB2312" w:eastAsia="仿宋_GB2312" w:hint="eastAsia"/>
          <w:sz w:val="32"/>
          <w:szCs w:val="32"/>
        </w:rPr>
        <w:t>1.按照义务教育的有关规定和教学大纲，积极开展各项教学活动。</w:t>
      </w:r>
    </w:p>
    <w:p w14:paraId="0B19323A" w14:textId="77777777" w:rsidR="00656F07" w:rsidRDefault="00000000">
      <w:pPr>
        <w:ind w:firstLineChars="200" w:firstLine="640"/>
        <w:rPr>
          <w:rFonts w:ascii="仿宋_GB2312" w:eastAsia="仿宋_GB2312"/>
          <w:sz w:val="32"/>
          <w:szCs w:val="32"/>
        </w:rPr>
      </w:pPr>
      <w:r>
        <w:rPr>
          <w:rFonts w:ascii="仿宋_GB2312" w:eastAsia="仿宋_GB2312" w:hint="eastAsia"/>
          <w:sz w:val="32"/>
          <w:szCs w:val="32"/>
        </w:rPr>
        <w:t>2.强化德育工作，培养教育学生的技能、技巧和综合能力，加强学校的内部管理工作。</w:t>
      </w:r>
    </w:p>
    <w:p w14:paraId="32009F88" w14:textId="77777777" w:rsidR="00656F07" w:rsidRDefault="00000000">
      <w:pPr>
        <w:ind w:firstLineChars="200" w:firstLine="640"/>
        <w:rPr>
          <w:rFonts w:ascii="仿宋_GB2312" w:eastAsia="仿宋_GB2312"/>
          <w:sz w:val="32"/>
          <w:szCs w:val="32"/>
        </w:rPr>
      </w:pPr>
      <w:r>
        <w:rPr>
          <w:rFonts w:ascii="仿宋_GB2312" w:eastAsia="仿宋_GB2312" w:hint="eastAsia"/>
          <w:sz w:val="32"/>
          <w:szCs w:val="32"/>
        </w:rPr>
        <w:t>3.学校坚持“以人为本，以德治校，以教研求发展，以教改求质量，以质量求生存”的办学理念，内强素质，外树形</w:t>
      </w:r>
      <w:proofErr w:type="gramStart"/>
      <w:r>
        <w:rPr>
          <w:rFonts w:ascii="仿宋_GB2312" w:eastAsia="仿宋_GB2312" w:hint="eastAsia"/>
          <w:sz w:val="32"/>
          <w:szCs w:val="32"/>
        </w:rPr>
        <w:t>象</w:t>
      </w:r>
      <w:proofErr w:type="gramEnd"/>
      <w:r>
        <w:rPr>
          <w:rFonts w:ascii="仿宋_GB2312" w:eastAsia="仿宋_GB2312" w:hint="eastAsia"/>
          <w:sz w:val="32"/>
          <w:szCs w:val="32"/>
        </w:rPr>
        <w:t>，着力从教师的整体素质，学生的综合素养，学校文化建设方面入手，全面提升教育教学质量，全力推进学校工作全面、均衡、协调、持续的发展。</w:t>
      </w:r>
    </w:p>
    <w:p w14:paraId="4CBB38B3" w14:textId="77777777" w:rsidR="00656F07"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19B0AFE9"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奇台县大泉塔塔尔族乡中心学校2024年度，实有人数83人，其中：在职人员45人，减少18人；离休人员0人，较上年无变化；退休人员38人，增加8人。</w:t>
      </w:r>
    </w:p>
    <w:p w14:paraId="30314AEE"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奇台县大泉塔塔尔族乡中心学校无下属预算单位，下设</w:t>
      </w:r>
      <w:r>
        <w:rPr>
          <w:rFonts w:ascii="仿宋_GB2312" w:eastAsia="仿宋_GB2312" w:hint="eastAsia"/>
          <w:sz w:val="32"/>
          <w:szCs w:val="32"/>
        </w:rPr>
        <w:t>3</w:t>
      </w:r>
      <w:r>
        <w:rPr>
          <w:rFonts w:ascii="仿宋_GB2312" w:eastAsia="仿宋_GB2312"/>
          <w:sz w:val="32"/>
          <w:szCs w:val="32"/>
        </w:rPr>
        <w:t>个</w:t>
      </w:r>
      <w:r>
        <w:rPr>
          <w:rFonts w:ascii="仿宋_GB2312" w:eastAsia="仿宋_GB2312" w:hint="eastAsia"/>
          <w:sz w:val="32"/>
          <w:szCs w:val="32"/>
        </w:rPr>
        <w:t>科室</w:t>
      </w:r>
      <w:r>
        <w:rPr>
          <w:rFonts w:ascii="仿宋_GB2312" w:eastAsia="仿宋_GB2312"/>
          <w:sz w:val="32"/>
          <w:szCs w:val="32"/>
        </w:rPr>
        <w:t>，分别是：</w:t>
      </w:r>
      <w:r>
        <w:rPr>
          <w:rFonts w:ascii="仿宋_GB2312" w:eastAsia="仿宋_GB2312" w:hint="eastAsia"/>
          <w:sz w:val="32"/>
          <w:szCs w:val="32"/>
        </w:rPr>
        <w:t>教务处、德育处、总务处</w:t>
      </w:r>
      <w:r>
        <w:rPr>
          <w:rFonts w:ascii="仿宋_GB2312" w:eastAsia="仿宋_GB2312"/>
          <w:sz w:val="32"/>
          <w:szCs w:val="32"/>
        </w:rPr>
        <w:t>。</w:t>
      </w:r>
    </w:p>
    <w:p w14:paraId="32A41507" w14:textId="77777777" w:rsidR="00656F07" w:rsidRDefault="00000000">
      <w:pPr>
        <w:widowControl/>
      </w:pPr>
      <w:r>
        <w:rPr>
          <w:sz w:val="0"/>
          <w:szCs w:val="0"/>
        </w:rPr>
        <w:br w:type="page"/>
      </w:r>
    </w:p>
    <w:p w14:paraId="67990BF3" w14:textId="77777777" w:rsidR="00656F07"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2BB2F111" w14:textId="77777777" w:rsidR="00656F07"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10E06450"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2024年度收入总计1,336.81万元，其中：本年收入合计1,336.76万元，使用非财政拨款结余（含专用结余）0.00万元，年初结转和结余0.04万元。</w:t>
      </w:r>
    </w:p>
    <w:p w14:paraId="3769CE8A"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2024年度支出总计1,336.81万元，其中：本年支出合计1,335.03万元，结余分配0.00万元，年末结转和结余1.77万元。</w:t>
      </w:r>
    </w:p>
    <w:p w14:paraId="0D290D8D"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收入支出总体与上年相比，增加54.42万元，增长4.24%，主要原因是：</w:t>
      </w:r>
      <w:r>
        <w:rPr>
          <w:rFonts w:ascii="仿宋_GB2312" w:eastAsia="仿宋_GB2312" w:hint="eastAsia"/>
          <w:sz w:val="32"/>
          <w:szCs w:val="32"/>
        </w:rPr>
        <w:t>单位本年在职人员薪资调增，基本工资、奖金等人员经费增加；单位本年取暖费、工会经费、电费等经费增加</w:t>
      </w:r>
      <w:r>
        <w:rPr>
          <w:rFonts w:ascii="仿宋_GB2312" w:eastAsia="仿宋_GB2312"/>
          <w:sz w:val="32"/>
          <w:szCs w:val="32"/>
        </w:rPr>
        <w:t>。</w:t>
      </w:r>
    </w:p>
    <w:p w14:paraId="3C6E3A72" w14:textId="77777777" w:rsidR="00656F07"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32AA1D3A"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本年收入1,336.76万元，其中：财政拨款收入1,321.62万元,占98.87%；上级补助收入0.00万元,占0.00%；事业收入0.00万元，占0.00%；经营收入0.00万元,占0.00%；附属单位上缴收入0.00万元，占0.00%；其他收入15.14万元，占1.13%。</w:t>
      </w:r>
    </w:p>
    <w:p w14:paraId="29B54415" w14:textId="77777777" w:rsidR="00656F07"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797BBC0B"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本年支出1,335.03万元，其中：基本支出1,335.03万元，占100.00%；项目支出0.00万元，占0.00%；上缴上级支出0.00万元，占0.00%；经营支出0.00万元，占0.00%；对附属单位补助支出0.00万元，占0.00%。</w:t>
      </w:r>
    </w:p>
    <w:p w14:paraId="15D52C6B" w14:textId="77777777" w:rsidR="00656F07"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235173FC"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1,321.62万元，其中：年初财政拨款结转和结余0.00万元，本年财政拨款收入1,321.62万元。财政拨款支出总计1,321.62万元，其中：年末财政拨款结转和结余0.00万元，本年财政拨款支出1,321.62万元。</w:t>
      </w:r>
    </w:p>
    <w:p w14:paraId="5EA60A1A" w14:textId="206459FB" w:rsidR="00656F07"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财政拨款收入支出总体与上年相比，增加46.77万元，增长3.67%，主要原因是：</w:t>
      </w:r>
      <w:r>
        <w:rPr>
          <w:rFonts w:ascii="仿宋_GB2312" w:eastAsia="仿宋_GB2312" w:hint="eastAsia"/>
          <w:sz w:val="32"/>
          <w:szCs w:val="32"/>
        </w:rPr>
        <w:t>单位本年在职人员薪资调增，基本工资、奖金等人员经费增加；单位本年取暖费、工会经费、电费</w:t>
      </w:r>
      <w:r>
        <w:rPr>
          <w:rFonts w:ascii="仿宋_GB2312" w:eastAsia="仿宋_GB2312" w:hint="eastAsia"/>
          <w:sz w:val="32"/>
          <w:szCs w:val="32"/>
        </w:rPr>
        <w:lastRenderedPageBreak/>
        <w:t>等经费增加</w:t>
      </w:r>
      <w:r>
        <w:rPr>
          <w:rFonts w:ascii="仿宋_GB2312" w:eastAsia="仿宋_GB2312"/>
          <w:sz w:val="32"/>
          <w:szCs w:val="32"/>
        </w:rPr>
        <w:t>。与年初预算相比，年初预算数1,219.23万元，决算数1,321.62万元，预决算差异率8.40%，主要原因是：</w:t>
      </w:r>
      <w:r>
        <w:rPr>
          <w:rFonts w:ascii="仿宋_GB2312" w:eastAsia="仿宋_GB2312" w:hint="eastAsia"/>
          <w:sz w:val="32"/>
          <w:szCs w:val="32"/>
        </w:rPr>
        <w:t>年中追加在职人员基本工资、奖金等经费</w:t>
      </w:r>
      <w:r>
        <w:rPr>
          <w:rFonts w:ascii="仿宋_GB2312" w:eastAsia="仿宋_GB2312"/>
          <w:sz w:val="32"/>
          <w:szCs w:val="32"/>
        </w:rPr>
        <w:t>。</w:t>
      </w:r>
    </w:p>
    <w:p w14:paraId="3B6C9B83" w14:textId="77777777" w:rsidR="00656F07"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0417E5F8" w14:textId="77777777" w:rsidR="00656F07" w:rsidRDefault="00000000">
      <w:pPr>
        <w:widowControl/>
        <w:ind w:firstLineChars="200" w:firstLine="640"/>
        <w:jc w:val="left"/>
        <w:outlineLvl w:val="2"/>
        <w:rPr>
          <w:rFonts w:ascii="黑体" w:eastAsia="黑体"/>
          <w:sz w:val="32"/>
          <w:szCs w:val="32"/>
        </w:rPr>
      </w:pPr>
      <w:r>
        <w:rPr>
          <w:rFonts w:ascii="黑体" w:eastAsia="黑体"/>
          <w:sz w:val="32"/>
          <w:szCs w:val="32"/>
        </w:rPr>
        <w:t>（一）一般公共预算财政拨款支出决算总体情况</w:t>
      </w:r>
    </w:p>
    <w:p w14:paraId="510E9563"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2024年度一般公共预算财政拨款支出1,321.62万元，占本年支出合计的99.00%。与上年相比，增加46.77万元，增长3.67%，主要原因是：</w:t>
      </w:r>
      <w:r>
        <w:rPr>
          <w:rFonts w:ascii="仿宋_GB2312" w:eastAsia="仿宋_GB2312" w:hint="eastAsia"/>
          <w:sz w:val="32"/>
          <w:szCs w:val="32"/>
        </w:rPr>
        <w:t>单位本年在职人员薪资调增，基本工资、奖金等人员经费增加；单位本年取暖费、工会经费、电费等经费增加</w:t>
      </w:r>
      <w:r>
        <w:rPr>
          <w:rFonts w:ascii="仿宋_GB2312" w:eastAsia="仿宋_GB2312"/>
          <w:sz w:val="32"/>
          <w:szCs w:val="32"/>
        </w:rPr>
        <w:t>。与年初预算相比，年初预算数1,219.23万元，决算数1,321.62万元，预决算差异率8.40%，主要原因是：</w:t>
      </w:r>
      <w:r>
        <w:rPr>
          <w:rFonts w:ascii="仿宋_GB2312" w:eastAsia="仿宋_GB2312" w:hint="eastAsia"/>
          <w:sz w:val="32"/>
          <w:szCs w:val="32"/>
        </w:rPr>
        <w:t>年中追加在职人员基本工资、奖金等人员经费</w:t>
      </w:r>
      <w:r>
        <w:rPr>
          <w:rFonts w:ascii="仿宋_GB2312" w:eastAsia="仿宋_GB2312"/>
          <w:sz w:val="32"/>
          <w:szCs w:val="32"/>
        </w:rPr>
        <w:t>。</w:t>
      </w:r>
    </w:p>
    <w:p w14:paraId="023B4B95" w14:textId="77777777" w:rsidR="00656F07" w:rsidRDefault="00000000">
      <w:pPr>
        <w:widowControl/>
        <w:ind w:firstLineChars="200" w:firstLine="640"/>
        <w:jc w:val="left"/>
        <w:outlineLvl w:val="2"/>
        <w:rPr>
          <w:rFonts w:ascii="黑体" w:eastAsia="黑体"/>
          <w:sz w:val="32"/>
          <w:szCs w:val="32"/>
        </w:rPr>
      </w:pPr>
      <w:r>
        <w:rPr>
          <w:rFonts w:ascii="黑体" w:eastAsia="黑体"/>
          <w:sz w:val="32"/>
          <w:szCs w:val="32"/>
        </w:rPr>
        <w:t>（二）一般公共预算财政拨款支出决算结构情况</w:t>
      </w:r>
    </w:p>
    <w:p w14:paraId="4636E42D" w14:textId="77777777" w:rsidR="00656F07"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一般公共服务支出（类）2.00万元，占0.15%。</w:t>
      </w:r>
    </w:p>
    <w:p w14:paraId="3E68D798" w14:textId="77777777" w:rsidR="00656F07"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教育支出（类）1,204.31万元，占91.12%。</w:t>
      </w:r>
    </w:p>
    <w:p w14:paraId="7F33B2FF" w14:textId="77777777" w:rsidR="00656F07"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社会保障和就业支出（类）54.41万元，占4.12%。</w:t>
      </w:r>
    </w:p>
    <w:p w14:paraId="21A4B9DB" w14:textId="77777777" w:rsidR="00656F07"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城乡社区支出（类）40.57万元，占3.07%。</w:t>
      </w:r>
    </w:p>
    <w:p w14:paraId="002E3B01" w14:textId="77777777" w:rsidR="00656F07" w:rsidRDefault="00000000">
      <w:pPr>
        <w:widowControl/>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资源勘探工业信息等支出（类）20.33万元，占1.54%。</w:t>
      </w:r>
    </w:p>
    <w:p w14:paraId="7BDA4AC2" w14:textId="77777777" w:rsidR="00656F07" w:rsidRDefault="00000000">
      <w:pPr>
        <w:widowControl/>
        <w:ind w:firstLineChars="200" w:firstLine="640"/>
        <w:jc w:val="left"/>
        <w:outlineLvl w:val="2"/>
        <w:rPr>
          <w:rFonts w:ascii="黑体" w:eastAsia="黑体"/>
          <w:sz w:val="32"/>
          <w:szCs w:val="32"/>
        </w:rPr>
      </w:pPr>
      <w:r>
        <w:rPr>
          <w:rFonts w:ascii="黑体" w:eastAsia="黑体"/>
          <w:sz w:val="32"/>
          <w:szCs w:val="32"/>
        </w:rPr>
        <w:t>（三）一般公共预算财政拨款支出决算具体情况</w:t>
      </w:r>
    </w:p>
    <w:p w14:paraId="601534CD" w14:textId="7C7680C5" w:rsidR="00656F07" w:rsidRDefault="00000000">
      <w:pPr>
        <w:widowControl/>
        <w:ind w:firstLineChars="200" w:firstLine="640"/>
        <w:rPr>
          <w:rFonts w:ascii="仿宋_GB2312" w:eastAsia="仿宋_GB2312"/>
          <w:sz w:val="32"/>
          <w:szCs w:val="32"/>
        </w:rPr>
      </w:pPr>
      <w:r>
        <w:rPr>
          <w:rFonts w:ascii="仿宋_GB2312" w:eastAsia="仿宋_GB2312"/>
          <w:sz w:val="32"/>
          <w:szCs w:val="32"/>
        </w:rPr>
        <w:t>1、一般公共服务支出（类）政府办公厅（室）及相关机构事务（款）信访事务（项）：支出决算数为0.00万元，比上年决算减少8.57万元，下降100.00%，主要原因是：</w:t>
      </w:r>
      <w:r>
        <w:rPr>
          <w:rFonts w:ascii="仿宋_GB2312" w:eastAsia="仿宋_GB2312" w:hint="eastAsia"/>
          <w:sz w:val="32"/>
          <w:szCs w:val="32"/>
        </w:rPr>
        <w:t>本年</w:t>
      </w:r>
      <w:r w:rsidR="00BE3EFC">
        <w:rPr>
          <w:rFonts w:ascii="仿宋_GB2312" w:eastAsia="仿宋_GB2312"/>
          <w:sz w:val="32"/>
          <w:szCs w:val="32"/>
        </w:rPr>
        <w:t>大泉塔塔尔族乡中心学校</w:t>
      </w:r>
      <w:r>
        <w:rPr>
          <w:rFonts w:ascii="仿宋_GB2312" w:eastAsia="仿宋_GB2312" w:hint="eastAsia"/>
          <w:sz w:val="32"/>
          <w:szCs w:val="32"/>
        </w:rPr>
        <w:t>车辆租赁费用减少。</w:t>
      </w:r>
    </w:p>
    <w:p w14:paraId="6E0F86D3" w14:textId="26FADAB3" w:rsidR="00656F07" w:rsidRDefault="00000000">
      <w:pPr>
        <w:widowControl/>
        <w:ind w:firstLineChars="200" w:firstLine="640"/>
        <w:rPr>
          <w:rFonts w:ascii="仿宋_GB2312" w:eastAsia="仿宋_GB2312"/>
          <w:sz w:val="32"/>
          <w:szCs w:val="32"/>
        </w:rPr>
      </w:pPr>
      <w:r>
        <w:rPr>
          <w:rFonts w:ascii="仿宋_GB2312" w:eastAsia="仿宋_GB2312"/>
          <w:sz w:val="32"/>
          <w:szCs w:val="32"/>
        </w:rPr>
        <w:t>2、一般公共服务支出（类）信访事务（款）其他信访事务支出（项）：支出决算数为2.00万元，比上年决算增加2.00万元，增长100.00%，主要原因是：</w:t>
      </w:r>
      <w:r>
        <w:rPr>
          <w:rFonts w:ascii="仿宋_GB2312" w:eastAsia="仿宋_GB2312" w:hint="eastAsia"/>
          <w:sz w:val="32"/>
          <w:szCs w:val="32"/>
        </w:rPr>
        <w:t>单位本年</w:t>
      </w:r>
      <w:r w:rsidR="00BE3EFC">
        <w:rPr>
          <w:rFonts w:ascii="仿宋_GB2312" w:eastAsia="仿宋_GB2312" w:hint="eastAsia"/>
          <w:sz w:val="32"/>
          <w:szCs w:val="32"/>
        </w:rPr>
        <w:t>校园校舍</w:t>
      </w:r>
      <w:r>
        <w:rPr>
          <w:rFonts w:ascii="仿宋_GB2312" w:eastAsia="仿宋_GB2312" w:hint="eastAsia"/>
          <w:sz w:val="32"/>
          <w:szCs w:val="32"/>
        </w:rPr>
        <w:t>维修</w:t>
      </w:r>
      <w:r w:rsidR="00BE3EFC">
        <w:rPr>
          <w:rFonts w:ascii="仿宋_GB2312" w:eastAsia="仿宋_GB2312" w:hint="eastAsia"/>
          <w:sz w:val="32"/>
          <w:szCs w:val="32"/>
        </w:rPr>
        <w:t>、维护</w:t>
      </w:r>
      <w:r>
        <w:rPr>
          <w:rFonts w:ascii="仿宋_GB2312" w:eastAsia="仿宋_GB2312" w:hint="eastAsia"/>
          <w:sz w:val="32"/>
          <w:szCs w:val="32"/>
        </w:rPr>
        <w:t>费增加。</w:t>
      </w:r>
    </w:p>
    <w:p w14:paraId="76063D3D" w14:textId="5E8BD2BC" w:rsidR="00656F07" w:rsidRDefault="00000000">
      <w:pPr>
        <w:widowControl/>
        <w:ind w:firstLineChars="200" w:firstLine="640"/>
        <w:rPr>
          <w:rFonts w:ascii="仿宋_GB2312" w:eastAsia="仿宋_GB2312"/>
          <w:sz w:val="32"/>
          <w:szCs w:val="32"/>
        </w:rPr>
      </w:pPr>
      <w:r>
        <w:rPr>
          <w:rFonts w:ascii="仿宋_GB2312" w:eastAsia="仿宋_GB2312"/>
          <w:sz w:val="32"/>
          <w:szCs w:val="32"/>
        </w:rPr>
        <w:t>3、教育支出（类）普通教育（款）学前教育（项）：支出决算数为104.29万元，比上年决算减少29.77万元，下降22.21%，主要原因是：</w:t>
      </w:r>
      <w:r>
        <w:rPr>
          <w:rFonts w:ascii="仿宋_GB2312" w:eastAsia="仿宋_GB2312" w:hint="eastAsia"/>
          <w:sz w:val="32"/>
          <w:szCs w:val="32"/>
        </w:rPr>
        <w:t>单位本年度专用材料费、物业管理费等经费减少。</w:t>
      </w:r>
    </w:p>
    <w:p w14:paraId="042BC7FD"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4、教育支出（类）普通教育（款）小学教育（项）：支出决算数为1,094.02万元，比上年决算增加12.42万元，增长1.15%，主要原因是：</w:t>
      </w:r>
      <w:r>
        <w:rPr>
          <w:rFonts w:ascii="仿宋_GB2312" w:eastAsia="仿宋_GB2312" w:hint="eastAsia"/>
          <w:sz w:val="32"/>
          <w:szCs w:val="32"/>
        </w:rPr>
        <w:t>单位本年度在职人员薪资调增，基本工资、奖金等人员经费增加。</w:t>
      </w:r>
    </w:p>
    <w:p w14:paraId="2F8BB358" w14:textId="5433B3F6" w:rsidR="00656F07" w:rsidRDefault="00000000">
      <w:pPr>
        <w:widowControl/>
        <w:ind w:firstLineChars="200" w:firstLine="640"/>
        <w:rPr>
          <w:rFonts w:ascii="仿宋_GB2312" w:eastAsia="仿宋_GB2312"/>
          <w:sz w:val="32"/>
          <w:szCs w:val="32"/>
        </w:rPr>
      </w:pPr>
      <w:r>
        <w:rPr>
          <w:rFonts w:ascii="仿宋_GB2312" w:eastAsia="仿宋_GB2312"/>
          <w:sz w:val="32"/>
          <w:szCs w:val="32"/>
        </w:rPr>
        <w:t>5、教育支出（类）普通教育（款）其他普通教育支出（项）：支出决算数为0.00万元，比上年决算减少37.82万元，下降100.00%，主要原因是：</w:t>
      </w:r>
      <w:r w:rsidR="00BE3EFC">
        <w:rPr>
          <w:rFonts w:ascii="仿宋_GB2312" w:eastAsia="仿宋_GB2312" w:hint="eastAsia"/>
          <w:sz w:val="32"/>
          <w:szCs w:val="32"/>
        </w:rPr>
        <w:t>单位本年度专用材料费、物业管理费等经费减少</w:t>
      </w:r>
      <w:r>
        <w:rPr>
          <w:rFonts w:ascii="仿宋_GB2312" w:eastAsia="仿宋_GB2312" w:hint="eastAsia"/>
          <w:sz w:val="32"/>
          <w:szCs w:val="32"/>
        </w:rPr>
        <w:t>。</w:t>
      </w:r>
    </w:p>
    <w:p w14:paraId="4018C7A4" w14:textId="7AEE7BB3" w:rsidR="00656F07" w:rsidRDefault="00000000">
      <w:pPr>
        <w:widowControl/>
        <w:ind w:firstLineChars="200" w:firstLine="640"/>
        <w:rPr>
          <w:rFonts w:ascii="仿宋_GB2312" w:eastAsia="仿宋_GB2312"/>
          <w:sz w:val="32"/>
          <w:szCs w:val="32"/>
        </w:rPr>
      </w:pPr>
      <w:r>
        <w:rPr>
          <w:rFonts w:ascii="仿宋_GB2312" w:eastAsia="仿宋_GB2312"/>
          <w:sz w:val="32"/>
          <w:szCs w:val="32"/>
        </w:rPr>
        <w:t>6、教育支出（类）教育费附加安排的支出（款）其他教育费附加安排的支出（项）：支出决算数为6.00万元，比上年决算减少6.80万元，下降53.13%，主要原因是：</w:t>
      </w:r>
      <w:r>
        <w:rPr>
          <w:rFonts w:ascii="仿宋_GB2312" w:eastAsia="仿宋_GB2312" w:hint="eastAsia"/>
          <w:sz w:val="32"/>
          <w:szCs w:val="32"/>
        </w:rPr>
        <w:t>单位本年度车辆租赁费减少。</w:t>
      </w:r>
    </w:p>
    <w:p w14:paraId="602B35B4"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7、社会保障和就业支出（类）行政事业单位养老支出（款）机关事业单位职业年金缴费支出（项）：支出决算数为54.41万元，比上年决算增加54.41万元，增长100.00%，主要原因是：</w:t>
      </w:r>
      <w:r>
        <w:rPr>
          <w:rFonts w:ascii="仿宋_GB2312" w:eastAsia="仿宋_GB2312" w:hint="eastAsia"/>
          <w:sz w:val="32"/>
          <w:szCs w:val="32"/>
        </w:rPr>
        <w:t>单位度本年退休人员增加，一次性职业年金缴费增加。</w:t>
      </w:r>
    </w:p>
    <w:p w14:paraId="08094EA7"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8、城乡社区支出（类）城乡社区公共设施（款）小城镇基础设施建设（项）：支出决算数为40.57万元，比上年决算增加40.57万元，增长100.00%，主要原因是：</w:t>
      </w:r>
      <w:r>
        <w:rPr>
          <w:rFonts w:ascii="仿宋_GB2312" w:eastAsia="仿宋_GB2312" w:hint="eastAsia"/>
          <w:sz w:val="32"/>
          <w:szCs w:val="32"/>
        </w:rPr>
        <w:t>单位本年度劳务费、维修（护）</w:t>
      </w:r>
      <w:proofErr w:type="gramStart"/>
      <w:r>
        <w:rPr>
          <w:rFonts w:ascii="仿宋_GB2312" w:eastAsia="仿宋_GB2312" w:hint="eastAsia"/>
          <w:sz w:val="32"/>
          <w:szCs w:val="32"/>
        </w:rPr>
        <w:t>费较上年</w:t>
      </w:r>
      <w:proofErr w:type="gramEnd"/>
      <w:r>
        <w:rPr>
          <w:rFonts w:ascii="仿宋_GB2312" w:eastAsia="仿宋_GB2312" w:hint="eastAsia"/>
          <w:sz w:val="32"/>
          <w:szCs w:val="32"/>
        </w:rPr>
        <w:t>增加。</w:t>
      </w:r>
    </w:p>
    <w:p w14:paraId="1768E7DF" w14:textId="10E778F2" w:rsidR="00656F07" w:rsidRDefault="00000000">
      <w:pPr>
        <w:widowControl/>
        <w:ind w:firstLineChars="200" w:firstLine="640"/>
        <w:rPr>
          <w:rFonts w:ascii="仿宋_GB2312" w:eastAsia="仿宋_GB2312"/>
          <w:sz w:val="32"/>
          <w:szCs w:val="32"/>
        </w:rPr>
      </w:pPr>
      <w:r>
        <w:rPr>
          <w:rFonts w:ascii="仿宋_GB2312" w:eastAsia="仿宋_GB2312"/>
          <w:sz w:val="32"/>
          <w:szCs w:val="32"/>
        </w:rPr>
        <w:t>9、资源勘探工业信息等支出（类）支持中小企业发展和管理支出（款）其他支持中小企业发展和管理支出（项）：支出决算数为20.33万元，比上年决算增加20.33万元，增长100.00%，主要原因是：</w:t>
      </w:r>
      <w:r>
        <w:rPr>
          <w:rFonts w:ascii="仿宋_GB2312" w:eastAsia="仿宋_GB2312" w:hint="eastAsia"/>
          <w:sz w:val="32"/>
          <w:szCs w:val="32"/>
        </w:rPr>
        <w:t>本年</w:t>
      </w:r>
      <w:r w:rsidR="00BE3EFC" w:rsidRPr="00BE3EFC">
        <w:rPr>
          <w:rFonts w:ascii="仿宋_GB2312" w:eastAsia="仿宋_GB2312" w:hint="eastAsia"/>
          <w:sz w:val="32"/>
          <w:szCs w:val="32"/>
        </w:rPr>
        <w:t>大泉塔塔尔族乡中心学校</w:t>
      </w:r>
      <w:r>
        <w:rPr>
          <w:rFonts w:ascii="仿宋_GB2312" w:eastAsia="仿宋_GB2312" w:hint="eastAsia"/>
          <w:sz w:val="32"/>
          <w:szCs w:val="32"/>
        </w:rPr>
        <w:t>对中小企业</w:t>
      </w:r>
      <w:r w:rsidR="00BE3EFC">
        <w:rPr>
          <w:rFonts w:ascii="仿宋_GB2312" w:eastAsia="仿宋_GB2312" w:hint="eastAsia"/>
          <w:sz w:val="32"/>
          <w:szCs w:val="32"/>
        </w:rPr>
        <w:t>欠款</w:t>
      </w:r>
      <w:r>
        <w:rPr>
          <w:rFonts w:ascii="仿宋_GB2312" w:eastAsia="仿宋_GB2312" w:hint="eastAsia"/>
          <w:sz w:val="32"/>
          <w:szCs w:val="32"/>
        </w:rPr>
        <w:t>经费增加。</w:t>
      </w:r>
    </w:p>
    <w:p w14:paraId="0C35CD0A" w14:textId="77777777" w:rsidR="00656F07"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262D83DF"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2024年度一般公共预算财政拨款基本支出1,321.62万元，其中：人员经费1,175.02万元，包括：基本工资、津贴补贴、奖金、绩效工资、机关事业单位基本养老保险缴费、职业年金</w:t>
      </w:r>
      <w:r>
        <w:rPr>
          <w:rFonts w:ascii="仿宋_GB2312" w:eastAsia="仿宋_GB2312"/>
          <w:sz w:val="32"/>
          <w:szCs w:val="32"/>
        </w:rPr>
        <w:lastRenderedPageBreak/>
        <w:t>缴费、职工基本医疗保险缴费、其他社会保障缴费、住房公积金、退休费、生活补助、助学金和奖励金。</w:t>
      </w:r>
    </w:p>
    <w:p w14:paraId="5FD10F51"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公用经费146.60万元，包括：办公费、水费、电费、邮电费、取暖费、物业管理费、维修（护）费、培训费、专用材料费、劳务费、工会经费、其他商品和服务支出和办公设备购置。</w:t>
      </w:r>
    </w:p>
    <w:p w14:paraId="25032029" w14:textId="77777777" w:rsidR="00656F07"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5CC8E315"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4DD9E76B" w14:textId="77777777" w:rsidR="00656F07"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74F559BF"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592A405A" w14:textId="77777777" w:rsidR="00656F07"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00BEECA5"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经费支出0.00万元，与上年相比无变化，主要原因是：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经费。其中：因公出国（境）费支出0.00万元,占0.00%，与上年相比无变化，主要原因是：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；公务用车购置及运行维护费支出0.00万元，占0.00%，与上年相比无变化，主要原因是：</w:t>
      </w:r>
      <w:r>
        <w:rPr>
          <w:rFonts w:ascii="仿宋_GB2312" w:eastAsia="仿宋_GB2312" w:hint="eastAsia"/>
          <w:sz w:val="32"/>
          <w:szCs w:val="32"/>
        </w:rPr>
        <w:t>我单位上年度与本年度均无公务用车购置及运行维护费</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我单位上年度与本年度均无公务接待费</w:t>
      </w:r>
      <w:r>
        <w:rPr>
          <w:rFonts w:ascii="仿宋_GB2312" w:eastAsia="仿宋_GB2312"/>
          <w:sz w:val="32"/>
          <w:szCs w:val="32"/>
        </w:rPr>
        <w:t>。</w:t>
      </w:r>
    </w:p>
    <w:p w14:paraId="4C2235D3" w14:textId="77777777" w:rsidR="00656F07"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66F0C738"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因公出国（境）费支出0.00万元，开支内容包括单位本年无</w:t>
      </w:r>
      <w:r>
        <w:rPr>
          <w:rFonts w:ascii="仿宋_GB2312" w:eastAsia="仿宋_GB2312" w:hint="eastAsia"/>
          <w:sz w:val="32"/>
          <w:szCs w:val="32"/>
        </w:rPr>
        <w:t>因公出国（境）费</w:t>
      </w:r>
      <w:r>
        <w:rPr>
          <w:rFonts w:ascii="仿宋_GB2312" w:eastAsia="仿宋_GB2312"/>
          <w:sz w:val="32"/>
          <w:szCs w:val="32"/>
        </w:rPr>
        <w:t>。单位全年安排的因公出国（境）团组0个，因公出国（境）0人次。</w:t>
      </w:r>
    </w:p>
    <w:p w14:paraId="708D28B7" w14:textId="44A4A22D" w:rsidR="00656F07"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公务用车购置及运行维护费0.00万元，其中：公务用车购置费0.00万元，公务用车运行维护费0.00万元。公务用车运行维护费开支内容包括单位本年无</w:t>
      </w:r>
      <w:r w:rsidR="00BE3EFC">
        <w:rPr>
          <w:rFonts w:ascii="仿宋_GB2312" w:eastAsia="仿宋_GB2312"/>
          <w:sz w:val="32"/>
          <w:szCs w:val="32"/>
        </w:rPr>
        <w:t>公务用车运行维护费</w:t>
      </w:r>
      <w:r>
        <w:rPr>
          <w:rFonts w:ascii="仿宋_GB2312" w:eastAsia="仿宋_GB2312"/>
          <w:sz w:val="32"/>
          <w:szCs w:val="32"/>
        </w:rPr>
        <w:t>。公务用车购置数0辆，公务用车保有量0辆。国有资产占用情况</w:t>
      </w:r>
      <w:r>
        <w:rPr>
          <w:rFonts w:ascii="仿宋_GB2312" w:eastAsia="仿宋_GB2312"/>
          <w:sz w:val="32"/>
          <w:szCs w:val="32"/>
        </w:rPr>
        <w:lastRenderedPageBreak/>
        <w:t>中固定资产车辆1辆，与公务用车保有量差异原因是：</w:t>
      </w:r>
      <w:r>
        <w:rPr>
          <w:rFonts w:ascii="仿宋_GB2312" w:eastAsia="仿宋_GB2312" w:hint="eastAsia"/>
          <w:sz w:val="32"/>
          <w:szCs w:val="32"/>
        </w:rPr>
        <w:t>差异车辆为一般业务用车1辆，车辆费用未使用财政拨款公务用车运行维护费支付</w:t>
      </w:r>
      <w:r>
        <w:rPr>
          <w:rFonts w:ascii="仿宋_GB2312" w:eastAsia="仿宋_GB2312"/>
          <w:sz w:val="32"/>
          <w:szCs w:val="32"/>
        </w:rPr>
        <w:t>。</w:t>
      </w:r>
    </w:p>
    <w:p w14:paraId="29E6B01E"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公务接待费0.00万元，开支内容包括单位本年无</w:t>
      </w:r>
      <w:r>
        <w:rPr>
          <w:rFonts w:ascii="仿宋_GB2312" w:eastAsia="仿宋_GB2312" w:hint="eastAsia"/>
          <w:sz w:val="32"/>
          <w:szCs w:val="32"/>
        </w:rPr>
        <w:t>公务接待费</w:t>
      </w:r>
      <w:r>
        <w:rPr>
          <w:rFonts w:ascii="仿宋_GB2312" w:eastAsia="仿宋_GB2312"/>
          <w:sz w:val="32"/>
          <w:szCs w:val="32"/>
        </w:rPr>
        <w:t>。单位全年安排的国内公务接待0批次，0人次。</w:t>
      </w:r>
    </w:p>
    <w:p w14:paraId="4CF381A6"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5917A728" w14:textId="77777777" w:rsidR="00656F07"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764EFB87" w14:textId="77777777" w:rsidR="00656F07" w:rsidRDefault="00000000">
      <w:pPr>
        <w:widowControl/>
        <w:ind w:firstLineChars="200" w:firstLine="640"/>
        <w:jc w:val="left"/>
        <w:outlineLvl w:val="2"/>
        <w:rPr>
          <w:rFonts w:ascii="黑体" w:eastAsia="黑体"/>
          <w:sz w:val="32"/>
          <w:szCs w:val="32"/>
        </w:rPr>
      </w:pPr>
      <w:r>
        <w:rPr>
          <w:rFonts w:ascii="黑体" w:eastAsia="黑体"/>
          <w:sz w:val="32"/>
          <w:szCs w:val="32"/>
        </w:rPr>
        <w:t>（一）机关运行经费及公用经费支出情况</w:t>
      </w:r>
    </w:p>
    <w:p w14:paraId="00ED1DDF"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2024年度奇台县大泉塔塔尔族乡中心学校单位（事业单位）公用经费支出146.60万元，比上年增加48.38万元，增长49.26%，主要原因是：</w:t>
      </w:r>
      <w:r>
        <w:rPr>
          <w:rFonts w:ascii="仿宋_GB2312" w:eastAsia="仿宋_GB2312" w:hint="eastAsia"/>
          <w:sz w:val="32"/>
          <w:szCs w:val="32"/>
        </w:rPr>
        <w:t>单位本年取暖费、工会经费、电费等经费增加</w:t>
      </w:r>
      <w:r>
        <w:rPr>
          <w:rFonts w:ascii="仿宋_GB2312" w:eastAsia="仿宋_GB2312"/>
          <w:sz w:val="32"/>
          <w:szCs w:val="32"/>
        </w:rPr>
        <w:t>。</w:t>
      </w:r>
    </w:p>
    <w:p w14:paraId="58CBE209" w14:textId="77777777" w:rsidR="00656F07" w:rsidRDefault="00000000">
      <w:pPr>
        <w:widowControl/>
        <w:ind w:firstLineChars="200" w:firstLine="640"/>
        <w:jc w:val="left"/>
        <w:outlineLvl w:val="2"/>
        <w:rPr>
          <w:rFonts w:ascii="黑体" w:eastAsia="黑体"/>
          <w:sz w:val="32"/>
          <w:szCs w:val="32"/>
        </w:rPr>
      </w:pPr>
      <w:r>
        <w:rPr>
          <w:rFonts w:ascii="黑体" w:eastAsia="黑体"/>
          <w:sz w:val="32"/>
          <w:szCs w:val="32"/>
        </w:rPr>
        <w:t>（二）政府采购情况</w:t>
      </w:r>
    </w:p>
    <w:p w14:paraId="0E340FFB"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2024年度政府采购支出总额109.73万元，其中：政府采购货物支出108.97万元、政府采购工程支出0.00万元、政府采购服务支出0.76万元。</w:t>
      </w:r>
    </w:p>
    <w:p w14:paraId="2A79239F"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授予中小企业合同金额109.73万元，占政府采购支出总额的100.00%，其中：授予小</w:t>
      </w:r>
      <w:proofErr w:type="gramStart"/>
      <w:r>
        <w:rPr>
          <w:rFonts w:ascii="仿宋_GB2312" w:eastAsia="仿宋_GB2312"/>
          <w:sz w:val="32"/>
          <w:szCs w:val="32"/>
        </w:rPr>
        <w:t>微企业</w:t>
      </w:r>
      <w:proofErr w:type="gramEnd"/>
      <w:r>
        <w:rPr>
          <w:rFonts w:ascii="仿宋_GB2312" w:eastAsia="仿宋_GB2312"/>
          <w:sz w:val="32"/>
          <w:szCs w:val="32"/>
        </w:rPr>
        <w:t>合同金额109.73万元，占政府采购支出总额的100.00%。</w:t>
      </w:r>
    </w:p>
    <w:p w14:paraId="5E52A98B" w14:textId="77777777" w:rsidR="00656F07" w:rsidRDefault="00000000">
      <w:pPr>
        <w:widowControl/>
        <w:ind w:firstLineChars="200" w:firstLine="640"/>
        <w:jc w:val="left"/>
        <w:outlineLvl w:val="2"/>
        <w:rPr>
          <w:rFonts w:ascii="黑体" w:eastAsia="黑体"/>
          <w:sz w:val="32"/>
          <w:szCs w:val="32"/>
        </w:rPr>
      </w:pPr>
      <w:r>
        <w:rPr>
          <w:rFonts w:ascii="黑体" w:eastAsia="黑体"/>
          <w:sz w:val="32"/>
          <w:szCs w:val="32"/>
        </w:rPr>
        <w:t>（三）国有资产占用情况说明</w:t>
      </w:r>
    </w:p>
    <w:p w14:paraId="2FC12DA4"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截至2024年12月31日，房屋2,669.76平方米，价值483.76万元。车辆1辆，价值3.00万元，其中：副部（省）级及以上领导用车0辆、主要负责人用车0辆、机要通信用车0辆、应急保障用车0辆、执法执勤用车0辆、特种专业技术用车0辆、离退休干部服务用车0辆、其他用车1辆，其他用车主要是：</w:t>
      </w:r>
      <w:r>
        <w:rPr>
          <w:rFonts w:ascii="仿宋_GB2312" w:eastAsia="仿宋_GB2312" w:hint="eastAsia"/>
          <w:sz w:val="32"/>
          <w:szCs w:val="32"/>
        </w:rPr>
        <w:t>校车</w:t>
      </w:r>
      <w:r>
        <w:rPr>
          <w:rFonts w:ascii="仿宋_GB2312" w:eastAsia="仿宋_GB2312"/>
          <w:sz w:val="32"/>
          <w:szCs w:val="32"/>
        </w:rPr>
        <w:t>;单价100万元（含）以上设备（不含车辆）0台（套）。</w:t>
      </w:r>
    </w:p>
    <w:p w14:paraId="546666E2" w14:textId="77777777" w:rsidR="00656F07"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7A1D15C6"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w:t>
      </w:r>
      <w:r>
        <w:rPr>
          <w:rFonts w:ascii="仿宋_GB2312" w:eastAsia="仿宋_GB2312" w:hint="eastAsia"/>
          <w:sz w:val="32"/>
          <w:szCs w:val="32"/>
        </w:rPr>
        <w:t>1,336.81</w:t>
      </w:r>
      <w:r>
        <w:rPr>
          <w:rFonts w:ascii="仿宋_GB2312" w:eastAsia="仿宋_GB2312"/>
          <w:sz w:val="32"/>
          <w:szCs w:val="32"/>
        </w:rPr>
        <w:t>万元，实际执行总额</w:t>
      </w:r>
      <w:r>
        <w:rPr>
          <w:rFonts w:ascii="仿宋_GB2312" w:eastAsia="仿宋_GB2312" w:hint="eastAsia"/>
          <w:sz w:val="32"/>
          <w:szCs w:val="32"/>
        </w:rPr>
        <w:t>1,335.03</w:t>
      </w:r>
      <w:r>
        <w:rPr>
          <w:rFonts w:ascii="仿宋_GB2312" w:eastAsia="仿宋_GB2312"/>
          <w:sz w:val="32"/>
          <w:szCs w:val="32"/>
        </w:rPr>
        <w:t>万元；预算绩效评价项目</w:t>
      </w:r>
      <w:r>
        <w:rPr>
          <w:rFonts w:ascii="仿宋_GB2312" w:eastAsia="仿宋_GB2312" w:hint="eastAsia"/>
          <w:sz w:val="32"/>
          <w:szCs w:val="32"/>
        </w:rPr>
        <w:t>6</w:t>
      </w:r>
      <w:r>
        <w:rPr>
          <w:rFonts w:ascii="仿宋_GB2312" w:eastAsia="仿宋_GB2312"/>
          <w:sz w:val="32"/>
          <w:szCs w:val="32"/>
        </w:rPr>
        <w:t>个，全年预算数</w:t>
      </w:r>
      <w:r>
        <w:rPr>
          <w:rFonts w:ascii="仿宋_GB2312" w:eastAsia="仿宋_GB2312" w:hint="eastAsia"/>
          <w:sz w:val="32"/>
          <w:szCs w:val="32"/>
        </w:rPr>
        <w:t>230.35</w:t>
      </w:r>
      <w:r>
        <w:rPr>
          <w:rFonts w:ascii="仿宋_GB2312" w:eastAsia="仿宋_GB2312"/>
          <w:sz w:val="32"/>
          <w:szCs w:val="32"/>
        </w:rPr>
        <w:t>万元，全年执行数</w:t>
      </w:r>
      <w:r>
        <w:rPr>
          <w:rFonts w:ascii="仿宋_GB2312" w:eastAsia="仿宋_GB2312" w:hint="eastAsia"/>
          <w:sz w:val="32"/>
          <w:szCs w:val="32"/>
        </w:rPr>
        <w:t>230.35</w:t>
      </w:r>
      <w:r>
        <w:rPr>
          <w:rFonts w:ascii="仿宋_GB2312" w:eastAsia="仿宋_GB2312"/>
          <w:sz w:val="32"/>
          <w:szCs w:val="32"/>
        </w:rPr>
        <w:t>万元。</w:t>
      </w:r>
      <w:r>
        <w:rPr>
          <w:rFonts w:ascii="仿宋_GB2312" w:eastAsia="仿宋_GB2312" w:hint="eastAsia"/>
          <w:sz w:val="32"/>
          <w:szCs w:val="32"/>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rPr>
        <w:t>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p>
    <w:p w14:paraId="3AF1B26F"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br w:type="page"/>
      </w:r>
    </w:p>
    <w:p w14:paraId="368870A3" w14:textId="77777777" w:rsidR="00656F07"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5D4021AC" w14:textId="77777777" w:rsidR="00656F0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656F07" w14:paraId="796823E4"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D1FF166"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0616E5A"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奇台县大泉塔塔尔族乡中心学校</w:t>
            </w:r>
          </w:p>
        </w:tc>
        <w:tc>
          <w:tcPr>
            <w:tcW w:w="284" w:type="dxa"/>
            <w:tcBorders>
              <w:top w:val="nil"/>
              <w:left w:val="nil"/>
              <w:bottom w:val="nil"/>
              <w:right w:val="nil"/>
            </w:tcBorders>
            <w:noWrap/>
            <w:vAlign w:val="center"/>
          </w:tcPr>
          <w:p w14:paraId="1CF100A5" w14:textId="77777777" w:rsidR="00656F07" w:rsidRDefault="00656F07">
            <w:pPr>
              <w:widowControl/>
              <w:jc w:val="left"/>
              <w:rPr>
                <w:rFonts w:ascii="宋体" w:eastAsia="宋体" w:hAnsi="宋体" w:cs="宋体" w:hint="eastAsia"/>
                <w:b/>
                <w:bCs/>
                <w:sz w:val="18"/>
                <w:szCs w:val="18"/>
              </w:rPr>
            </w:pPr>
          </w:p>
        </w:tc>
      </w:tr>
      <w:tr w:rsidR="00656F07" w14:paraId="60266ABC"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2E3E8E1"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3D4680C7"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3768C620"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2E064555"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122C90B0"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431D1F64"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7C08165B"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6F9AB645"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1B73E11E" w14:textId="77777777" w:rsidR="00656F07" w:rsidRDefault="00656F07">
            <w:pPr>
              <w:widowControl/>
              <w:jc w:val="center"/>
              <w:rPr>
                <w:rFonts w:ascii="宋体" w:eastAsia="宋体" w:hAnsi="宋体" w:cs="宋体" w:hint="eastAsia"/>
                <w:b/>
                <w:bCs/>
                <w:sz w:val="18"/>
                <w:szCs w:val="18"/>
              </w:rPr>
            </w:pPr>
          </w:p>
        </w:tc>
      </w:tr>
      <w:tr w:rsidR="00656F07" w14:paraId="6004ECD0"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0301A65" w14:textId="77777777" w:rsidR="00656F07" w:rsidRDefault="00656F07">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2DA0C927"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5DF884EA"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50.16</w:t>
            </w:r>
          </w:p>
        </w:tc>
        <w:tc>
          <w:tcPr>
            <w:tcW w:w="1242" w:type="dxa"/>
            <w:tcBorders>
              <w:top w:val="nil"/>
              <w:left w:val="nil"/>
              <w:bottom w:val="single" w:sz="4" w:space="0" w:color="auto"/>
              <w:right w:val="single" w:sz="4" w:space="0" w:color="auto"/>
            </w:tcBorders>
            <w:vAlign w:val="center"/>
          </w:tcPr>
          <w:p w14:paraId="43873B7D"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50.16</w:t>
            </w:r>
          </w:p>
        </w:tc>
        <w:tc>
          <w:tcPr>
            <w:tcW w:w="1417" w:type="dxa"/>
            <w:tcBorders>
              <w:top w:val="nil"/>
              <w:left w:val="nil"/>
              <w:bottom w:val="single" w:sz="4" w:space="0" w:color="auto"/>
              <w:right w:val="single" w:sz="4" w:space="0" w:color="auto"/>
            </w:tcBorders>
            <w:vAlign w:val="center"/>
          </w:tcPr>
          <w:p w14:paraId="4F64F371"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50.16</w:t>
            </w:r>
          </w:p>
        </w:tc>
        <w:tc>
          <w:tcPr>
            <w:tcW w:w="1134" w:type="dxa"/>
            <w:tcBorders>
              <w:top w:val="nil"/>
              <w:left w:val="nil"/>
              <w:bottom w:val="single" w:sz="4" w:space="0" w:color="auto"/>
              <w:right w:val="single" w:sz="4" w:space="0" w:color="auto"/>
            </w:tcBorders>
            <w:vAlign w:val="center"/>
          </w:tcPr>
          <w:p w14:paraId="4A7D2CB7"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CFB0040"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99.87%</w:t>
            </w:r>
          </w:p>
        </w:tc>
        <w:tc>
          <w:tcPr>
            <w:tcW w:w="720" w:type="dxa"/>
            <w:tcBorders>
              <w:top w:val="nil"/>
              <w:left w:val="nil"/>
              <w:bottom w:val="single" w:sz="4" w:space="0" w:color="auto"/>
              <w:right w:val="single" w:sz="4" w:space="0" w:color="auto"/>
            </w:tcBorders>
            <w:vAlign w:val="center"/>
          </w:tcPr>
          <w:p w14:paraId="337A3CAC"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6EEBBE5E" w14:textId="77777777" w:rsidR="00656F07" w:rsidRDefault="00656F07">
            <w:pPr>
              <w:widowControl/>
              <w:jc w:val="center"/>
              <w:rPr>
                <w:rFonts w:ascii="宋体" w:eastAsia="宋体" w:hAnsi="宋体" w:cs="宋体" w:hint="eastAsia"/>
                <w:b/>
                <w:bCs/>
                <w:sz w:val="18"/>
                <w:szCs w:val="18"/>
              </w:rPr>
            </w:pPr>
          </w:p>
        </w:tc>
      </w:tr>
      <w:tr w:rsidR="00656F07" w14:paraId="08613CD0"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7E1EA18" w14:textId="77777777" w:rsidR="00656F07" w:rsidRDefault="00656F07">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95C42CA"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40CCEF95"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1,169.07</w:t>
            </w:r>
          </w:p>
        </w:tc>
        <w:tc>
          <w:tcPr>
            <w:tcW w:w="1242" w:type="dxa"/>
            <w:tcBorders>
              <w:top w:val="nil"/>
              <w:left w:val="nil"/>
              <w:bottom w:val="single" w:sz="4" w:space="0" w:color="auto"/>
              <w:right w:val="single" w:sz="4" w:space="0" w:color="auto"/>
            </w:tcBorders>
            <w:vAlign w:val="center"/>
          </w:tcPr>
          <w:p w14:paraId="071DF62D"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1,271.51</w:t>
            </w:r>
          </w:p>
        </w:tc>
        <w:tc>
          <w:tcPr>
            <w:tcW w:w="1417" w:type="dxa"/>
            <w:tcBorders>
              <w:top w:val="nil"/>
              <w:left w:val="nil"/>
              <w:bottom w:val="single" w:sz="4" w:space="0" w:color="auto"/>
              <w:right w:val="single" w:sz="4" w:space="0" w:color="auto"/>
            </w:tcBorders>
            <w:vAlign w:val="center"/>
          </w:tcPr>
          <w:p w14:paraId="1D66ED96"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1,271.50</w:t>
            </w:r>
          </w:p>
        </w:tc>
        <w:tc>
          <w:tcPr>
            <w:tcW w:w="1134" w:type="dxa"/>
            <w:tcBorders>
              <w:top w:val="nil"/>
              <w:left w:val="nil"/>
              <w:bottom w:val="single" w:sz="4" w:space="0" w:color="auto"/>
              <w:right w:val="single" w:sz="4" w:space="0" w:color="auto"/>
            </w:tcBorders>
            <w:vAlign w:val="center"/>
          </w:tcPr>
          <w:p w14:paraId="1DCCBCE6" w14:textId="77777777" w:rsidR="00656F07"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59A79931" w14:textId="77777777" w:rsidR="00656F07"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73F2DB21" w14:textId="77777777" w:rsidR="00656F07"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19697EB2" w14:textId="77777777" w:rsidR="00656F07" w:rsidRDefault="00656F07">
            <w:pPr>
              <w:widowControl/>
              <w:jc w:val="center"/>
              <w:rPr>
                <w:rFonts w:ascii="宋体" w:eastAsia="宋体" w:hAnsi="宋体" w:cs="宋体" w:hint="eastAsia"/>
                <w:sz w:val="18"/>
                <w:szCs w:val="18"/>
              </w:rPr>
            </w:pPr>
          </w:p>
        </w:tc>
      </w:tr>
      <w:tr w:rsidR="00656F07" w14:paraId="4AB04582"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35017996" w14:textId="77777777" w:rsidR="00656F07" w:rsidRDefault="00656F07">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7328E20"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171AA27C"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51.11</w:t>
            </w:r>
          </w:p>
        </w:tc>
        <w:tc>
          <w:tcPr>
            <w:tcW w:w="1242" w:type="dxa"/>
            <w:tcBorders>
              <w:top w:val="nil"/>
              <w:left w:val="nil"/>
              <w:bottom w:val="single" w:sz="4" w:space="0" w:color="auto"/>
              <w:right w:val="single" w:sz="4" w:space="0" w:color="auto"/>
            </w:tcBorders>
            <w:vAlign w:val="center"/>
          </w:tcPr>
          <w:p w14:paraId="0592DFC4"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15.14</w:t>
            </w:r>
          </w:p>
        </w:tc>
        <w:tc>
          <w:tcPr>
            <w:tcW w:w="1417" w:type="dxa"/>
            <w:tcBorders>
              <w:top w:val="nil"/>
              <w:left w:val="nil"/>
              <w:bottom w:val="single" w:sz="4" w:space="0" w:color="auto"/>
              <w:right w:val="single" w:sz="4" w:space="0" w:color="auto"/>
            </w:tcBorders>
            <w:vAlign w:val="center"/>
          </w:tcPr>
          <w:p w14:paraId="4B69A5CA"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13.37</w:t>
            </w:r>
          </w:p>
        </w:tc>
        <w:tc>
          <w:tcPr>
            <w:tcW w:w="1134" w:type="dxa"/>
            <w:tcBorders>
              <w:top w:val="nil"/>
              <w:left w:val="nil"/>
              <w:bottom w:val="single" w:sz="4" w:space="0" w:color="auto"/>
              <w:right w:val="single" w:sz="4" w:space="0" w:color="auto"/>
            </w:tcBorders>
            <w:vAlign w:val="center"/>
          </w:tcPr>
          <w:p w14:paraId="229F2987" w14:textId="77777777" w:rsidR="00656F07"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64D7CFD9" w14:textId="77777777" w:rsidR="00656F07"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1D9F955E" w14:textId="77777777" w:rsidR="00656F07"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1F1DD114" w14:textId="77777777" w:rsidR="00656F07" w:rsidRDefault="00656F07">
            <w:pPr>
              <w:widowControl/>
              <w:jc w:val="center"/>
              <w:rPr>
                <w:rFonts w:ascii="宋体" w:eastAsia="宋体" w:hAnsi="宋体" w:cs="宋体" w:hint="eastAsia"/>
                <w:sz w:val="18"/>
                <w:szCs w:val="18"/>
              </w:rPr>
            </w:pPr>
          </w:p>
        </w:tc>
      </w:tr>
      <w:tr w:rsidR="00656F07" w14:paraId="4A7DF648"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503FD62" w14:textId="77777777" w:rsidR="00656F07" w:rsidRDefault="00656F07">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06C548E"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58C66101"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1,270.34</w:t>
            </w:r>
          </w:p>
        </w:tc>
        <w:tc>
          <w:tcPr>
            <w:tcW w:w="1242" w:type="dxa"/>
            <w:tcBorders>
              <w:top w:val="nil"/>
              <w:left w:val="nil"/>
              <w:bottom w:val="single" w:sz="4" w:space="0" w:color="auto"/>
              <w:right w:val="single" w:sz="4" w:space="0" w:color="auto"/>
            </w:tcBorders>
            <w:vAlign w:val="center"/>
          </w:tcPr>
          <w:p w14:paraId="7000DCFB"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1,336.81</w:t>
            </w:r>
          </w:p>
        </w:tc>
        <w:tc>
          <w:tcPr>
            <w:tcW w:w="1417" w:type="dxa"/>
            <w:tcBorders>
              <w:top w:val="nil"/>
              <w:left w:val="nil"/>
              <w:bottom w:val="single" w:sz="4" w:space="0" w:color="auto"/>
              <w:right w:val="single" w:sz="4" w:space="0" w:color="auto"/>
            </w:tcBorders>
            <w:vAlign w:val="center"/>
          </w:tcPr>
          <w:p w14:paraId="60DE3558"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1,335.03</w:t>
            </w:r>
          </w:p>
        </w:tc>
        <w:tc>
          <w:tcPr>
            <w:tcW w:w="1134" w:type="dxa"/>
            <w:tcBorders>
              <w:top w:val="nil"/>
              <w:left w:val="nil"/>
              <w:bottom w:val="single" w:sz="4" w:space="0" w:color="auto"/>
              <w:right w:val="single" w:sz="4" w:space="0" w:color="auto"/>
            </w:tcBorders>
            <w:vAlign w:val="center"/>
          </w:tcPr>
          <w:p w14:paraId="446DEE00"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1456A5FD"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3B3608FD"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1160AF97" w14:textId="77777777" w:rsidR="00656F07" w:rsidRDefault="00656F07">
            <w:pPr>
              <w:widowControl/>
              <w:jc w:val="center"/>
              <w:rPr>
                <w:rFonts w:ascii="宋体" w:eastAsia="宋体" w:hAnsi="宋体" w:cs="宋体" w:hint="eastAsia"/>
                <w:sz w:val="18"/>
                <w:szCs w:val="18"/>
              </w:rPr>
            </w:pPr>
          </w:p>
        </w:tc>
      </w:tr>
      <w:tr w:rsidR="00656F07" w14:paraId="1B3DC305"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C7E90DA"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791A8443"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7F52BBD7"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4FC9C7D6" w14:textId="77777777" w:rsidR="00656F07" w:rsidRDefault="00656F07">
            <w:pPr>
              <w:widowControl/>
              <w:jc w:val="left"/>
              <w:rPr>
                <w:rFonts w:ascii="宋体" w:eastAsia="宋体" w:hAnsi="宋体" w:cs="宋体" w:hint="eastAsia"/>
                <w:b/>
                <w:bCs/>
                <w:sz w:val="18"/>
                <w:szCs w:val="18"/>
              </w:rPr>
            </w:pPr>
          </w:p>
        </w:tc>
      </w:tr>
      <w:tr w:rsidR="00656F07" w14:paraId="7B6EF5D4"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3D5A82D" w14:textId="77777777" w:rsidR="00656F07" w:rsidRDefault="00656F07">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751E245" w14:textId="77777777" w:rsidR="00656F07"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1、科学规范教学常规管理，加强教学常规工作的检查和监督，及时反馈有关信息。立足课堂，提高课堂教学实效。在确保我校教育教学工作正常有序开展的前提下，力争在教学管理上显出特色。2、以落实校本教研，促进全体教师的共同成长为载体，以专题研讨活动为教研主阵地，形成学科特色研究专题。3、加强校本培训，强化新课标学习，提升教师教育教学研究水平。4、高质量完成国家义务教育质量监测工作。5、重视研究，促进教科研能力的提高。6、组织学生开展和参加各科竞赛活动。7、努力完成上级下达的各项工作。8、国家通用语言的强化工作认真做好落实。</w:t>
            </w:r>
          </w:p>
        </w:tc>
        <w:tc>
          <w:tcPr>
            <w:tcW w:w="4581" w:type="dxa"/>
            <w:gridSpan w:val="4"/>
            <w:tcBorders>
              <w:top w:val="single" w:sz="4" w:space="0" w:color="auto"/>
              <w:left w:val="nil"/>
              <w:bottom w:val="single" w:sz="4" w:space="0" w:color="auto"/>
              <w:right w:val="single" w:sz="4" w:space="0" w:color="auto"/>
            </w:tcBorders>
          </w:tcPr>
          <w:p w14:paraId="673D8113" w14:textId="77777777" w:rsidR="00656F07"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截止2024年12月底，全年预算数1336.81万元，全年执行数1335.03万元，全年执行率99.87%。本单位实际完成开展教研活动数量40次，开展教师国培培训数量20次，开展教师外出讲课大赛次数10次，学生义务教育入学人数194286人。通过以上工作的实施，凝心聚力推进教育教学质量发展，办好人民满意的教育。</w:t>
            </w:r>
          </w:p>
        </w:tc>
        <w:tc>
          <w:tcPr>
            <w:tcW w:w="284" w:type="dxa"/>
            <w:tcBorders>
              <w:top w:val="nil"/>
              <w:left w:val="nil"/>
              <w:bottom w:val="nil"/>
              <w:right w:val="nil"/>
            </w:tcBorders>
            <w:noWrap/>
            <w:vAlign w:val="center"/>
          </w:tcPr>
          <w:p w14:paraId="7080EA09" w14:textId="77777777" w:rsidR="00656F07" w:rsidRDefault="00656F07">
            <w:pPr>
              <w:widowControl/>
              <w:jc w:val="left"/>
              <w:rPr>
                <w:rFonts w:ascii="宋体" w:eastAsia="宋体" w:hAnsi="宋体" w:cs="宋体" w:hint="eastAsia"/>
                <w:sz w:val="18"/>
                <w:szCs w:val="18"/>
              </w:rPr>
            </w:pPr>
          </w:p>
        </w:tc>
      </w:tr>
      <w:tr w:rsidR="00656F07" w14:paraId="794B2585"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176D4DA"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6A4F6AB4"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270EBB98"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4B7A35BC"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2262C496"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6D8E00E7"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08528660"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25137BEE" w14:textId="77777777" w:rsidR="00656F07"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6AD2F61B" w14:textId="77777777" w:rsidR="00656F07" w:rsidRDefault="00656F07">
            <w:pPr>
              <w:widowControl/>
              <w:jc w:val="left"/>
              <w:rPr>
                <w:rFonts w:ascii="宋体" w:eastAsia="宋体" w:hAnsi="宋体" w:cs="宋体" w:hint="eastAsia"/>
                <w:b/>
                <w:bCs/>
                <w:sz w:val="18"/>
                <w:szCs w:val="18"/>
              </w:rPr>
            </w:pPr>
          </w:p>
        </w:tc>
      </w:tr>
      <w:tr w:rsidR="00656F07" w14:paraId="12F1841C"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E5D709E"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3A4CECF1"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4082DC8F"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开展教研活动数量</w:t>
            </w:r>
          </w:p>
        </w:tc>
        <w:tc>
          <w:tcPr>
            <w:tcW w:w="1242" w:type="dxa"/>
            <w:tcBorders>
              <w:top w:val="nil"/>
              <w:left w:val="nil"/>
              <w:bottom w:val="single" w:sz="4" w:space="0" w:color="auto"/>
              <w:right w:val="single" w:sz="4" w:space="0" w:color="auto"/>
            </w:tcBorders>
            <w:noWrap/>
            <w:vAlign w:val="center"/>
          </w:tcPr>
          <w:p w14:paraId="7D30E273"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&gt;=40次</w:t>
            </w:r>
          </w:p>
        </w:tc>
        <w:tc>
          <w:tcPr>
            <w:tcW w:w="1417" w:type="dxa"/>
            <w:tcBorders>
              <w:top w:val="nil"/>
              <w:left w:val="nil"/>
              <w:bottom w:val="single" w:sz="4" w:space="0" w:color="auto"/>
              <w:right w:val="single" w:sz="4" w:space="0" w:color="auto"/>
            </w:tcBorders>
            <w:noWrap/>
            <w:vAlign w:val="center"/>
          </w:tcPr>
          <w:p w14:paraId="5373F203" w14:textId="77777777" w:rsidR="00656F07"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奇台县大泉塔塔尔族乡中心学校2024年学校工作计划</w:t>
            </w:r>
          </w:p>
        </w:tc>
        <w:tc>
          <w:tcPr>
            <w:tcW w:w="1134" w:type="dxa"/>
            <w:tcBorders>
              <w:top w:val="nil"/>
              <w:left w:val="nil"/>
              <w:bottom w:val="single" w:sz="4" w:space="0" w:color="auto"/>
              <w:right w:val="single" w:sz="4" w:space="0" w:color="auto"/>
            </w:tcBorders>
            <w:noWrap/>
            <w:vAlign w:val="center"/>
          </w:tcPr>
          <w:p w14:paraId="7AB3526B"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19B3F740"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=40次</w:t>
            </w:r>
          </w:p>
        </w:tc>
        <w:tc>
          <w:tcPr>
            <w:tcW w:w="720" w:type="dxa"/>
            <w:tcBorders>
              <w:top w:val="nil"/>
              <w:left w:val="nil"/>
              <w:bottom w:val="single" w:sz="4" w:space="0" w:color="auto"/>
              <w:right w:val="single" w:sz="4" w:space="0" w:color="auto"/>
            </w:tcBorders>
            <w:noWrap/>
            <w:vAlign w:val="center"/>
          </w:tcPr>
          <w:p w14:paraId="4AE56E52"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06DB05FD" w14:textId="77777777" w:rsidR="00656F07" w:rsidRDefault="00656F07">
            <w:pPr>
              <w:widowControl/>
              <w:jc w:val="center"/>
              <w:rPr>
                <w:rFonts w:ascii="宋体" w:eastAsia="宋体" w:hAnsi="宋体" w:cs="宋体" w:hint="eastAsia"/>
                <w:sz w:val="18"/>
                <w:szCs w:val="18"/>
              </w:rPr>
            </w:pPr>
          </w:p>
        </w:tc>
      </w:tr>
      <w:tr w:rsidR="00656F07" w14:paraId="0BC78169" w14:textId="77777777">
        <w:trPr>
          <w:cantSplit/>
          <w:trHeight w:val="740"/>
        </w:trPr>
        <w:tc>
          <w:tcPr>
            <w:tcW w:w="993" w:type="dxa"/>
            <w:vMerge/>
            <w:tcBorders>
              <w:left w:val="single" w:sz="4" w:space="0" w:color="auto"/>
              <w:right w:val="single" w:sz="4" w:space="0" w:color="auto"/>
            </w:tcBorders>
            <w:noWrap/>
            <w:vAlign w:val="center"/>
          </w:tcPr>
          <w:p w14:paraId="18D3F90D" w14:textId="77777777" w:rsidR="00656F07" w:rsidRDefault="00656F07">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30E8384" w14:textId="77777777" w:rsidR="00656F07" w:rsidRDefault="00656F07">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F607E88"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开展教师国培培训数量</w:t>
            </w:r>
          </w:p>
        </w:tc>
        <w:tc>
          <w:tcPr>
            <w:tcW w:w="1242" w:type="dxa"/>
            <w:tcBorders>
              <w:top w:val="nil"/>
              <w:left w:val="nil"/>
              <w:bottom w:val="single" w:sz="4" w:space="0" w:color="auto"/>
              <w:right w:val="single" w:sz="4" w:space="0" w:color="auto"/>
            </w:tcBorders>
            <w:noWrap/>
            <w:vAlign w:val="center"/>
          </w:tcPr>
          <w:p w14:paraId="546084DC"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&gt;=20次</w:t>
            </w:r>
          </w:p>
        </w:tc>
        <w:tc>
          <w:tcPr>
            <w:tcW w:w="1417" w:type="dxa"/>
            <w:tcBorders>
              <w:top w:val="nil"/>
              <w:left w:val="nil"/>
              <w:bottom w:val="single" w:sz="4" w:space="0" w:color="auto"/>
              <w:right w:val="single" w:sz="4" w:space="0" w:color="auto"/>
            </w:tcBorders>
            <w:noWrap/>
            <w:vAlign w:val="center"/>
          </w:tcPr>
          <w:p w14:paraId="6554A85F" w14:textId="77777777" w:rsidR="00656F07"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奇台县大泉塔塔尔族乡中心学校2024年学校工作计划</w:t>
            </w:r>
          </w:p>
        </w:tc>
        <w:tc>
          <w:tcPr>
            <w:tcW w:w="1134" w:type="dxa"/>
            <w:tcBorders>
              <w:top w:val="nil"/>
              <w:left w:val="nil"/>
              <w:bottom w:val="single" w:sz="4" w:space="0" w:color="auto"/>
              <w:right w:val="single" w:sz="4" w:space="0" w:color="auto"/>
            </w:tcBorders>
            <w:noWrap/>
            <w:vAlign w:val="center"/>
          </w:tcPr>
          <w:p w14:paraId="0DEBF54A"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CABE3EF"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=20次</w:t>
            </w:r>
          </w:p>
        </w:tc>
        <w:tc>
          <w:tcPr>
            <w:tcW w:w="720" w:type="dxa"/>
            <w:tcBorders>
              <w:top w:val="nil"/>
              <w:left w:val="nil"/>
              <w:bottom w:val="single" w:sz="4" w:space="0" w:color="auto"/>
              <w:right w:val="single" w:sz="4" w:space="0" w:color="auto"/>
            </w:tcBorders>
            <w:noWrap/>
            <w:vAlign w:val="center"/>
          </w:tcPr>
          <w:p w14:paraId="7CCA1440"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79E53B39" w14:textId="77777777" w:rsidR="00656F07" w:rsidRDefault="00656F07">
            <w:pPr>
              <w:widowControl/>
              <w:jc w:val="center"/>
              <w:rPr>
                <w:rFonts w:ascii="宋体" w:eastAsia="宋体" w:hAnsi="宋体" w:cs="宋体" w:hint="eastAsia"/>
                <w:sz w:val="18"/>
                <w:szCs w:val="18"/>
              </w:rPr>
            </w:pPr>
          </w:p>
        </w:tc>
      </w:tr>
      <w:tr w:rsidR="00656F07" w14:paraId="6B6FFAA5" w14:textId="77777777">
        <w:trPr>
          <w:cantSplit/>
          <w:trHeight w:val="740"/>
        </w:trPr>
        <w:tc>
          <w:tcPr>
            <w:tcW w:w="993" w:type="dxa"/>
            <w:vMerge/>
            <w:tcBorders>
              <w:left w:val="single" w:sz="4" w:space="0" w:color="auto"/>
              <w:right w:val="single" w:sz="4" w:space="0" w:color="auto"/>
            </w:tcBorders>
            <w:noWrap/>
            <w:vAlign w:val="center"/>
          </w:tcPr>
          <w:p w14:paraId="619C7319" w14:textId="77777777" w:rsidR="00656F07" w:rsidRDefault="00656F07">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B5EEFFA" w14:textId="77777777" w:rsidR="00656F07" w:rsidRDefault="00656F07">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988529C"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开展教师外出大赛</w:t>
            </w:r>
            <w:proofErr w:type="gramStart"/>
            <w:r>
              <w:rPr>
                <w:rFonts w:ascii="宋体" w:eastAsia="宋体" w:hAnsi="宋体" w:cs="宋体" w:hint="eastAsia"/>
                <w:sz w:val="18"/>
                <w:szCs w:val="18"/>
              </w:rPr>
              <w:t>课数量</w:t>
            </w:r>
            <w:proofErr w:type="gramEnd"/>
          </w:p>
        </w:tc>
        <w:tc>
          <w:tcPr>
            <w:tcW w:w="1242" w:type="dxa"/>
            <w:tcBorders>
              <w:top w:val="nil"/>
              <w:left w:val="nil"/>
              <w:bottom w:val="single" w:sz="4" w:space="0" w:color="auto"/>
              <w:right w:val="single" w:sz="4" w:space="0" w:color="auto"/>
            </w:tcBorders>
            <w:noWrap/>
            <w:vAlign w:val="center"/>
          </w:tcPr>
          <w:p w14:paraId="450FBF1B"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&gt;=10次</w:t>
            </w:r>
          </w:p>
        </w:tc>
        <w:tc>
          <w:tcPr>
            <w:tcW w:w="1417" w:type="dxa"/>
            <w:tcBorders>
              <w:top w:val="nil"/>
              <w:left w:val="nil"/>
              <w:bottom w:val="single" w:sz="4" w:space="0" w:color="auto"/>
              <w:right w:val="single" w:sz="4" w:space="0" w:color="auto"/>
            </w:tcBorders>
            <w:noWrap/>
            <w:vAlign w:val="center"/>
          </w:tcPr>
          <w:p w14:paraId="2211FA8C" w14:textId="77777777" w:rsidR="00656F07"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奇台县大泉塔塔尔族乡中心学校2024年学校工作计划</w:t>
            </w:r>
          </w:p>
        </w:tc>
        <w:tc>
          <w:tcPr>
            <w:tcW w:w="1134" w:type="dxa"/>
            <w:tcBorders>
              <w:top w:val="nil"/>
              <w:left w:val="nil"/>
              <w:bottom w:val="single" w:sz="4" w:space="0" w:color="auto"/>
              <w:right w:val="single" w:sz="4" w:space="0" w:color="auto"/>
            </w:tcBorders>
            <w:noWrap/>
            <w:vAlign w:val="center"/>
          </w:tcPr>
          <w:p w14:paraId="45F5020A"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08F018A5"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=10次</w:t>
            </w:r>
          </w:p>
        </w:tc>
        <w:tc>
          <w:tcPr>
            <w:tcW w:w="720" w:type="dxa"/>
            <w:tcBorders>
              <w:top w:val="nil"/>
              <w:left w:val="nil"/>
              <w:bottom w:val="single" w:sz="4" w:space="0" w:color="auto"/>
              <w:right w:val="single" w:sz="4" w:space="0" w:color="auto"/>
            </w:tcBorders>
            <w:noWrap/>
            <w:vAlign w:val="center"/>
          </w:tcPr>
          <w:p w14:paraId="2D5934FE"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4905B631" w14:textId="77777777" w:rsidR="00656F07" w:rsidRDefault="00656F07">
            <w:pPr>
              <w:widowControl/>
              <w:jc w:val="center"/>
              <w:rPr>
                <w:rFonts w:ascii="宋体" w:eastAsia="宋体" w:hAnsi="宋体" w:cs="宋体" w:hint="eastAsia"/>
                <w:sz w:val="18"/>
                <w:szCs w:val="18"/>
              </w:rPr>
            </w:pPr>
          </w:p>
        </w:tc>
      </w:tr>
      <w:tr w:rsidR="00656F07" w14:paraId="6033F980"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9F97A10" w14:textId="77777777" w:rsidR="00656F07" w:rsidRDefault="00656F07">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7440CD57" w14:textId="77777777" w:rsidR="00656F07" w:rsidRDefault="00656F07">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120E955"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学生义务教育入学数量</w:t>
            </w:r>
          </w:p>
        </w:tc>
        <w:tc>
          <w:tcPr>
            <w:tcW w:w="1242" w:type="dxa"/>
            <w:tcBorders>
              <w:top w:val="nil"/>
              <w:left w:val="nil"/>
              <w:bottom w:val="single" w:sz="4" w:space="0" w:color="auto"/>
              <w:right w:val="single" w:sz="4" w:space="0" w:color="auto"/>
            </w:tcBorders>
            <w:noWrap/>
            <w:vAlign w:val="center"/>
          </w:tcPr>
          <w:p w14:paraId="4DEB0831"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&gt;=286人</w:t>
            </w:r>
          </w:p>
        </w:tc>
        <w:tc>
          <w:tcPr>
            <w:tcW w:w="1417" w:type="dxa"/>
            <w:tcBorders>
              <w:top w:val="nil"/>
              <w:left w:val="nil"/>
              <w:bottom w:val="single" w:sz="4" w:space="0" w:color="auto"/>
              <w:right w:val="single" w:sz="4" w:space="0" w:color="auto"/>
            </w:tcBorders>
            <w:noWrap/>
            <w:vAlign w:val="center"/>
          </w:tcPr>
          <w:p w14:paraId="3DE2638E" w14:textId="77777777" w:rsidR="00656F07"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奇台县大泉塔塔尔族乡中心学校2024年学校工作计划</w:t>
            </w:r>
          </w:p>
        </w:tc>
        <w:tc>
          <w:tcPr>
            <w:tcW w:w="1134" w:type="dxa"/>
            <w:tcBorders>
              <w:top w:val="nil"/>
              <w:left w:val="nil"/>
              <w:bottom w:val="single" w:sz="4" w:space="0" w:color="auto"/>
              <w:right w:val="single" w:sz="4" w:space="0" w:color="auto"/>
            </w:tcBorders>
            <w:noWrap/>
            <w:vAlign w:val="center"/>
          </w:tcPr>
          <w:p w14:paraId="1B67335B"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5272B36C"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=286人</w:t>
            </w:r>
          </w:p>
        </w:tc>
        <w:tc>
          <w:tcPr>
            <w:tcW w:w="720" w:type="dxa"/>
            <w:tcBorders>
              <w:top w:val="nil"/>
              <w:left w:val="nil"/>
              <w:bottom w:val="single" w:sz="4" w:space="0" w:color="auto"/>
              <w:right w:val="single" w:sz="4" w:space="0" w:color="auto"/>
            </w:tcBorders>
            <w:noWrap/>
            <w:vAlign w:val="center"/>
          </w:tcPr>
          <w:p w14:paraId="724CE238" w14:textId="77777777" w:rsidR="00656F07"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67689127" w14:textId="77777777" w:rsidR="00656F07" w:rsidRDefault="00656F07">
            <w:pPr>
              <w:widowControl/>
              <w:jc w:val="center"/>
              <w:rPr>
                <w:rFonts w:ascii="宋体" w:eastAsia="宋体" w:hAnsi="宋体" w:cs="宋体" w:hint="eastAsia"/>
                <w:sz w:val="18"/>
                <w:szCs w:val="18"/>
              </w:rPr>
            </w:pPr>
          </w:p>
        </w:tc>
      </w:tr>
    </w:tbl>
    <w:p w14:paraId="3688A791" w14:textId="77777777" w:rsidR="00656F0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6DDB637" w14:textId="77777777" w:rsidR="00656F0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656F07" w14:paraId="1B3F98F1"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0F60AE4" w14:textId="77777777" w:rsidR="00656F07" w:rsidRDefault="00000000">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F5CDCE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2024年1月15日-4月15日乡镇学校燃煤</w:t>
            </w:r>
          </w:p>
        </w:tc>
      </w:tr>
      <w:tr w:rsidR="00656F07" w14:paraId="18600BB1"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BBA0BE1"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2BC2BF0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5EB8D62A"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21DC299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奇台县大泉塔塔尔族乡中心学校</w:t>
            </w:r>
          </w:p>
        </w:tc>
      </w:tr>
      <w:tr w:rsidR="00656F07" w14:paraId="36B3B0D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8A8B672"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1457A408" w14:textId="77777777" w:rsidR="00656F07" w:rsidRDefault="00656F07">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CB94B29"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C8946AE"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7F2C70E"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F1F6DDB"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0E08ECBB"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4598CECB"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56F07" w14:paraId="0882AAB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CA6DF77" w14:textId="77777777" w:rsidR="00656F07" w:rsidRDefault="00656F0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EBBFA4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4E658E6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1EB061E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708" w:type="pct"/>
            <w:gridSpan w:val="2"/>
            <w:tcBorders>
              <w:top w:val="single" w:sz="4" w:space="0" w:color="auto"/>
              <w:left w:val="nil"/>
              <w:bottom w:val="single" w:sz="4" w:space="0" w:color="auto"/>
              <w:right w:val="single" w:sz="4" w:space="0" w:color="auto"/>
            </w:tcBorders>
            <w:vAlign w:val="center"/>
          </w:tcPr>
          <w:p w14:paraId="45644B0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1" w:type="pct"/>
            <w:gridSpan w:val="2"/>
            <w:tcBorders>
              <w:top w:val="nil"/>
              <w:left w:val="nil"/>
              <w:bottom w:val="single" w:sz="4" w:space="0" w:color="auto"/>
              <w:right w:val="single" w:sz="4" w:space="0" w:color="auto"/>
            </w:tcBorders>
            <w:vAlign w:val="center"/>
          </w:tcPr>
          <w:p w14:paraId="0866196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EBBC17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40F893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56F07" w14:paraId="295253F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ED1B55F" w14:textId="77777777" w:rsidR="00656F07" w:rsidRDefault="00656F0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D045D3B"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040C89A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30C4DE1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708" w:type="pct"/>
            <w:gridSpan w:val="2"/>
            <w:tcBorders>
              <w:top w:val="single" w:sz="4" w:space="0" w:color="auto"/>
              <w:left w:val="nil"/>
              <w:bottom w:val="single" w:sz="4" w:space="0" w:color="auto"/>
              <w:right w:val="single" w:sz="4" w:space="0" w:color="auto"/>
            </w:tcBorders>
            <w:vAlign w:val="center"/>
          </w:tcPr>
          <w:p w14:paraId="379D458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245306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91A109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5E2221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56F07" w14:paraId="66460C4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83DD13B" w14:textId="77777777" w:rsidR="00656F07" w:rsidRDefault="00656F0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3D68AE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138CA82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76163BA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16537C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1" w:type="pct"/>
            <w:gridSpan w:val="2"/>
            <w:tcBorders>
              <w:top w:val="nil"/>
              <w:left w:val="nil"/>
              <w:bottom w:val="single" w:sz="4" w:space="0" w:color="auto"/>
              <w:right w:val="single" w:sz="4" w:space="0" w:color="auto"/>
            </w:tcBorders>
            <w:vAlign w:val="center"/>
          </w:tcPr>
          <w:p w14:paraId="38A02B0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E003E3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19BBC2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56F07" w14:paraId="06A1D94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21C52B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A0DEF0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0B77A2B0"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56F07" w14:paraId="6151371F"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5F15558" w14:textId="77777777" w:rsidR="00656F07" w:rsidRDefault="00656F07">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BEDF35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乡镇学校2024年1月15日-4月15日燃煤资金10万元，用于解决学校煤炭需求问题，受益人数达到286人，保障学校的基本供暖。</w:t>
            </w:r>
          </w:p>
        </w:tc>
        <w:tc>
          <w:tcPr>
            <w:tcW w:w="2559" w:type="pct"/>
            <w:gridSpan w:val="7"/>
            <w:tcBorders>
              <w:top w:val="single" w:sz="4" w:space="0" w:color="auto"/>
              <w:left w:val="nil"/>
              <w:bottom w:val="single" w:sz="4" w:space="0" w:color="auto"/>
              <w:right w:val="single" w:sz="4" w:space="0" w:color="auto"/>
            </w:tcBorders>
            <w:vAlign w:val="center"/>
          </w:tcPr>
          <w:p w14:paraId="3130152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是奇台县义务教育和幼儿园2024年1月15日-4月15日乡镇学校燃煤，我校拨付燃煤10万元；通过该项目的实施保障了学校燃煤系统正常运转，使学校燃煤达标率100%，燃煤的及时率100%，燃煤受益人数大于等于286人，保障了单位良好信用，促进学校教育教学的发展。</w:t>
            </w:r>
          </w:p>
        </w:tc>
      </w:tr>
      <w:tr w:rsidR="00656F07" w14:paraId="48ADB2D1" w14:textId="77777777">
        <w:trPr>
          <w:trHeight w:val="820"/>
        </w:trPr>
        <w:tc>
          <w:tcPr>
            <w:tcW w:w="328" w:type="pct"/>
            <w:tcBorders>
              <w:top w:val="nil"/>
              <w:left w:val="single" w:sz="4" w:space="0" w:color="auto"/>
              <w:bottom w:val="single" w:sz="4" w:space="0" w:color="auto"/>
              <w:right w:val="single" w:sz="4" w:space="0" w:color="auto"/>
            </w:tcBorders>
            <w:vAlign w:val="center"/>
          </w:tcPr>
          <w:p w14:paraId="1F068DFA"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D8593E4"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282C589F"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562C20D4"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9935EE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05E1E2B9"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199250A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4EE097DE"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2AA49BBB"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244B6A7E"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61A13254"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3D1E358C" w14:textId="77777777" w:rsidR="00656F07"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66EBCB28"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3694CD4D"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656F07" w14:paraId="2E7D7FA3" w14:textId="77777777">
        <w:trPr>
          <w:trHeight w:val="800"/>
        </w:trPr>
        <w:tc>
          <w:tcPr>
            <w:tcW w:w="328" w:type="pct"/>
            <w:vMerge w:val="restart"/>
            <w:tcBorders>
              <w:top w:val="nil"/>
              <w:left w:val="single" w:sz="4" w:space="0" w:color="auto"/>
              <w:right w:val="single" w:sz="4" w:space="0" w:color="auto"/>
            </w:tcBorders>
            <w:vAlign w:val="center"/>
          </w:tcPr>
          <w:p w14:paraId="7CE3B16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4E27B76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284C0B0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0C52331D"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煤炭需求量</w:t>
            </w:r>
          </w:p>
        </w:tc>
        <w:tc>
          <w:tcPr>
            <w:tcW w:w="334" w:type="pct"/>
            <w:tcBorders>
              <w:top w:val="nil"/>
              <w:left w:val="nil"/>
              <w:bottom w:val="single" w:sz="4" w:space="0" w:color="auto"/>
              <w:right w:val="single" w:sz="4" w:space="0" w:color="auto"/>
            </w:tcBorders>
            <w:vAlign w:val="center"/>
          </w:tcPr>
          <w:p w14:paraId="0F272BB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815299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=240吨</w:t>
            </w:r>
          </w:p>
        </w:tc>
        <w:tc>
          <w:tcPr>
            <w:tcW w:w="333" w:type="pct"/>
            <w:tcBorders>
              <w:top w:val="nil"/>
              <w:left w:val="nil"/>
              <w:bottom w:val="single" w:sz="4" w:space="0" w:color="auto"/>
              <w:right w:val="single" w:sz="4" w:space="0" w:color="auto"/>
            </w:tcBorders>
            <w:vAlign w:val="center"/>
          </w:tcPr>
          <w:p w14:paraId="7353979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=240吨</w:t>
            </w:r>
          </w:p>
        </w:tc>
        <w:tc>
          <w:tcPr>
            <w:tcW w:w="328" w:type="pct"/>
            <w:tcBorders>
              <w:top w:val="nil"/>
              <w:left w:val="nil"/>
              <w:bottom w:val="single" w:sz="4" w:space="0" w:color="auto"/>
              <w:right w:val="single" w:sz="4" w:space="0" w:color="auto"/>
            </w:tcBorders>
            <w:vAlign w:val="center"/>
          </w:tcPr>
          <w:p w14:paraId="66C99CD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CED814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5EC57C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AEC557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934C02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D06631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0E8DAE1" w14:textId="77777777" w:rsidR="00656F07" w:rsidRDefault="00656F07">
            <w:pPr>
              <w:widowControl/>
              <w:jc w:val="center"/>
              <w:rPr>
                <w:rFonts w:ascii="宋体" w:eastAsia="宋体" w:hAnsi="宋体" w:cs="宋体" w:hint="eastAsia"/>
                <w:color w:val="000000"/>
                <w:sz w:val="18"/>
                <w:szCs w:val="18"/>
              </w:rPr>
            </w:pPr>
          </w:p>
        </w:tc>
      </w:tr>
      <w:tr w:rsidR="00656F07" w14:paraId="32EE04B3" w14:textId="77777777">
        <w:trPr>
          <w:trHeight w:val="800"/>
        </w:trPr>
        <w:tc>
          <w:tcPr>
            <w:tcW w:w="328" w:type="pct"/>
            <w:vMerge/>
            <w:tcBorders>
              <w:left w:val="single" w:sz="4" w:space="0" w:color="auto"/>
              <w:right w:val="single" w:sz="4" w:space="0" w:color="auto"/>
            </w:tcBorders>
            <w:vAlign w:val="center"/>
          </w:tcPr>
          <w:p w14:paraId="06B4371A" w14:textId="77777777" w:rsidR="00656F07" w:rsidRDefault="00656F0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B82A91E" w14:textId="77777777" w:rsidR="00656F07" w:rsidRDefault="00656F0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595EF8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320B5E4" w14:textId="77777777" w:rsidR="00656F0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保障人员数（人）</w:t>
            </w:r>
          </w:p>
        </w:tc>
        <w:tc>
          <w:tcPr>
            <w:tcW w:w="334" w:type="pct"/>
            <w:tcBorders>
              <w:top w:val="nil"/>
              <w:left w:val="nil"/>
              <w:bottom w:val="single" w:sz="4" w:space="0" w:color="auto"/>
              <w:right w:val="single" w:sz="4" w:space="0" w:color="auto"/>
            </w:tcBorders>
            <w:vAlign w:val="center"/>
          </w:tcPr>
          <w:p w14:paraId="4991EF3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D4AC15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=286人</w:t>
            </w:r>
          </w:p>
        </w:tc>
        <w:tc>
          <w:tcPr>
            <w:tcW w:w="333" w:type="pct"/>
            <w:tcBorders>
              <w:top w:val="nil"/>
              <w:left w:val="nil"/>
              <w:bottom w:val="single" w:sz="4" w:space="0" w:color="auto"/>
              <w:right w:val="single" w:sz="4" w:space="0" w:color="auto"/>
            </w:tcBorders>
            <w:vAlign w:val="center"/>
          </w:tcPr>
          <w:p w14:paraId="292D094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=282人</w:t>
            </w:r>
          </w:p>
        </w:tc>
        <w:tc>
          <w:tcPr>
            <w:tcW w:w="328" w:type="pct"/>
            <w:tcBorders>
              <w:top w:val="nil"/>
              <w:left w:val="nil"/>
              <w:bottom w:val="single" w:sz="4" w:space="0" w:color="auto"/>
              <w:right w:val="single" w:sz="4" w:space="0" w:color="auto"/>
            </w:tcBorders>
            <w:vAlign w:val="center"/>
          </w:tcPr>
          <w:p w14:paraId="5690FDD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8AA23B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9384AC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A1F76E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FB1DEB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7AD2D5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0A74BEB" w14:textId="77777777" w:rsidR="00656F07" w:rsidRDefault="00656F07">
            <w:pPr>
              <w:widowControl/>
              <w:jc w:val="center"/>
              <w:rPr>
                <w:rFonts w:ascii="宋体" w:eastAsia="宋体" w:hAnsi="宋体" w:cs="宋体" w:hint="eastAsia"/>
                <w:color w:val="000000"/>
                <w:sz w:val="18"/>
                <w:szCs w:val="18"/>
              </w:rPr>
            </w:pPr>
          </w:p>
        </w:tc>
      </w:tr>
      <w:tr w:rsidR="00656F07" w14:paraId="3912490E" w14:textId="77777777">
        <w:trPr>
          <w:trHeight w:val="800"/>
        </w:trPr>
        <w:tc>
          <w:tcPr>
            <w:tcW w:w="328" w:type="pct"/>
            <w:vMerge/>
            <w:tcBorders>
              <w:left w:val="single" w:sz="4" w:space="0" w:color="auto"/>
              <w:right w:val="single" w:sz="4" w:space="0" w:color="auto"/>
            </w:tcBorders>
            <w:vAlign w:val="center"/>
          </w:tcPr>
          <w:p w14:paraId="277DC685" w14:textId="77777777" w:rsidR="00656F07" w:rsidRDefault="00656F0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D20E1EF" w14:textId="77777777" w:rsidR="00656F07" w:rsidRDefault="00656F0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2C83E2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1D661593" w14:textId="77777777" w:rsidR="00656F0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集中供热覆盖率（%）</w:t>
            </w:r>
          </w:p>
        </w:tc>
        <w:tc>
          <w:tcPr>
            <w:tcW w:w="334" w:type="pct"/>
            <w:tcBorders>
              <w:top w:val="nil"/>
              <w:left w:val="nil"/>
              <w:bottom w:val="single" w:sz="4" w:space="0" w:color="auto"/>
              <w:right w:val="single" w:sz="4" w:space="0" w:color="auto"/>
            </w:tcBorders>
            <w:vAlign w:val="center"/>
          </w:tcPr>
          <w:p w14:paraId="3DF4E43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CDB099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4B8F02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F2AC9E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9D1ED0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E4F34F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134413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4F3972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86D075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D56B352" w14:textId="77777777" w:rsidR="00656F07" w:rsidRDefault="00656F07">
            <w:pPr>
              <w:widowControl/>
              <w:jc w:val="center"/>
              <w:rPr>
                <w:rFonts w:ascii="宋体" w:eastAsia="宋体" w:hAnsi="宋体" w:cs="宋体" w:hint="eastAsia"/>
                <w:color w:val="000000"/>
                <w:sz w:val="18"/>
                <w:szCs w:val="18"/>
              </w:rPr>
            </w:pPr>
          </w:p>
        </w:tc>
      </w:tr>
      <w:tr w:rsidR="00656F07" w14:paraId="735ED068" w14:textId="77777777">
        <w:trPr>
          <w:trHeight w:val="800"/>
        </w:trPr>
        <w:tc>
          <w:tcPr>
            <w:tcW w:w="328" w:type="pct"/>
            <w:vMerge/>
            <w:tcBorders>
              <w:left w:val="single" w:sz="4" w:space="0" w:color="auto"/>
              <w:right w:val="single" w:sz="4" w:space="0" w:color="auto"/>
            </w:tcBorders>
            <w:vAlign w:val="center"/>
          </w:tcPr>
          <w:p w14:paraId="7BC07217" w14:textId="77777777" w:rsidR="00656F07" w:rsidRDefault="00656F07">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9098472" w14:textId="77777777" w:rsidR="00656F07" w:rsidRDefault="00656F0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36BC0D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1E8EEC36"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集中供热的及时率</w:t>
            </w:r>
          </w:p>
        </w:tc>
        <w:tc>
          <w:tcPr>
            <w:tcW w:w="334" w:type="pct"/>
            <w:tcBorders>
              <w:top w:val="nil"/>
              <w:left w:val="nil"/>
              <w:bottom w:val="single" w:sz="4" w:space="0" w:color="auto"/>
              <w:right w:val="single" w:sz="4" w:space="0" w:color="auto"/>
            </w:tcBorders>
            <w:vAlign w:val="center"/>
          </w:tcPr>
          <w:p w14:paraId="1542ECF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47FFB8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230C78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1C8DB1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297B3B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0AA639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8CEEAE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178B21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1D409A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8F61BD3" w14:textId="77777777" w:rsidR="00656F07" w:rsidRDefault="00656F07">
            <w:pPr>
              <w:widowControl/>
              <w:jc w:val="center"/>
              <w:rPr>
                <w:rFonts w:ascii="宋体" w:eastAsia="宋体" w:hAnsi="宋体" w:cs="宋体" w:hint="eastAsia"/>
                <w:color w:val="000000"/>
                <w:sz w:val="18"/>
                <w:szCs w:val="18"/>
              </w:rPr>
            </w:pPr>
          </w:p>
        </w:tc>
      </w:tr>
      <w:tr w:rsidR="00656F07" w14:paraId="78C2EB82" w14:textId="77777777">
        <w:trPr>
          <w:trHeight w:val="800"/>
        </w:trPr>
        <w:tc>
          <w:tcPr>
            <w:tcW w:w="328" w:type="pct"/>
            <w:vMerge/>
            <w:tcBorders>
              <w:left w:val="single" w:sz="4" w:space="0" w:color="auto"/>
              <w:right w:val="single" w:sz="4" w:space="0" w:color="auto"/>
            </w:tcBorders>
            <w:vAlign w:val="center"/>
          </w:tcPr>
          <w:p w14:paraId="05618490"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63AFCC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DA2A09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6291F164"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274945A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8DE58A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D7368D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4F0C3D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A205D3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37B178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D302FC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B3B434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49D325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44B5213" w14:textId="77777777" w:rsidR="00656F07" w:rsidRDefault="00656F07">
            <w:pPr>
              <w:widowControl/>
              <w:jc w:val="center"/>
              <w:rPr>
                <w:rFonts w:ascii="宋体" w:eastAsia="宋体" w:hAnsi="宋体" w:cs="宋体" w:hint="eastAsia"/>
                <w:color w:val="000000"/>
                <w:sz w:val="18"/>
                <w:szCs w:val="18"/>
              </w:rPr>
            </w:pPr>
          </w:p>
        </w:tc>
      </w:tr>
      <w:tr w:rsidR="00656F07" w14:paraId="75B19DE8" w14:textId="77777777">
        <w:trPr>
          <w:trHeight w:val="800"/>
        </w:trPr>
        <w:tc>
          <w:tcPr>
            <w:tcW w:w="328" w:type="pct"/>
            <w:vMerge/>
            <w:tcBorders>
              <w:left w:val="single" w:sz="4" w:space="0" w:color="auto"/>
              <w:right w:val="single" w:sz="4" w:space="0" w:color="auto"/>
            </w:tcBorders>
            <w:vAlign w:val="center"/>
          </w:tcPr>
          <w:p w14:paraId="36ED505F"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E33960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1DD5C6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363D4897"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供暖收益人数</w:t>
            </w:r>
          </w:p>
        </w:tc>
        <w:tc>
          <w:tcPr>
            <w:tcW w:w="334" w:type="pct"/>
            <w:tcBorders>
              <w:top w:val="nil"/>
              <w:left w:val="nil"/>
              <w:bottom w:val="single" w:sz="4" w:space="0" w:color="auto"/>
              <w:right w:val="single" w:sz="4" w:space="0" w:color="auto"/>
            </w:tcBorders>
            <w:vAlign w:val="center"/>
          </w:tcPr>
          <w:p w14:paraId="2B266A8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F263E1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=286人</w:t>
            </w:r>
          </w:p>
        </w:tc>
        <w:tc>
          <w:tcPr>
            <w:tcW w:w="333" w:type="pct"/>
            <w:tcBorders>
              <w:top w:val="nil"/>
              <w:left w:val="nil"/>
              <w:bottom w:val="single" w:sz="4" w:space="0" w:color="auto"/>
              <w:right w:val="single" w:sz="4" w:space="0" w:color="auto"/>
            </w:tcBorders>
            <w:vAlign w:val="center"/>
          </w:tcPr>
          <w:p w14:paraId="177606F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=282人</w:t>
            </w:r>
          </w:p>
        </w:tc>
        <w:tc>
          <w:tcPr>
            <w:tcW w:w="328" w:type="pct"/>
            <w:tcBorders>
              <w:top w:val="nil"/>
              <w:left w:val="nil"/>
              <w:bottom w:val="single" w:sz="4" w:space="0" w:color="auto"/>
              <w:right w:val="single" w:sz="4" w:space="0" w:color="auto"/>
            </w:tcBorders>
            <w:vAlign w:val="center"/>
          </w:tcPr>
          <w:p w14:paraId="66BBBB5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CFEFE0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2DB870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80AC70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6053CA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2E4209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082648AA" w14:textId="77777777" w:rsidR="00656F07" w:rsidRDefault="00656F07">
            <w:pPr>
              <w:widowControl/>
              <w:jc w:val="center"/>
              <w:rPr>
                <w:rFonts w:ascii="宋体" w:eastAsia="宋体" w:hAnsi="宋体" w:cs="宋体" w:hint="eastAsia"/>
                <w:color w:val="000000"/>
                <w:sz w:val="18"/>
                <w:szCs w:val="18"/>
              </w:rPr>
            </w:pPr>
          </w:p>
        </w:tc>
      </w:tr>
      <w:tr w:rsidR="00656F07" w14:paraId="63364E9E" w14:textId="77777777">
        <w:trPr>
          <w:trHeight w:val="800"/>
        </w:trPr>
        <w:tc>
          <w:tcPr>
            <w:tcW w:w="328" w:type="pct"/>
            <w:vMerge/>
            <w:tcBorders>
              <w:left w:val="single" w:sz="4" w:space="0" w:color="auto"/>
              <w:bottom w:val="single" w:sz="4" w:space="0" w:color="auto"/>
              <w:right w:val="single" w:sz="4" w:space="0" w:color="auto"/>
            </w:tcBorders>
            <w:vAlign w:val="center"/>
          </w:tcPr>
          <w:p w14:paraId="3B904495"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C6DB81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3F2151F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578C4DBE"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4" w:type="pct"/>
            <w:tcBorders>
              <w:top w:val="nil"/>
              <w:left w:val="nil"/>
              <w:bottom w:val="single" w:sz="4" w:space="0" w:color="auto"/>
              <w:right w:val="single" w:sz="4" w:space="0" w:color="auto"/>
            </w:tcBorders>
            <w:vAlign w:val="center"/>
          </w:tcPr>
          <w:p w14:paraId="4A0BF13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905106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4F251A8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D566D0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383A53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CF859F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A72FC7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071D94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64E90D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731969B" w14:textId="77777777" w:rsidR="00656F07" w:rsidRDefault="00656F07">
            <w:pPr>
              <w:widowControl/>
              <w:jc w:val="center"/>
              <w:rPr>
                <w:rFonts w:ascii="宋体" w:eastAsia="宋体" w:hAnsi="宋体" w:cs="宋体" w:hint="eastAsia"/>
                <w:color w:val="000000"/>
                <w:sz w:val="18"/>
                <w:szCs w:val="18"/>
              </w:rPr>
            </w:pPr>
          </w:p>
        </w:tc>
      </w:tr>
      <w:tr w:rsidR="00656F07" w14:paraId="53F361AA"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F89A329"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00D7BA4"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0288CA2" w14:textId="77777777" w:rsidR="00656F07" w:rsidRDefault="00656F07">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E0B2FD1" w14:textId="77777777" w:rsidR="00656F07" w:rsidRDefault="00656F07">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A0F79C6" w14:textId="77777777" w:rsidR="00656F07" w:rsidRDefault="00656F07">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4BEE4A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CCD862D" w14:textId="77777777" w:rsidR="00656F07" w:rsidRDefault="00656F07">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C44E40F" w14:textId="77777777" w:rsidR="00656F07" w:rsidRDefault="00656F07">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612C067" w14:textId="77777777" w:rsidR="00656F07" w:rsidRDefault="00656F07">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81717BA" w14:textId="77777777" w:rsidR="00656F07" w:rsidRDefault="00656F07">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9F62DA5" w14:textId="77777777" w:rsidR="00656F07" w:rsidRDefault="00656F07">
            <w:pPr>
              <w:widowControl/>
              <w:jc w:val="left"/>
              <w:rPr>
                <w:rFonts w:ascii="宋体" w:eastAsia="宋体" w:hAnsi="宋体" w:cs="宋体" w:hint="eastAsia"/>
                <w:color w:val="000000"/>
                <w:sz w:val="18"/>
                <w:szCs w:val="18"/>
              </w:rPr>
            </w:pPr>
          </w:p>
        </w:tc>
      </w:tr>
      <w:bookmarkEnd w:id="0"/>
    </w:tbl>
    <w:p w14:paraId="1EA1985B" w14:textId="77777777" w:rsidR="00656F0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7C78E2B" w14:textId="77777777" w:rsidR="00656F0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656F07" w14:paraId="7561400E"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B049E62"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C4E944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2024年化解债务资金</w:t>
            </w:r>
          </w:p>
        </w:tc>
      </w:tr>
      <w:tr w:rsidR="00656F07" w14:paraId="743DD696"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03D285E"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0F71964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6726A1C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6A10C40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奇台县大泉塔塔尔族乡中心学校</w:t>
            </w:r>
          </w:p>
        </w:tc>
      </w:tr>
      <w:tr w:rsidR="00656F07" w14:paraId="3D42C49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265C36C"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0FA02F39" w14:textId="77777777" w:rsidR="00656F07" w:rsidRDefault="00656F07">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7D39A048"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1481F79"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F63C46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428B7392"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4F0663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4EADC3F2"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56F07" w14:paraId="5F746DE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49ACCB7" w14:textId="77777777" w:rsidR="00656F07" w:rsidRDefault="00656F0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B327F80"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692CDAA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34.33</w:t>
            </w:r>
          </w:p>
        </w:tc>
        <w:tc>
          <w:tcPr>
            <w:tcW w:w="982" w:type="pct"/>
            <w:gridSpan w:val="3"/>
            <w:tcBorders>
              <w:top w:val="single" w:sz="4" w:space="0" w:color="auto"/>
              <w:left w:val="nil"/>
              <w:bottom w:val="single" w:sz="4" w:space="0" w:color="auto"/>
              <w:right w:val="single" w:sz="4" w:space="0" w:color="auto"/>
            </w:tcBorders>
            <w:vAlign w:val="center"/>
          </w:tcPr>
          <w:p w14:paraId="38D3882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150.79</w:t>
            </w:r>
          </w:p>
        </w:tc>
        <w:tc>
          <w:tcPr>
            <w:tcW w:w="708" w:type="pct"/>
            <w:gridSpan w:val="2"/>
            <w:tcBorders>
              <w:top w:val="single" w:sz="4" w:space="0" w:color="auto"/>
              <w:left w:val="nil"/>
              <w:bottom w:val="single" w:sz="4" w:space="0" w:color="auto"/>
              <w:right w:val="single" w:sz="4" w:space="0" w:color="auto"/>
            </w:tcBorders>
            <w:vAlign w:val="center"/>
          </w:tcPr>
          <w:p w14:paraId="4A3340F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150.79</w:t>
            </w:r>
          </w:p>
        </w:tc>
        <w:tc>
          <w:tcPr>
            <w:tcW w:w="671" w:type="pct"/>
            <w:gridSpan w:val="2"/>
            <w:tcBorders>
              <w:top w:val="nil"/>
              <w:left w:val="nil"/>
              <w:bottom w:val="single" w:sz="4" w:space="0" w:color="auto"/>
              <w:right w:val="single" w:sz="4" w:space="0" w:color="auto"/>
            </w:tcBorders>
            <w:vAlign w:val="center"/>
          </w:tcPr>
          <w:p w14:paraId="0043B03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D85C07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05D87E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56F07" w14:paraId="1742782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C3F21F6" w14:textId="77777777" w:rsidR="00656F07" w:rsidRDefault="00656F0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7F3248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281BD08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34.33</w:t>
            </w:r>
          </w:p>
        </w:tc>
        <w:tc>
          <w:tcPr>
            <w:tcW w:w="982" w:type="pct"/>
            <w:gridSpan w:val="3"/>
            <w:tcBorders>
              <w:top w:val="single" w:sz="4" w:space="0" w:color="auto"/>
              <w:left w:val="nil"/>
              <w:bottom w:val="single" w:sz="4" w:space="0" w:color="auto"/>
              <w:right w:val="single" w:sz="4" w:space="0" w:color="auto"/>
            </w:tcBorders>
            <w:vAlign w:val="center"/>
          </w:tcPr>
          <w:p w14:paraId="6451427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150.79</w:t>
            </w:r>
          </w:p>
        </w:tc>
        <w:tc>
          <w:tcPr>
            <w:tcW w:w="708" w:type="pct"/>
            <w:gridSpan w:val="2"/>
            <w:tcBorders>
              <w:top w:val="single" w:sz="4" w:space="0" w:color="auto"/>
              <w:left w:val="nil"/>
              <w:bottom w:val="single" w:sz="4" w:space="0" w:color="auto"/>
              <w:right w:val="single" w:sz="4" w:space="0" w:color="auto"/>
            </w:tcBorders>
            <w:vAlign w:val="center"/>
          </w:tcPr>
          <w:p w14:paraId="4ACF718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150.79</w:t>
            </w:r>
          </w:p>
        </w:tc>
        <w:tc>
          <w:tcPr>
            <w:tcW w:w="671" w:type="pct"/>
            <w:gridSpan w:val="2"/>
            <w:tcBorders>
              <w:top w:val="nil"/>
              <w:left w:val="nil"/>
              <w:bottom w:val="single" w:sz="4" w:space="0" w:color="auto"/>
              <w:right w:val="single" w:sz="4" w:space="0" w:color="auto"/>
            </w:tcBorders>
            <w:vAlign w:val="center"/>
          </w:tcPr>
          <w:p w14:paraId="683E2C7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C1C374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4FEB5E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56F07" w14:paraId="37C605D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8C7AA8D" w14:textId="77777777" w:rsidR="00656F07" w:rsidRDefault="00656F0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2EAF32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694944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4A3D43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9DC791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B1EB5C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D3609B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F1E4F0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56F07" w14:paraId="4F010CC5"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C0401B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776BAED"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042DEECE"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56F07" w14:paraId="0C8905F6"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5D1F548" w14:textId="77777777" w:rsidR="00656F07" w:rsidRDefault="00656F07">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418D9B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w:t>
            </w:r>
            <w:proofErr w:type="gramStart"/>
            <w:r>
              <w:rPr>
                <w:rFonts w:ascii="宋体" w:eastAsia="宋体" w:hAnsi="宋体" w:cs="宋体" w:hint="eastAsia"/>
                <w:color w:val="000000"/>
                <w:sz w:val="18"/>
                <w:szCs w:val="18"/>
              </w:rPr>
              <w:t>奇财债</w:t>
            </w:r>
            <w:proofErr w:type="gramEnd"/>
            <w:r>
              <w:rPr>
                <w:rFonts w:ascii="宋体" w:eastAsia="宋体" w:hAnsi="宋体" w:cs="宋体" w:hint="eastAsia"/>
                <w:color w:val="000000"/>
                <w:sz w:val="18"/>
                <w:szCs w:val="18"/>
              </w:rPr>
              <w:t>[2024]4号奇台县2024年4月中小企业欠款项目化解[第二批]20.3315万元，昌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[2020]56号2021年城乡义务教育项目直达资金10万元，</w:t>
            </w:r>
            <w:proofErr w:type="gramStart"/>
            <w:r>
              <w:rPr>
                <w:rFonts w:ascii="宋体" w:eastAsia="宋体" w:hAnsi="宋体" w:cs="宋体" w:hint="eastAsia"/>
                <w:color w:val="000000"/>
                <w:sz w:val="18"/>
                <w:szCs w:val="18"/>
              </w:rPr>
              <w:t>奇财预</w:t>
            </w:r>
            <w:proofErr w:type="gramEnd"/>
            <w:r>
              <w:rPr>
                <w:rFonts w:ascii="宋体" w:eastAsia="宋体" w:hAnsi="宋体" w:cs="宋体" w:hint="eastAsia"/>
                <w:color w:val="000000"/>
                <w:sz w:val="18"/>
                <w:szCs w:val="18"/>
              </w:rPr>
              <w:t>[2024]106号《关于下达2024年第一批信访化解县级资金的通知》4万元总</w:t>
            </w:r>
            <w:proofErr w:type="gramStart"/>
            <w:r>
              <w:rPr>
                <w:rFonts w:ascii="宋体" w:eastAsia="宋体" w:hAnsi="宋体" w:cs="宋体" w:hint="eastAsia"/>
                <w:color w:val="000000"/>
                <w:sz w:val="18"/>
                <w:szCs w:val="18"/>
              </w:rPr>
              <w:t>用经费</w:t>
            </w:r>
            <w:proofErr w:type="gramEnd"/>
            <w:r>
              <w:rPr>
                <w:rFonts w:ascii="宋体" w:eastAsia="宋体" w:hAnsi="宋体" w:cs="宋体" w:hint="eastAsia"/>
                <w:color w:val="000000"/>
                <w:sz w:val="18"/>
                <w:szCs w:val="18"/>
              </w:rPr>
              <w:t>150.796999万元，通过债务偿还，有效保障单位良好信用，支付对象满意度达90%。</w:t>
            </w:r>
          </w:p>
        </w:tc>
        <w:tc>
          <w:tcPr>
            <w:tcW w:w="2559" w:type="pct"/>
            <w:gridSpan w:val="7"/>
            <w:tcBorders>
              <w:top w:val="single" w:sz="4" w:space="0" w:color="auto"/>
              <w:left w:val="nil"/>
              <w:bottom w:val="single" w:sz="4" w:space="0" w:color="auto"/>
              <w:right w:val="single" w:sz="4" w:space="0" w:color="auto"/>
            </w:tcBorders>
            <w:vAlign w:val="center"/>
          </w:tcPr>
          <w:p w14:paraId="191DE1F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w:t>
            </w:r>
            <w:proofErr w:type="gramStart"/>
            <w:r>
              <w:rPr>
                <w:rFonts w:ascii="宋体" w:eastAsia="宋体" w:hAnsi="宋体" w:cs="宋体" w:hint="eastAsia"/>
                <w:color w:val="000000"/>
                <w:sz w:val="18"/>
                <w:szCs w:val="18"/>
              </w:rPr>
              <w:t>奇财债</w:t>
            </w:r>
            <w:proofErr w:type="gramEnd"/>
            <w:r>
              <w:rPr>
                <w:rFonts w:ascii="宋体" w:eastAsia="宋体" w:hAnsi="宋体" w:cs="宋体" w:hint="eastAsia"/>
                <w:color w:val="000000"/>
                <w:sz w:val="18"/>
                <w:szCs w:val="18"/>
              </w:rPr>
              <w:t>[2024]4号奇台县2024年4月中小企业欠款项目化解[第二批]20.3315万元，昌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[2020]56号2021年城乡义务教育项目直达资金10万元，</w:t>
            </w:r>
            <w:proofErr w:type="gramStart"/>
            <w:r>
              <w:rPr>
                <w:rFonts w:ascii="宋体" w:eastAsia="宋体" w:hAnsi="宋体" w:cs="宋体" w:hint="eastAsia"/>
                <w:color w:val="000000"/>
                <w:sz w:val="18"/>
                <w:szCs w:val="18"/>
              </w:rPr>
              <w:t>奇财预</w:t>
            </w:r>
            <w:proofErr w:type="gramEnd"/>
            <w:r>
              <w:rPr>
                <w:rFonts w:ascii="宋体" w:eastAsia="宋体" w:hAnsi="宋体" w:cs="宋体" w:hint="eastAsia"/>
                <w:color w:val="000000"/>
                <w:sz w:val="18"/>
                <w:szCs w:val="18"/>
              </w:rPr>
              <w:t>[2024]106号《关于下达2024年第一批信访化解县级资金的通知》4万元总</w:t>
            </w:r>
            <w:proofErr w:type="gramStart"/>
            <w:r>
              <w:rPr>
                <w:rFonts w:ascii="宋体" w:eastAsia="宋体" w:hAnsi="宋体" w:cs="宋体" w:hint="eastAsia"/>
                <w:color w:val="000000"/>
                <w:sz w:val="18"/>
                <w:szCs w:val="18"/>
              </w:rPr>
              <w:t>用经费</w:t>
            </w:r>
            <w:proofErr w:type="gramEnd"/>
            <w:r>
              <w:rPr>
                <w:rFonts w:ascii="宋体" w:eastAsia="宋体" w:hAnsi="宋体" w:cs="宋体" w:hint="eastAsia"/>
                <w:color w:val="000000"/>
                <w:sz w:val="18"/>
                <w:szCs w:val="18"/>
              </w:rPr>
              <w:t>34.43万元，通过债务偿还，有效保障单位良好信用，支付对象满意度达90%，债务支付笔数4笔，债务资金支付完成率100%，债务还款准确率100%，债务资金按期支付率100%，债务资金支持率100%，保障单位良好的信用。</w:t>
            </w:r>
          </w:p>
        </w:tc>
      </w:tr>
      <w:tr w:rsidR="00656F07" w14:paraId="1B76F556" w14:textId="77777777">
        <w:trPr>
          <w:trHeight w:val="820"/>
        </w:trPr>
        <w:tc>
          <w:tcPr>
            <w:tcW w:w="328" w:type="pct"/>
            <w:tcBorders>
              <w:top w:val="nil"/>
              <w:left w:val="single" w:sz="4" w:space="0" w:color="auto"/>
              <w:bottom w:val="single" w:sz="4" w:space="0" w:color="auto"/>
              <w:right w:val="single" w:sz="4" w:space="0" w:color="auto"/>
            </w:tcBorders>
            <w:vAlign w:val="center"/>
          </w:tcPr>
          <w:p w14:paraId="7DD4FEAB"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1DB89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03ACAE5B"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159F53C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3C7B329D"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02FE15E8"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06F76F90"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0DF29B9A"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5EAFE9A7"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4EDFDEC1"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675B99F"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4C3F36BA" w14:textId="77777777" w:rsidR="00656F07"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70504DB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6964643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656F07" w14:paraId="2513BBF0" w14:textId="77777777">
        <w:trPr>
          <w:trHeight w:val="800"/>
        </w:trPr>
        <w:tc>
          <w:tcPr>
            <w:tcW w:w="328" w:type="pct"/>
            <w:vMerge w:val="restart"/>
            <w:tcBorders>
              <w:top w:val="nil"/>
              <w:left w:val="single" w:sz="4" w:space="0" w:color="auto"/>
              <w:right w:val="single" w:sz="4" w:space="0" w:color="auto"/>
            </w:tcBorders>
            <w:vAlign w:val="center"/>
          </w:tcPr>
          <w:p w14:paraId="41BA27E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58F9B02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5EAC2D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59176A9"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1B82F95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E35CAF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=8笔</w:t>
            </w:r>
          </w:p>
        </w:tc>
        <w:tc>
          <w:tcPr>
            <w:tcW w:w="333" w:type="pct"/>
            <w:tcBorders>
              <w:top w:val="nil"/>
              <w:left w:val="nil"/>
              <w:bottom w:val="single" w:sz="4" w:space="0" w:color="auto"/>
              <w:right w:val="single" w:sz="4" w:space="0" w:color="auto"/>
            </w:tcBorders>
            <w:vAlign w:val="center"/>
          </w:tcPr>
          <w:p w14:paraId="39B97B3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=8笔</w:t>
            </w:r>
          </w:p>
        </w:tc>
        <w:tc>
          <w:tcPr>
            <w:tcW w:w="328" w:type="pct"/>
            <w:tcBorders>
              <w:top w:val="nil"/>
              <w:left w:val="nil"/>
              <w:bottom w:val="single" w:sz="4" w:space="0" w:color="auto"/>
              <w:right w:val="single" w:sz="4" w:space="0" w:color="auto"/>
            </w:tcBorders>
            <w:vAlign w:val="center"/>
          </w:tcPr>
          <w:p w14:paraId="200DACE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5FF983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28E14F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FA8A51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E64288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09207A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5F6400E" w14:textId="77777777" w:rsidR="00656F07" w:rsidRDefault="00656F07">
            <w:pPr>
              <w:widowControl/>
              <w:jc w:val="center"/>
              <w:rPr>
                <w:rFonts w:ascii="宋体" w:eastAsia="宋体" w:hAnsi="宋体" w:cs="宋体" w:hint="eastAsia"/>
                <w:color w:val="000000"/>
                <w:sz w:val="18"/>
                <w:szCs w:val="18"/>
              </w:rPr>
            </w:pPr>
          </w:p>
        </w:tc>
      </w:tr>
      <w:tr w:rsidR="00656F07" w14:paraId="787DFD3D" w14:textId="77777777">
        <w:trPr>
          <w:trHeight w:val="800"/>
        </w:trPr>
        <w:tc>
          <w:tcPr>
            <w:tcW w:w="328" w:type="pct"/>
            <w:vMerge/>
            <w:tcBorders>
              <w:left w:val="single" w:sz="4" w:space="0" w:color="auto"/>
              <w:right w:val="single" w:sz="4" w:space="0" w:color="auto"/>
            </w:tcBorders>
            <w:vAlign w:val="center"/>
          </w:tcPr>
          <w:p w14:paraId="173800F3" w14:textId="77777777" w:rsidR="00656F07" w:rsidRDefault="00656F0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C418764" w14:textId="77777777" w:rsidR="00656F07" w:rsidRDefault="00656F0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726E2B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FBC8268" w14:textId="77777777" w:rsidR="00656F0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551B855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7A5FE8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3FBAAE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6A2728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CC5739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79DB4B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CC9675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C4AF39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FD719B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2D3F7252" w14:textId="77777777" w:rsidR="00656F07" w:rsidRDefault="00656F07">
            <w:pPr>
              <w:widowControl/>
              <w:jc w:val="center"/>
              <w:rPr>
                <w:rFonts w:ascii="宋体" w:eastAsia="宋体" w:hAnsi="宋体" w:cs="宋体" w:hint="eastAsia"/>
                <w:color w:val="000000"/>
                <w:sz w:val="18"/>
                <w:szCs w:val="18"/>
              </w:rPr>
            </w:pPr>
          </w:p>
        </w:tc>
      </w:tr>
      <w:tr w:rsidR="00656F07" w14:paraId="42CB7032" w14:textId="77777777">
        <w:trPr>
          <w:trHeight w:val="800"/>
        </w:trPr>
        <w:tc>
          <w:tcPr>
            <w:tcW w:w="328" w:type="pct"/>
            <w:vMerge/>
            <w:tcBorders>
              <w:left w:val="single" w:sz="4" w:space="0" w:color="auto"/>
              <w:right w:val="single" w:sz="4" w:space="0" w:color="auto"/>
            </w:tcBorders>
            <w:vAlign w:val="center"/>
          </w:tcPr>
          <w:p w14:paraId="5B7F25D0" w14:textId="77777777" w:rsidR="00656F07" w:rsidRDefault="00656F0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7837B68" w14:textId="77777777" w:rsidR="00656F07" w:rsidRDefault="00656F0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3616A9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1021B133" w14:textId="77777777" w:rsidR="00656F0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6EE901C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BA822B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25EBE4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F1EF7E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979F0D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A4581E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AB9AB3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ED6216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w:t>
            </w:r>
            <w:r>
              <w:rPr>
                <w:rFonts w:ascii="宋体" w:eastAsia="宋体" w:hAnsi="宋体" w:cs="宋体" w:hint="eastAsia"/>
                <w:color w:val="000000"/>
                <w:sz w:val="18"/>
                <w:szCs w:val="18"/>
              </w:rPr>
              <w:lastRenderedPageBreak/>
              <w:t>例赋分</w:t>
            </w:r>
            <w:proofErr w:type="gramEnd"/>
          </w:p>
        </w:tc>
        <w:tc>
          <w:tcPr>
            <w:tcW w:w="328" w:type="pct"/>
            <w:tcBorders>
              <w:top w:val="nil"/>
              <w:left w:val="nil"/>
              <w:bottom w:val="single" w:sz="4" w:space="0" w:color="auto"/>
              <w:right w:val="single" w:sz="4" w:space="0" w:color="auto"/>
            </w:tcBorders>
            <w:vAlign w:val="center"/>
          </w:tcPr>
          <w:p w14:paraId="1DF435A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4" w:type="pct"/>
            <w:tcBorders>
              <w:top w:val="nil"/>
              <w:left w:val="nil"/>
              <w:bottom w:val="single" w:sz="4" w:space="0" w:color="auto"/>
              <w:right w:val="single" w:sz="4" w:space="0" w:color="auto"/>
            </w:tcBorders>
            <w:vAlign w:val="center"/>
          </w:tcPr>
          <w:p w14:paraId="3C8E78AB" w14:textId="77777777" w:rsidR="00656F07" w:rsidRDefault="00656F07">
            <w:pPr>
              <w:widowControl/>
              <w:jc w:val="center"/>
              <w:rPr>
                <w:rFonts w:ascii="宋体" w:eastAsia="宋体" w:hAnsi="宋体" w:cs="宋体" w:hint="eastAsia"/>
                <w:color w:val="000000"/>
                <w:sz w:val="18"/>
                <w:szCs w:val="18"/>
              </w:rPr>
            </w:pPr>
          </w:p>
        </w:tc>
      </w:tr>
      <w:tr w:rsidR="00656F07" w14:paraId="7680ECEC" w14:textId="77777777">
        <w:trPr>
          <w:trHeight w:val="800"/>
        </w:trPr>
        <w:tc>
          <w:tcPr>
            <w:tcW w:w="328" w:type="pct"/>
            <w:vMerge/>
            <w:tcBorders>
              <w:left w:val="single" w:sz="4" w:space="0" w:color="auto"/>
              <w:right w:val="single" w:sz="4" w:space="0" w:color="auto"/>
            </w:tcBorders>
            <w:vAlign w:val="center"/>
          </w:tcPr>
          <w:p w14:paraId="5FBD9957" w14:textId="77777777" w:rsidR="00656F07" w:rsidRDefault="00656F07">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C7E01A5" w14:textId="77777777" w:rsidR="00656F07" w:rsidRDefault="00656F0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3993F9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44739B58"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1B6BC75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402352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183723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318E89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84F369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2ECFC3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D90254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D9BEA1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98BA44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530F1319" w14:textId="77777777" w:rsidR="00656F07" w:rsidRDefault="00656F07">
            <w:pPr>
              <w:widowControl/>
              <w:jc w:val="center"/>
              <w:rPr>
                <w:rFonts w:ascii="宋体" w:eastAsia="宋体" w:hAnsi="宋体" w:cs="宋体" w:hint="eastAsia"/>
                <w:color w:val="000000"/>
                <w:sz w:val="18"/>
                <w:szCs w:val="18"/>
              </w:rPr>
            </w:pPr>
          </w:p>
        </w:tc>
      </w:tr>
      <w:tr w:rsidR="00656F07" w14:paraId="2BC2286B" w14:textId="77777777">
        <w:trPr>
          <w:trHeight w:val="800"/>
        </w:trPr>
        <w:tc>
          <w:tcPr>
            <w:tcW w:w="328" w:type="pct"/>
            <w:vMerge/>
            <w:tcBorders>
              <w:left w:val="single" w:sz="4" w:space="0" w:color="auto"/>
              <w:right w:val="single" w:sz="4" w:space="0" w:color="auto"/>
            </w:tcBorders>
            <w:vAlign w:val="center"/>
          </w:tcPr>
          <w:p w14:paraId="06090A72"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297B28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31EC0B0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0165CCF9"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债务资金支持率</w:t>
            </w:r>
          </w:p>
        </w:tc>
        <w:tc>
          <w:tcPr>
            <w:tcW w:w="334" w:type="pct"/>
            <w:tcBorders>
              <w:top w:val="nil"/>
              <w:left w:val="nil"/>
              <w:bottom w:val="single" w:sz="4" w:space="0" w:color="auto"/>
              <w:right w:val="single" w:sz="4" w:space="0" w:color="auto"/>
            </w:tcBorders>
            <w:vAlign w:val="center"/>
          </w:tcPr>
          <w:p w14:paraId="7B8A4CB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6E4A32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DDAA56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E647A2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B67B28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B39268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6546C3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01711A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9388E7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0473D1B" w14:textId="77777777" w:rsidR="00656F07" w:rsidRDefault="00656F07">
            <w:pPr>
              <w:widowControl/>
              <w:jc w:val="center"/>
              <w:rPr>
                <w:rFonts w:ascii="宋体" w:eastAsia="宋体" w:hAnsi="宋体" w:cs="宋体" w:hint="eastAsia"/>
                <w:color w:val="000000"/>
                <w:sz w:val="18"/>
                <w:szCs w:val="18"/>
              </w:rPr>
            </w:pPr>
          </w:p>
        </w:tc>
      </w:tr>
      <w:tr w:rsidR="00656F07" w14:paraId="22A29852" w14:textId="77777777">
        <w:trPr>
          <w:trHeight w:val="800"/>
        </w:trPr>
        <w:tc>
          <w:tcPr>
            <w:tcW w:w="328" w:type="pct"/>
            <w:vMerge/>
            <w:tcBorders>
              <w:left w:val="single" w:sz="4" w:space="0" w:color="auto"/>
              <w:right w:val="single" w:sz="4" w:space="0" w:color="auto"/>
            </w:tcBorders>
            <w:vAlign w:val="center"/>
          </w:tcPr>
          <w:p w14:paraId="4401E60A"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FF0D67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065582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4F13E974"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保障单位良好的信用</w:t>
            </w:r>
          </w:p>
        </w:tc>
        <w:tc>
          <w:tcPr>
            <w:tcW w:w="334" w:type="pct"/>
            <w:tcBorders>
              <w:top w:val="nil"/>
              <w:left w:val="nil"/>
              <w:bottom w:val="single" w:sz="4" w:space="0" w:color="auto"/>
              <w:right w:val="single" w:sz="4" w:space="0" w:color="auto"/>
            </w:tcBorders>
            <w:vAlign w:val="center"/>
          </w:tcPr>
          <w:p w14:paraId="4D883C2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73CBD0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2496FF2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58FDDEE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B6792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DDDE8B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005AEFE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EC9EA9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345356B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5326EC0E" w14:textId="77777777" w:rsidR="00656F07" w:rsidRDefault="00656F07">
            <w:pPr>
              <w:widowControl/>
              <w:jc w:val="center"/>
              <w:rPr>
                <w:rFonts w:ascii="宋体" w:eastAsia="宋体" w:hAnsi="宋体" w:cs="宋体" w:hint="eastAsia"/>
                <w:color w:val="000000"/>
                <w:sz w:val="18"/>
                <w:szCs w:val="18"/>
              </w:rPr>
            </w:pPr>
          </w:p>
        </w:tc>
      </w:tr>
      <w:tr w:rsidR="00656F07" w14:paraId="4B8DE320" w14:textId="77777777">
        <w:trPr>
          <w:trHeight w:val="800"/>
        </w:trPr>
        <w:tc>
          <w:tcPr>
            <w:tcW w:w="328" w:type="pct"/>
            <w:vMerge/>
            <w:tcBorders>
              <w:left w:val="single" w:sz="4" w:space="0" w:color="auto"/>
              <w:bottom w:val="single" w:sz="4" w:space="0" w:color="auto"/>
              <w:right w:val="single" w:sz="4" w:space="0" w:color="auto"/>
            </w:tcBorders>
            <w:vAlign w:val="center"/>
          </w:tcPr>
          <w:p w14:paraId="76E7DAF4"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BFFC2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12C763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4947C938"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4" w:type="pct"/>
            <w:tcBorders>
              <w:top w:val="nil"/>
              <w:left w:val="nil"/>
              <w:bottom w:val="single" w:sz="4" w:space="0" w:color="auto"/>
              <w:right w:val="single" w:sz="4" w:space="0" w:color="auto"/>
            </w:tcBorders>
            <w:vAlign w:val="center"/>
          </w:tcPr>
          <w:p w14:paraId="6F26851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25B1C7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2978EB2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AB319F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1E110D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92D7D7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EA9333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9A4C5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E82E69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D71B628" w14:textId="77777777" w:rsidR="00656F07" w:rsidRDefault="00656F07">
            <w:pPr>
              <w:widowControl/>
              <w:jc w:val="center"/>
              <w:rPr>
                <w:rFonts w:ascii="宋体" w:eastAsia="宋体" w:hAnsi="宋体" w:cs="宋体" w:hint="eastAsia"/>
                <w:color w:val="000000"/>
                <w:sz w:val="18"/>
                <w:szCs w:val="18"/>
              </w:rPr>
            </w:pPr>
          </w:p>
        </w:tc>
      </w:tr>
      <w:tr w:rsidR="00656F07" w14:paraId="6118679A"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CB2421A"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8870BFA"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8A6A908" w14:textId="77777777" w:rsidR="00656F07" w:rsidRDefault="00656F07">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BA2CF4E" w14:textId="77777777" w:rsidR="00656F07" w:rsidRDefault="00656F07">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322138B" w14:textId="77777777" w:rsidR="00656F07" w:rsidRDefault="00656F07">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177752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18F9407" w14:textId="77777777" w:rsidR="00656F07" w:rsidRDefault="00656F07">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D6ED510" w14:textId="77777777" w:rsidR="00656F07" w:rsidRDefault="00656F07">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CF9E8B0" w14:textId="77777777" w:rsidR="00656F07" w:rsidRDefault="00656F07">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5B1339B" w14:textId="77777777" w:rsidR="00656F07" w:rsidRDefault="00656F07">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F061315" w14:textId="77777777" w:rsidR="00656F07" w:rsidRDefault="00656F07">
            <w:pPr>
              <w:widowControl/>
              <w:jc w:val="left"/>
              <w:rPr>
                <w:rFonts w:ascii="宋体" w:eastAsia="宋体" w:hAnsi="宋体" w:cs="宋体" w:hint="eastAsia"/>
                <w:color w:val="000000"/>
                <w:sz w:val="18"/>
                <w:szCs w:val="18"/>
              </w:rPr>
            </w:pPr>
          </w:p>
        </w:tc>
      </w:tr>
    </w:tbl>
    <w:p w14:paraId="1E6E64F5" w14:textId="77777777" w:rsidR="00656F0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F722B66" w14:textId="77777777" w:rsidR="00656F0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656F07" w14:paraId="3FA5A8EC"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61DA952"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3FADE5E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2024年新疆西藏等地区教育特殊补助资金-园舍维修</w:t>
            </w:r>
          </w:p>
        </w:tc>
      </w:tr>
      <w:tr w:rsidR="00656F07" w14:paraId="66AD91BB"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53F00BA"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4BA3331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7AA66FD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329F7FE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奇台县大泉塔塔尔族乡中心学校</w:t>
            </w:r>
          </w:p>
        </w:tc>
      </w:tr>
      <w:tr w:rsidR="00656F07" w14:paraId="7360EDFA"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CA60BC8"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0B34D4BF" w14:textId="77777777" w:rsidR="00656F07" w:rsidRDefault="00656F07">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715D80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7863DA0A"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44FBC48A"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7DC89FF4"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730D91B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3CFD9B4"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56F07" w14:paraId="071DEB2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3BEFD17" w14:textId="77777777" w:rsidR="00656F07" w:rsidRDefault="00656F07">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1AA8BF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78F29D5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993" w:type="pct"/>
            <w:gridSpan w:val="3"/>
            <w:tcBorders>
              <w:top w:val="single" w:sz="4" w:space="0" w:color="auto"/>
              <w:left w:val="nil"/>
              <w:bottom w:val="single" w:sz="4" w:space="0" w:color="auto"/>
              <w:right w:val="single" w:sz="4" w:space="0" w:color="auto"/>
            </w:tcBorders>
            <w:vAlign w:val="center"/>
          </w:tcPr>
          <w:p w14:paraId="73256E3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66" w:type="pct"/>
            <w:gridSpan w:val="2"/>
            <w:tcBorders>
              <w:top w:val="single" w:sz="4" w:space="0" w:color="auto"/>
              <w:left w:val="nil"/>
              <w:bottom w:val="single" w:sz="4" w:space="0" w:color="auto"/>
              <w:right w:val="single" w:sz="4" w:space="0" w:color="auto"/>
            </w:tcBorders>
            <w:vAlign w:val="center"/>
          </w:tcPr>
          <w:p w14:paraId="1F119D7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79" w:type="pct"/>
            <w:gridSpan w:val="2"/>
            <w:tcBorders>
              <w:top w:val="nil"/>
              <w:left w:val="nil"/>
              <w:bottom w:val="single" w:sz="4" w:space="0" w:color="auto"/>
              <w:right w:val="single" w:sz="4" w:space="0" w:color="auto"/>
            </w:tcBorders>
            <w:vAlign w:val="center"/>
          </w:tcPr>
          <w:p w14:paraId="14D8348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748B586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5795B5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56F07" w14:paraId="1523DA0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F152A68" w14:textId="77777777" w:rsidR="00656F07" w:rsidRDefault="00656F07">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859009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27CD0EB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993" w:type="pct"/>
            <w:gridSpan w:val="3"/>
            <w:tcBorders>
              <w:top w:val="single" w:sz="4" w:space="0" w:color="auto"/>
              <w:left w:val="nil"/>
              <w:bottom w:val="single" w:sz="4" w:space="0" w:color="auto"/>
              <w:right w:val="single" w:sz="4" w:space="0" w:color="auto"/>
            </w:tcBorders>
            <w:vAlign w:val="center"/>
          </w:tcPr>
          <w:p w14:paraId="3BC035C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66" w:type="pct"/>
            <w:gridSpan w:val="2"/>
            <w:tcBorders>
              <w:top w:val="single" w:sz="4" w:space="0" w:color="auto"/>
              <w:left w:val="nil"/>
              <w:bottom w:val="single" w:sz="4" w:space="0" w:color="auto"/>
              <w:right w:val="single" w:sz="4" w:space="0" w:color="auto"/>
            </w:tcBorders>
            <w:vAlign w:val="center"/>
          </w:tcPr>
          <w:p w14:paraId="429AA77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79" w:type="pct"/>
            <w:gridSpan w:val="2"/>
            <w:tcBorders>
              <w:top w:val="nil"/>
              <w:left w:val="nil"/>
              <w:bottom w:val="single" w:sz="4" w:space="0" w:color="auto"/>
              <w:right w:val="single" w:sz="4" w:space="0" w:color="auto"/>
            </w:tcBorders>
            <w:vAlign w:val="center"/>
          </w:tcPr>
          <w:p w14:paraId="6E49166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1578052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6DD2C1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56F07" w14:paraId="19249C3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40881C0" w14:textId="77777777" w:rsidR="00656F07" w:rsidRDefault="00656F07">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4318CC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1FD50C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59A232A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33CEBB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0AD6462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2030B33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F02202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56F07" w14:paraId="56A3F2F2"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191DCD71"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2F5679D0"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344D6089"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56F07" w14:paraId="31DC0B49"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645BEDF0" w14:textId="77777777" w:rsidR="00656F07" w:rsidRDefault="00656F07">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5F0438E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96号2024年新疆西藏等地区教育特殊补助资金-园舍维修，用于改善学校办学条件，保障各学校正常运转、完成教育教学活动和其他日常工作任务等支出。最终提高教育经费使用效益。本项目的实施与国家政策和规划相关，与自治区行业发展规划相关，与主管部门职能、规划及当年重点工作相关，具有现实需求，具有确定的收益对象，有明显的经济、社会、生态效益和</w:t>
            </w:r>
            <w:proofErr w:type="gramStart"/>
            <w:r>
              <w:rPr>
                <w:rFonts w:ascii="宋体" w:eastAsia="宋体" w:hAnsi="宋体" w:cs="宋体" w:hint="eastAsia"/>
                <w:color w:val="000000"/>
                <w:sz w:val="18"/>
                <w:szCs w:val="18"/>
              </w:rPr>
              <w:t>可</w:t>
            </w:r>
            <w:proofErr w:type="gramEnd"/>
            <w:r>
              <w:rPr>
                <w:rFonts w:ascii="宋体" w:eastAsia="宋体" w:hAnsi="宋体" w:cs="宋体" w:hint="eastAsia"/>
                <w:color w:val="000000"/>
                <w:sz w:val="18"/>
                <w:szCs w:val="18"/>
              </w:rPr>
              <w:t>持续影响，属于财政资金支持范围。</w:t>
            </w:r>
          </w:p>
        </w:tc>
        <w:tc>
          <w:tcPr>
            <w:tcW w:w="2533" w:type="pct"/>
            <w:gridSpan w:val="7"/>
            <w:tcBorders>
              <w:top w:val="single" w:sz="4" w:space="0" w:color="auto"/>
              <w:left w:val="nil"/>
              <w:bottom w:val="single" w:sz="4" w:space="0" w:color="auto"/>
              <w:right w:val="single" w:sz="4" w:space="0" w:color="auto"/>
            </w:tcBorders>
            <w:vAlign w:val="center"/>
          </w:tcPr>
          <w:p w14:paraId="6F55DB8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进行债务化解，通过债务偿还2万元，有效保障单位良好信用，支付对象满意度达90%.本项目是落实国家及地方相关政策的需要，根据昌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[2023]96号2024年新疆西藏等地区教育特殊补助资金-园舍维修，债务支付1笔，债务资金支付完成率100%，债务还款准确率100%，债务资金按期支付率100%，债务资金支付率100%，有效保障单位信用。</w:t>
            </w:r>
          </w:p>
        </w:tc>
      </w:tr>
      <w:tr w:rsidR="00656F07" w14:paraId="1835AF4B" w14:textId="77777777">
        <w:trPr>
          <w:trHeight w:val="820"/>
        </w:trPr>
        <w:tc>
          <w:tcPr>
            <w:tcW w:w="332" w:type="pct"/>
            <w:tcBorders>
              <w:top w:val="nil"/>
              <w:left w:val="single" w:sz="4" w:space="0" w:color="auto"/>
              <w:bottom w:val="single" w:sz="4" w:space="0" w:color="auto"/>
              <w:right w:val="single" w:sz="4" w:space="0" w:color="auto"/>
            </w:tcBorders>
            <w:vAlign w:val="center"/>
          </w:tcPr>
          <w:p w14:paraId="2004083F" w14:textId="77777777" w:rsidR="00656F07" w:rsidRDefault="00656F07">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8572419"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006EFB41"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41B46837"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5608F24C"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31D1914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3F35ABB0"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7E265DFF"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4B9DB48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3D38A071"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5DE70C3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3FE6CE8F" w14:textId="77777777" w:rsidR="00656F07"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378FA8F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B845B6A"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656F07" w14:paraId="26E6B8B6" w14:textId="77777777">
        <w:trPr>
          <w:trHeight w:val="800"/>
        </w:trPr>
        <w:tc>
          <w:tcPr>
            <w:tcW w:w="332" w:type="pct"/>
            <w:vMerge w:val="restart"/>
            <w:tcBorders>
              <w:top w:val="nil"/>
              <w:left w:val="single" w:sz="4" w:space="0" w:color="auto"/>
              <w:right w:val="single" w:sz="4" w:space="0" w:color="auto"/>
            </w:tcBorders>
            <w:vAlign w:val="center"/>
          </w:tcPr>
          <w:p w14:paraId="36A4A7F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10A2109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0CEBC2B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D93E45C"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园舍维修项目个数</w:t>
            </w:r>
          </w:p>
        </w:tc>
        <w:tc>
          <w:tcPr>
            <w:tcW w:w="338" w:type="pct"/>
            <w:tcBorders>
              <w:top w:val="nil"/>
              <w:left w:val="nil"/>
              <w:bottom w:val="single" w:sz="4" w:space="0" w:color="auto"/>
              <w:right w:val="single" w:sz="4" w:space="0" w:color="auto"/>
            </w:tcBorders>
            <w:vAlign w:val="center"/>
          </w:tcPr>
          <w:p w14:paraId="0278C01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F4BA56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7" w:type="pct"/>
            <w:tcBorders>
              <w:top w:val="nil"/>
              <w:left w:val="nil"/>
              <w:bottom w:val="single" w:sz="4" w:space="0" w:color="auto"/>
              <w:right w:val="single" w:sz="4" w:space="0" w:color="auto"/>
            </w:tcBorders>
            <w:vAlign w:val="center"/>
          </w:tcPr>
          <w:p w14:paraId="2F59254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2" w:type="pct"/>
            <w:tcBorders>
              <w:top w:val="nil"/>
              <w:left w:val="nil"/>
              <w:bottom w:val="single" w:sz="4" w:space="0" w:color="auto"/>
              <w:right w:val="single" w:sz="4" w:space="0" w:color="auto"/>
            </w:tcBorders>
            <w:vAlign w:val="center"/>
          </w:tcPr>
          <w:p w14:paraId="26E2BE8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w:t>
            </w:r>
          </w:p>
        </w:tc>
        <w:tc>
          <w:tcPr>
            <w:tcW w:w="334" w:type="pct"/>
            <w:tcBorders>
              <w:top w:val="nil"/>
              <w:left w:val="nil"/>
              <w:bottom w:val="single" w:sz="4" w:space="0" w:color="auto"/>
              <w:right w:val="single" w:sz="4" w:space="0" w:color="auto"/>
            </w:tcBorders>
            <w:vAlign w:val="center"/>
          </w:tcPr>
          <w:p w14:paraId="51E9EA9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3CDBCB3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27BF85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1D66C0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A510A2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7E6316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因只维修一个项目，另一个项目未实施</w:t>
            </w:r>
          </w:p>
        </w:tc>
      </w:tr>
      <w:tr w:rsidR="00656F07" w14:paraId="4E189BB8" w14:textId="77777777">
        <w:trPr>
          <w:trHeight w:val="800"/>
        </w:trPr>
        <w:tc>
          <w:tcPr>
            <w:tcW w:w="332" w:type="pct"/>
            <w:vMerge/>
            <w:tcBorders>
              <w:left w:val="single" w:sz="4" w:space="0" w:color="auto"/>
              <w:right w:val="single" w:sz="4" w:space="0" w:color="auto"/>
            </w:tcBorders>
            <w:vAlign w:val="center"/>
          </w:tcPr>
          <w:p w14:paraId="234402C2" w14:textId="77777777" w:rsidR="00656F07" w:rsidRDefault="00656F07">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A184E21" w14:textId="77777777" w:rsidR="00656F07" w:rsidRDefault="00656F07">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2CD9A0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9BE2D26" w14:textId="77777777" w:rsidR="00656F0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维修质量验收合格率</w:t>
            </w:r>
          </w:p>
        </w:tc>
        <w:tc>
          <w:tcPr>
            <w:tcW w:w="338" w:type="pct"/>
            <w:tcBorders>
              <w:top w:val="nil"/>
              <w:left w:val="nil"/>
              <w:bottom w:val="single" w:sz="4" w:space="0" w:color="auto"/>
              <w:right w:val="single" w:sz="4" w:space="0" w:color="auto"/>
            </w:tcBorders>
            <w:vAlign w:val="center"/>
          </w:tcPr>
          <w:p w14:paraId="7476444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52B16C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598D975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A0399F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34" w:type="pct"/>
            <w:tcBorders>
              <w:top w:val="nil"/>
              <w:left w:val="nil"/>
              <w:bottom w:val="single" w:sz="4" w:space="0" w:color="auto"/>
              <w:right w:val="single" w:sz="4" w:space="0" w:color="auto"/>
            </w:tcBorders>
            <w:vAlign w:val="center"/>
          </w:tcPr>
          <w:p w14:paraId="3094758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346" w:type="pct"/>
            <w:tcBorders>
              <w:top w:val="nil"/>
              <w:left w:val="nil"/>
              <w:bottom w:val="single" w:sz="4" w:space="0" w:color="auto"/>
              <w:right w:val="single" w:sz="4" w:space="0" w:color="auto"/>
            </w:tcBorders>
            <w:vAlign w:val="center"/>
          </w:tcPr>
          <w:p w14:paraId="774C560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714931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EDDC48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93C18B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D2FE30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因只维修一个项目，只有一个验收单</w:t>
            </w:r>
          </w:p>
        </w:tc>
      </w:tr>
      <w:tr w:rsidR="00656F07" w14:paraId="406586EE" w14:textId="77777777">
        <w:trPr>
          <w:trHeight w:val="800"/>
        </w:trPr>
        <w:tc>
          <w:tcPr>
            <w:tcW w:w="332" w:type="pct"/>
            <w:vMerge/>
            <w:tcBorders>
              <w:left w:val="single" w:sz="4" w:space="0" w:color="auto"/>
              <w:right w:val="single" w:sz="4" w:space="0" w:color="auto"/>
            </w:tcBorders>
            <w:vAlign w:val="center"/>
          </w:tcPr>
          <w:p w14:paraId="29127BD9" w14:textId="77777777" w:rsidR="00656F07" w:rsidRDefault="00656F07">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97AC01A" w14:textId="77777777" w:rsidR="00656F07" w:rsidRDefault="00656F07">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D858D6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320429F9" w14:textId="77777777" w:rsidR="00656F0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园舍维修项目完成率</w:t>
            </w:r>
          </w:p>
        </w:tc>
        <w:tc>
          <w:tcPr>
            <w:tcW w:w="338" w:type="pct"/>
            <w:tcBorders>
              <w:top w:val="nil"/>
              <w:left w:val="nil"/>
              <w:bottom w:val="single" w:sz="4" w:space="0" w:color="auto"/>
              <w:right w:val="single" w:sz="4" w:space="0" w:color="auto"/>
            </w:tcBorders>
            <w:vAlign w:val="center"/>
          </w:tcPr>
          <w:p w14:paraId="441D31B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D39803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DB0835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42D6A8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34" w:type="pct"/>
            <w:tcBorders>
              <w:top w:val="nil"/>
              <w:left w:val="nil"/>
              <w:bottom w:val="single" w:sz="4" w:space="0" w:color="auto"/>
              <w:right w:val="single" w:sz="4" w:space="0" w:color="auto"/>
            </w:tcBorders>
            <w:vAlign w:val="center"/>
          </w:tcPr>
          <w:p w14:paraId="43D3DEB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17.8</w:t>
            </w:r>
          </w:p>
        </w:tc>
        <w:tc>
          <w:tcPr>
            <w:tcW w:w="346" w:type="pct"/>
            <w:tcBorders>
              <w:top w:val="nil"/>
              <w:left w:val="nil"/>
              <w:bottom w:val="single" w:sz="4" w:space="0" w:color="auto"/>
              <w:right w:val="single" w:sz="4" w:space="0" w:color="auto"/>
            </w:tcBorders>
            <w:vAlign w:val="center"/>
          </w:tcPr>
          <w:p w14:paraId="78CD8F1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90CCAA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9C94FF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w:t>
            </w:r>
            <w:r>
              <w:rPr>
                <w:rFonts w:ascii="宋体" w:eastAsia="宋体" w:hAnsi="宋体" w:cs="宋体" w:hint="eastAsia"/>
                <w:color w:val="000000"/>
                <w:sz w:val="18"/>
                <w:szCs w:val="18"/>
              </w:rPr>
              <w:lastRenderedPageBreak/>
              <w:t>赋分</w:t>
            </w:r>
            <w:proofErr w:type="gramEnd"/>
          </w:p>
        </w:tc>
        <w:tc>
          <w:tcPr>
            <w:tcW w:w="332" w:type="pct"/>
            <w:tcBorders>
              <w:top w:val="nil"/>
              <w:left w:val="nil"/>
              <w:bottom w:val="single" w:sz="4" w:space="0" w:color="auto"/>
              <w:right w:val="single" w:sz="4" w:space="0" w:color="auto"/>
            </w:tcBorders>
            <w:vAlign w:val="center"/>
          </w:tcPr>
          <w:p w14:paraId="7BBB0AC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2E12544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因只维修一个项目，只达到一个完成率</w:t>
            </w:r>
          </w:p>
        </w:tc>
      </w:tr>
      <w:tr w:rsidR="00656F07" w14:paraId="0D226E61" w14:textId="77777777">
        <w:trPr>
          <w:trHeight w:val="800"/>
        </w:trPr>
        <w:tc>
          <w:tcPr>
            <w:tcW w:w="332" w:type="pct"/>
            <w:vMerge/>
            <w:tcBorders>
              <w:left w:val="single" w:sz="4" w:space="0" w:color="auto"/>
              <w:right w:val="single" w:sz="4" w:space="0" w:color="auto"/>
            </w:tcBorders>
            <w:vAlign w:val="center"/>
          </w:tcPr>
          <w:p w14:paraId="210F8100" w14:textId="77777777" w:rsidR="00656F07" w:rsidRDefault="00656F07">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57C64A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034AC30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A644471"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589E2C9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6651A7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C9B843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3C2312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58AB05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88B2FB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89093B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2E1582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999343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5C40010" w14:textId="77777777" w:rsidR="00656F07" w:rsidRDefault="00656F07">
            <w:pPr>
              <w:widowControl/>
              <w:jc w:val="center"/>
              <w:rPr>
                <w:rFonts w:ascii="宋体" w:eastAsia="宋体" w:hAnsi="宋体" w:cs="宋体" w:hint="eastAsia"/>
                <w:color w:val="000000"/>
                <w:sz w:val="18"/>
                <w:szCs w:val="18"/>
              </w:rPr>
            </w:pPr>
          </w:p>
        </w:tc>
      </w:tr>
      <w:tr w:rsidR="00656F07" w14:paraId="26A8F01A" w14:textId="77777777">
        <w:trPr>
          <w:trHeight w:val="800"/>
        </w:trPr>
        <w:tc>
          <w:tcPr>
            <w:tcW w:w="332" w:type="pct"/>
            <w:vMerge/>
            <w:tcBorders>
              <w:left w:val="single" w:sz="4" w:space="0" w:color="auto"/>
              <w:right w:val="single" w:sz="4" w:space="0" w:color="auto"/>
            </w:tcBorders>
            <w:vAlign w:val="center"/>
          </w:tcPr>
          <w:p w14:paraId="3884F8CF" w14:textId="77777777" w:rsidR="00656F07" w:rsidRDefault="00656F07">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5F5757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7EADBA6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3D444DFC"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保障适龄幼儿入学条件</w:t>
            </w:r>
          </w:p>
        </w:tc>
        <w:tc>
          <w:tcPr>
            <w:tcW w:w="338" w:type="pct"/>
            <w:tcBorders>
              <w:top w:val="nil"/>
              <w:left w:val="nil"/>
              <w:bottom w:val="single" w:sz="4" w:space="0" w:color="auto"/>
              <w:right w:val="single" w:sz="4" w:space="0" w:color="auto"/>
            </w:tcBorders>
            <w:vAlign w:val="center"/>
          </w:tcPr>
          <w:p w14:paraId="0D905E4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3938CE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持续加强</w:t>
            </w:r>
          </w:p>
        </w:tc>
        <w:tc>
          <w:tcPr>
            <w:tcW w:w="337" w:type="pct"/>
            <w:tcBorders>
              <w:top w:val="nil"/>
              <w:left w:val="nil"/>
              <w:bottom w:val="single" w:sz="4" w:space="0" w:color="auto"/>
              <w:right w:val="single" w:sz="4" w:space="0" w:color="auto"/>
            </w:tcBorders>
            <w:vAlign w:val="center"/>
          </w:tcPr>
          <w:p w14:paraId="3CE09A1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持续加强</w:t>
            </w:r>
          </w:p>
        </w:tc>
        <w:tc>
          <w:tcPr>
            <w:tcW w:w="332" w:type="pct"/>
            <w:tcBorders>
              <w:top w:val="nil"/>
              <w:left w:val="nil"/>
              <w:bottom w:val="single" w:sz="4" w:space="0" w:color="auto"/>
              <w:right w:val="single" w:sz="4" w:space="0" w:color="auto"/>
            </w:tcBorders>
            <w:vAlign w:val="center"/>
          </w:tcPr>
          <w:p w14:paraId="6D7AFF0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EF4870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FE93B2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5C76E4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B4F60D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2A8AECA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31BFCFC" w14:textId="77777777" w:rsidR="00656F07" w:rsidRDefault="00656F07">
            <w:pPr>
              <w:widowControl/>
              <w:jc w:val="center"/>
              <w:rPr>
                <w:rFonts w:ascii="宋体" w:eastAsia="宋体" w:hAnsi="宋体" w:cs="宋体" w:hint="eastAsia"/>
                <w:color w:val="000000"/>
                <w:sz w:val="18"/>
                <w:szCs w:val="18"/>
              </w:rPr>
            </w:pPr>
          </w:p>
        </w:tc>
      </w:tr>
      <w:tr w:rsidR="00656F07" w14:paraId="63F66A5F" w14:textId="77777777">
        <w:trPr>
          <w:trHeight w:val="800"/>
        </w:trPr>
        <w:tc>
          <w:tcPr>
            <w:tcW w:w="332" w:type="pct"/>
            <w:vMerge/>
            <w:tcBorders>
              <w:left w:val="single" w:sz="4" w:space="0" w:color="auto"/>
              <w:right w:val="single" w:sz="4" w:space="0" w:color="auto"/>
            </w:tcBorders>
            <w:vAlign w:val="center"/>
          </w:tcPr>
          <w:p w14:paraId="5C60057B" w14:textId="77777777" w:rsidR="00656F07" w:rsidRDefault="00656F07">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2941FCB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77B17E0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3149E7C3"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家长满意率</w:t>
            </w:r>
          </w:p>
        </w:tc>
        <w:tc>
          <w:tcPr>
            <w:tcW w:w="338" w:type="pct"/>
            <w:tcBorders>
              <w:top w:val="nil"/>
              <w:left w:val="nil"/>
              <w:bottom w:val="single" w:sz="4" w:space="0" w:color="auto"/>
              <w:right w:val="single" w:sz="4" w:space="0" w:color="auto"/>
            </w:tcBorders>
            <w:vAlign w:val="center"/>
          </w:tcPr>
          <w:p w14:paraId="1DDBDF1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44F80D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57E2C4F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1B8C4AD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4" w:type="pct"/>
            <w:tcBorders>
              <w:top w:val="nil"/>
              <w:left w:val="nil"/>
              <w:bottom w:val="single" w:sz="4" w:space="0" w:color="auto"/>
              <w:right w:val="single" w:sz="4" w:space="0" w:color="auto"/>
            </w:tcBorders>
            <w:vAlign w:val="center"/>
          </w:tcPr>
          <w:p w14:paraId="406336D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F22096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B24158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C849E9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70DD19F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66BBC2A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因只维修一个项目，只做一个满意度，本来预期做两个满意度</w:t>
            </w:r>
          </w:p>
        </w:tc>
      </w:tr>
      <w:tr w:rsidR="00656F07" w14:paraId="6B69525B" w14:textId="77777777">
        <w:trPr>
          <w:trHeight w:val="800"/>
        </w:trPr>
        <w:tc>
          <w:tcPr>
            <w:tcW w:w="332" w:type="pct"/>
            <w:vMerge/>
            <w:tcBorders>
              <w:left w:val="single" w:sz="4" w:space="0" w:color="auto"/>
              <w:bottom w:val="single" w:sz="4" w:space="0" w:color="auto"/>
              <w:right w:val="single" w:sz="4" w:space="0" w:color="auto"/>
            </w:tcBorders>
            <w:vAlign w:val="center"/>
          </w:tcPr>
          <w:p w14:paraId="600D86E1" w14:textId="77777777" w:rsidR="00656F07" w:rsidRDefault="00656F07">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BDCEDFE" w14:textId="77777777" w:rsidR="00656F07" w:rsidRDefault="00656F07">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55292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29A7BF4F"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学生满意率（%）</w:t>
            </w:r>
          </w:p>
        </w:tc>
        <w:tc>
          <w:tcPr>
            <w:tcW w:w="338" w:type="pct"/>
            <w:tcBorders>
              <w:top w:val="nil"/>
              <w:left w:val="nil"/>
              <w:bottom w:val="single" w:sz="4" w:space="0" w:color="auto"/>
              <w:right w:val="single" w:sz="4" w:space="0" w:color="auto"/>
            </w:tcBorders>
            <w:vAlign w:val="center"/>
          </w:tcPr>
          <w:p w14:paraId="4FB1C37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0B535C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7C9615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4C592CE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4" w:type="pct"/>
            <w:tcBorders>
              <w:top w:val="nil"/>
              <w:left w:val="nil"/>
              <w:bottom w:val="single" w:sz="4" w:space="0" w:color="auto"/>
              <w:right w:val="single" w:sz="4" w:space="0" w:color="auto"/>
            </w:tcBorders>
            <w:vAlign w:val="center"/>
          </w:tcPr>
          <w:p w14:paraId="5A0C009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AC2248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E2E217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57F506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07AB511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5A6FAA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因只维修一个项目，只做一个满意度，本来预期做两个满意度</w:t>
            </w:r>
          </w:p>
        </w:tc>
      </w:tr>
      <w:tr w:rsidR="00656F07" w14:paraId="54DFA3D3"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5AE31AB"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F19D894"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91B50A6" w14:textId="77777777" w:rsidR="00656F07" w:rsidRDefault="00656F07">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B39DDA4" w14:textId="77777777" w:rsidR="00656F07" w:rsidRDefault="00656F07">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2BB09AA7" w14:textId="77777777" w:rsidR="00656F07" w:rsidRDefault="00656F07">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DDE5AC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86.70分</w:t>
            </w:r>
          </w:p>
        </w:tc>
        <w:tc>
          <w:tcPr>
            <w:tcW w:w="346" w:type="pct"/>
            <w:tcBorders>
              <w:top w:val="single" w:sz="4" w:space="0" w:color="auto"/>
              <w:left w:val="nil"/>
              <w:bottom w:val="single" w:sz="4" w:space="0" w:color="auto"/>
              <w:right w:val="single" w:sz="4" w:space="0" w:color="auto"/>
            </w:tcBorders>
            <w:vAlign w:val="center"/>
          </w:tcPr>
          <w:p w14:paraId="410358D0" w14:textId="77777777" w:rsidR="00656F07" w:rsidRDefault="00656F07">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9552C2C" w14:textId="77777777" w:rsidR="00656F07" w:rsidRDefault="00656F07">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FF49892" w14:textId="77777777" w:rsidR="00656F07" w:rsidRDefault="00656F07">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D3BDCE3" w14:textId="77777777" w:rsidR="00656F07" w:rsidRDefault="00656F07">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136F2C4" w14:textId="77777777" w:rsidR="00656F07" w:rsidRDefault="00656F07">
            <w:pPr>
              <w:widowControl/>
              <w:jc w:val="left"/>
              <w:rPr>
                <w:rFonts w:ascii="宋体" w:eastAsia="宋体" w:hAnsi="宋体" w:cs="宋体" w:hint="eastAsia"/>
                <w:color w:val="000000"/>
                <w:sz w:val="18"/>
                <w:szCs w:val="18"/>
              </w:rPr>
            </w:pPr>
          </w:p>
        </w:tc>
      </w:tr>
    </w:tbl>
    <w:p w14:paraId="327D41DC" w14:textId="77777777" w:rsidR="00656F0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493E089" w14:textId="77777777" w:rsidR="00656F0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656F07" w14:paraId="58D9B8D6"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92675E9"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DF6240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[2023]90号关于提前下达2024年城乡义务教育补助经费预算[中央直达资金]的通知-小学公用经费</w:t>
            </w:r>
          </w:p>
        </w:tc>
      </w:tr>
      <w:tr w:rsidR="00656F07" w14:paraId="2BCD05BE"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853E731"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205572B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673F0CB4"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B48820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奇台县大泉塔塔尔族乡中心学校</w:t>
            </w:r>
          </w:p>
        </w:tc>
      </w:tr>
      <w:tr w:rsidR="00656F07" w14:paraId="2F7CFBB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8918AD7"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2851FA6B" w14:textId="77777777" w:rsidR="00656F07" w:rsidRDefault="00656F07">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40B9B1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4F34079"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8E4A97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0E299867"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05526A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20457B10"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56F07" w14:paraId="5631B97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E94C757" w14:textId="77777777" w:rsidR="00656F07" w:rsidRDefault="00656F0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16EEB38"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745EEAB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29.93</w:t>
            </w:r>
          </w:p>
        </w:tc>
        <w:tc>
          <w:tcPr>
            <w:tcW w:w="982" w:type="pct"/>
            <w:gridSpan w:val="3"/>
            <w:tcBorders>
              <w:top w:val="single" w:sz="4" w:space="0" w:color="auto"/>
              <w:left w:val="nil"/>
              <w:bottom w:val="single" w:sz="4" w:space="0" w:color="auto"/>
              <w:right w:val="single" w:sz="4" w:space="0" w:color="auto"/>
            </w:tcBorders>
            <w:vAlign w:val="center"/>
          </w:tcPr>
          <w:p w14:paraId="228AB69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29.93</w:t>
            </w:r>
          </w:p>
        </w:tc>
        <w:tc>
          <w:tcPr>
            <w:tcW w:w="708" w:type="pct"/>
            <w:gridSpan w:val="2"/>
            <w:tcBorders>
              <w:top w:val="single" w:sz="4" w:space="0" w:color="auto"/>
              <w:left w:val="nil"/>
              <w:bottom w:val="single" w:sz="4" w:space="0" w:color="auto"/>
              <w:right w:val="single" w:sz="4" w:space="0" w:color="auto"/>
            </w:tcBorders>
            <w:vAlign w:val="center"/>
          </w:tcPr>
          <w:p w14:paraId="4CEC8F0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29.93</w:t>
            </w:r>
          </w:p>
        </w:tc>
        <w:tc>
          <w:tcPr>
            <w:tcW w:w="671" w:type="pct"/>
            <w:gridSpan w:val="2"/>
            <w:tcBorders>
              <w:top w:val="nil"/>
              <w:left w:val="nil"/>
              <w:bottom w:val="single" w:sz="4" w:space="0" w:color="auto"/>
              <w:right w:val="single" w:sz="4" w:space="0" w:color="auto"/>
            </w:tcBorders>
            <w:vAlign w:val="center"/>
          </w:tcPr>
          <w:p w14:paraId="621FF0C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DAB896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0EE4CA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56F07" w14:paraId="6033A7D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DC55DB9" w14:textId="77777777" w:rsidR="00656F07" w:rsidRDefault="00656F0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F635757"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3C4B27C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29.93</w:t>
            </w:r>
          </w:p>
        </w:tc>
        <w:tc>
          <w:tcPr>
            <w:tcW w:w="982" w:type="pct"/>
            <w:gridSpan w:val="3"/>
            <w:tcBorders>
              <w:top w:val="single" w:sz="4" w:space="0" w:color="auto"/>
              <w:left w:val="nil"/>
              <w:bottom w:val="single" w:sz="4" w:space="0" w:color="auto"/>
              <w:right w:val="single" w:sz="4" w:space="0" w:color="auto"/>
            </w:tcBorders>
            <w:vAlign w:val="center"/>
          </w:tcPr>
          <w:p w14:paraId="6CD68CB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29.93</w:t>
            </w:r>
          </w:p>
        </w:tc>
        <w:tc>
          <w:tcPr>
            <w:tcW w:w="708" w:type="pct"/>
            <w:gridSpan w:val="2"/>
            <w:tcBorders>
              <w:top w:val="single" w:sz="4" w:space="0" w:color="auto"/>
              <w:left w:val="nil"/>
              <w:bottom w:val="single" w:sz="4" w:space="0" w:color="auto"/>
              <w:right w:val="single" w:sz="4" w:space="0" w:color="auto"/>
            </w:tcBorders>
            <w:vAlign w:val="center"/>
          </w:tcPr>
          <w:p w14:paraId="3BA7343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29.93</w:t>
            </w:r>
          </w:p>
        </w:tc>
        <w:tc>
          <w:tcPr>
            <w:tcW w:w="671" w:type="pct"/>
            <w:gridSpan w:val="2"/>
            <w:tcBorders>
              <w:top w:val="nil"/>
              <w:left w:val="nil"/>
              <w:bottom w:val="single" w:sz="4" w:space="0" w:color="auto"/>
              <w:right w:val="single" w:sz="4" w:space="0" w:color="auto"/>
            </w:tcBorders>
            <w:vAlign w:val="center"/>
          </w:tcPr>
          <w:p w14:paraId="0308502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BE11C1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497C49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56F07" w14:paraId="295265A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EE53BA8" w14:textId="77777777" w:rsidR="00656F07" w:rsidRDefault="00656F07">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A8F4C12"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B01B26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5017ED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4A2C8A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BFAF6E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258327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D0922A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56F07" w14:paraId="0E206403"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209E66A"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F6E173E"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2CF09DEF"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56F07" w14:paraId="473293D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5EE2D83" w14:textId="77777777" w:rsidR="00656F07" w:rsidRDefault="00656F07">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376EFE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【2023】90号《关于提前下达2024年城乡义务教育补助经费预算[中央直达资金]的通知》，昌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95号《关于提前下达2024年城乡义务教育补助经费[自治区直达资金]的通知》用于改善学校办学条件，保障各学校正常运转、完成教育教学活动和其他日常工作任务等支出。最终提高教育经费使用效益。本项目的实施与国家政策和规划相关，与自治区行业发展规划相关，与主管部门职能、规划及当年重点工作相关，具有现实需求，具有确定的收益对象，有明显的经济、社会、生态效益和</w:t>
            </w:r>
            <w:proofErr w:type="gramStart"/>
            <w:r>
              <w:rPr>
                <w:rFonts w:ascii="宋体" w:eastAsia="宋体" w:hAnsi="宋体" w:cs="宋体" w:hint="eastAsia"/>
                <w:color w:val="000000"/>
                <w:sz w:val="18"/>
                <w:szCs w:val="18"/>
              </w:rPr>
              <w:t>可</w:t>
            </w:r>
            <w:proofErr w:type="gramEnd"/>
            <w:r>
              <w:rPr>
                <w:rFonts w:ascii="宋体" w:eastAsia="宋体" w:hAnsi="宋体" w:cs="宋体" w:hint="eastAsia"/>
                <w:color w:val="000000"/>
                <w:sz w:val="18"/>
                <w:szCs w:val="18"/>
              </w:rPr>
              <w:t>持续影响，属于财政资金支持范围。</w:t>
            </w:r>
          </w:p>
        </w:tc>
        <w:tc>
          <w:tcPr>
            <w:tcW w:w="2559" w:type="pct"/>
            <w:gridSpan w:val="7"/>
            <w:tcBorders>
              <w:top w:val="single" w:sz="4" w:space="0" w:color="auto"/>
              <w:left w:val="nil"/>
              <w:bottom w:val="single" w:sz="4" w:space="0" w:color="auto"/>
              <w:right w:val="single" w:sz="4" w:space="0" w:color="auto"/>
            </w:tcBorders>
            <w:vAlign w:val="center"/>
          </w:tcPr>
          <w:p w14:paraId="01AF5FC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本项目投入29.93万元，用于发放2024年义务教育保障机制经费，此项目已完成公用经费享受学生数286人，维修次数5次，公用经费享受比例100%，资金发放及时率100%，公用经费享受标准940元/生/年，通过项目的实施保障了学校的正常运转，促进了286人学生受益。</w:t>
            </w:r>
          </w:p>
        </w:tc>
      </w:tr>
      <w:tr w:rsidR="00656F07" w14:paraId="57F03790" w14:textId="77777777">
        <w:trPr>
          <w:trHeight w:val="820"/>
        </w:trPr>
        <w:tc>
          <w:tcPr>
            <w:tcW w:w="328" w:type="pct"/>
            <w:tcBorders>
              <w:top w:val="nil"/>
              <w:left w:val="single" w:sz="4" w:space="0" w:color="auto"/>
              <w:bottom w:val="single" w:sz="4" w:space="0" w:color="auto"/>
              <w:right w:val="single" w:sz="4" w:space="0" w:color="auto"/>
            </w:tcBorders>
            <w:vAlign w:val="center"/>
          </w:tcPr>
          <w:p w14:paraId="094318DF"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D08815F"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0C861A3D"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75A15D7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A26850F"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688212B1"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0F19D61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0D102A49"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574A952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4466FA3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A3EF0ED"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7A31CA49" w14:textId="77777777" w:rsidR="00656F07"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783396CF"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B4621B9"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656F07" w14:paraId="3083C7FF" w14:textId="77777777">
        <w:trPr>
          <w:trHeight w:val="800"/>
        </w:trPr>
        <w:tc>
          <w:tcPr>
            <w:tcW w:w="328" w:type="pct"/>
            <w:vMerge w:val="restart"/>
            <w:tcBorders>
              <w:top w:val="nil"/>
              <w:left w:val="single" w:sz="4" w:space="0" w:color="auto"/>
              <w:right w:val="single" w:sz="4" w:space="0" w:color="auto"/>
            </w:tcBorders>
            <w:vAlign w:val="center"/>
          </w:tcPr>
          <w:p w14:paraId="3F695C7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6869F6C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0FD848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47A5A7D"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公用经费享受学生数</w:t>
            </w:r>
          </w:p>
        </w:tc>
        <w:tc>
          <w:tcPr>
            <w:tcW w:w="334" w:type="pct"/>
            <w:tcBorders>
              <w:top w:val="nil"/>
              <w:left w:val="nil"/>
              <w:bottom w:val="single" w:sz="4" w:space="0" w:color="auto"/>
              <w:right w:val="single" w:sz="4" w:space="0" w:color="auto"/>
            </w:tcBorders>
            <w:vAlign w:val="center"/>
          </w:tcPr>
          <w:p w14:paraId="0EBDD19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5D4CE5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=286人</w:t>
            </w:r>
          </w:p>
        </w:tc>
        <w:tc>
          <w:tcPr>
            <w:tcW w:w="333" w:type="pct"/>
            <w:tcBorders>
              <w:top w:val="nil"/>
              <w:left w:val="nil"/>
              <w:bottom w:val="single" w:sz="4" w:space="0" w:color="auto"/>
              <w:right w:val="single" w:sz="4" w:space="0" w:color="auto"/>
            </w:tcBorders>
            <w:vAlign w:val="center"/>
          </w:tcPr>
          <w:p w14:paraId="47205AC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=282人</w:t>
            </w:r>
          </w:p>
        </w:tc>
        <w:tc>
          <w:tcPr>
            <w:tcW w:w="328" w:type="pct"/>
            <w:tcBorders>
              <w:top w:val="nil"/>
              <w:left w:val="nil"/>
              <w:bottom w:val="single" w:sz="4" w:space="0" w:color="auto"/>
              <w:right w:val="single" w:sz="4" w:space="0" w:color="auto"/>
            </w:tcBorders>
            <w:vAlign w:val="center"/>
          </w:tcPr>
          <w:p w14:paraId="5D90941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C2BE1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AA73DE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1CFD91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EA8046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E06032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7F19C9C" w14:textId="77777777" w:rsidR="00656F07" w:rsidRDefault="00656F07">
            <w:pPr>
              <w:widowControl/>
              <w:jc w:val="center"/>
              <w:rPr>
                <w:rFonts w:ascii="宋体" w:eastAsia="宋体" w:hAnsi="宋体" w:cs="宋体" w:hint="eastAsia"/>
                <w:color w:val="000000"/>
                <w:sz w:val="18"/>
                <w:szCs w:val="18"/>
              </w:rPr>
            </w:pPr>
          </w:p>
        </w:tc>
      </w:tr>
      <w:tr w:rsidR="00656F07" w14:paraId="78E3911D" w14:textId="77777777">
        <w:trPr>
          <w:trHeight w:val="800"/>
        </w:trPr>
        <w:tc>
          <w:tcPr>
            <w:tcW w:w="328" w:type="pct"/>
            <w:vMerge/>
            <w:tcBorders>
              <w:left w:val="single" w:sz="4" w:space="0" w:color="auto"/>
              <w:right w:val="single" w:sz="4" w:space="0" w:color="auto"/>
            </w:tcBorders>
            <w:vAlign w:val="center"/>
          </w:tcPr>
          <w:p w14:paraId="20F5ECBC" w14:textId="77777777" w:rsidR="00656F07" w:rsidRDefault="00656F0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F35EF1A" w14:textId="77777777" w:rsidR="00656F07" w:rsidRDefault="00656F0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B7C254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4E0E99CE" w14:textId="77777777" w:rsidR="00656F0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维修次数</w:t>
            </w:r>
          </w:p>
        </w:tc>
        <w:tc>
          <w:tcPr>
            <w:tcW w:w="334" w:type="pct"/>
            <w:tcBorders>
              <w:top w:val="nil"/>
              <w:left w:val="nil"/>
              <w:bottom w:val="single" w:sz="4" w:space="0" w:color="auto"/>
              <w:right w:val="single" w:sz="4" w:space="0" w:color="auto"/>
            </w:tcBorders>
            <w:vAlign w:val="center"/>
          </w:tcPr>
          <w:p w14:paraId="4BF383A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501EF2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33" w:type="pct"/>
            <w:tcBorders>
              <w:top w:val="nil"/>
              <w:left w:val="nil"/>
              <w:bottom w:val="single" w:sz="4" w:space="0" w:color="auto"/>
              <w:right w:val="single" w:sz="4" w:space="0" w:color="auto"/>
            </w:tcBorders>
            <w:vAlign w:val="center"/>
          </w:tcPr>
          <w:p w14:paraId="2D9F9C6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28" w:type="pct"/>
            <w:tcBorders>
              <w:top w:val="nil"/>
              <w:left w:val="nil"/>
              <w:bottom w:val="single" w:sz="4" w:space="0" w:color="auto"/>
              <w:right w:val="single" w:sz="4" w:space="0" w:color="auto"/>
            </w:tcBorders>
            <w:vAlign w:val="center"/>
          </w:tcPr>
          <w:p w14:paraId="6C466BA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080A4E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20EA50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A36FD8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89680C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7C2C14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43863E0" w14:textId="77777777" w:rsidR="00656F07" w:rsidRDefault="00656F07">
            <w:pPr>
              <w:widowControl/>
              <w:jc w:val="center"/>
              <w:rPr>
                <w:rFonts w:ascii="宋体" w:eastAsia="宋体" w:hAnsi="宋体" w:cs="宋体" w:hint="eastAsia"/>
                <w:color w:val="000000"/>
                <w:sz w:val="18"/>
                <w:szCs w:val="18"/>
              </w:rPr>
            </w:pPr>
          </w:p>
        </w:tc>
      </w:tr>
      <w:tr w:rsidR="00656F07" w14:paraId="10CF16E9" w14:textId="77777777">
        <w:trPr>
          <w:trHeight w:val="800"/>
        </w:trPr>
        <w:tc>
          <w:tcPr>
            <w:tcW w:w="328" w:type="pct"/>
            <w:vMerge/>
            <w:tcBorders>
              <w:left w:val="single" w:sz="4" w:space="0" w:color="auto"/>
              <w:right w:val="single" w:sz="4" w:space="0" w:color="auto"/>
            </w:tcBorders>
            <w:vAlign w:val="center"/>
          </w:tcPr>
          <w:p w14:paraId="01F9050B" w14:textId="77777777" w:rsidR="00656F07" w:rsidRDefault="00656F0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C40AC73" w14:textId="77777777" w:rsidR="00656F07" w:rsidRDefault="00656F0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E773E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8393EC0" w14:textId="77777777" w:rsidR="00656F0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334" w:type="pct"/>
            <w:tcBorders>
              <w:top w:val="nil"/>
              <w:left w:val="nil"/>
              <w:bottom w:val="single" w:sz="4" w:space="0" w:color="auto"/>
              <w:right w:val="single" w:sz="4" w:space="0" w:color="auto"/>
            </w:tcBorders>
            <w:vAlign w:val="center"/>
          </w:tcPr>
          <w:p w14:paraId="4023733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72247A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C22040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86777C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7AEFA5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6948AC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958D1B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D4B4A0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865BE6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4876B7C" w14:textId="77777777" w:rsidR="00656F07" w:rsidRDefault="00656F07">
            <w:pPr>
              <w:widowControl/>
              <w:jc w:val="center"/>
              <w:rPr>
                <w:rFonts w:ascii="宋体" w:eastAsia="宋体" w:hAnsi="宋体" w:cs="宋体" w:hint="eastAsia"/>
                <w:color w:val="000000"/>
                <w:sz w:val="18"/>
                <w:szCs w:val="18"/>
              </w:rPr>
            </w:pPr>
          </w:p>
        </w:tc>
      </w:tr>
      <w:tr w:rsidR="00656F07" w14:paraId="5D2F94F0" w14:textId="77777777">
        <w:trPr>
          <w:trHeight w:val="800"/>
        </w:trPr>
        <w:tc>
          <w:tcPr>
            <w:tcW w:w="328" w:type="pct"/>
            <w:vMerge/>
            <w:tcBorders>
              <w:left w:val="single" w:sz="4" w:space="0" w:color="auto"/>
              <w:right w:val="single" w:sz="4" w:space="0" w:color="auto"/>
            </w:tcBorders>
            <w:vAlign w:val="center"/>
          </w:tcPr>
          <w:p w14:paraId="13AFD3A7" w14:textId="77777777" w:rsidR="00656F07" w:rsidRDefault="00656F07">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660169D" w14:textId="77777777" w:rsidR="00656F07" w:rsidRDefault="00656F0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A73130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01588CC0"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维修完成及时率</w:t>
            </w:r>
          </w:p>
        </w:tc>
        <w:tc>
          <w:tcPr>
            <w:tcW w:w="334" w:type="pct"/>
            <w:tcBorders>
              <w:top w:val="nil"/>
              <w:left w:val="nil"/>
              <w:bottom w:val="single" w:sz="4" w:space="0" w:color="auto"/>
              <w:right w:val="single" w:sz="4" w:space="0" w:color="auto"/>
            </w:tcBorders>
            <w:vAlign w:val="center"/>
          </w:tcPr>
          <w:p w14:paraId="7A75809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5FCD8A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500A59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40C540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BF9B7F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0B29D0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5A96E9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80D692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8BA269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34E962E" w14:textId="77777777" w:rsidR="00656F07" w:rsidRDefault="00656F07">
            <w:pPr>
              <w:widowControl/>
              <w:jc w:val="center"/>
              <w:rPr>
                <w:rFonts w:ascii="宋体" w:eastAsia="宋体" w:hAnsi="宋体" w:cs="宋体" w:hint="eastAsia"/>
                <w:color w:val="000000"/>
                <w:sz w:val="18"/>
                <w:szCs w:val="18"/>
              </w:rPr>
            </w:pPr>
          </w:p>
        </w:tc>
      </w:tr>
      <w:tr w:rsidR="00656F07" w14:paraId="73BC5F25" w14:textId="77777777">
        <w:trPr>
          <w:trHeight w:val="800"/>
        </w:trPr>
        <w:tc>
          <w:tcPr>
            <w:tcW w:w="328" w:type="pct"/>
            <w:vMerge/>
            <w:tcBorders>
              <w:left w:val="single" w:sz="4" w:space="0" w:color="auto"/>
              <w:right w:val="single" w:sz="4" w:space="0" w:color="auto"/>
            </w:tcBorders>
            <w:vAlign w:val="center"/>
          </w:tcPr>
          <w:p w14:paraId="589BD409"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282059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B3546C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0038DD4A"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69FAF0A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112A52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0B24A08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B6D1A1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85933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C83038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471310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A69A1B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CDC6CF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673565BA" w14:textId="77777777" w:rsidR="00656F07" w:rsidRDefault="00656F07">
            <w:pPr>
              <w:widowControl/>
              <w:jc w:val="center"/>
              <w:rPr>
                <w:rFonts w:ascii="宋体" w:eastAsia="宋体" w:hAnsi="宋体" w:cs="宋体" w:hint="eastAsia"/>
                <w:color w:val="000000"/>
                <w:sz w:val="18"/>
                <w:szCs w:val="18"/>
              </w:rPr>
            </w:pPr>
          </w:p>
        </w:tc>
      </w:tr>
      <w:tr w:rsidR="00656F07" w14:paraId="73AAAA4E" w14:textId="77777777">
        <w:trPr>
          <w:trHeight w:val="800"/>
        </w:trPr>
        <w:tc>
          <w:tcPr>
            <w:tcW w:w="328" w:type="pct"/>
            <w:vMerge/>
            <w:tcBorders>
              <w:left w:val="single" w:sz="4" w:space="0" w:color="auto"/>
              <w:right w:val="single" w:sz="4" w:space="0" w:color="auto"/>
            </w:tcBorders>
            <w:vAlign w:val="center"/>
          </w:tcPr>
          <w:p w14:paraId="333184B2"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4F1EB3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35C330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1F5A5D13"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提高学生的学习环境</w:t>
            </w:r>
          </w:p>
        </w:tc>
        <w:tc>
          <w:tcPr>
            <w:tcW w:w="334" w:type="pct"/>
            <w:tcBorders>
              <w:top w:val="nil"/>
              <w:left w:val="nil"/>
              <w:bottom w:val="single" w:sz="4" w:space="0" w:color="auto"/>
              <w:right w:val="single" w:sz="4" w:space="0" w:color="auto"/>
            </w:tcBorders>
            <w:vAlign w:val="center"/>
          </w:tcPr>
          <w:p w14:paraId="5472A57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E1F6F2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3" w:type="pct"/>
            <w:tcBorders>
              <w:top w:val="nil"/>
              <w:left w:val="nil"/>
              <w:bottom w:val="single" w:sz="4" w:space="0" w:color="auto"/>
              <w:right w:val="single" w:sz="4" w:space="0" w:color="auto"/>
            </w:tcBorders>
            <w:vAlign w:val="center"/>
          </w:tcPr>
          <w:p w14:paraId="7DE30A3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28" w:type="pct"/>
            <w:tcBorders>
              <w:top w:val="nil"/>
              <w:left w:val="nil"/>
              <w:bottom w:val="single" w:sz="4" w:space="0" w:color="auto"/>
              <w:right w:val="single" w:sz="4" w:space="0" w:color="auto"/>
            </w:tcBorders>
            <w:vAlign w:val="center"/>
          </w:tcPr>
          <w:p w14:paraId="03DF4FB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420BA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15E1D5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E598E1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2E5AA9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6A4CE0A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217E937" w14:textId="77777777" w:rsidR="00656F07" w:rsidRDefault="00656F07">
            <w:pPr>
              <w:widowControl/>
              <w:jc w:val="center"/>
              <w:rPr>
                <w:rFonts w:ascii="宋体" w:eastAsia="宋体" w:hAnsi="宋体" w:cs="宋体" w:hint="eastAsia"/>
                <w:color w:val="000000"/>
                <w:sz w:val="18"/>
                <w:szCs w:val="18"/>
              </w:rPr>
            </w:pPr>
          </w:p>
        </w:tc>
      </w:tr>
      <w:tr w:rsidR="00656F07" w14:paraId="7FC06F71" w14:textId="77777777">
        <w:trPr>
          <w:trHeight w:val="800"/>
        </w:trPr>
        <w:tc>
          <w:tcPr>
            <w:tcW w:w="328" w:type="pct"/>
            <w:vMerge/>
            <w:tcBorders>
              <w:left w:val="single" w:sz="4" w:space="0" w:color="auto"/>
              <w:bottom w:val="single" w:sz="4" w:space="0" w:color="auto"/>
              <w:right w:val="single" w:sz="4" w:space="0" w:color="auto"/>
            </w:tcBorders>
            <w:vAlign w:val="center"/>
          </w:tcPr>
          <w:p w14:paraId="2AB93E0C"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E589B1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476E038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50BF113A"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学生和老师满意度</w:t>
            </w:r>
          </w:p>
        </w:tc>
        <w:tc>
          <w:tcPr>
            <w:tcW w:w="334" w:type="pct"/>
            <w:tcBorders>
              <w:top w:val="nil"/>
              <w:left w:val="nil"/>
              <w:bottom w:val="single" w:sz="4" w:space="0" w:color="auto"/>
              <w:right w:val="single" w:sz="4" w:space="0" w:color="auto"/>
            </w:tcBorders>
            <w:vAlign w:val="center"/>
          </w:tcPr>
          <w:p w14:paraId="2BED291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4D7A71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0E30D32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BAD4B2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F3029C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ECCBAB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29" w:type="pct"/>
            <w:tcBorders>
              <w:top w:val="nil"/>
              <w:left w:val="nil"/>
              <w:bottom w:val="single" w:sz="4" w:space="0" w:color="auto"/>
              <w:right w:val="single" w:sz="4" w:space="0" w:color="auto"/>
            </w:tcBorders>
            <w:vAlign w:val="center"/>
          </w:tcPr>
          <w:p w14:paraId="40896B4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E18EE0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7567A38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D27E62D" w14:textId="77777777" w:rsidR="00656F07" w:rsidRDefault="00656F07">
            <w:pPr>
              <w:widowControl/>
              <w:jc w:val="center"/>
              <w:rPr>
                <w:rFonts w:ascii="宋体" w:eastAsia="宋体" w:hAnsi="宋体" w:cs="宋体" w:hint="eastAsia"/>
                <w:color w:val="000000"/>
                <w:sz w:val="18"/>
                <w:szCs w:val="18"/>
              </w:rPr>
            </w:pPr>
          </w:p>
        </w:tc>
      </w:tr>
      <w:tr w:rsidR="00656F07" w14:paraId="1431FAB7"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F7A7E24"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5C01A67"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394B846" w14:textId="77777777" w:rsidR="00656F07" w:rsidRDefault="00656F07">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42E6675" w14:textId="77777777" w:rsidR="00656F07" w:rsidRDefault="00656F07">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D212BD7" w14:textId="77777777" w:rsidR="00656F07" w:rsidRDefault="00656F07">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26B5DC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FE85172" w14:textId="77777777" w:rsidR="00656F07" w:rsidRDefault="00656F07">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DDFFD0C" w14:textId="77777777" w:rsidR="00656F07" w:rsidRDefault="00656F07">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CC8314A" w14:textId="77777777" w:rsidR="00656F07" w:rsidRDefault="00656F07">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F0ED747" w14:textId="77777777" w:rsidR="00656F07" w:rsidRDefault="00656F07">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FB35651" w14:textId="77777777" w:rsidR="00656F07" w:rsidRDefault="00656F07">
            <w:pPr>
              <w:widowControl/>
              <w:jc w:val="left"/>
              <w:rPr>
                <w:rFonts w:ascii="宋体" w:eastAsia="宋体" w:hAnsi="宋体" w:cs="宋体" w:hint="eastAsia"/>
                <w:color w:val="000000"/>
                <w:sz w:val="18"/>
                <w:szCs w:val="18"/>
              </w:rPr>
            </w:pPr>
          </w:p>
        </w:tc>
      </w:tr>
    </w:tbl>
    <w:p w14:paraId="4D272E16" w14:textId="77777777" w:rsidR="00656F0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0B29B3B" w14:textId="77777777" w:rsidR="00656F0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656F07" w14:paraId="64C5E50D"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469936EF"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22A254B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[2023]96号关于提前下达2024年新疆西藏等地区教育特殊补助资金的通知-学前公用经费</w:t>
            </w:r>
          </w:p>
        </w:tc>
      </w:tr>
      <w:tr w:rsidR="00656F07" w14:paraId="74BF7C5D"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0968A0A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7EED8C3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53226720"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116F84C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奇台县大泉塔塔尔族乡中心学校</w:t>
            </w:r>
          </w:p>
        </w:tc>
      </w:tr>
      <w:tr w:rsidR="00656F07" w14:paraId="2596035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A60B122"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6AD0D78E" w14:textId="77777777" w:rsidR="00656F07" w:rsidRDefault="00656F07">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3376A1D4"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6C804AA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190416C"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3D4B4A68"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2382BD8E"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28222D67"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56F07" w14:paraId="4F5383D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BDE29B5" w14:textId="77777777" w:rsidR="00656F07" w:rsidRDefault="00656F07">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C494181"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6E54FC6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15.44</w:t>
            </w:r>
          </w:p>
        </w:tc>
        <w:tc>
          <w:tcPr>
            <w:tcW w:w="983" w:type="pct"/>
            <w:gridSpan w:val="3"/>
            <w:tcBorders>
              <w:top w:val="single" w:sz="4" w:space="0" w:color="auto"/>
              <w:left w:val="nil"/>
              <w:bottom w:val="single" w:sz="4" w:space="0" w:color="auto"/>
              <w:right w:val="single" w:sz="4" w:space="0" w:color="auto"/>
            </w:tcBorders>
            <w:vAlign w:val="center"/>
          </w:tcPr>
          <w:p w14:paraId="6A312FF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15.44</w:t>
            </w:r>
          </w:p>
        </w:tc>
        <w:tc>
          <w:tcPr>
            <w:tcW w:w="708" w:type="pct"/>
            <w:gridSpan w:val="2"/>
            <w:tcBorders>
              <w:top w:val="single" w:sz="4" w:space="0" w:color="auto"/>
              <w:left w:val="nil"/>
              <w:bottom w:val="single" w:sz="4" w:space="0" w:color="auto"/>
              <w:right w:val="single" w:sz="4" w:space="0" w:color="auto"/>
            </w:tcBorders>
            <w:vAlign w:val="center"/>
          </w:tcPr>
          <w:p w14:paraId="70F0AB7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15.44</w:t>
            </w:r>
          </w:p>
        </w:tc>
        <w:tc>
          <w:tcPr>
            <w:tcW w:w="671" w:type="pct"/>
            <w:gridSpan w:val="2"/>
            <w:tcBorders>
              <w:top w:val="nil"/>
              <w:left w:val="nil"/>
              <w:bottom w:val="single" w:sz="4" w:space="0" w:color="auto"/>
              <w:right w:val="single" w:sz="4" w:space="0" w:color="auto"/>
            </w:tcBorders>
            <w:vAlign w:val="center"/>
          </w:tcPr>
          <w:p w14:paraId="2447142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B88EA4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D455A2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56F07" w14:paraId="14175A9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460B0D1" w14:textId="77777777" w:rsidR="00656F07" w:rsidRDefault="00656F07">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5B5F168B"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6BD70EF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15.44</w:t>
            </w:r>
          </w:p>
        </w:tc>
        <w:tc>
          <w:tcPr>
            <w:tcW w:w="983" w:type="pct"/>
            <w:gridSpan w:val="3"/>
            <w:tcBorders>
              <w:top w:val="single" w:sz="4" w:space="0" w:color="auto"/>
              <w:left w:val="nil"/>
              <w:bottom w:val="single" w:sz="4" w:space="0" w:color="auto"/>
              <w:right w:val="single" w:sz="4" w:space="0" w:color="auto"/>
            </w:tcBorders>
            <w:vAlign w:val="center"/>
          </w:tcPr>
          <w:p w14:paraId="1DC3091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15.44</w:t>
            </w:r>
          </w:p>
        </w:tc>
        <w:tc>
          <w:tcPr>
            <w:tcW w:w="708" w:type="pct"/>
            <w:gridSpan w:val="2"/>
            <w:tcBorders>
              <w:top w:val="single" w:sz="4" w:space="0" w:color="auto"/>
              <w:left w:val="nil"/>
              <w:bottom w:val="single" w:sz="4" w:space="0" w:color="auto"/>
              <w:right w:val="single" w:sz="4" w:space="0" w:color="auto"/>
            </w:tcBorders>
            <w:vAlign w:val="center"/>
          </w:tcPr>
          <w:p w14:paraId="1762195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15.44</w:t>
            </w:r>
          </w:p>
        </w:tc>
        <w:tc>
          <w:tcPr>
            <w:tcW w:w="671" w:type="pct"/>
            <w:gridSpan w:val="2"/>
            <w:tcBorders>
              <w:top w:val="nil"/>
              <w:left w:val="nil"/>
              <w:bottom w:val="single" w:sz="4" w:space="0" w:color="auto"/>
              <w:right w:val="single" w:sz="4" w:space="0" w:color="auto"/>
            </w:tcBorders>
            <w:vAlign w:val="center"/>
          </w:tcPr>
          <w:p w14:paraId="63EBD1C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04F513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8AD03D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56F07" w14:paraId="7F92455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669885C" w14:textId="77777777" w:rsidR="00656F07" w:rsidRDefault="00656F07">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DA6E6FF"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1A2CB27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160AB65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364F86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404F79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F2D3B5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909595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56F07" w14:paraId="1B66EB8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32C1667"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2859A8D8"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6B42E2BA"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56F07" w14:paraId="546127C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8DE08A1" w14:textId="77777777" w:rsidR="00656F07" w:rsidRDefault="00656F07">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A412B8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96号关于提前下达2024年新疆西藏等地区教育特殊补助资金的通知-学前公用经费，2024年学前教育保障经费县级配套-学前公用经费。用于改善学校办学条件，保障各学校正常运转、完成教育教学活动和其他日常工作任务等支出。最终提高教育经费使用效益。本项目的实施与国家政策和规划相关，与自治区行业发展规划相关，与主管部门职能、规划及当年重点工作相关，具有现实需求，具有确定的收益对象，有明显的经济、社会、生态效益和</w:t>
            </w:r>
            <w:proofErr w:type="gramStart"/>
            <w:r>
              <w:rPr>
                <w:rFonts w:ascii="宋体" w:eastAsia="宋体" w:hAnsi="宋体" w:cs="宋体" w:hint="eastAsia"/>
                <w:color w:val="000000"/>
                <w:sz w:val="18"/>
                <w:szCs w:val="18"/>
              </w:rPr>
              <w:t>可</w:t>
            </w:r>
            <w:proofErr w:type="gramEnd"/>
            <w:r>
              <w:rPr>
                <w:rFonts w:ascii="宋体" w:eastAsia="宋体" w:hAnsi="宋体" w:cs="宋体" w:hint="eastAsia"/>
                <w:color w:val="000000"/>
                <w:sz w:val="18"/>
                <w:szCs w:val="18"/>
              </w:rPr>
              <w:t>持续影响，属于财政资金支持范围。</w:t>
            </w:r>
          </w:p>
        </w:tc>
        <w:tc>
          <w:tcPr>
            <w:tcW w:w="2559" w:type="pct"/>
            <w:gridSpan w:val="7"/>
            <w:tcBorders>
              <w:top w:val="single" w:sz="4" w:space="0" w:color="auto"/>
              <w:left w:val="nil"/>
              <w:bottom w:val="single" w:sz="4" w:space="0" w:color="auto"/>
              <w:right w:val="single" w:sz="4" w:space="0" w:color="auto"/>
            </w:tcBorders>
            <w:vAlign w:val="center"/>
          </w:tcPr>
          <w:p w14:paraId="437E9D1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96号关于提前下达2024年新疆西藏等地区教育特殊补助资金的通知-学前公用经费，2024年学前教育保障经费县级配套-学前公用经费。用于改善学校办学条件，保障各学校正常运转、完成教育教学活动和其他日常工作任务等支出。最终提高教育经费使用效益。本项目的实施与国家政策和规划相关，与自治区行业发展规划相关，与主管部门职能、规划及当年重点工作相关，具有现实需求，具有确定的收益对象，有明显的经济、社会、生态效益和</w:t>
            </w:r>
            <w:proofErr w:type="gramStart"/>
            <w:r>
              <w:rPr>
                <w:rFonts w:ascii="宋体" w:eastAsia="宋体" w:hAnsi="宋体" w:cs="宋体" w:hint="eastAsia"/>
                <w:color w:val="000000"/>
                <w:sz w:val="18"/>
                <w:szCs w:val="18"/>
              </w:rPr>
              <w:t>可</w:t>
            </w:r>
            <w:proofErr w:type="gramEnd"/>
            <w:r>
              <w:rPr>
                <w:rFonts w:ascii="宋体" w:eastAsia="宋体" w:hAnsi="宋体" w:cs="宋体" w:hint="eastAsia"/>
                <w:color w:val="000000"/>
                <w:sz w:val="18"/>
                <w:szCs w:val="18"/>
              </w:rPr>
              <w:t>持续影响，属于财政资金支持范围。</w:t>
            </w:r>
          </w:p>
        </w:tc>
      </w:tr>
      <w:tr w:rsidR="00656F07" w14:paraId="63091955" w14:textId="77777777">
        <w:trPr>
          <w:trHeight w:val="820"/>
        </w:trPr>
        <w:tc>
          <w:tcPr>
            <w:tcW w:w="328" w:type="pct"/>
            <w:tcBorders>
              <w:top w:val="nil"/>
              <w:left w:val="single" w:sz="4" w:space="0" w:color="auto"/>
              <w:bottom w:val="single" w:sz="4" w:space="0" w:color="auto"/>
              <w:right w:val="single" w:sz="4" w:space="0" w:color="auto"/>
            </w:tcBorders>
            <w:vAlign w:val="center"/>
          </w:tcPr>
          <w:p w14:paraId="6424503D"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CC7FB3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602630FE"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6E701A2E"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42FE5D5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62C2411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0E7B20FF"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01006E37"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62FE8A54"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459D419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49CAF82"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3EDEC980" w14:textId="77777777" w:rsidR="00656F07"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6677DD31"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76A4F4C0"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656F07" w14:paraId="42938E3A" w14:textId="77777777">
        <w:trPr>
          <w:trHeight w:val="800"/>
        </w:trPr>
        <w:tc>
          <w:tcPr>
            <w:tcW w:w="328" w:type="pct"/>
            <w:vMerge w:val="restart"/>
            <w:tcBorders>
              <w:top w:val="nil"/>
              <w:left w:val="single" w:sz="4" w:space="0" w:color="auto"/>
              <w:right w:val="single" w:sz="4" w:space="0" w:color="auto"/>
            </w:tcBorders>
            <w:vAlign w:val="center"/>
          </w:tcPr>
          <w:p w14:paraId="2B8FE44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0801E43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0A0B39C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6F059731"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保障适龄幼儿入学人数</w:t>
            </w:r>
          </w:p>
        </w:tc>
        <w:tc>
          <w:tcPr>
            <w:tcW w:w="334" w:type="pct"/>
            <w:tcBorders>
              <w:top w:val="nil"/>
              <w:left w:val="nil"/>
              <w:bottom w:val="single" w:sz="4" w:space="0" w:color="auto"/>
              <w:right w:val="single" w:sz="4" w:space="0" w:color="auto"/>
            </w:tcBorders>
            <w:vAlign w:val="center"/>
          </w:tcPr>
          <w:p w14:paraId="7442051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D5B224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&gt;=50人</w:t>
            </w:r>
          </w:p>
        </w:tc>
        <w:tc>
          <w:tcPr>
            <w:tcW w:w="334" w:type="pct"/>
            <w:tcBorders>
              <w:top w:val="nil"/>
              <w:left w:val="nil"/>
              <w:bottom w:val="single" w:sz="4" w:space="0" w:color="auto"/>
              <w:right w:val="single" w:sz="4" w:space="0" w:color="auto"/>
            </w:tcBorders>
            <w:vAlign w:val="center"/>
          </w:tcPr>
          <w:p w14:paraId="33FAAEA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=55人</w:t>
            </w:r>
          </w:p>
        </w:tc>
        <w:tc>
          <w:tcPr>
            <w:tcW w:w="328" w:type="pct"/>
            <w:tcBorders>
              <w:top w:val="nil"/>
              <w:left w:val="nil"/>
              <w:bottom w:val="single" w:sz="4" w:space="0" w:color="auto"/>
              <w:right w:val="single" w:sz="4" w:space="0" w:color="auto"/>
            </w:tcBorders>
            <w:vAlign w:val="center"/>
          </w:tcPr>
          <w:p w14:paraId="78743C7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55F733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2771D7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4976E8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020C23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C3EE2B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7309C10" w14:textId="77777777" w:rsidR="00656F07" w:rsidRDefault="00656F07">
            <w:pPr>
              <w:widowControl/>
              <w:jc w:val="center"/>
              <w:rPr>
                <w:rFonts w:ascii="宋体" w:eastAsia="宋体" w:hAnsi="宋体" w:cs="宋体" w:hint="eastAsia"/>
                <w:color w:val="000000"/>
                <w:sz w:val="18"/>
                <w:szCs w:val="18"/>
              </w:rPr>
            </w:pPr>
          </w:p>
        </w:tc>
      </w:tr>
      <w:tr w:rsidR="00656F07" w14:paraId="0A229ED3" w14:textId="77777777">
        <w:trPr>
          <w:trHeight w:val="800"/>
        </w:trPr>
        <w:tc>
          <w:tcPr>
            <w:tcW w:w="328" w:type="pct"/>
            <w:vMerge/>
            <w:tcBorders>
              <w:left w:val="single" w:sz="4" w:space="0" w:color="auto"/>
              <w:right w:val="single" w:sz="4" w:space="0" w:color="auto"/>
            </w:tcBorders>
            <w:vAlign w:val="center"/>
          </w:tcPr>
          <w:p w14:paraId="7D74A698" w14:textId="77777777" w:rsidR="00656F07" w:rsidRDefault="00656F0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1891566" w14:textId="77777777" w:rsidR="00656F07" w:rsidRDefault="00656F0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19CE33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595F193" w14:textId="77777777" w:rsidR="00656F0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农村学前国语教育覆盖率</w:t>
            </w:r>
          </w:p>
        </w:tc>
        <w:tc>
          <w:tcPr>
            <w:tcW w:w="334" w:type="pct"/>
            <w:tcBorders>
              <w:top w:val="nil"/>
              <w:left w:val="nil"/>
              <w:bottom w:val="single" w:sz="4" w:space="0" w:color="auto"/>
              <w:right w:val="single" w:sz="4" w:space="0" w:color="auto"/>
            </w:tcBorders>
            <w:vAlign w:val="center"/>
          </w:tcPr>
          <w:p w14:paraId="3745762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66C3CF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313DD1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D0BDE7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21F823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2F658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19EBEA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25AC5D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6E488D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7F572C7" w14:textId="77777777" w:rsidR="00656F07" w:rsidRDefault="00656F07">
            <w:pPr>
              <w:widowControl/>
              <w:jc w:val="center"/>
              <w:rPr>
                <w:rFonts w:ascii="宋体" w:eastAsia="宋体" w:hAnsi="宋体" w:cs="宋体" w:hint="eastAsia"/>
                <w:color w:val="000000"/>
                <w:sz w:val="18"/>
                <w:szCs w:val="18"/>
              </w:rPr>
            </w:pPr>
          </w:p>
        </w:tc>
      </w:tr>
      <w:tr w:rsidR="00656F07" w14:paraId="2FFD3671" w14:textId="77777777">
        <w:trPr>
          <w:trHeight w:val="800"/>
        </w:trPr>
        <w:tc>
          <w:tcPr>
            <w:tcW w:w="328" w:type="pct"/>
            <w:vMerge/>
            <w:tcBorders>
              <w:left w:val="single" w:sz="4" w:space="0" w:color="auto"/>
              <w:right w:val="single" w:sz="4" w:space="0" w:color="auto"/>
            </w:tcBorders>
            <w:vAlign w:val="center"/>
          </w:tcPr>
          <w:p w14:paraId="7AA234FC" w14:textId="77777777" w:rsidR="00656F07" w:rsidRDefault="00656F07">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B2282D5" w14:textId="77777777" w:rsidR="00656F07" w:rsidRDefault="00656F0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39C1EE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
        </w:tc>
        <w:tc>
          <w:tcPr>
            <w:tcW w:w="472" w:type="pct"/>
            <w:tcBorders>
              <w:top w:val="single" w:sz="4" w:space="0" w:color="auto"/>
              <w:left w:val="nil"/>
              <w:bottom w:val="single" w:sz="4" w:space="0" w:color="auto"/>
              <w:right w:val="single" w:sz="4" w:space="0" w:color="auto"/>
            </w:tcBorders>
            <w:vAlign w:val="center"/>
          </w:tcPr>
          <w:p w14:paraId="1BA0224C" w14:textId="77777777" w:rsidR="00656F0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项目完成时间</w:t>
            </w:r>
          </w:p>
        </w:tc>
        <w:tc>
          <w:tcPr>
            <w:tcW w:w="334" w:type="pct"/>
            <w:tcBorders>
              <w:top w:val="nil"/>
              <w:left w:val="nil"/>
              <w:bottom w:val="single" w:sz="4" w:space="0" w:color="auto"/>
              <w:right w:val="single" w:sz="4" w:space="0" w:color="auto"/>
            </w:tcBorders>
            <w:vAlign w:val="center"/>
          </w:tcPr>
          <w:p w14:paraId="7A9A4EA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0FA840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4" w:type="pct"/>
            <w:tcBorders>
              <w:top w:val="nil"/>
              <w:left w:val="nil"/>
              <w:bottom w:val="single" w:sz="4" w:space="0" w:color="auto"/>
              <w:right w:val="single" w:sz="4" w:space="0" w:color="auto"/>
            </w:tcBorders>
            <w:vAlign w:val="center"/>
          </w:tcPr>
          <w:p w14:paraId="6C8EB9E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28" w:type="pct"/>
            <w:tcBorders>
              <w:top w:val="nil"/>
              <w:left w:val="nil"/>
              <w:bottom w:val="single" w:sz="4" w:space="0" w:color="auto"/>
              <w:right w:val="single" w:sz="4" w:space="0" w:color="auto"/>
            </w:tcBorders>
            <w:vAlign w:val="center"/>
          </w:tcPr>
          <w:p w14:paraId="405B517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03770A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9F03A9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476696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0B6280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11A796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76F1FA19" w14:textId="77777777" w:rsidR="00656F07" w:rsidRDefault="00656F07">
            <w:pPr>
              <w:widowControl/>
              <w:jc w:val="center"/>
              <w:rPr>
                <w:rFonts w:ascii="宋体" w:eastAsia="宋体" w:hAnsi="宋体" w:cs="宋体" w:hint="eastAsia"/>
                <w:color w:val="000000"/>
                <w:sz w:val="18"/>
                <w:szCs w:val="18"/>
              </w:rPr>
            </w:pPr>
          </w:p>
        </w:tc>
      </w:tr>
      <w:tr w:rsidR="00656F07" w14:paraId="63D1DBB4" w14:textId="77777777">
        <w:trPr>
          <w:trHeight w:val="800"/>
        </w:trPr>
        <w:tc>
          <w:tcPr>
            <w:tcW w:w="328" w:type="pct"/>
            <w:vMerge/>
            <w:tcBorders>
              <w:left w:val="single" w:sz="4" w:space="0" w:color="auto"/>
              <w:right w:val="single" w:sz="4" w:space="0" w:color="auto"/>
            </w:tcBorders>
            <w:vAlign w:val="center"/>
          </w:tcPr>
          <w:p w14:paraId="64EA3E57"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E27BA3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2B1452D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5A1548CC"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幼儿生</w:t>
            </w:r>
            <w:proofErr w:type="gramStart"/>
            <w:r>
              <w:rPr>
                <w:rFonts w:ascii="宋体" w:eastAsia="宋体" w:hAnsi="宋体" w:cs="宋体" w:hint="eastAsia"/>
                <w:color w:val="000000"/>
                <w:sz w:val="18"/>
                <w:szCs w:val="18"/>
              </w:rPr>
              <w:t>均保障</w:t>
            </w:r>
            <w:proofErr w:type="gramEnd"/>
            <w:r>
              <w:rPr>
                <w:rFonts w:ascii="宋体" w:eastAsia="宋体" w:hAnsi="宋体" w:cs="宋体" w:hint="eastAsia"/>
                <w:color w:val="000000"/>
                <w:sz w:val="18"/>
                <w:szCs w:val="18"/>
              </w:rPr>
              <w:t>标准</w:t>
            </w:r>
          </w:p>
        </w:tc>
        <w:tc>
          <w:tcPr>
            <w:tcW w:w="334" w:type="pct"/>
            <w:tcBorders>
              <w:top w:val="nil"/>
              <w:left w:val="nil"/>
              <w:bottom w:val="single" w:sz="4" w:space="0" w:color="auto"/>
              <w:right w:val="single" w:sz="4" w:space="0" w:color="auto"/>
            </w:tcBorders>
            <w:vAlign w:val="center"/>
          </w:tcPr>
          <w:p w14:paraId="0DABEA6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09658B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=2800元/生/年</w:t>
            </w:r>
          </w:p>
        </w:tc>
        <w:tc>
          <w:tcPr>
            <w:tcW w:w="334" w:type="pct"/>
            <w:tcBorders>
              <w:top w:val="nil"/>
              <w:left w:val="nil"/>
              <w:bottom w:val="single" w:sz="4" w:space="0" w:color="auto"/>
              <w:right w:val="single" w:sz="4" w:space="0" w:color="auto"/>
            </w:tcBorders>
            <w:vAlign w:val="center"/>
          </w:tcPr>
          <w:p w14:paraId="6EEA97E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=2800元/生/年</w:t>
            </w:r>
          </w:p>
        </w:tc>
        <w:tc>
          <w:tcPr>
            <w:tcW w:w="328" w:type="pct"/>
            <w:tcBorders>
              <w:top w:val="nil"/>
              <w:left w:val="nil"/>
              <w:bottom w:val="single" w:sz="4" w:space="0" w:color="auto"/>
              <w:right w:val="single" w:sz="4" w:space="0" w:color="auto"/>
            </w:tcBorders>
            <w:vAlign w:val="center"/>
          </w:tcPr>
          <w:p w14:paraId="557BF82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F34A93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5A1638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AC4B25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DFCD97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65EEE7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5841667" w14:textId="77777777" w:rsidR="00656F07" w:rsidRDefault="00656F07">
            <w:pPr>
              <w:widowControl/>
              <w:jc w:val="center"/>
              <w:rPr>
                <w:rFonts w:ascii="宋体" w:eastAsia="宋体" w:hAnsi="宋体" w:cs="宋体" w:hint="eastAsia"/>
                <w:color w:val="000000"/>
                <w:sz w:val="18"/>
                <w:szCs w:val="18"/>
              </w:rPr>
            </w:pPr>
          </w:p>
        </w:tc>
      </w:tr>
      <w:tr w:rsidR="00656F07" w14:paraId="2E09FADF" w14:textId="77777777">
        <w:trPr>
          <w:trHeight w:val="800"/>
        </w:trPr>
        <w:tc>
          <w:tcPr>
            <w:tcW w:w="328" w:type="pct"/>
            <w:vMerge/>
            <w:tcBorders>
              <w:left w:val="single" w:sz="4" w:space="0" w:color="auto"/>
              <w:right w:val="single" w:sz="4" w:space="0" w:color="auto"/>
            </w:tcBorders>
            <w:vAlign w:val="center"/>
          </w:tcPr>
          <w:p w14:paraId="30303FBF"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8C7032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59C1BB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5E66B376"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保障适龄幼儿接受学前免费教育</w:t>
            </w:r>
          </w:p>
        </w:tc>
        <w:tc>
          <w:tcPr>
            <w:tcW w:w="334" w:type="pct"/>
            <w:tcBorders>
              <w:top w:val="nil"/>
              <w:left w:val="nil"/>
              <w:bottom w:val="single" w:sz="4" w:space="0" w:color="auto"/>
              <w:right w:val="single" w:sz="4" w:space="0" w:color="auto"/>
            </w:tcBorders>
            <w:vAlign w:val="center"/>
          </w:tcPr>
          <w:p w14:paraId="5D44EE4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207F7B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持续加强</w:t>
            </w:r>
          </w:p>
        </w:tc>
        <w:tc>
          <w:tcPr>
            <w:tcW w:w="334" w:type="pct"/>
            <w:tcBorders>
              <w:top w:val="nil"/>
              <w:left w:val="nil"/>
              <w:bottom w:val="single" w:sz="4" w:space="0" w:color="auto"/>
              <w:right w:val="single" w:sz="4" w:space="0" w:color="auto"/>
            </w:tcBorders>
            <w:vAlign w:val="center"/>
          </w:tcPr>
          <w:p w14:paraId="04F130E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持续加强</w:t>
            </w:r>
          </w:p>
        </w:tc>
        <w:tc>
          <w:tcPr>
            <w:tcW w:w="328" w:type="pct"/>
            <w:tcBorders>
              <w:top w:val="nil"/>
              <w:left w:val="nil"/>
              <w:bottom w:val="single" w:sz="4" w:space="0" w:color="auto"/>
              <w:right w:val="single" w:sz="4" w:space="0" w:color="auto"/>
            </w:tcBorders>
            <w:vAlign w:val="center"/>
          </w:tcPr>
          <w:p w14:paraId="2E5F4EA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C3FC0B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714621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567B65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C178F0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7CEA34D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07ADDDA" w14:textId="77777777" w:rsidR="00656F07" w:rsidRDefault="00656F07">
            <w:pPr>
              <w:widowControl/>
              <w:jc w:val="center"/>
              <w:rPr>
                <w:rFonts w:ascii="宋体" w:eastAsia="宋体" w:hAnsi="宋体" w:cs="宋体" w:hint="eastAsia"/>
                <w:color w:val="000000"/>
                <w:sz w:val="18"/>
                <w:szCs w:val="18"/>
              </w:rPr>
            </w:pPr>
          </w:p>
        </w:tc>
      </w:tr>
      <w:tr w:rsidR="00656F07" w14:paraId="79F46F4E" w14:textId="77777777">
        <w:trPr>
          <w:trHeight w:val="800"/>
        </w:trPr>
        <w:tc>
          <w:tcPr>
            <w:tcW w:w="328" w:type="pct"/>
            <w:vMerge/>
            <w:tcBorders>
              <w:left w:val="single" w:sz="4" w:space="0" w:color="auto"/>
              <w:right w:val="single" w:sz="4" w:space="0" w:color="auto"/>
            </w:tcBorders>
            <w:vAlign w:val="center"/>
          </w:tcPr>
          <w:p w14:paraId="7D788267" w14:textId="77777777" w:rsidR="00656F07" w:rsidRDefault="00656F07">
            <w:pPr>
              <w:widowControl/>
              <w:jc w:val="left"/>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8C34A4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0F89F8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7072E953"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家长满意率（%）</w:t>
            </w:r>
          </w:p>
        </w:tc>
        <w:tc>
          <w:tcPr>
            <w:tcW w:w="334" w:type="pct"/>
            <w:tcBorders>
              <w:top w:val="nil"/>
              <w:left w:val="nil"/>
              <w:bottom w:val="single" w:sz="4" w:space="0" w:color="auto"/>
              <w:right w:val="single" w:sz="4" w:space="0" w:color="auto"/>
            </w:tcBorders>
            <w:vAlign w:val="center"/>
          </w:tcPr>
          <w:p w14:paraId="708B6CC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CA0622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2D8C8F6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092B6E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071764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8DBFE2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29" w:type="pct"/>
            <w:tcBorders>
              <w:top w:val="nil"/>
              <w:left w:val="nil"/>
              <w:bottom w:val="single" w:sz="4" w:space="0" w:color="auto"/>
              <w:right w:val="single" w:sz="4" w:space="0" w:color="auto"/>
            </w:tcBorders>
            <w:vAlign w:val="center"/>
          </w:tcPr>
          <w:p w14:paraId="3E6DA93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2D24A6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159AC56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07313CAA" w14:textId="77777777" w:rsidR="00656F07" w:rsidRDefault="00656F07">
            <w:pPr>
              <w:widowControl/>
              <w:jc w:val="center"/>
              <w:rPr>
                <w:rFonts w:ascii="宋体" w:eastAsia="宋体" w:hAnsi="宋体" w:cs="宋体" w:hint="eastAsia"/>
                <w:color w:val="000000"/>
                <w:sz w:val="18"/>
                <w:szCs w:val="18"/>
              </w:rPr>
            </w:pPr>
          </w:p>
        </w:tc>
      </w:tr>
      <w:tr w:rsidR="00656F07" w14:paraId="626E8BCD" w14:textId="77777777">
        <w:trPr>
          <w:trHeight w:val="800"/>
        </w:trPr>
        <w:tc>
          <w:tcPr>
            <w:tcW w:w="328" w:type="pct"/>
            <w:vMerge/>
            <w:tcBorders>
              <w:left w:val="single" w:sz="4" w:space="0" w:color="auto"/>
              <w:bottom w:val="single" w:sz="4" w:space="0" w:color="auto"/>
              <w:right w:val="single" w:sz="4" w:space="0" w:color="auto"/>
            </w:tcBorders>
            <w:vAlign w:val="center"/>
          </w:tcPr>
          <w:p w14:paraId="21E96278" w14:textId="77777777" w:rsidR="00656F07" w:rsidRDefault="00656F07">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3F90EEF" w14:textId="77777777" w:rsidR="00656F07" w:rsidRDefault="00656F0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708F26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13CA1B5E"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学生满意率（%）</w:t>
            </w:r>
          </w:p>
        </w:tc>
        <w:tc>
          <w:tcPr>
            <w:tcW w:w="334" w:type="pct"/>
            <w:tcBorders>
              <w:top w:val="nil"/>
              <w:left w:val="nil"/>
              <w:bottom w:val="single" w:sz="4" w:space="0" w:color="auto"/>
              <w:right w:val="single" w:sz="4" w:space="0" w:color="auto"/>
            </w:tcBorders>
            <w:vAlign w:val="center"/>
          </w:tcPr>
          <w:p w14:paraId="1DE7F1C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51FF0C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1619A06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B88FAA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0336CF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9C7DD0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29" w:type="pct"/>
            <w:tcBorders>
              <w:top w:val="nil"/>
              <w:left w:val="nil"/>
              <w:bottom w:val="single" w:sz="4" w:space="0" w:color="auto"/>
              <w:right w:val="single" w:sz="4" w:space="0" w:color="auto"/>
            </w:tcBorders>
            <w:vAlign w:val="center"/>
          </w:tcPr>
          <w:p w14:paraId="6EC3D0F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0865D0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7A304D6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9E413DD" w14:textId="77777777" w:rsidR="00656F07" w:rsidRDefault="00656F07">
            <w:pPr>
              <w:widowControl/>
              <w:jc w:val="center"/>
              <w:rPr>
                <w:rFonts w:ascii="宋体" w:eastAsia="宋体" w:hAnsi="宋体" w:cs="宋体" w:hint="eastAsia"/>
                <w:color w:val="000000"/>
                <w:sz w:val="18"/>
                <w:szCs w:val="18"/>
              </w:rPr>
            </w:pPr>
          </w:p>
        </w:tc>
      </w:tr>
      <w:tr w:rsidR="00656F07" w14:paraId="3C7676C4"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10E5B18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7BD18B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F8B9F08" w14:textId="77777777" w:rsidR="00656F07" w:rsidRDefault="00656F07">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7389B19" w14:textId="77777777" w:rsidR="00656F07" w:rsidRDefault="00656F07">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83A9A80" w14:textId="77777777" w:rsidR="00656F07" w:rsidRDefault="00656F07">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F9F29A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86FD960" w14:textId="77777777" w:rsidR="00656F07" w:rsidRDefault="00656F07">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5E4C502" w14:textId="77777777" w:rsidR="00656F07" w:rsidRDefault="00656F07">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0AF512D" w14:textId="77777777" w:rsidR="00656F07" w:rsidRDefault="00656F07">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FE16F02" w14:textId="77777777" w:rsidR="00656F07" w:rsidRDefault="00656F07">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0476C62" w14:textId="77777777" w:rsidR="00656F07" w:rsidRDefault="00656F07">
            <w:pPr>
              <w:widowControl/>
              <w:jc w:val="left"/>
              <w:rPr>
                <w:rFonts w:ascii="宋体" w:eastAsia="宋体" w:hAnsi="宋体" w:cs="宋体" w:hint="eastAsia"/>
                <w:color w:val="000000"/>
                <w:sz w:val="18"/>
                <w:szCs w:val="18"/>
              </w:rPr>
            </w:pPr>
          </w:p>
        </w:tc>
      </w:tr>
    </w:tbl>
    <w:p w14:paraId="48A716FD" w14:textId="77777777" w:rsidR="00656F0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F5CDF16" w14:textId="77777777" w:rsidR="00656F0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656F07" w14:paraId="1B605DC9"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380C0B3D"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0663728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【2023】90号关于提前下达2024年城乡义务教育补助经费预算【中央直达资金】的通知-小学助学金</w:t>
            </w:r>
          </w:p>
        </w:tc>
      </w:tr>
      <w:tr w:rsidR="00656F07" w14:paraId="64F51CCD"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36F9D30D"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0F058FB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5100CA8E"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3842834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奇台县大泉塔塔尔族乡中心学校</w:t>
            </w:r>
          </w:p>
        </w:tc>
      </w:tr>
      <w:tr w:rsidR="00656F07" w14:paraId="2EDDB5BE"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6F7DD11"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6DAF68D0" w14:textId="77777777" w:rsidR="00656F07" w:rsidRDefault="00656F07">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175AA452"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3852CDEA"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039B424"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0085AF8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63ED48A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5C38A760"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656F07" w14:paraId="2938816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900479E" w14:textId="77777777" w:rsidR="00656F07" w:rsidRDefault="00656F07">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98E23D5"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1F4ED4D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22.19</w:t>
            </w:r>
          </w:p>
        </w:tc>
        <w:tc>
          <w:tcPr>
            <w:tcW w:w="983" w:type="pct"/>
            <w:gridSpan w:val="3"/>
            <w:tcBorders>
              <w:top w:val="single" w:sz="4" w:space="0" w:color="auto"/>
              <w:left w:val="nil"/>
              <w:bottom w:val="single" w:sz="4" w:space="0" w:color="auto"/>
              <w:right w:val="single" w:sz="4" w:space="0" w:color="auto"/>
            </w:tcBorders>
            <w:vAlign w:val="center"/>
          </w:tcPr>
          <w:p w14:paraId="4E49E82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22.19</w:t>
            </w:r>
          </w:p>
        </w:tc>
        <w:tc>
          <w:tcPr>
            <w:tcW w:w="708" w:type="pct"/>
            <w:gridSpan w:val="2"/>
            <w:tcBorders>
              <w:top w:val="single" w:sz="4" w:space="0" w:color="auto"/>
              <w:left w:val="nil"/>
              <w:bottom w:val="single" w:sz="4" w:space="0" w:color="auto"/>
              <w:right w:val="single" w:sz="4" w:space="0" w:color="auto"/>
            </w:tcBorders>
            <w:vAlign w:val="center"/>
          </w:tcPr>
          <w:p w14:paraId="65D3201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22.19</w:t>
            </w:r>
          </w:p>
        </w:tc>
        <w:tc>
          <w:tcPr>
            <w:tcW w:w="671" w:type="pct"/>
            <w:gridSpan w:val="2"/>
            <w:tcBorders>
              <w:top w:val="nil"/>
              <w:left w:val="nil"/>
              <w:bottom w:val="single" w:sz="4" w:space="0" w:color="auto"/>
              <w:right w:val="single" w:sz="4" w:space="0" w:color="auto"/>
            </w:tcBorders>
            <w:vAlign w:val="center"/>
          </w:tcPr>
          <w:p w14:paraId="5692CC4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87053F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66EA72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56F07" w14:paraId="4EE171F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731CE60" w14:textId="77777777" w:rsidR="00656F07" w:rsidRDefault="00656F07">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D07CD4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0B5864C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22.19</w:t>
            </w:r>
          </w:p>
        </w:tc>
        <w:tc>
          <w:tcPr>
            <w:tcW w:w="983" w:type="pct"/>
            <w:gridSpan w:val="3"/>
            <w:tcBorders>
              <w:top w:val="single" w:sz="4" w:space="0" w:color="auto"/>
              <w:left w:val="nil"/>
              <w:bottom w:val="single" w:sz="4" w:space="0" w:color="auto"/>
              <w:right w:val="single" w:sz="4" w:space="0" w:color="auto"/>
            </w:tcBorders>
            <w:vAlign w:val="center"/>
          </w:tcPr>
          <w:p w14:paraId="69A0151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22.19</w:t>
            </w:r>
          </w:p>
        </w:tc>
        <w:tc>
          <w:tcPr>
            <w:tcW w:w="708" w:type="pct"/>
            <w:gridSpan w:val="2"/>
            <w:tcBorders>
              <w:top w:val="single" w:sz="4" w:space="0" w:color="auto"/>
              <w:left w:val="nil"/>
              <w:bottom w:val="single" w:sz="4" w:space="0" w:color="auto"/>
              <w:right w:val="single" w:sz="4" w:space="0" w:color="auto"/>
            </w:tcBorders>
            <w:vAlign w:val="center"/>
          </w:tcPr>
          <w:p w14:paraId="08F08E2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22.19</w:t>
            </w:r>
          </w:p>
        </w:tc>
        <w:tc>
          <w:tcPr>
            <w:tcW w:w="671" w:type="pct"/>
            <w:gridSpan w:val="2"/>
            <w:tcBorders>
              <w:top w:val="nil"/>
              <w:left w:val="nil"/>
              <w:bottom w:val="single" w:sz="4" w:space="0" w:color="auto"/>
              <w:right w:val="single" w:sz="4" w:space="0" w:color="auto"/>
            </w:tcBorders>
            <w:vAlign w:val="center"/>
          </w:tcPr>
          <w:p w14:paraId="6A91F3E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D04D39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334A3F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56F07" w14:paraId="1E9E7BD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F273299" w14:textId="77777777" w:rsidR="00656F07" w:rsidRDefault="00656F07">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5D91428"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1C9F860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FE8B7E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94A880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07041B4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B15DFC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517F90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56F07" w14:paraId="5EB5D7E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BBB565D"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6527D084"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22863021"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656F07" w14:paraId="52FE07D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C6CD2FD" w14:textId="77777777" w:rsidR="00656F07" w:rsidRDefault="00656F07">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DE043A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拟投入22.19万元用于小学家庭经济困难学生生活补助，绩效目标为：1、奇台大泉塔塔尔族乡中心学校享受助学金学生人数不少于286人；2、受益对象100%符合国家政策标准；3、免学费资金自上而下足额到位；4、专项资金及时支付；5、学生享受助学金额22.19万元；6、有效减轻家庭经济困难学生生活负担；7、使家长和学生满意度大幅提高。</w:t>
            </w:r>
          </w:p>
        </w:tc>
        <w:tc>
          <w:tcPr>
            <w:tcW w:w="2559" w:type="pct"/>
            <w:gridSpan w:val="7"/>
            <w:tcBorders>
              <w:top w:val="single" w:sz="4" w:space="0" w:color="auto"/>
              <w:left w:val="nil"/>
              <w:bottom w:val="single" w:sz="4" w:space="0" w:color="auto"/>
              <w:right w:val="single" w:sz="4" w:space="0" w:color="auto"/>
            </w:tcBorders>
            <w:vAlign w:val="center"/>
          </w:tcPr>
          <w:p w14:paraId="4472F37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大泉塔塔尔族乡中心学校享受助学金学生人数不少于286人；2、受益对象100%符合国家政策标准；3、免学费资金自上而下足额到位；4、专项资金及时支付；5、学生享受助学金额22.19万元；6、有效减轻家庭经济困难学生生活负担；7、使家长和学生满意度大幅提高，发放率100%。</w:t>
            </w:r>
          </w:p>
        </w:tc>
      </w:tr>
      <w:tr w:rsidR="00656F07" w14:paraId="264533F6" w14:textId="77777777">
        <w:trPr>
          <w:trHeight w:val="820"/>
        </w:trPr>
        <w:tc>
          <w:tcPr>
            <w:tcW w:w="328" w:type="pct"/>
            <w:tcBorders>
              <w:top w:val="nil"/>
              <w:left w:val="single" w:sz="4" w:space="0" w:color="auto"/>
              <w:bottom w:val="single" w:sz="4" w:space="0" w:color="auto"/>
              <w:right w:val="single" w:sz="4" w:space="0" w:color="auto"/>
            </w:tcBorders>
            <w:vAlign w:val="center"/>
          </w:tcPr>
          <w:p w14:paraId="21A9FB8A"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0F5157"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8BA056C"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2CEF57C8"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5DEAD2A9"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433B2BFC"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2520C2BB"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0ACFEAF"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67F74924"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2C5650BA"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5EDCD06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1348BF94" w14:textId="77777777" w:rsidR="00656F07"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733C4F23"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194E94EC"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656F07" w14:paraId="05E8D2B7" w14:textId="77777777">
        <w:trPr>
          <w:trHeight w:val="800"/>
        </w:trPr>
        <w:tc>
          <w:tcPr>
            <w:tcW w:w="328" w:type="pct"/>
            <w:vMerge w:val="restart"/>
            <w:tcBorders>
              <w:top w:val="nil"/>
              <w:left w:val="single" w:sz="4" w:space="0" w:color="auto"/>
              <w:right w:val="single" w:sz="4" w:space="0" w:color="auto"/>
            </w:tcBorders>
            <w:vAlign w:val="center"/>
          </w:tcPr>
          <w:p w14:paraId="54E869F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143BE5A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2FAA929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60825D65"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资助学生人数</w:t>
            </w:r>
          </w:p>
        </w:tc>
        <w:tc>
          <w:tcPr>
            <w:tcW w:w="334" w:type="pct"/>
            <w:tcBorders>
              <w:top w:val="nil"/>
              <w:left w:val="nil"/>
              <w:bottom w:val="single" w:sz="4" w:space="0" w:color="auto"/>
              <w:right w:val="single" w:sz="4" w:space="0" w:color="auto"/>
            </w:tcBorders>
            <w:vAlign w:val="center"/>
          </w:tcPr>
          <w:p w14:paraId="42EB187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35AAA6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&gt;=286人</w:t>
            </w:r>
          </w:p>
        </w:tc>
        <w:tc>
          <w:tcPr>
            <w:tcW w:w="334" w:type="pct"/>
            <w:tcBorders>
              <w:top w:val="nil"/>
              <w:left w:val="nil"/>
              <w:bottom w:val="single" w:sz="4" w:space="0" w:color="auto"/>
              <w:right w:val="single" w:sz="4" w:space="0" w:color="auto"/>
            </w:tcBorders>
            <w:vAlign w:val="center"/>
          </w:tcPr>
          <w:p w14:paraId="0D25AFB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=282人</w:t>
            </w:r>
          </w:p>
        </w:tc>
        <w:tc>
          <w:tcPr>
            <w:tcW w:w="328" w:type="pct"/>
            <w:tcBorders>
              <w:top w:val="nil"/>
              <w:left w:val="nil"/>
              <w:bottom w:val="single" w:sz="4" w:space="0" w:color="auto"/>
              <w:right w:val="single" w:sz="4" w:space="0" w:color="auto"/>
            </w:tcBorders>
            <w:vAlign w:val="center"/>
          </w:tcPr>
          <w:p w14:paraId="42EC7B0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153330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78F9DB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9FE822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FF008B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DCFD7E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7361104E" w14:textId="77777777" w:rsidR="00656F07" w:rsidRDefault="00656F07">
            <w:pPr>
              <w:widowControl/>
              <w:jc w:val="center"/>
              <w:rPr>
                <w:rFonts w:ascii="宋体" w:eastAsia="宋体" w:hAnsi="宋体" w:cs="宋体" w:hint="eastAsia"/>
                <w:color w:val="000000"/>
                <w:sz w:val="18"/>
                <w:szCs w:val="18"/>
              </w:rPr>
            </w:pPr>
          </w:p>
        </w:tc>
      </w:tr>
      <w:tr w:rsidR="00656F07" w14:paraId="7A2663FF" w14:textId="77777777">
        <w:trPr>
          <w:trHeight w:val="800"/>
        </w:trPr>
        <w:tc>
          <w:tcPr>
            <w:tcW w:w="328" w:type="pct"/>
            <w:vMerge/>
            <w:tcBorders>
              <w:left w:val="single" w:sz="4" w:space="0" w:color="auto"/>
              <w:right w:val="single" w:sz="4" w:space="0" w:color="auto"/>
            </w:tcBorders>
            <w:vAlign w:val="center"/>
          </w:tcPr>
          <w:p w14:paraId="5D14B323" w14:textId="77777777" w:rsidR="00656F07" w:rsidRDefault="00656F07">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11B0FBC" w14:textId="77777777" w:rsidR="00656F07" w:rsidRDefault="00656F0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DF28C7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6D5FA1E5" w14:textId="77777777" w:rsidR="00656F0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补助发放准确率</w:t>
            </w:r>
          </w:p>
        </w:tc>
        <w:tc>
          <w:tcPr>
            <w:tcW w:w="334" w:type="pct"/>
            <w:tcBorders>
              <w:top w:val="nil"/>
              <w:left w:val="nil"/>
              <w:bottom w:val="single" w:sz="4" w:space="0" w:color="auto"/>
              <w:right w:val="single" w:sz="4" w:space="0" w:color="auto"/>
            </w:tcBorders>
            <w:vAlign w:val="center"/>
          </w:tcPr>
          <w:p w14:paraId="2454C2F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74731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4ED0999"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FD2FB2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626388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8B764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0FA8A5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B203FF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304E8F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AB1A71D" w14:textId="77777777" w:rsidR="00656F07" w:rsidRDefault="00656F07">
            <w:pPr>
              <w:widowControl/>
              <w:jc w:val="center"/>
              <w:rPr>
                <w:rFonts w:ascii="宋体" w:eastAsia="宋体" w:hAnsi="宋体" w:cs="宋体" w:hint="eastAsia"/>
                <w:color w:val="000000"/>
                <w:sz w:val="18"/>
                <w:szCs w:val="18"/>
              </w:rPr>
            </w:pPr>
          </w:p>
        </w:tc>
      </w:tr>
      <w:tr w:rsidR="00656F07" w14:paraId="72A81FCF" w14:textId="77777777">
        <w:trPr>
          <w:trHeight w:val="800"/>
        </w:trPr>
        <w:tc>
          <w:tcPr>
            <w:tcW w:w="328" w:type="pct"/>
            <w:vMerge/>
            <w:tcBorders>
              <w:left w:val="single" w:sz="4" w:space="0" w:color="auto"/>
              <w:right w:val="single" w:sz="4" w:space="0" w:color="auto"/>
            </w:tcBorders>
            <w:vAlign w:val="center"/>
          </w:tcPr>
          <w:p w14:paraId="0A59CBD7" w14:textId="77777777" w:rsidR="00656F07" w:rsidRDefault="00656F07">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1738F73" w14:textId="77777777" w:rsidR="00656F07" w:rsidRDefault="00656F0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DEB894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42FF557B" w14:textId="77777777" w:rsidR="00656F07"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4" w:type="pct"/>
            <w:tcBorders>
              <w:top w:val="nil"/>
              <w:left w:val="nil"/>
              <w:bottom w:val="single" w:sz="4" w:space="0" w:color="auto"/>
              <w:right w:val="single" w:sz="4" w:space="0" w:color="auto"/>
            </w:tcBorders>
            <w:vAlign w:val="center"/>
          </w:tcPr>
          <w:p w14:paraId="6608F8F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61CF9E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32531A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2A2B62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C19C92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BD7B1B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4A5B14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8092C75"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w:t>
            </w:r>
            <w:r>
              <w:rPr>
                <w:rFonts w:ascii="宋体" w:eastAsia="宋体" w:hAnsi="宋体" w:cs="宋体" w:hint="eastAsia"/>
                <w:color w:val="000000"/>
                <w:sz w:val="18"/>
                <w:szCs w:val="18"/>
              </w:rPr>
              <w:lastRenderedPageBreak/>
              <w:t>赋分</w:t>
            </w:r>
            <w:proofErr w:type="gramEnd"/>
          </w:p>
        </w:tc>
        <w:tc>
          <w:tcPr>
            <w:tcW w:w="328" w:type="pct"/>
            <w:tcBorders>
              <w:top w:val="nil"/>
              <w:left w:val="nil"/>
              <w:bottom w:val="single" w:sz="4" w:space="0" w:color="auto"/>
              <w:right w:val="single" w:sz="4" w:space="0" w:color="auto"/>
            </w:tcBorders>
            <w:vAlign w:val="center"/>
          </w:tcPr>
          <w:p w14:paraId="473EF8A0"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4" w:type="pct"/>
            <w:tcBorders>
              <w:top w:val="nil"/>
              <w:left w:val="nil"/>
              <w:bottom w:val="single" w:sz="4" w:space="0" w:color="auto"/>
              <w:right w:val="single" w:sz="4" w:space="0" w:color="auto"/>
            </w:tcBorders>
            <w:vAlign w:val="center"/>
          </w:tcPr>
          <w:p w14:paraId="6C8ACA90" w14:textId="77777777" w:rsidR="00656F07" w:rsidRDefault="00656F07">
            <w:pPr>
              <w:widowControl/>
              <w:jc w:val="center"/>
              <w:rPr>
                <w:rFonts w:ascii="宋体" w:eastAsia="宋体" w:hAnsi="宋体" w:cs="宋体" w:hint="eastAsia"/>
                <w:color w:val="000000"/>
                <w:sz w:val="18"/>
                <w:szCs w:val="18"/>
              </w:rPr>
            </w:pPr>
          </w:p>
        </w:tc>
      </w:tr>
      <w:tr w:rsidR="00656F07" w14:paraId="2900A5D3" w14:textId="77777777">
        <w:trPr>
          <w:trHeight w:val="800"/>
        </w:trPr>
        <w:tc>
          <w:tcPr>
            <w:tcW w:w="328" w:type="pct"/>
            <w:vMerge/>
            <w:tcBorders>
              <w:left w:val="single" w:sz="4" w:space="0" w:color="auto"/>
              <w:right w:val="single" w:sz="4" w:space="0" w:color="auto"/>
            </w:tcBorders>
            <w:vAlign w:val="center"/>
          </w:tcPr>
          <w:p w14:paraId="6E4D8B0E"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1A0FD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239C5E7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03390F53"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小学助学金学生资助标准</w:t>
            </w:r>
          </w:p>
        </w:tc>
        <w:tc>
          <w:tcPr>
            <w:tcW w:w="334" w:type="pct"/>
            <w:tcBorders>
              <w:top w:val="nil"/>
              <w:left w:val="nil"/>
              <w:bottom w:val="single" w:sz="4" w:space="0" w:color="auto"/>
              <w:right w:val="single" w:sz="4" w:space="0" w:color="auto"/>
            </w:tcBorders>
            <w:vAlign w:val="center"/>
          </w:tcPr>
          <w:p w14:paraId="4EAD94F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73B257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=286元/生/年</w:t>
            </w:r>
          </w:p>
        </w:tc>
        <w:tc>
          <w:tcPr>
            <w:tcW w:w="334" w:type="pct"/>
            <w:tcBorders>
              <w:top w:val="nil"/>
              <w:left w:val="nil"/>
              <w:bottom w:val="single" w:sz="4" w:space="0" w:color="auto"/>
              <w:right w:val="single" w:sz="4" w:space="0" w:color="auto"/>
            </w:tcBorders>
            <w:vAlign w:val="center"/>
          </w:tcPr>
          <w:p w14:paraId="6B8593F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=286元/生/年</w:t>
            </w:r>
          </w:p>
        </w:tc>
        <w:tc>
          <w:tcPr>
            <w:tcW w:w="328" w:type="pct"/>
            <w:tcBorders>
              <w:top w:val="nil"/>
              <w:left w:val="nil"/>
              <w:bottom w:val="single" w:sz="4" w:space="0" w:color="auto"/>
              <w:right w:val="single" w:sz="4" w:space="0" w:color="auto"/>
            </w:tcBorders>
            <w:vAlign w:val="center"/>
          </w:tcPr>
          <w:p w14:paraId="0AF7133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76DA62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BDACCC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2BF48EE"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870CEF3"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3B9059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76B4E6D" w14:textId="77777777" w:rsidR="00656F07" w:rsidRDefault="00656F07">
            <w:pPr>
              <w:widowControl/>
              <w:jc w:val="center"/>
              <w:rPr>
                <w:rFonts w:ascii="宋体" w:eastAsia="宋体" w:hAnsi="宋体" w:cs="宋体" w:hint="eastAsia"/>
                <w:color w:val="000000"/>
                <w:sz w:val="18"/>
                <w:szCs w:val="18"/>
              </w:rPr>
            </w:pPr>
          </w:p>
        </w:tc>
      </w:tr>
      <w:tr w:rsidR="00656F07" w14:paraId="075178D3" w14:textId="77777777">
        <w:trPr>
          <w:trHeight w:val="800"/>
        </w:trPr>
        <w:tc>
          <w:tcPr>
            <w:tcW w:w="328" w:type="pct"/>
            <w:vMerge/>
            <w:tcBorders>
              <w:left w:val="single" w:sz="4" w:space="0" w:color="auto"/>
              <w:right w:val="single" w:sz="4" w:space="0" w:color="auto"/>
            </w:tcBorders>
            <w:vAlign w:val="center"/>
          </w:tcPr>
          <w:p w14:paraId="2CAB4AD7" w14:textId="77777777" w:rsidR="00656F07" w:rsidRDefault="00656F07">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31F046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EC77EF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306E4DF3"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减轻家庭经济困难学生经济负担</w:t>
            </w:r>
          </w:p>
        </w:tc>
        <w:tc>
          <w:tcPr>
            <w:tcW w:w="334" w:type="pct"/>
            <w:tcBorders>
              <w:top w:val="nil"/>
              <w:left w:val="nil"/>
              <w:bottom w:val="single" w:sz="4" w:space="0" w:color="auto"/>
              <w:right w:val="single" w:sz="4" w:space="0" w:color="auto"/>
            </w:tcBorders>
            <w:vAlign w:val="center"/>
          </w:tcPr>
          <w:p w14:paraId="61B4D34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468AFA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4" w:type="pct"/>
            <w:tcBorders>
              <w:top w:val="nil"/>
              <w:left w:val="nil"/>
              <w:bottom w:val="single" w:sz="4" w:space="0" w:color="auto"/>
              <w:right w:val="single" w:sz="4" w:space="0" w:color="auto"/>
            </w:tcBorders>
            <w:vAlign w:val="center"/>
          </w:tcPr>
          <w:p w14:paraId="7370843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28" w:type="pct"/>
            <w:tcBorders>
              <w:top w:val="nil"/>
              <w:left w:val="nil"/>
              <w:bottom w:val="single" w:sz="4" w:space="0" w:color="auto"/>
              <w:right w:val="single" w:sz="4" w:space="0" w:color="auto"/>
            </w:tcBorders>
            <w:vAlign w:val="center"/>
          </w:tcPr>
          <w:p w14:paraId="782D721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3F5FD3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599AA9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DEFC00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52CE5F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608386B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C439602" w14:textId="77777777" w:rsidR="00656F07" w:rsidRDefault="00656F07">
            <w:pPr>
              <w:widowControl/>
              <w:jc w:val="center"/>
              <w:rPr>
                <w:rFonts w:ascii="宋体" w:eastAsia="宋体" w:hAnsi="宋体" w:cs="宋体" w:hint="eastAsia"/>
                <w:color w:val="000000"/>
                <w:sz w:val="18"/>
                <w:szCs w:val="18"/>
              </w:rPr>
            </w:pPr>
          </w:p>
        </w:tc>
      </w:tr>
      <w:tr w:rsidR="00656F07" w14:paraId="6838F298" w14:textId="77777777">
        <w:trPr>
          <w:trHeight w:val="800"/>
        </w:trPr>
        <w:tc>
          <w:tcPr>
            <w:tcW w:w="328" w:type="pct"/>
            <w:vMerge/>
            <w:tcBorders>
              <w:left w:val="single" w:sz="4" w:space="0" w:color="auto"/>
              <w:right w:val="single" w:sz="4" w:space="0" w:color="auto"/>
            </w:tcBorders>
            <w:vAlign w:val="center"/>
          </w:tcPr>
          <w:p w14:paraId="31338957" w14:textId="77777777" w:rsidR="00656F07" w:rsidRDefault="00656F07">
            <w:pPr>
              <w:widowControl/>
              <w:jc w:val="left"/>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CF4101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7E95A51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673185CE"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1D3E215F"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3CCC22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5669D751"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73C28D6"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80" w:type="pct"/>
            <w:tcBorders>
              <w:top w:val="nil"/>
              <w:left w:val="nil"/>
              <w:bottom w:val="single" w:sz="4" w:space="0" w:color="auto"/>
              <w:right w:val="single" w:sz="4" w:space="0" w:color="auto"/>
            </w:tcBorders>
            <w:vAlign w:val="center"/>
          </w:tcPr>
          <w:p w14:paraId="3769D9B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D2720E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39D791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D23C2FA"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1069EF5C"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160EBEE5" w14:textId="77777777" w:rsidR="00656F07" w:rsidRDefault="00656F07">
            <w:pPr>
              <w:widowControl/>
              <w:jc w:val="center"/>
              <w:rPr>
                <w:rFonts w:ascii="宋体" w:eastAsia="宋体" w:hAnsi="宋体" w:cs="宋体" w:hint="eastAsia"/>
                <w:color w:val="000000"/>
                <w:sz w:val="18"/>
                <w:szCs w:val="18"/>
              </w:rPr>
            </w:pPr>
          </w:p>
        </w:tc>
      </w:tr>
      <w:tr w:rsidR="00656F07" w14:paraId="02F411EF" w14:textId="77777777">
        <w:trPr>
          <w:trHeight w:val="800"/>
        </w:trPr>
        <w:tc>
          <w:tcPr>
            <w:tcW w:w="328" w:type="pct"/>
            <w:vMerge/>
            <w:tcBorders>
              <w:left w:val="single" w:sz="4" w:space="0" w:color="auto"/>
              <w:bottom w:val="single" w:sz="4" w:space="0" w:color="auto"/>
              <w:right w:val="single" w:sz="4" w:space="0" w:color="auto"/>
            </w:tcBorders>
            <w:vAlign w:val="center"/>
          </w:tcPr>
          <w:p w14:paraId="33B0BF2A" w14:textId="77777777" w:rsidR="00656F07" w:rsidRDefault="00656F07">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C52F019" w14:textId="77777777" w:rsidR="00656F07" w:rsidRDefault="00656F07">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6F094D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10B70D57" w14:textId="77777777" w:rsidR="00656F07"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4" w:type="pct"/>
            <w:tcBorders>
              <w:top w:val="nil"/>
              <w:left w:val="nil"/>
              <w:bottom w:val="single" w:sz="4" w:space="0" w:color="auto"/>
              <w:right w:val="single" w:sz="4" w:space="0" w:color="auto"/>
            </w:tcBorders>
            <w:vAlign w:val="center"/>
          </w:tcPr>
          <w:p w14:paraId="68621B2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CA32BD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1B08CA0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CD31B3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80" w:type="pct"/>
            <w:tcBorders>
              <w:top w:val="nil"/>
              <w:left w:val="nil"/>
              <w:bottom w:val="single" w:sz="4" w:space="0" w:color="auto"/>
              <w:right w:val="single" w:sz="4" w:space="0" w:color="auto"/>
            </w:tcBorders>
            <w:vAlign w:val="center"/>
          </w:tcPr>
          <w:p w14:paraId="3B880668"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C69D57D"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F9C4614"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2D1143B"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7D0DD372"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04ED78FD" w14:textId="77777777" w:rsidR="00656F07" w:rsidRDefault="00656F07">
            <w:pPr>
              <w:widowControl/>
              <w:jc w:val="center"/>
              <w:rPr>
                <w:rFonts w:ascii="宋体" w:eastAsia="宋体" w:hAnsi="宋体" w:cs="宋体" w:hint="eastAsia"/>
                <w:color w:val="000000"/>
                <w:sz w:val="18"/>
                <w:szCs w:val="18"/>
              </w:rPr>
            </w:pPr>
          </w:p>
        </w:tc>
      </w:tr>
      <w:tr w:rsidR="00656F07" w14:paraId="5E2E2021"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1751F3E6"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24B2ED2" w14:textId="77777777" w:rsidR="00656F07"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55A0A08" w14:textId="77777777" w:rsidR="00656F07" w:rsidRDefault="00656F07">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61B48FE" w14:textId="77777777" w:rsidR="00656F07" w:rsidRDefault="00656F07">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6332FBF" w14:textId="77777777" w:rsidR="00656F07" w:rsidRDefault="00656F07">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8F80437" w14:textId="77777777" w:rsidR="00656F07"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825B5E0" w14:textId="77777777" w:rsidR="00656F07" w:rsidRDefault="00656F07">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6A115DA" w14:textId="77777777" w:rsidR="00656F07" w:rsidRDefault="00656F07">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73230EF" w14:textId="77777777" w:rsidR="00656F07" w:rsidRDefault="00656F07">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37230D9" w14:textId="77777777" w:rsidR="00656F07" w:rsidRDefault="00656F07">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D2CA514" w14:textId="77777777" w:rsidR="00656F07" w:rsidRDefault="00656F07">
            <w:pPr>
              <w:widowControl/>
              <w:jc w:val="left"/>
              <w:rPr>
                <w:rFonts w:ascii="宋体" w:eastAsia="宋体" w:hAnsi="宋体" w:cs="宋体" w:hint="eastAsia"/>
                <w:color w:val="000000"/>
                <w:sz w:val="18"/>
                <w:szCs w:val="18"/>
              </w:rPr>
            </w:pPr>
          </w:p>
        </w:tc>
      </w:tr>
    </w:tbl>
    <w:p w14:paraId="1CBA2EB2" w14:textId="77777777" w:rsidR="00656F07" w:rsidRDefault="00656F07">
      <w:pPr>
        <w:widowControl/>
        <w:ind w:firstLineChars="200" w:firstLine="640"/>
        <w:rPr>
          <w:rFonts w:ascii="仿宋_GB2312" w:eastAsia="仿宋_GB2312"/>
          <w:sz w:val="32"/>
          <w:szCs w:val="32"/>
        </w:rPr>
      </w:pPr>
    </w:p>
    <w:p w14:paraId="3B756E8F" w14:textId="77777777" w:rsidR="00656F07"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2AD0D14E" w14:textId="77777777" w:rsidR="00656F07" w:rsidRDefault="00000000">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54D1D235" w14:textId="77777777" w:rsidR="00656F07" w:rsidRDefault="00656F07">
      <w:pPr>
        <w:widowControl/>
        <w:ind w:firstLineChars="200" w:firstLine="640"/>
        <w:jc w:val="left"/>
        <w:rPr>
          <w:rFonts w:ascii="仿宋_GB2312" w:eastAsia="仿宋_GB2312"/>
          <w:sz w:val="32"/>
          <w:szCs w:val="32"/>
        </w:rPr>
      </w:pPr>
    </w:p>
    <w:p w14:paraId="7887F453" w14:textId="77777777" w:rsidR="00656F07" w:rsidRDefault="00000000">
      <w:pPr>
        <w:widowControl/>
      </w:pPr>
      <w:r>
        <w:rPr>
          <w:sz w:val="0"/>
          <w:szCs w:val="0"/>
        </w:rPr>
        <w:br w:type="page"/>
      </w:r>
    </w:p>
    <w:p w14:paraId="773F67BB" w14:textId="77777777" w:rsidR="00656F07" w:rsidRDefault="00000000">
      <w:pPr>
        <w:widowControl/>
        <w:jc w:val="center"/>
        <w:outlineLvl w:val="0"/>
        <w:rPr>
          <w:rFonts w:ascii="黑体" w:eastAsia="黑体"/>
          <w:sz w:val="32"/>
          <w:szCs w:val="32"/>
        </w:rPr>
      </w:pPr>
      <w:r>
        <w:rPr>
          <w:rFonts w:ascii="黑体" w:eastAsia="黑体"/>
          <w:sz w:val="32"/>
          <w:szCs w:val="32"/>
        </w:rPr>
        <w:t>第三部分 专业名词解释</w:t>
      </w:r>
    </w:p>
    <w:p w14:paraId="4C0EC578" w14:textId="77777777" w:rsidR="00656F07"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0138019A" w14:textId="77777777" w:rsidR="00656F07"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046F1CE8" w14:textId="77777777" w:rsidR="00656F07"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4CE36C53" w14:textId="77777777" w:rsidR="00656F07"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4D394041" w14:textId="77777777" w:rsidR="00656F07"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0376DA60" w14:textId="77777777" w:rsidR="00656F07"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32F19719" w14:textId="77777777" w:rsidR="00656F07"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C7DE518" w14:textId="77777777" w:rsidR="00656F07"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2883D06" w14:textId="77777777" w:rsidR="00656F07"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04652A05" w14:textId="77777777" w:rsidR="00656F07"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65AB82A0" w14:textId="77777777" w:rsidR="00656F07"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343C29BC" w14:textId="77777777" w:rsidR="00656F07"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47A2E137" w14:textId="77777777" w:rsidR="00656F07"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4D1D9F76" w14:textId="77777777" w:rsidR="00656F07"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2457AA26" w14:textId="77777777" w:rsidR="00656F07" w:rsidRDefault="00000000">
      <w:pPr>
        <w:widowControl/>
      </w:pPr>
      <w:r>
        <w:rPr>
          <w:sz w:val="0"/>
          <w:szCs w:val="0"/>
        </w:rPr>
        <w:br w:type="page"/>
      </w:r>
    </w:p>
    <w:p w14:paraId="7E69F76C" w14:textId="77777777" w:rsidR="00656F07"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684FA1E9" w14:textId="77777777" w:rsidR="00656F0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0B5D1DDB" w14:textId="77777777" w:rsidR="00656F0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6B2FB039" w14:textId="77777777" w:rsidR="00656F0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7CAC7532" w14:textId="77777777" w:rsidR="00656F0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01F2294A" w14:textId="77777777" w:rsidR="00656F0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47560074" w14:textId="77777777" w:rsidR="00656F0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11051F9A" w14:textId="77777777" w:rsidR="00656F0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5328887D" w14:textId="77777777" w:rsidR="00656F0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4C1DB8DA" w14:textId="77777777" w:rsidR="00656F07"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656F0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7F7E5" w14:textId="77777777" w:rsidR="00E805A6" w:rsidRDefault="00E805A6" w:rsidP="00BE3EFC">
      <w:r>
        <w:separator/>
      </w:r>
    </w:p>
  </w:endnote>
  <w:endnote w:type="continuationSeparator" w:id="0">
    <w:p w14:paraId="14D06F4B" w14:textId="77777777" w:rsidR="00E805A6" w:rsidRDefault="00E805A6" w:rsidP="00BE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F7734" w14:textId="77777777" w:rsidR="00E805A6" w:rsidRDefault="00E805A6" w:rsidP="00BE3EFC">
      <w:r>
        <w:separator/>
      </w:r>
    </w:p>
  </w:footnote>
  <w:footnote w:type="continuationSeparator" w:id="0">
    <w:p w14:paraId="598A2B6B" w14:textId="77777777" w:rsidR="00E805A6" w:rsidRDefault="00E805A6" w:rsidP="00BE3E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656F07"/>
    <w:rsid w:val="0010572B"/>
    <w:rsid w:val="00656F07"/>
    <w:rsid w:val="00BE3EFC"/>
    <w:rsid w:val="00E805A6"/>
    <w:rsid w:val="0D494993"/>
    <w:rsid w:val="4A3239D7"/>
    <w:rsid w:val="520914C1"/>
    <w:rsid w:val="55DD0E4E"/>
    <w:rsid w:val="65466C37"/>
    <w:rsid w:val="6A972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40443"/>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E3EFC"/>
    <w:pPr>
      <w:tabs>
        <w:tab w:val="center" w:pos="4153"/>
        <w:tab w:val="right" w:pos="8306"/>
      </w:tabs>
      <w:snapToGrid w:val="0"/>
      <w:jc w:val="center"/>
    </w:pPr>
    <w:rPr>
      <w:sz w:val="18"/>
      <w:szCs w:val="18"/>
    </w:rPr>
  </w:style>
  <w:style w:type="character" w:customStyle="1" w:styleId="a4">
    <w:name w:val="页眉 字符"/>
    <w:basedOn w:val="a0"/>
    <w:link w:val="a3"/>
    <w:rsid w:val="00BE3EFC"/>
    <w:rPr>
      <w:sz w:val="18"/>
      <w:szCs w:val="18"/>
    </w:rPr>
  </w:style>
  <w:style w:type="paragraph" w:styleId="a5">
    <w:name w:val="footer"/>
    <w:basedOn w:val="a"/>
    <w:link w:val="a6"/>
    <w:rsid w:val="00BE3EFC"/>
    <w:pPr>
      <w:tabs>
        <w:tab w:val="center" w:pos="4153"/>
        <w:tab w:val="right" w:pos="8306"/>
      </w:tabs>
      <w:snapToGrid w:val="0"/>
      <w:jc w:val="left"/>
    </w:pPr>
    <w:rPr>
      <w:sz w:val="18"/>
      <w:szCs w:val="18"/>
    </w:rPr>
  </w:style>
  <w:style w:type="character" w:customStyle="1" w:styleId="a6">
    <w:name w:val="页脚 字符"/>
    <w:basedOn w:val="a0"/>
    <w:link w:val="a5"/>
    <w:rsid w:val="00BE3E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26</Pages>
  <Words>6754</Words>
  <Characters>7836</Characters>
  <Application>Microsoft Office Word</Application>
  <DocSecurity>0</DocSecurity>
  <Lines>1959</Lines>
  <Paragraphs>1042</Paragraphs>
  <ScaleCrop>false</ScaleCrop>
  <Company/>
  <LinksUpToDate>false</LinksUpToDate>
  <CharactersWithSpaces>13548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2</cp:revision>
  <dcterms:created xsi:type="dcterms:W3CDTF">2025-09-19T04:11:00Z</dcterms:created>
  <dcterms:modified xsi:type="dcterms:W3CDTF">2025-09-23T03:14:00Z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eyJoZGlkIjoiMzEwNTM5NzYwMDRjMzkwZTVkZjY2ODkwMGIxNGU0OTUiLCJ1c2VySWQiOiIyNzg1NzY4MTEifQ==</vt:lpwstr>
  </property>
  <property fmtid="{D5CDD505-2E9C-101B-9397-08002B2CF9AE}" pid="4" name="ICV">
    <vt:lpwstr>DA7E9D666C744481A7314B4ED834A0FD_12</vt:lpwstr>
  </property>
</Properties>
</file>