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6A9C7">
      <w:pPr>
        <w:spacing w:after="0" w:line="240" w:lineRule="auto"/>
        <w:rPr>
          <w:rFonts w:hint="eastAsia" w:ascii="宋体" w:eastAsia="宋体"/>
          <w:sz w:val="32"/>
          <w:szCs w:val="32"/>
        </w:rPr>
      </w:pPr>
    </w:p>
    <w:p w14:paraId="026BF124">
      <w:pPr>
        <w:spacing w:after="0" w:line="240" w:lineRule="auto"/>
        <w:rPr>
          <w:rFonts w:hint="eastAsia" w:ascii="宋体" w:eastAsia="宋体"/>
          <w:sz w:val="44"/>
          <w:szCs w:val="44"/>
        </w:rPr>
      </w:pPr>
    </w:p>
    <w:p w14:paraId="020EAE40">
      <w:pPr>
        <w:spacing w:after="0" w:line="240" w:lineRule="auto"/>
        <w:rPr>
          <w:rFonts w:hint="eastAsia" w:ascii="宋体" w:eastAsia="宋体"/>
          <w:sz w:val="44"/>
          <w:szCs w:val="44"/>
        </w:rPr>
      </w:pPr>
    </w:p>
    <w:p w14:paraId="083F7B43">
      <w:pPr>
        <w:spacing w:after="0" w:line="240" w:lineRule="auto"/>
        <w:rPr>
          <w:rFonts w:hint="eastAsia" w:ascii="宋体" w:eastAsia="宋体"/>
          <w:sz w:val="44"/>
          <w:szCs w:val="44"/>
        </w:rPr>
      </w:pPr>
    </w:p>
    <w:p w14:paraId="066871AF">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奇台县坎尔孜乡人民政府</w:t>
      </w:r>
    </w:p>
    <w:p w14:paraId="6FDE0934">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413F43D">
      <w:pPr>
        <w:rPr>
          <w:rFonts w:hint="eastAsia"/>
          <w:lang w:eastAsia="zh-CN"/>
        </w:rPr>
      </w:pPr>
      <w:r>
        <w:rPr>
          <w:sz w:val="0"/>
          <w:szCs w:val="0"/>
          <w:lang w:eastAsia="zh-CN"/>
        </w:rPr>
        <w:br w:type="page"/>
      </w:r>
    </w:p>
    <w:p w14:paraId="7C8DA29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60A3AAA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01D60E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BE9A6F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DB71F7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53DBDA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CA1A68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07EEFC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0C1C69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4ED51A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F6214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0B0343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2CF99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144028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921082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3435CC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A49E04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F2DFC4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42340C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61D5585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50AB42B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52A83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B1200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5CB24C3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F239F3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4A0FA9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EBB6B3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370D2BC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0F55EC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E5FD27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6D199D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AAB181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0C8543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053B9B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2708855D">
      <w:pPr>
        <w:rPr>
          <w:rFonts w:hint="eastAsia"/>
          <w:lang w:eastAsia="zh-CN"/>
        </w:rPr>
      </w:pPr>
      <w:r>
        <w:rPr>
          <w:sz w:val="0"/>
          <w:szCs w:val="0"/>
          <w:lang w:eastAsia="zh-CN"/>
        </w:rPr>
        <w:br w:type="page"/>
      </w:r>
    </w:p>
    <w:p w14:paraId="0CF0F92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139265F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125A9BC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（1）执行本级人民代表大会的决议和上级国家行政机关的决定和命令，发布决定和命令；</w:t>
      </w:r>
    </w:p>
    <w:p w14:paraId="2C492F6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（2）执行本行政区域内的经济和社会发展计划、预算，管理本行政区域内的经济、教育、科学、文化、卫生、体育事业和财政、民政、公安、司法行政、</w:t>
      </w:r>
      <w:r>
        <w:rPr>
          <w:rFonts w:hint="eastAsia" w:ascii="仿宋_GB2312" w:eastAsia="仿宋_GB2312"/>
          <w:sz w:val="32"/>
          <w:szCs w:val="32"/>
          <w:lang w:eastAsia="zh-CN"/>
        </w:rPr>
        <w:t>JHSY</w:t>
      </w:r>
      <w:r>
        <w:rPr>
          <w:rFonts w:ascii="仿宋_GB2312" w:eastAsia="仿宋_GB2312"/>
          <w:sz w:val="32"/>
          <w:szCs w:val="32"/>
          <w:lang w:eastAsia="zh-CN"/>
        </w:rPr>
        <w:t>等行政工作；</w:t>
      </w:r>
    </w:p>
    <w:p w14:paraId="71F7E0F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2A338AD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（4）保护各种经济组织的合法权益；</w:t>
      </w:r>
    </w:p>
    <w:p w14:paraId="70394E7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（5）保障少数民族的权利和尊重少数民族的风俗习惯；</w:t>
      </w:r>
    </w:p>
    <w:p w14:paraId="200E3D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（6）保障宪法和法律赋予妇女的男女平等、同工同酬和婚姻自由等各项权利；</w:t>
      </w:r>
    </w:p>
    <w:p w14:paraId="725F968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（7）办理上级人民政府交办的其他事项。</w:t>
      </w:r>
    </w:p>
    <w:p w14:paraId="581F211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3D45846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奇台县坎尔孜乡人民政府2024年度，实有人数60人，其中：在职人员42人，增加2人；离休人员0人，较上年无变化；退休人员18人，减少2人。</w:t>
      </w:r>
    </w:p>
    <w:p w14:paraId="2EF4AE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坎尔孜乡人民政府无下属预算单位，下设10个科室，分别是：党政综合办公室、党建工作办公室、经济发展和财政办公室、社会事务办公室（退役军人服务站）、综合执法办公室、农业发展服务中心、公共文化服务中心、村镇建设发展中心、便民服务中心、综治和网格化服务中心。</w:t>
      </w:r>
    </w:p>
    <w:p w14:paraId="7BDDB4C1">
      <w:pPr>
        <w:rPr>
          <w:rFonts w:hint="eastAsia"/>
          <w:lang w:eastAsia="zh-CN"/>
        </w:rPr>
      </w:pPr>
      <w:r>
        <w:rPr>
          <w:sz w:val="0"/>
          <w:szCs w:val="0"/>
          <w:lang w:eastAsia="zh-CN"/>
        </w:rPr>
        <w:br w:type="page"/>
      </w:r>
    </w:p>
    <w:p w14:paraId="036C39C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9F0CC2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55D5A81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2024年度收入总计2,331.22万元，其中：本年收入合计2,331.22万元，使用非财政拨款结余（含专用结余）0.00万元，年初结转和结余0.00万元。</w:t>
      </w:r>
    </w:p>
    <w:p w14:paraId="009F9BE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2024年度支出总计2,331.22万元，其中：本年支出合计2,331.22万元，结余分配0.00万元，年末结转和结余0.00万元。</w:t>
      </w:r>
    </w:p>
    <w:p w14:paraId="062DDE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1,288.31万元，增长123.53%，主要原因是：本年增加华侨村补齐基础设施短板项目、华侨村庭院经济发展项目、华侨村村容村貌提升项目、华侨村污水源分离负压收集处理项目、西坎尔孜村村民广场硬化基础设施</w:t>
      </w:r>
      <w:r>
        <w:rPr>
          <w:rFonts w:hint="eastAsia" w:ascii="仿宋_GB2312" w:eastAsia="仿宋_GB2312"/>
          <w:sz w:val="32"/>
          <w:szCs w:val="32"/>
          <w:lang w:eastAsia="zh-CN"/>
        </w:rPr>
        <w:t>资金</w:t>
      </w:r>
      <w:r>
        <w:rPr>
          <w:rFonts w:ascii="仿宋_GB2312" w:eastAsia="仿宋_GB2312"/>
          <w:sz w:val="32"/>
          <w:szCs w:val="32"/>
          <w:lang w:eastAsia="zh-CN"/>
        </w:rPr>
        <w:t>等项目。</w:t>
      </w:r>
    </w:p>
    <w:p w14:paraId="28B0CFE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22452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本年收入2,331.22万元，其中：财政拨款收入2,281.15万元,占97.85%；上级补助收入0.00万元,占0.00%；事业收入0.00万元，占0.00%；经营收入0.00万元,占0.00%；附属单位上缴收入0.00万元，占0.00%；其他收入50.08万元，占2.15%。</w:t>
      </w:r>
    </w:p>
    <w:p w14:paraId="668FFFA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D4F55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本年支出2,331.22万元，其中：基本支出846.03万元，占36.29%；项目支出1,485.20万元，占63.71%；上缴上级支出0.00万元，占0.00%；经营支出0.00万元，占0.00%；对附属单位补助支出0.00万元，占0.00%。</w:t>
      </w:r>
    </w:p>
    <w:p w14:paraId="279722F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6C2467D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2,281.15万元，其中：年初财政拨款结转和结余0.00万元，本年财政拨款收入2,281.15万元。财政拨款支出总计2,281.15万元，其中：年末财政拨款结转和结余0.00万元，本年财政拨款支出2,281.15万元。</w:t>
      </w:r>
    </w:p>
    <w:p w14:paraId="4BB194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1,238.46万元，增长118.78%，主要原因是：本年增加华侨村补齐基础设施短板项目、华侨村庭院经济发展项目、华侨村村容村貌提升项目、华侨村污水源分离负压收集处理项目、西坎尔孜村村民广场硬化基础设施</w:t>
      </w:r>
      <w:r>
        <w:rPr>
          <w:rFonts w:hint="eastAsia" w:ascii="仿宋_GB2312" w:eastAsia="仿宋_GB2312"/>
          <w:sz w:val="32"/>
          <w:szCs w:val="32"/>
          <w:lang w:eastAsia="zh-CN"/>
        </w:rPr>
        <w:t>资金</w:t>
      </w:r>
      <w:r>
        <w:rPr>
          <w:rFonts w:ascii="仿宋_GB2312" w:eastAsia="仿宋_GB2312"/>
          <w:sz w:val="32"/>
          <w:szCs w:val="32"/>
          <w:lang w:eastAsia="zh-CN"/>
        </w:rPr>
        <w:t>等项目。与年初预算相比，年初预算数1,662.52万元，决算数2,281.15万元，预决算差异率37.21%，主要原因是：</w:t>
      </w:r>
      <w:r>
        <w:rPr>
          <w:rFonts w:hint="eastAsia" w:ascii="仿宋_GB2312" w:eastAsia="仿宋_GB2312"/>
          <w:sz w:val="32"/>
          <w:szCs w:val="32"/>
          <w:lang w:eastAsia="zh-CN"/>
        </w:rPr>
        <w:t>年中追加</w:t>
      </w:r>
      <w:r>
        <w:rPr>
          <w:rFonts w:ascii="仿宋_GB2312" w:eastAsia="仿宋_GB2312"/>
          <w:sz w:val="32"/>
          <w:szCs w:val="32"/>
          <w:lang w:eastAsia="zh-CN"/>
        </w:rPr>
        <w:t>华侨村补齐基础设施短板项目、华侨村庭院经济发展项目、华侨村村容村貌提升项目、华侨村污水源分离负压收集处理项目</w:t>
      </w:r>
      <w:r>
        <w:rPr>
          <w:rFonts w:hint="eastAsia" w:ascii="仿宋_GB2312" w:eastAsia="仿宋_GB2312"/>
          <w:sz w:val="32"/>
          <w:szCs w:val="32"/>
          <w:lang w:eastAsia="zh-CN"/>
        </w:rPr>
        <w:t>等</w:t>
      </w:r>
      <w:r>
        <w:rPr>
          <w:rFonts w:ascii="仿宋_GB2312" w:eastAsia="仿宋_GB2312"/>
          <w:sz w:val="32"/>
          <w:szCs w:val="32"/>
          <w:lang w:eastAsia="zh-CN"/>
        </w:rPr>
        <w:t>。</w:t>
      </w:r>
    </w:p>
    <w:p w14:paraId="768F5FB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558AF1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664333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2,254.18万元，占本年支出合计的96.70%。与上年相比，增加1,211.49万元，增长116.19%，主要原因是：本年增加华侨村补齐基础设施短板项目、华侨村庭院经济发展项目、华侨村村容村貌提升项目、华侨村污水源分离负压收集处理项目、西坎尔孜村村民广场硬化基础设施</w:t>
      </w:r>
      <w:r>
        <w:rPr>
          <w:rFonts w:hint="eastAsia" w:ascii="仿宋_GB2312" w:eastAsia="仿宋_GB2312"/>
          <w:sz w:val="32"/>
          <w:szCs w:val="32"/>
          <w:lang w:eastAsia="zh-CN"/>
        </w:rPr>
        <w:t>资金</w:t>
      </w:r>
      <w:r>
        <w:rPr>
          <w:rFonts w:ascii="仿宋_GB2312" w:eastAsia="仿宋_GB2312"/>
          <w:sz w:val="32"/>
          <w:szCs w:val="32"/>
          <w:lang w:eastAsia="zh-CN"/>
        </w:rPr>
        <w:t>等项目。与年初预算相比，年初预算数1,662.52万元，决算数2,254.18万元，预决算差异率35.59%，主要原因是：</w:t>
      </w:r>
      <w:r>
        <w:rPr>
          <w:rFonts w:hint="eastAsia" w:ascii="仿宋_GB2312" w:eastAsia="仿宋_GB2312"/>
          <w:sz w:val="32"/>
          <w:szCs w:val="32"/>
          <w:lang w:eastAsia="zh-CN"/>
        </w:rPr>
        <w:t>年中追加</w:t>
      </w:r>
      <w:r>
        <w:rPr>
          <w:rFonts w:ascii="仿宋_GB2312" w:eastAsia="仿宋_GB2312"/>
          <w:sz w:val="32"/>
          <w:szCs w:val="32"/>
          <w:lang w:eastAsia="zh-CN"/>
        </w:rPr>
        <w:t>华侨村补齐基础设施短板项目、华侨村庭院经济发展项目、华侨村村容村貌提升项目、华侨村污水源分离负压收集处理项目</w:t>
      </w:r>
      <w:r>
        <w:rPr>
          <w:rFonts w:hint="eastAsia" w:ascii="仿宋_GB2312" w:eastAsia="仿宋_GB2312"/>
          <w:sz w:val="32"/>
          <w:szCs w:val="32"/>
          <w:lang w:eastAsia="zh-CN"/>
        </w:rPr>
        <w:t>等</w:t>
      </w:r>
      <w:r>
        <w:rPr>
          <w:rFonts w:ascii="仿宋_GB2312" w:eastAsia="仿宋_GB2312"/>
          <w:sz w:val="32"/>
          <w:szCs w:val="32"/>
          <w:lang w:eastAsia="zh-CN"/>
        </w:rPr>
        <w:t>。</w:t>
      </w:r>
    </w:p>
    <w:p w14:paraId="3B2D86B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5C96CBB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一般公共服务支出（类）347.39万元，占15.41%。</w:t>
      </w:r>
    </w:p>
    <w:p w14:paraId="2012EBA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文化旅游体育与传媒支出（类）1.00万元，占0.04%。</w:t>
      </w:r>
    </w:p>
    <w:p w14:paraId="10E71EE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社会保障和就业支出（类）129.48万元，占5.74%。</w:t>
      </w:r>
    </w:p>
    <w:p w14:paraId="0D99C82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卫生健康支出（类）39.36万元，占1.75%。</w:t>
      </w:r>
    </w:p>
    <w:p w14:paraId="5FA0758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城乡社区支出（类）217.35万元，占9.64%。</w:t>
      </w:r>
    </w:p>
    <w:p w14:paraId="29C8C0F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农林水支出（类）1,463.32万元，占64.92%。</w:t>
      </w:r>
    </w:p>
    <w:p w14:paraId="159E805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住房保障支出（类）56.28万元，占2.50%。</w:t>
      </w:r>
    </w:p>
    <w:p w14:paraId="7CAD880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284958C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1、一般公共服务支出（类）政府办公厅（室）及相关机构事务（款）行政运行（项）：支出决算数为117.45万元，比上年决算减少26.80万元，下降18.58%，主要原因是：</w:t>
      </w:r>
      <w:r>
        <w:rPr>
          <w:rFonts w:hint="eastAsia" w:ascii="仿宋_GB2312" w:eastAsia="仿宋_GB2312"/>
          <w:sz w:val="32"/>
          <w:szCs w:val="32"/>
          <w:lang w:eastAsia="zh-CN"/>
        </w:rPr>
        <w:t>本年单位将部分行政人员经费从</w:t>
      </w:r>
      <w:r>
        <w:rPr>
          <w:rFonts w:ascii="仿宋_GB2312" w:eastAsia="仿宋_GB2312"/>
          <w:sz w:val="32"/>
          <w:szCs w:val="32"/>
          <w:lang w:eastAsia="zh-CN"/>
        </w:rPr>
        <w:t>政府办公厅（室）及相关机构事务（款）行政运行（项）</w:t>
      </w:r>
      <w:r>
        <w:rPr>
          <w:rFonts w:hint="eastAsia" w:ascii="仿宋_GB2312" w:eastAsia="仿宋_GB2312"/>
          <w:sz w:val="32"/>
          <w:szCs w:val="32"/>
          <w:lang w:eastAsia="zh-CN"/>
        </w:rPr>
        <w:t>科目调整至</w:t>
      </w:r>
      <w:r>
        <w:rPr>
          <w:rFonts w:ascii="仿宋_GB2312" w:eastAsia="仿宋_GB2312"/>
          <w:sz w:val="32"/>
          <w:szCs w:val="32"/>
          <w:lang w:eastAsia="zh-CN"/>
        </w:rPr>
        <w:t>党委办公厅（室）及相关机构事务（款）行政运行（项）</w:t>
      </w:r>
      <w:r>
        <w:rPr>
          <w:rFonts w:hint="eastAsia" w:ascii="仿宋_GB2312" w:eastAsia="仿宋_GB2312"/>
          <w:sz w:val="32"/>
          <w:szCs w:val="32"/>
          <w:lang w:eastAsia="zh-CN"/>
        </w:rPr>
        <w:t>科目反映</w:t>
      </w:r>
      <w:r>
        <w:rPr>
          <w:rFonts w:ascii="仿宋_GB2312" w:eastAsia="仿宋_GB2312"/>
          <w:sz w:val="32"/>
          <w:szCs w:val="32"/>
          <w:lang w:eastAsia="zh-CN"/>
        </w:rPr>
        <w:t>。</w:t>
      </w:r>
    </w:p>
    <w:p w14:paraId="20DEABA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2、一般公共服务支出（类）政府办公厅（室）及相关机构事务（款）其他政府办公厅（室）及相关机构事务支出（项）：支出决算数为19.00万元，比上年决算减少58.22万元，下降75.39%，主要原因是：本年</w:t>
      </w:r>
      <w:r>
        <w:rPr>
          <w:rFonts w:hint="eastAsia" w:ascii="仿宋_GB2312" w:eastAsia="仿宋_GB2312"/>
          <w:sz w:val="32"/>
          <w:szCs w:val="32"/>
          <w:lang w:eastAsia="zh-CN"/>
        </w:rPr>
        <w:t>减少坎尔孜乡办公经费及历年</w:t>
      </w:r>
      <w:r>
        <w:rPr>
          <w:rFonts w:ascii="仿宋_GB2312" w:eastAsia="仿宋_GB2312"/>
          <w:sz w:val="32"/>
          <w:szCs w:val="32"/>
          <w:lang w:eastAsia="zh-CN"/>
        </w:rPr>
        <w:t>中小企业</w:t>
      </w:r>
      <w:r>
        <w:rPr>
          <w:rFonts w:hint="eastAsia" w:ascii="仿宋_GB2312" w:eastAsia="仿宋_GB2312"/>
          <w:sz w:val="32"/>
          <w:szCs w:val="32"/>
          <w:lang w:eastAsia="zh-CN"/>
        </w:rPr>
        <w:t>欠款</w:t>
      </w:r>
      <w:r>
        <w:rPr>
          <w:rFonts w:ascii="仿宋_GB2312" w:eastAsia="仿宋_GB2312"/>
          <w:sz w:val="32"/>
          <w:szCs w:val="32"/>
          <w:lang w:eastAsia="zh-CN"/>
        </w:rPr>
        <w:t>资金。</w:t>
      </w:r>
    </w:p>
    <w:p w14:paraId="196CAAD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3、一般公共服务支出（类）纪检监察事务（款）其他纪检监察事务支出（项）：支出决算数为6.12万元，比上年决算减少0.05万元，下降0.81%，主要原因是：本年单位</w:t>
      </w:r>
      <w:r>
        <w:rPr>
          <w:rFonts w:hint="eastAsia" w:ascii="仿宋_GB2312" w:eastAsia="仿宋_GB2312"/>
          <w:sz w:val="32"/>
          <w:szCs w:val="32"/>
          <w:lang w:eastAsia="zh-CN"/>
        </w:rPr>
        <w:t>减少</w:t>
      </w:r>
      <w:r>
        <w:rPr>
          <w:rFonts w:ascii="仿宋_GB2312" w:eastAsia="仿宋_GB2312"/>
          <w:sz w:val="32"/>
          <w:szCs w:val="32"/>
          <w:lang w:eastAsia="zh-CN"/>
        </w:rPr>
        <w:t>纪检监察设备购置</w:t>
      </w:r>
      <w:r>
        <w:rPr>
          <w:rFonts w:hint="eastAsia" w:ascii="仿宋_GB2312" w:eastAsia="仿宋_GB2312"/>
          <w:sz w:val="32"/>
          <w:szCs w:val="32"/>
          <w:lang w:eastAsia="zh-CN"/>
        </w:rPr>
        <w:t>经费</w:t>
      </w:r>
      <w:r>
        <w:rPr>
          <w:rFonts w:ascii="仿宋_GB2312" w:eastAsia="仿宋_GB2312"/>
          <w:sz w:val="32"/>
          <w:szCs w:val="32"/>
          <w:lang w:eastAsia="zh-CN"/>
        </w:rPr>
        <w:t>。</w:t>
      </w:r>
    </w:p>
    <w:p w14:paraId="78E3E82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4、一般公共服务支出（类）党委办公厅（室）及相关机构事务（款）行政运行（项）：支出决算数为174.62万元，比上年决算增加28.43万元，增长19.45%，主要原因是：</w:t>
      </w:r>
      <w:r>
        <w:rPr>
          <w:rFonts w:hint="eastAsia" w:ascii="仿宋_GB2312" w:eastAsia="仿宋_GB2312"/>
          <w:sz w:val="32"/>
          <w:szCs w:val="32"/>
          <w:lang w:eastAsia="zh-CN"/>
        </w:rPr>
        <w:t>本年单位将部分行政人员经费从</w:t>
      </w:r>
      <w:r>
        <w:rPr>
          <w:rFonts w:ascii="仿宋_GB2312" w:eastAsia="仿宋_GB2312"/>
          <w:sz w:val="32"/>
          <w:szCs w:val="32"/>
          <w:lang w:eastAsia="zh-CN"/>
        </w:rPr>
        <w:t>政府办公厅（室）及相关机构事务（款）行政运行（项）</w:t>
      </w:r>
      <w:r>
        <w:rPr>
          <w:rFonts w:hint="eastAsia" w:ascii="仿宋_GB2312" w:eastAsia="仿宋_GB2312"/>
          <w:sz w:val="32"/>
          <w:szCs w:val="32"/>
          <w:lang w:eastAsia="zh-CN"/>
        </w:rPr>
        <w:t>科目调整至</w:t>
      </w:r>
      <w:r>
        <w:rPr>
          <w:rFonts w:ascii="仿宋_GB2312" w:eastAsia="仿宋_GB2312"/>
          <w:sz w:val="32"/>
          <w:szCs w:val="32"/>
          <w:lang w:eastAsia="zh-CN"/>
        </w:rPr>
        <w:t>党委办公厅（室）及相关机构事务（款）行政运行（项）</w:t>
      </w:r>
      <w:r>
        <w:rPr>
          <w:rFonts w:hint="eastAsia" w:ascii="仿宋_GB2312" w:eastAsia="仿宋_GB2312"/>
          <w:sz w:val="32"/>
          <w:szCs w:val="32"/>
          <w:lang w:eastAsia="zh-CN"/>
        </w:rPr>
        <w:t>科目反映</w:t>
      </w:r>
      <w:r>
        <w:rPr>
          <w:rFonts w:ascii="仿宋_GB2312" w:eastAsia="仿宋_GB2312"/>
          <w:sz w:val="32"/>
          <w:szCs w:val="32"/>
          <w:lang w:eastAsia="zh-CN"/>
        </w:rPr>
        <w:t>。</w:t>
      </w:r>
    </w:p>
    <w:p w14:paraId="5A4D1FE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5、一般公共服务支出（类）组织事务（款）其他组织事务支出（项）：支出决算数为5.00万元，比上年决算增加5.00万元，增长100.00%，主要原因是：</w:t>
      </w:r>
      <w:r>
        <w:rPr>
          <w:rFonts w:hint="eastAsia" w:ascii="仿宋_GB2312" w:eastAsia="仿宋_GB2312"/>
          <w:sz w:val="32"/>
          <w:szCs w:val="32"/>
          <w:lang w:val="en-US" w:eastAsia="zh-CN"/>
        </w:rPr>
        <w:t>本年</w:t>
      </w:r>
      <w:r>
        <w:rPr>
          <w:rFonts w:ascii="仿宋_GB2312" w:eastAsia="仿宋_GB2312"/>
          <w:sz w:val="32"/>
          <w:szCs w:val="32"/>
          <w:lang w:eastAsia="zh-CN"/>
        </w:rPr>
        <w:t>增加基层组织建设经费（石榴籽服务站经费）。</w:t>
      </w:r>
    </w:p>
    <w:p w14:paraId="5BCD48D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6、一般公共服务支出（类）统战事务（款）宗教事务（项）：支出决算数为19.92万元，比上年决算增加19.92万元，增长100.00%，主要原因是：</w:t>
      </w:r>
      <w:r>
        <w:rPr>
          <w:rFonts w:hint="eastAsia" w:ascii="仿宋_GB2312" w:eastAsia="仿宋_GB2312"/>
          <w:sz w:val="32"/>
          <w:szCs w:val="32"/>
          <w:lang w:eastAsia="zh-CN"/>
        </w:rPr>
        <w:t>本年单位</w:t>
      </w:r>
      <w:r>
        <w:rPr>
          <w:rFonts w:ascii="仿宋_GB2312" w:eastAsia="仿宋_GB2312"/>
          <w:sz w:val="32"/>
          <w:szCs w:val="32"/>
          <w:lang w:eastAsia="zh-CN"/>
        </w:rPr>
        <w:t>新增宗教场所清真寺建设项目。</w:t>
      </w:r>
    </w:p>
    <w:p w14:paraId="6D713AB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7、一般公共服务支出（类）信访事务（款）信访业务（项）：支出决算数为5.28万元，比上年决算增加5.28万元，增长100.00%，主要原因是：本年</w:t>
      </w:r>
      <w:r>
        <w:rPr>
          <w:rFonts w:hint="eastAsia" w:ascii="仿宋_GB2312" w:eastAsia="仿宋_GB2312"/>
          <w:sz w:val="32"/>
          <w:szCs w:val="32"/>
          <w:lang w:eastAsia="zh-CN"/>
        </w:rPr>
        <w:t>单位增加</w:t>
      </w:r>
      <w:r>
        <w:rPr>
          <w:rFonts w:ascii="仿宋_GB2312" w:eastAsia="仿宋_GB2312"/>
          <w:sz w:val="32"/>
          <w:szCs w:val="32"/>
          <w:lang w:eastAsia="zh-CN"/>
        </w:rPr>
        <w:t>解决特殊疑难信访问题资金。</w:t>
      </w:r>
    </w:p>
    <w:p w14:paraId="2BE6AF6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8、文化旅游体育与传媒支出（类）文化和旅游（款）其他文化和旅游支出（项）：支出决算数为1.00万元，比上年决算增加1.00万元，增长100.00%，主要原因是：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社火、村晚、文化集市等文化活动补助经费。</w:t>
      </w:r>
    </w:p>
    <w:p w14:paraId="4BE33D4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社会保障和就业支出（类）行政事业单位养老支出（款）行政单位离退休（项）：支出决算数为11.72万元，比上年决算增加3.71万元，增长46.32%，主要原因是：本年增加退休人员取暖费、独生子女奖励金等经费。</w:t>
      </w:r>
    </w:p>
    <w:p w14:paraId="67B1F41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10、社会保障和就业支出（类）行政事业单位养老支出（款）机关事业单位基本养老保险缴费支出（项）：支出决算数为69.20万元，比上年决算增加1.84万元，增长2.73%，主要原因是：</w:t>
      </w:r>
      <w:bookmarkStart w:id="0"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0"/>
      <w:r>
        <w:rPr>
          <w:rFonts w:ascii="仿宋_GB2312" w:eastAsia="仿宋_GB2312"/>
          <w:sz w:val="32"/>
          <w:szCs w:val="32"/>
          <w:lang w:eastAsia="zh-CN"/>
        </w:rPr>
        <w:t>。</w:t>
      </w:r>
    </w:p>
    <w:p w14:paraId="30ED7AB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11、社会保障和就业支出（类）行政事业单位养老支出（款）机关事业单位职业年金缴费支出（项）：支出决算数为42.28万元，比上年决算增加29.86万元，增长240.42%，主要原因是：</w:t>
      </w:r>
      <w:bookmarkStart w:id="1" w:name="_Hlk208412698"/>
      <w:r>
        <w:rPr>
          <w:rFonts w:hint="eastAsia" w:ascii="仿宋_GB2312" w:eastAsia="仿宋_GB2312"/>
          <w:sz w:val="32"/>
          <w:szCs w:val="32"/>
          <w:lang w:eastAsia="zh-CN"/>
        </w:rPr>
        <w:t>本年增加人员一次性职业年金缴费</w:t>
      </w:r>
      <w:bookmarkEnd w:id="1"/>
      <w:r>
        <w:rPr>
          <w:rFonts w:ascii="仿宋_GB2312" w:eastAsia="仿宋_GB2312"/>
          <w:sz w:val="32"/>
          <w:szCs w:val="32"/>
          <w:lang w:eastAsia="zh-CN"/>
        </w:rPr>
        <w:t>。</w:t>
      </w:r>
    </w:p>
    <w:p w14:paraId="21894A9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12、社会保障和就业支出（类）抚恤（款）死亡抚恤（项）：支出决算数为6.28万元，比上年决算减少23.83万元，下降79.14%，主要原因是：</w:t>
      </w:r>
      <w:r>
        <w:rPr>
          <w:rFonts w:hint="eastAsia" w:ascii="仿宋_GB2312" w:eastAsia="仿宋_GB2312"/>
          <w:sz w:val="32"/>
          <w:szCs w:val="32"/>
          <w:lang w:eastAsia="zh-CN"/>
        </w:rPr>
        <w:t>本年单位去世退休人员减少，去世人员抚恤补助减少</w:t>
      </w:r>
      <w:r>
        <w:rPr>
          <w:rFonts w:ascii="仿宋_GB2312" w:eastAsia="仿宋_GB2312"/>
          <w:sz w:val="32"/>
          <w:szCs w:val="32"/>
          <w:lang w:eastAsia="zh-CN"/>
        </w:rPr>
        <w:t>。</w:t>
      </w:r>
    </w:p>
    <w:p w14:paraId="2B00799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13、卫生健康支出（类）行政事业单位医疗（款）行政单位医疗（项）：支出决算数为13.75万元，比上年决算减少5.72万元，下降29.38%，主要原因是：单位行政人员减少，行政人员职工基本医疗保险缴费减少。</w:t>
      </w:r>
    </w:p>
    <w:p w14:paraId="4C44BEA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14、卫生健康支出（类）行政事业单位医疗（款）事业单位医疗（项）：支出决算数为21.58万元，比上年决算增加5.95万元，增长38.07%，主要原因是：单位事业人员增加，事业人员职工基本医疗保险缴费增加。</w:t>
      </w:r>
    </w:p>
    <w:p w14:paraId="045262F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15、卫生健康支出（类）行政事业单位医疗（款）公务员医疗补助（项）：支出决算数为3.78万元，比上年决算减少0.69万元，下降15.44%，主要原因是：</w:t>
      </w:r>
      <w:bookmarkStart w:id="2" w:name="_Hlk208566374"/>
      <w:r>
        <w:rPr>
          <w:rFonts w:hint="eastAsia" w:ascii="仿宋_GB2312" w:hAnsi="仿宋_GB2312" w:eastAsia="仿宋_GB2312" w:cs="仿宋_GB2312"/>
          <w:sz w:val="32"/>
          <w:szCs w:val="32"/>
          <w:lang w:val="zh-CN" w:eastAsia="zh-CN"/>
        </w:rPr>
        <w:t>单位新进人员职级低于调出人员，新进人员医疗缴费基数低，单位</w:t>
      </w:r>
      <w:r>
        <w:rPr>
          <w:rFonts w:ascii="仿宋_GB2312" w:eastAsia="仿宋_GB2312"/>
          <w:sz w:val="32"/>
          <w:szCs w:val="32"/>
          <w:lang w:eastAsia="zh-CN"/>
        </w:rPr>
        <w:t>公务员医疗补助</w:t>
      </w:r>
      <w:r>
        <w:rPr>
          <w:rFonts w:hint="eastAsia" w:ascii="仿宋_GB2312" w:eastAsia="仿宋_GB2312"/>
          <w:sz w:val="32"/>
          <w:szCs w:val="32"/>
          <w:lang w:eastAsia="zh-CN"/>
        </w:rPr>
        <w:t>缴费</w:t>
      </w:r>
      <w:r>
        <w:rPr>
          <w:rFonts w:hint="eastAsia" w:ascii="仿宋_GB2312" w:hAnsi="仿宋_GB2312" w:eastAsia="仿宋_GB2312" w:cs="仿宋_GB2312"/>
          <w:sz w:val="32"/>
          <w:szCs w:val="32"/>
          <w:lang w:eastAsia="zh-CN"/>
        </w:rPr>
        <w:t>减少</w:t>
      </w:r>
      <w:bookmarkEnd w:id="2"/>
      <w:r>
        <w:rPr>
          <w:rFonts w:ascii="仿宋_GB2312" w:eastAsia="仿宋_GB2312"/>
          <w:sz w:val="32"/>
          <w:szCs w:val="32"/>
          <w:lang w:eastAsia="zh-CN"/>
        </w:rPr>
        <w:t>。</w:t>
      </w:r>
    </w:p>
    <w:p w14:paraId="67AA3DF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16、卫生健康支出（类）行政事业单位医疗（款）其他行政事业单位医疗支出（项）：支出决算数为0.25万元，比上年决算减少0.06万元，下降19.35%，主要原因是：单位人员大病医疗补助经费较上年减少。</w:t>
      </w:r>
    </w:p>
    <w:p w14:paraId="09192AF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17、城乡社区支出（类）城乡社区公共设施（款）小城镇基础设施建设（项）：支出决算数为217.35万元，比上年决算增加197.35万元，增长986.75%，主要原因是：</w:t>
      </w:r>
      <w:r>
        <w:rPr>
          <w:rFonts w:hint="eastAsia" w:ascii="仿宋_GB2312" w:eastAsia="仿宋_GB2312"/>
          <w:sz w:val="32"/>
          <w:szCs w:val="32"/>
          <w:lang w:eastAsia="zh-CN"/>
        </w:rPr>
        <w:t>本年单位增加</w:t>
      </w:r>
      <w:r>
        <w:rPr>
          <w:rFonts w:ascii="仿宋_GB2312" w:eastAsia="仿宋_GB2312"/>
          <w:sz w:val="32"/>
          <w:szCs w:val="32"/>
          <w:lang w:eastAsia="zh-CN"/>
        </w:rPr>
        <w:t>美丽乡村建设项目、公共租赁费建设项目、文化活动中心建设项目等。</w:t>
      </w:r>
    </w:p>
    <w:p w14:paraId="2591281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18、农林水支出（类）农业农村（款）事业运行（项）：支出决算数为303.64万元，比上年决算增加5.32万元，增长1.78%，主要原因是：</w:t>
      </w:r>
      <w:r>
        <w:rPr>
          <w:rFonts w:hint="eastAsia" w:ascii="仿宋_GB2312" w:eastAsia="仿宋_GB2312"/>
          <w:sz w:val="32"/>
          <w:szCs w:val="32"/>
          <w:lang w:eastAsia="zh-CN"/>
        </w:rPr>
        <w:t>单位人员增加，</w:t>
      </w:r>
      <w:bookmarkStart w:id="3" w:name="_Hlk209002448"/>
      <w:r>
        <w:rPr>
          <w:rFonts w:hint="eastAsia" w:ascii="仿宋_GB2312" w:eastAsia="仿宋_GB2312"/>
          <w:sz w:val="32"/>
          <w:szCs w:val="32"/>
          <w:lang w:eastAsia="zh-CN"/>
        </w:rPr>
        <w:t>人员</w:t>
      </w:r>
      <w:bookmarkStart w:id="4" w:name="_Hlk209001149"/>
      <w:r>
        <w:rPr>
          <w:rFonts w:hint="eastAsia" w:ascii="仿宋_GB2312" w:eastAsia="仿宋_GB2312"/>
          <w:sz w:val="32"/>
          <w:szCs w:val="32"/>
          <w:lang w:eastAsia="zh-CN"/>
        </w:rPr>
        <w:t>工资、津补贴等人员经费较上年</w:t>
      </w:r>
      <w:bookmarkEnd w:id="4"/>
      <w:r>
        <w:rPr>
          <w:rFonts w:hint="eastAsia" w:ascii="仿宋_GB2312" w:eastAsia="仿宋_GB2312"/>
          <w:sz w:val="32"/>
          <w:szCs w:val="32"/>
          <w:lang w:eastAsia="zh-CN"/>
        </w:rPr>
        <w:t>增加</w:t>
      </w:r>
      <w:bookmarkEnd w:id="3"/>
      <w:r>
        <w:rPr>
          <w:rFonts w:ascii="仿宋_GB2312" w:eastAsia="仿宋_GB2312"/>
          <w:sz w:val="32"/>
          <w:szCs w:val="32"/>
          <w:lang w:eastAsia="zh-CN"/>
        </w:rPr>
        <w:t>。</w:t>
      </w:r>
    </w:p>
    <w:p w14:paraId="4CBB80E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19、农林水支出（类）农业农村（款）病虫害控制（项）：支出决算数为0.00万元，比上年决算减少8.09万元，下降100.00%，主要原因是：</w:t>
      </w:r>
      <w:r>
        <w:rPr>
          <w:rFonts w:hint="eastAsia" w:ascii="仿宋_GB2312" w:eastAsia="仿宋_GB2312"/>
          <w:sz w:val="32"/>
          <w:szCs w:val="32"/>
          <w:lang w:eastAsia="zh-CN"/>
        </w:rPr>
        <w:t>单位科目调整，本年将小麦“一喷三防”项目资金调整至</w:t>
      </w:r>
      <w:r>
        <w:rPr>
          <w:rFonts w:ascii="仿宋_GB2312" w:eastAsia="仿宋_GB2312"/>
          <w:sz w:val="32"/>
          <w:szCs w:val="32"/>
          <w:lang w:eastAsia="zh-CN"/>
        </w:rPr>
        <w:t>农业生产发展</w:t>
      </w:r>
      <w:r>
        <w:rPr>
          <w:rFonts w:hint="eastAsia" w:ascii="仿宋_GB2312" w:eastAsia="仿宋_GB2312"/>
          <w:sz w:val="32"/>
          <w:szCs w:val="32"/>
          <w:lang w:eastAsia="zh-CN"/>
        </w:rPr>
        <w:t>科目反映</w:t>
      </w:r>
      <w:r>
        <w:rPr>
          <w:rFonts w:ascii="仿宋_GB2312" w:eastAsia="仿宋_GB2312"/>
          <w:sz w:val="32"/>
          <w:szCs w:val="32"/>
          <w:lang w:eastAsia="zh-CN"/>
        </w:rPr>
        <w:t>。</w:t>
      </w:r>
    </w:p>
    <w:p w14:paraId="504BE3A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20、农林水支出（类）农业农村（款）农业生产发展（项）：支出决算数为6.44万元，比上年决算增加2.29万元，增长55.18%，主要原因是：</w:t>
      </w:r>
      <w:r>
        <w:rPr>
          <w:rFonts w:hint="eastAsia" w:ascii="仿宋_GB2312" w:eastAsia="仿宋_GB2312"/>
          <w:sz w:val="32"/>
          <w:szCs w:val="32"/>
          <w:lang w:eastAsia="zh-CN"/>
        </w:rPr>
        <w:t>单位科目调整，本年将小麦“一喷三防”项目资金从</w:t>
      </w:r>
      <w:r>
        <w:rPr>
          <w:rFonts w:ascii="仿宋_GB2312" w:eastAsia="仿宋_GB2312"/>
          <w:sz w:val="32"/>
          <w:szCs w:val="32"/>
          <w:lang w:eastAsia="zh-CN"/>
        </w:rPr>
        <w:t>病虫害控制</w:t>
      </w:r>
      <w:r>
        <w:rPr>
          <w:rFonts w:hint="eastAsia" w:ascii="仿宋_GB2312" w:eastAsia="仿宋_GB2312"/>
          <w:sz w:val="32"/>
          <w:szCs w:val="32"/>
          <w:lang w:eastAsia="zh-CN"/>
        </w:rPr>
        <w:t>科目调整至本科目反映</w:t>
      </w:r>
      <w:r>
        <w:rPr>
          <w:rFonts w:ascii="仿宋_GB2312" w:eastAsia="仿宋_GB2312"/>
          <w:sz w:val="32"/>
          <w:szCs w:val="32"/>
          <w:lang w:eastAsia="zh-CN"/>
        </w:rPr>
        <w:t>。</w:t>
      </w:r>
    </w:p>
    <w:p w14:paraId="0A691BB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21、农林水支出（类）农业农村（款）其他农业农村支出（项）：支出决算数为49.00万元，比上年决算增加39.00万元，增长390.00%，主要原因是</w:t>
      </w:r>
      <w:r>
        <w:rPr>
          <w:rFonts w:hint="eastAsia" w:ascii="仿宋_GB2312" w:eastAsia="仿宋_GB2312"/>
          <w:sz w:val="32"/>
          <w:szCs w:val="32"/>
          <w:lang w:eastAsia="zh-CN"/>
        </w:rPr>
        <w:t>：本年增加</w:t>
      </w:r>
      <w:r>
        <w:rPr>
          <w:rFonts w:ascii="仿宋_GB2312" w:eastAsia="仿宋_GB2312"/>
          <w:sz w:val="32"/>
          <w:szCs w:val="32"/>
          <w:lang w:eastAsia="zh-CN"/>
        </w:rPr>
        <w:t>东坎尔孜村人居环境示范村项目工程款、村民服务中心建设项目工程款、西坎尔孜村第四片组（试验站）文化室建设项目</w:t>
      </w:r>
      <w:r>
        <w:rPr>
          <w:rFonts w:hint="eastAsia" w:ascii="仿宋_GB2312" w:eastAsia="仿宋_GB2312"/>
          <w:sz w:val="32"/>
          <w:szCs w:val="32"/>
          <w:lang w:eastAsia="zh-CN"/>
        </w:rPr>
        <w:t>等</w:t>
      </w:r>
      <w:r>
        <w:rPr>
          <w:rFonts w:ascii="仿宋_GB2312" w:eastAsia="仿宋_GB2312"/>
          <w:sz w:val="32"/>
          <w:szCs w:val="32"/>
          <w:lang w:eastAsia="zh-CN"/>
        </w:rPr>
        <w:t>。</w:t>
      </w:r>
    </w:p>
    <w:p w14:paraId="7D590F1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22、农林水支出（类）巩固脱贫攻坚成果衔接乡村振兴（款）农村基础设施建设（项）：支出决算数为487.51万元，比上年决算增加482.51万元，增长9,650.20%，主要原因是：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华侨村污水源分离负压收集处理项目。</w:t>
      </w:r>
    </w:p>
    <w:p w14:paraId="5CA5273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23、农林水支出（类）巩固脱贫攻坚成果衔接乡村振兴（款）生产发展（项）：支出决算数为541.86万元，比上年决算增加541.86万元，增长100.00%，主要原因是：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华侨村补齐基础设施短板项目（少数民族发展任务）、华侨村庭院经济发展项目（少数民族发展任务）</w:t>
      </w:r>
      <w:r>
        <w:rPr>
          <w:rFonts w:hint="eastAsia" w:ascii="仿宋_GB2312" w:eastAsia="仿宋_GB2312"/>
          <w:sz w:val="32"/>
          <w:szCs w:val="32"/>
          <w:lang w:eastAsia="zh-CN"/>
        </w:rPr>
        <w:t>等</w:t>
      </w:r>
      <w:r>
        <w:rPr>
          <w:rFonts w:ascii="仿宋_GB2312" w:eastAsia="仿宋_GB2312"/>
          <w:sz w:val="32"/>
          <w:szCs w:val="32"/>
          <w:lang w:eastAsia="zh-CN"/>
        </w:rPr>
        <w:t>。</w:t>
      </w:r>
    </w:p>
    <w:p w14:paraId="46DD7F6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24、农林水支出（类）农村综合改革（款）对村级公益事业建设的补助（项）：支出决算数为74.88万元，比上年决算增加74.88万元，增长100.00%，主要原因是：本年度新增综改项目2个（华侨村村容村貌提升项目、西坎尔孜村村民广场硬化基础设施项目）。</w:t>
      </w:r>
    </w:p>
    <w:p w14:paraId="3A6D953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25、农林水支出（类）农村综合改革（款）对村集体经济组织的补助（项）：支出决算数为0.00万元，比上年决算减少50.00万元，下降100.00%，主要原因是：</w:t>
      </w:r>
      <w:r>
        <w:rPr>
          <w:rFonts w:hint="eastAsia" w:ascii="仿宋_GB2312" w:eastAsia="仿宋_GB2312"/>
          <w:sz w:val="32"/>
          <w:szCs w:val="32"/>
          <w:lang w:eastAsia="zh-CN"/>
        </w:rPr>
        <w:t>本年减少林场村村级壮大集体经济项目</w:t>
      </w:r>
      <w:r>
        <w:rPr>
          <w:rFonts w:ascii="仿宋_GB2312" w:eastAsia="仿宋_GB2312"/>
          <w:sz w:val="32"/>
          <w:szCs w:val="32"/>
          <w:lang w:eastAsia="zh-CN"/>
        </w:rPr>
        <w:t>。</w:t>
      </w:r>
    </w:p>
    <w:p w14:paraId="19034AE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26、住房保障支出（类）住房改革支出（款）住房公积金（项）：支出决算数为56.28万元，比上年决算增加1.59万元，增长2.91%，主要原因是：</w:t>
      </w:r>
      <w:r>
        <w:rPr>
          <w:rFonts w:hint="eastAsia" w:ascii="仿宋_GB2312" w:eastAsia="仿宋_GB2312"/>
          <w:sz w:val="32"/>
          <w:szCs w:val="32"/>
          <w:lang w:eastAsia="zh-CN"/>
        </w:rPr>
        <w:t>单位</w:t>
      </w:r>
      <w:r>
        <w:rPr>
          <w:rFonts w:ascii="仿宋_GB2312" w:eastAsia="仿宋_GB2312"/>
          <w:sz w:val="32"/>
          <w:szCs w:val="32"/>
          <w:lang w:eastAsia="zh-CN"/>
        </w:rPr>
        <w:t>公积金缴费基数调增，人员住房公积金缴费增加。</w:t>
      </w:r>
    </w:p>
    <w:p w14:paraId="2E5D88E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27、其他支出（类）其他支出（款）其他支出（项）：支出决算数为0.00万元，比上年决算减少60.85万元，下降100.00%，主要原因是：本年单位减少为民办实事业务经费。</w:t>
      </w:r>
    </w:p>
    <w:p w14:paraId="555947C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5D246D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845.95万元，其中：人员经费776.30万元，包括：基本工资、津贴补贴、奖金、绩效工资、机关事业单位基本养老保险缴费、职业年金缴费、职工基本医疗保险缴费、公务员医疗补助缴费、其他社会保障缴费、住房公积金、其他工资福利支出、退休费、抚恤金、生活补助、奖励金和其他对个人和家庭的补助。</w:t>
      </w:r>
    </w:p>
    <w:p w14:paraId="59869BE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公用经费69.65万元，包括：办公费、印刷费、水费、电费、邮电费、取暖费、物业管理费、差旅费、劳务费、工会经费、公务用车运行维护费和办公设备购置。</w:t>
      </w:r>
    </w:p>
    <w:p w14:paraId="1C18CF2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7ED0E9C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2024年度政府性基金预算财政拨款收入总计26.96万元，其中：年初结转和结余0.00万元，本年收入26.96万元。政府性基金预算财政拨款支出总计26.96万元，其中：年末结转和结余0.00万元，本年支出26.96万元。</w:t>
      </w:r>
    </w:p>
    <w:p w14:paraId="2FA48D5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政府性基金预算财政拨款收入支出总体与上年相比，增加26.96万元，增长100%，主要原因是：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三影重叠</w:t>
      </w:r>
      <w:r>
        <w:rPr>
          <w:rFonts w:hint="eastAsia" w:ascii="仿宋_GB2312" w:eastAsia="仿宋_GB2312"/>
          <w:sz w:val="32"/>
          <w:szCs w:val="32"/>
          <w:lang w:eastAsia="zh-CN"/>
        </w:rPr>
        <w:t>”</w:t>
      </w:r>
      <w:r>
        <w:rPr>
          <w:rFonts w:ascii="仿宋_GB2312" w:eastAsia="仿宋_GB2312"/>
          <w:sz w:val="32"/>
          <w:szCs w:val="32"/>
          <w:lang w:eastAsia="zh-CN"/>
        </w:rPr>
        <w:t>项目、垃圾船购置项目、村民服务中心建设项目</w:t>
      </w:r>
      <w:r>
        <w:rPr>
          <w:rFonts w:hint="eastAsia" w:ascii="仿宋_GB2312" w:eastAsia="仿宋_GB2312"/>
          <w:sz w:val="32"/>
          <w:szCs w:val="32"/>
          <w:lang w:eastAsia="zh-CN"/>
        </w:rPr>
        <w:t>等</w:t>
      </w:r>
      <w:r>
        <w:rPr>
          <w:rFonts w:ascii="仿宋_GB2312" w:eastAsia="仿宋_GB2312"/>
          <w:sz w:val="32"/>
          <w:szCs w:val="32"/>
          <w:lang w:eastAsia="zh-CN"/>
        </w:rPr>
        <w:t>。与年初预算相比，年初预算数0.00万元，决算数26.96万元，预决算差异率100%，主要原因是：</w:t>
      </w:r>
      <w:r>
        <w:rPr>
          <w:rFonts w:hint="eastAsia" w:ascii="仿宋_GB2312" w:eastAsia="仿宋_GB2312"/>
          <w:sz w:val="32"/>
          <w:szCs w:val="32"/>
          <w:lang w:eastAsia="zh-CN"/>
        </w:rPr>
        <w:t>年中追加“</w:t>
      </w:r>
      <w:r>
        <w:rPr>
          <w:rFonts w:ascii="仿宋_GB2312" w:eastAsia="仿宋_GB2312"/>
          <w:sz w:val="32"/>
          <w:szCs w:val="32"/>
          <w:lang w:eastAsia="zh-CN"/>
        </w:rPr>
        <w:t>三影重叠</w:t>
      </w:r>
      <w:r>
        <w:rPr>
          <w:rFonts w:hint="eastAsia" w:ascii="仿宋_GB2312" w:eastAsia="仿宋_GB2312"/>
          <w:sz w:val="32"/>
          <w:szCs w:val="32"/>
          <w:lang w:eastAsia="zh-CN"/>
        </w:rPr>
        <w:t>”</w:t>
      </w:r>
      <w:r>
        <w:rPr>
          <w:rFonts w:ascii="仿宋_GB2312" w:eastAsia="仿宋_GB2312"/>
          <w:sz w:val="32"/>
          <w:szCs w:val="32"/>
          <w:lang w:eastAsia="zh-CN"/>
        </w:rPr>
        <w:t>项目、垃圾船购置项目、村民服务中心建设项目</w:t>
      </w:r>
      <w:r>
        <w:rPr>
          <w:rFonts w:hint="eastAsia" w:ascii="仿宋_GB2312" w:eastAsia="仿宋_GB2312"/>
          <w:sz w:val="32"/>
          <w:szCs w:val="32"/>
          <w:lang w:eastAsia="zh-CN"/>
        </w:rPr>
        <w:t>等</w:t>
      </w:r>
      <w:r>
        <w:rPr>
          <w:rFonts w:ascii="仿宋_GB2312" w:eastAsia="仿宋_GB2312"/>
          <w:sz w:val="32"/>
          <w:szCs w:val="32"/>
          <w:lang w:eastAsia="zh-CN"/>
        </w:rPr>
        <w:t>。</w:t>
      </w:r>
    </w:p>
    <w:p w14:paraId="56CF49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政府性基金预算财政拨款支出26.96万元。</w:t>
      </w:r>
    </w:p>
    <w:p w14:paraId="6934460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1、城乡社区支出（类）国有土地使用权出让收入安排的支出（款）农业生产发展支出（项）：支出决算数为26.96万元，比上年决算增加26.96万元，增长100.00%，主要原因是：</w:t>
      </w:r>
      <w:r>
        <w:rPr>
          <w:rFonts w:hint="eastAsia" w:ascii="仿宋_GB2312" w:eastAsia="仿宋_GB2312"/>
          <w:sz w:val="32"/>
          <w:szCs w:val="32"/>
          <w:lang w:eastAsia="zh-CN"/>
        </w:rPr>
        <w:t>本年单位增加“</w:t>
      </w:r>
      <w:r>
        <w:rPr>
          <w:rFonts w:ascii="仿宋_GB2312" w:eastAsia="仿宋_GB2312"/>
          <w:sz w:val="32"/>
          <w:szCs w:val="32"/>
          <w:lang w:eastAsia="zh-CN"/>
        </w:rPr>
        <w:t>三影重叠</w:t>
      </w:r>
      <w:r>
        <w:rPr>
          <w:rFonts w:hint="eastAsia" w:ascii="仿宋_GB2312" w:eastAsia="仿宋_GB2312"/>
          <w:sz w:val="32"/>
          <w:szCs w:val="32"/>
          <w:lang w:eastAsia="zh-CN"/>
        </w:rPr>
        <w:t>”</w:t>
      </w:r>
      <w:r>
        <w:rPr>
          <w:rFonts w:ascii="仿宋_GB2312" w:eastAsia="仿宋_GB2312"/>
          <w:sz w:val="32"/>
          <w:szCs w:val="32"/>
          <w:lang w:eastAsia="zh-CN"/>
        </w:rPr>
        <w:t>项目、垃圾船购置项目、村民服务中心建设项目</w:t>
      </w:r>
      <w:r>
        <w:rPr>
          <w:rFonts w:hint="eastAsia" w:ascii="仿宋_GB2312" w:eastAsia="仿宋_GB2312"/>
          <w:sz w:val="32"/>
          <w:szCs w:val="32"/>
          <w:lang w:eastAsia="zh-CN"/>
        </w:rPr>
        <w:t>等</w:t>
      </w:r>
      <w:r>
        <w:rPr>
          <w:rFonts w:ascii="仿宋_GB2312" w:eastAsia="仿宋_GB2312"/>
          <w:sz w:val="32"/>
          <w:szCs w:val="32"/>
          <w:lang w:eastAsia="zh-CN"/>
        </w:rPr>
        <w:t>。</w:t>
      </w:r>
    </w:p>
    <w:p w14:paraId="156E933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E1292A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991CDB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98CC6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2024年度财政拨款“三公”经费支出3.48万元，与上年相比无变化，主要原因是：</w:t>
      </w:r>
      <w:r>
        <w:rPr>
          <w:rFonts w:hint="eastAsia" w:ascii="仿宋_GB2312" w:eastAsia="仿宋_GB2312"/>
          <w:sz w:val="32"/>
          <w:szCs w:val="32"/>
          <w:lang w:eastAsia="zh-CN"/>
        </w:rPr>
        <w:t>单位本年</w:t>
      </w:r>
      <w:r>
        <w:rPr>
          <w:rFonts w:ascii="仿宋_GB2312" w:eastAsia="仿宋_GB2312"/>
          <w:sz w:val="32"/>
          <w:szCs w:val="32"/>
          <w:lang w:eastAsia="zh-CN"/>
        </w:rPr>
        <w:t>“三公”经费与上年持平。其中：因公出国（境）费支出0.00万元,占0.00%，与上年相比无变化，主要原因是：</w:t>
      </w:r>
      <w:bookmarkStart w:id="5" w:name="_Hlk207143847"/>
      <w:r>
        <w:rPr>
          <w:rFonts w:hint="eastAsia" w:ascii="仿宋_GB2312" w:eastAsia="仿宋_GB2312"/>
          <w:sz w:val="32"/>
          <w:szCs w:val="32"/>
          <w:lang w:eastAsia="zh-CN"/>
        </w:rPr>
        <w:t>我单位上年度与本年度均无此项经费</w:t>
      </w:r>
      <w:bookmarkEnd w:id="5"/>
      <w:r>
        <w:rPr>
          <w:rFonts w:ascii="仿宋_GB2312" w:eastAsia="仿宋_GB2312"/>
          <w:sz w:val="32"/>
          <w:szCs w:val="32"/>
          <w:lang w:eastAsia="zh-CN"/>
        </w:rPr>
        <w:t>；公务用车购置及运行维护费支出3.48万元，占100.00%，与上年相比无变化，主要原因是：</w:t>
      </w:r>
      <w:r>
        <w:rPr>
          <w:rFonts w:hint="eastAsia" w:ascii="仿宋_GB2312" w:eastAsia="仿宋_GB2312"/>
          <w:sz w:val="32"/>
          <w:szCs w:val="32"/>
          <w:lang w:eastAsia="zh-CN"/>
        </w:rPr>
        <w:t>单位本年</w:t>
      </w:r>
      <w:r>
        <w:rPr>
          <w:rFonts w:ascii="仿宋_GB2312" w:eastAsia="仿宋_GB2312"/>
          <w:sz w:val="32"/>
          <w:szCs w:val="32"/>
          <w:lang w:eastAsia="zh-CN"/>
        </w:rPr>
        <w:t>公务用车运行费与上年持平；公务接待费支出0.00万元，占0.00%，与上年相比无变化，主要原因是：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8B2CB7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1E3346E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6"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6"/>
      <w:r>
        <w:rPr>
          <w:rFonts w:ascii="仿宋_GB2312" w:eastAsia="仿宋_GB2312"/>
          <w:sz w:val="32"/>
          <w:szCs w:val="32"/>
          <w:lang w:eastAsia="zh-CN"/>
        </w:rPr>
        <w:t>。单位全年安排的因公出国（境）团组0个，因公出国（境）0人次。</w:t>
      </w:r>
    </w:p>
    <w:p w14:paraId="3034D7A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公务用车购置及运行维护费3.48万元，其中：公务用车购置费0.00万元，公务用车运行维护费3.48万元。公务用车运行维护费开支内容包括</w:t>
      </w:r>
      <w:bookmarkStart w:id="7" w:name="_Hlk207793066"/>
      <w:r>
        <w:rPr>
          <w:rFonts w:hint="eastAsia" w:ascii="仿宋_GB2312" w:eastAsia="仿宋_GB2312"/>
          <w:sz w:val="32"/>
          <w:szCs w:val="32"/>
          <w:lang w:eastAsia="zh-CN"/>
        </w:rPr>
        <w:t>公务用车维修维护费、燃油费、保险费、过路费等</w:t>
      </w:r>
      <w:bookmarkEnd w:id="7"/>
      <w:r>
        <w:rPr>
          <w:rFonts w:ascii="仿宋_GB2312" w:eastAsia="仿宋_GB2312"/>
          <w:sz w:val="32"/>
          <w:szCs w:val="32"/>
          <w:lang w:eastAsia="zh-CN"/>
        </w:rPr>
        <w:t>。公务用车购置数0辆，公务用车保有量8辆。国有资产占用情况中固定资产车辆8辆，与公务用车保有量差异原因是：</w:t>
      </w:r>
      <w:bookmarkStart w:id="8" w:name="_Hlk207143898"/>
      <w:r>
        <w:rPr>
          <w:rFonts w:hint="eastAsia" w:ascii="仿宋_GB2312" w:hAnsi="等线" w:eastAsia="仿宋_GB2312" w:cs="Times New Roman"/>
          <w:sz w:val="32"/>
          <w:szCs w:val="32"/>
          <w:lang w:val="en-US" w:eastAsia="zh-CN" w:bidi="ar"/>
        </w:rPr>
        <w:t>本单位固定资产车辆与公务用车保有量一致无差异</w:t>
      </w:r>
      <w:bookmarkEnd w:id="8"/>
      <w:r>
        <w:rPr>
          <w:rFonts w:ascii="仿宋_GB2312" w:eastAsia="仿宋_GB2312"/>
          <w:sz w:val="32"/>
          <w:szCs w:val="32"/>
          <w:lang w:eastAsia="zh-CN"/>
        </w:rPr>
        <w:t>。</w:t>
      </w:r>
    </w:p>
    <w:p w14:paraId="7640F3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9" w:name="_Hlk207140433"/>
      <w:r>
        <w:rPr>
          <w:rFonts w:hint="eastAsia" w:ascii="仿宋_GB2312" w:eastAsia="仿宋_GB2312"/>
          <w:sz w:val="32"/>
          <w:szCs w:val="32"/>
          <w:lang w:eastAsia="zh-CN"/>
        </w:rPr>
        <w:t>单</w:t>
      </w:r>
      <w:bookmarkStart w:id="10"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9"/>
      <w:bookmarkEnd w:id="10"/>
      <w:r>
        <w:rPr>
          <w:rFonts w:ascii="仿宋_GB2312" w:eastAsia="仿宋_GB2312"/>
          <w:sz w:val="32"/>
          <w:szCs w:val="32"/>
          <w:lang w:eastAsia="zh-CN"/>
        </w:rPr>
        <w:t>。单位全年安排的国内公务接待0批次，0人次。</w:t>
      </w:r>
    </w:p>
    <w:p w14:paraId="34D1634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与全年预算相比，财政拨款“三公”经费支出全年预算数3.48万元，决算数3.48万元，预决算差异率0.00%，主要原因是：</w:t>
      </w:r>
      <w:bookmarkStart w:id="11" w:name="_Hlk207142995"/>
      <w:r>
        <w:rPr>
          <w:rFonts w:hint="eastAsia" w:ascii="仿宋_GB2312" w:eastAsia="仿宋_GB2312"/>
          <w:sz w:val="32"/>
          <w:szCs w:val="32"/>
          <w:lang w:eastAsia="zh-CN"/>
        </w:rPr>
        <w:t>严格按照预算执行，预决算对比无差异</w:t>
      </w:r>
      <w:bookmarkEnd w:id="11"/>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；公务用车运行维护费全年预算数3.48万元，决算数3.48万元，预决算差异率0.00%，主要原因是：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FD996F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39827B1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DB8317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2024年度奇台县坎尔孜乡人民政府单位（行政单位和参照公务员法管理事业单位）机关运行经费支出69.65万元，比上年增加36.40万元，增长109.47%，主要原因是：</w:t>
      </w:r>
      <w:r>
        <w:rPr>
          <w:rFonts w:hint="eastAsia" w:ascii="仿宋_GB2312" w:eastAsia="仿宋_GB2312"/>
          <w:sz w:val="32"/>
          <w:szCs w:val="32"/>
          <w:lang w:eastAsia="zh-CN"/>
        </w:rPr>
        <w:t>本年单位</w:t>
      </w:r>
      <w:r>
        <w:rPr>
          <w:rFonts w:ascii="仿宋_GB2312" w:eastAsia="仿宋_GB2312"/>
          <w:sz w:val="32"/>
          <w:szCs w:val="32"/>
          <w:lang w:eastAsia="zh-CN"/>
        </w:rPr>
        <w:t>水费、电费、取暖费</w:t>
      </w:r>
      <w:r>
        <w:rPr>
          <w:rFonts w:hint="eastAsia" w:ascii="仿宋_GB2312" w:eastAsia="仿宋_GB2312"/>
          <w:sz w:val="32"/>
          <w:szCs w:val="32"/>
          <w:lang w:eastAsia="zh-CN"/>
        </w:rPr>
        <w:t>、</w:t>
      </w:r>
      <w:r>
        <w:rPr>
          <w:rFonts w:ascii="仿宋_GB2312" w:eastAsia="仿宋_GB2312"/>
          <w:sz w:val="32"/>
          <w:szCs w:val="32"/>
          <w:lang w:eastAsia="zh-CN"/>
        </w:rPr>
        <w:t>物业管理费等较上年增加。</w:t>
      </w:r>
    </w:p>
    <w:p w14:paraId="7E4F5AF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5622F7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2024年度政府采购支出总额18.32万元，其中：政府采购货物支出2.91万元、政府采购工程支出4.45万元、政府采购服务支出10.96万元。</w:t>
      </w:r>
    </w:p>
    <w:p w14:paraId="62C3D1C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授予中小企业合同金额18.32万元，占政府采购支出总额的100.00%，其中：授予小微企业合同金额18.32万元，占政府采购支出总额的100.00%。</w:t>
      </w:r>
    </w:p>
    <w:p w14:paraId="0D54A30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30014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截至2024年12月31日，房屋5,365.80平方米，价值1,644.43万元。</w:t>
      </w:r>
      <w:r>
        <w:rPr>
          <w:rFonts w:ascii="仿宋_GB2312" w:eastAsia="仿宋_GB2312"/>
          <w:sz w:val="32"/>
          <w:szCs w:val="32"/>
          <w:lang w:eastAsia="zh-CN"/>
        </w:rPr>
        <w:t>车辆8辆，价值75.17万元，其中：副部（省）级及以上领导用车0辆、主要负责人用车0辆、机要通信用车0辆、应急保障用车0辆、执法执勤用车0辆、特种专业技术用车0辆、离退休干部服务用车0辆、其他用车8辆，其他用车主要是：单位业务用车;单价100万元（含）以上设备（不含车辆）0台（套）。</w:t>
      </w:r>
    </w:p>
    <w:p w14:paraId="350DE08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06BA8E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根据预算绩效管理要求，本单位2024年度预算绩效管理形成整体支出绩效自评表1个，全年预算总额2,331.22万元，实际执行总额2,331.22万元；预算绩效评价项目7个，全年预算数</w:t>
      </w:r>
      <w:r>
        <w:rPr>
          <w:rFonts w:hint="eastAsia" w:ascii="仿宋_GB2312" w:eastAsia="仿宋_GB2312"/>
          <w:sz w:val="32"/>
          <w:szCs w:val="32"/>
          <w:lang w:eastAsia="zh-CN"/>
        </w:rPr>
        <w:t>148.00</w:t>
      </w:r>
      <w:r>
        <w:rPr>
          <w:rFonts w:ascii="仿宋_GB2312" w:eastAsia="仿宋_GB2312"/>
          <w:sz w:val="32"/>
          <w:szCs w:val="32"/>
          <w:lang w:eastAsia="zh-CN"/>
        </w:rPr>
        <w:t>万元，全年执行数146.49万元。预算绩效管理取得的成效：一是建立健全了财务以及项目管理规章制度；二是做到合理安排各项资金，重点保障基本支出，按轻重缓急顺序原则，切实优化资源配置，提高了资金使用的效率和效果。发现的问题及原因：一是项目人员配置较少，造成工作强度较大，管理强度不完善，项目资料管理不够完善；二是在成本管理方面，由于缺乏专业技术人员，无法严格执行成本控制相关规定和管理办法，有可能造成支出增大，严重影响项目效益。下一步改进措施：一是建议增加项目专管人员配置，并加强项目管理人员业务知识培训以及相关绩效考核制度；二是建立健全项目监督相关制度和模式，时刻关注项目进展情况，并及时进行优化和调整，确保能够在预算资金范围内达成预期目标。具体项目自评情况附绩效自评表及自评报告。具体附部门整体支出绩效自评表，项目支出绩效自评表和部门评价报告。</w:t>
      </w:r>
    </w:p>
    <w:p w14:paraId="25B30E70">
      <w:pPr>
        <w:rPr>
          <w:rFonts w:hint="eastAsia" w:ascii="宋体" w:hAnsi="宋体" w:eastAsia="宋体" w:cs="宋体"/>
          <w:b/>
          <w:bCs/>
          <w:sz w:val="18"/>
          <w:szCs w:val="18"/>
          <w:lang w:eastAsia="zh-CN"/>
        </w:rPr>
      </w:pPr>
      <w:bookmarkStart w:id="12" w:name="_Hlk201836110"/>
    </w:p>
    <w:p w14:paraId="613D9635">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12B85FF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62D13AE9">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645A7F2">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948D15E">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lang w:eastAsia="zh-CN"/>
              </w:rPr>
            </w:pPr>
            <w:r>
              <w:rPr>
                <w:rFonts w:hint="eastAsia" w:ascii="宋体" w:hAnsi="宋体" w:eastAsia="宋体" w:cs="宋体"/>
                <w:b/>
                <w:bCs/>
                <w:kern w:val="2"/>
                <w:sz w:val="18"/>
                <w:szCs w:val="18"/>
                <w:lang w:eastAsia="zh-CN"/>
              </w:rPr>
              <w:t>奇台县坎儿孜乡人民政府</w:t>
            </w:r>
          </w:p>
        </w:tc>
        <w:tc>
          <w:tcPr>
            <w:tcW w:w="284" w:type="dxa"/>
            <w:tcBorders>
              <w:top w:val="nil"/>
              <w:left w:val="nil"/>
              <w:bottom w:val="nil"/>
              <w:right w:val="nil"/>
            </w:tcBorders>
            <w:noWrap/>
            <w:vAlign w:val="center"/>
          </w:tcPr>
          <w:p w14:paraId="7994F6E9">
            <w:pPr>
              <w:keepNext w:val="0"/>
              <w:keepLines w:val="0"/>
              <w:widowControl/>
              <w:suppressLineNumbers w:val="0"/>
              <w:spacing w:before="0" w:beforeAutospacing="0" w:afterAutospacing="0"/>
              <w:ind w:left="0" w:right="0"/>
              <w:rPr>
                <w:rFonts w:hint="eastAsia" w:ascii="宋体" w:hAnsi="宋体" w:eastAsia="宋体" w:cs="宋体"/>
                <w:b/>
                <w:bCs/>
                <w:kern w:val="2"/>
                <w:sz w:val="18"/>
                <w:szCs w:val="18"/>
                <w:lang w:eastAsia="zh-CN"/>
              </w:rPr>
            </w:pPr>
          </w:p>
        </w:tc>
      </w:tr>
      <w:tr w14:paraId="034BB211">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FCDD6A3">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部门资金（万元）</w:t>
            </w:r>
          </w:p>
        </w:tc>
        <w:tc>
          <w:tcPr>
            <w:tcW w:w="1417" w:type="dxa"/>
            <w:tcBorders>
              <w:top w:val="nil"/>
              <w:left w:val="nil"/>
              <w:bottom w:val="single" w:color="auto" w:sz="4" w:space="0"/>
              <w:right w:val="single" w:color="auto" w:sz="4" w:space="0"/>
            </w:tcBorders>
            <w:vAlign w:val="center"/>
          </w:tcPr>
          <w:p w14:paraId="66AFE475">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资金来源</w:t>
            </w:r>
          </w:p>
        </w:tc>
        <w:tc>
          <w:tcPr>
            <w:tcW w:w="1418" w:type="dxa"/>
            <w:tcBorders>
              <w:top w:val="nil"/>
              <w:left w:val="nil"/>
              <w:bottom w:val="single" w:color="auto" w:sz="4" w:space="0"/>
              <w:right w:val="single" w:color="auto" w:sz="4" w:space="0"/>
            </w:tcBorders>
            <w:vAlign w:val="center"/>
          </w:tcPr>
          <w:p w14:paraId="04DC5405">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年初预算数</w:t>
            </w:r>
          </w:p>
        </w:tc>
        <w:tc>
          <w:tcPr>
            <w:tcW w:w="1242" w:type="dxa"/>
            <w:tcBorders>
              <w:top w:val="nil"/>
              <w:left w:val="nil"/>
              <w:bottom w:val="single" w:color="auto" w:sz="4" w:space="0"/>
              <w:right w:val="single" w:color="auto" w:sz="4" w:space="0"/>
            </w:tcBorders>
            <w:vAlign w:val="center"/>
          </w:tcPr>
          <w:p w14:paraId="138FEC6E">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全年预算数</w:t>
            </w:r>
          </w:p>
        </w:tc>
        <w:tc>
          <w:tcPr>
            <w:tcW w:w="1417" w:type="dxa"/>
            <w:tcBorders>
              <w:top w:val="nil"/>
              <w:left w:val="nil"/>
              <w:bottom w:val="single" w:color="auto" w:sz="4" w:space="0"/>
              <w:right w:val="single" w:color="auto" w:sz="4" w:space="0"/>
            </w:tcBorders>
            <w:vAlign w:val="center"/>
          </w:tcPr>
          <w:p w14:paraId="136DFCAC">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全年执行数</w:t>
            </w:r>
          </w:p>
        </w:tc>
        <w:tc>
          <w:tcPr>
            <w:tcW w:w="1134" w:type="dxa"/>
            <w:tcBorders>
              <w:top w:val="nil"/>
              <w:left w:val="nil"/>
              <w:bottom w:val="single" w:color="auto" w:sz="4" w:space="0"/>
              <w:right w:val="single" w:color="auto" w:sz="4" w:space="0"/>
            </w:tcBorders>
            <w:vAlign w:val="center"/>
          </w:tcPr>
          <w:p w14:paraId="7D831B9C">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分值权重</w:t>
            </w:r>
          </w:p>
        </w:tc>
        <w:tc>
          <w:tcPr>
            <w:tcW w:w="1310" w:type="dxa"/>
            <w:tcBorders>
              <w:top w:val="nil"/>
              <w:left w:val="nil"/>
              <w:bottom w:val="single" w:color="auto" w:sz="4" w:space="0"/>
              <w:right w:val="single" w:color="auto" w:sz="4" w:space="0"/>
            </w:tcBorders>
            <w:vAlign w:val="center"/>
          </w:tcPr>
          <w:p w14:paraId="29C73AAA">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执行率</w:t>
            </w:r>
          </w:p>
        </w:tc>
        <w:tc>
          <w:tcPr>
            <w:tcW w:w="720" w:type="dxa"/>
            <w:tcBorders>
              <w:top w:val="nil"/>
              <w:left w:val="nil"/>
              <w:bottom w:val="single" w:color="auto" w:sz="4" w:space="0"/>
              <w:right w:val="single" w:color="auto" w:sz="4" w:space="0"/>
            </w:tcBorders>
            <w:vAlign w:val="center"/>
          </w:tcPr>
          <w:p w14:paraId="5B22637F">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得分</w:t>
            </w:r>
          </w:p>
        </w:tc>
        <w:tc>
          <w:tcPr>
            <w:tcW w:w="284" w:type="dxa"/>
            <w:tcBorders>
              <w:top w:val="nil"/>
              <w:left w:val="nil"/>
              <w:bottom w:val="nil"/>
              <w:right w:val="nil"/>
            </w:tcBorders>
            <w:noWrap/>
            <w:vAlign w:val="center"/>
          </w:tcPr>
          <w:p w14:paraId="514FF3E0">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p>
        </w:tc>
      </w:tr>
      <w:tr w14:paraId="43D88B2A">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9FAF9EA">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p>
        </w:tc>
        <w:tc>
          <w:tcPr>
            <w:tcW w:w="1417" w:type="dxa"/>
            <w:tcBorders>
              <w:top w:val="nil"/>
              <w:left w:val="nil"/>
              <w:bottom w:val="single" w:color="auto" w:sz="4" w:space="0"/>
              <w:right w:val="single" w:color="auto" w:sz="4" w:space="0"/>
            </w:tcBorders>
            <w:noWrap/>
            <w:vAlign w:val="center"/>
          </w:tcPr>
          <w:p w14:paraId="7C524146">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上级资金</w:t>
            </w:r>
          </w:p>
        </w:tc>
        <w:tc>
          <w:tcPr>
            <w:tcW w:w="1418" w:type="dxa"/>
            <w:tcBorders>
              <w:top w:val="nil"/>
              <w:left w:val="nil"/>
              <w:bottom w:val="single" w:color="auto" w:sz="4" w:space="0"/>
              <w:right w:val="single" w:color="auto" w:sz="4" w:space="0"/>
            </w:tcBorders>
            <w:vAlign w:val="center"/>
          </w:tcPr>
          <w:p w14:paraId="7A9F2542">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885.28</w:t>
            </w:r>
          </w:p>
        </w:tc>
        <w:tc>
          <w:tcPr>
            <w:tcW w:w="1242" w:type="dxa"/>
            <w:tcBorders>
              <w:top w:val="nil"/>
              <w:left w:val="nil"/>
              <w:bottom w:val="single" w:color="auto" w:sz="4" w:space="0"/>
              <w:right w:val="single" w:color="auto" w:sz="4" w:space="0"/>
            </w:tcBorders>
            <w:vAlign w:val="center"/>
          </w:tcPr>
          <w:p w14:paraId="46655C39">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1,485.20</w:t>
            </w:r>
          </w:p>
        </w:tc>
        <w:tc>
          <w:tcPr>
            <w:tcW w:w="1417" w:type="dxa"/>
            <w:tcBorders>
              <w:top w:val="nil"/>
              <w:left w:val="nil"/>
              <w:bottom w:val="single" w:color="auto" w:sz="4" w:space="0"/>
              <w:right w:val="single" w:color="auto" w:sz="4" w:space="0"/>
            </w:tcBorders>
            <w:vAlign w:val="center"/>
          </w:tcPr>
          <w:p w14:paraId="398FCB4D">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1,485.20</w:t>
            </w:r>
          </w:p>
        </w:tc>
        <w:tc>
          <w:tcPr>
            <w:tcW w:w="1134" w:type="dxa"/>
            <w:tcBorders>
              <w:top w:val="nil"/>
              <w:left w:val="nil"/>
              <w:bottom w:val="single" w:color="auto" w:sz="4" w:space="0"/>
              <w:right w:val="single" w:color="auto" w:sz="4" w:space="0"/>
            </w:tcBorders>
            <w:vAlign w:val="center"/>
          </w:tcPr>
          <w:p w14:paraId="5C772595">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10</w:t>
            </w:r>
          </w:p>
        </w:tc>
        <w:tc>
          <w:tcPr>
            <w:tcW w:w="1310" w:type="dxa"/>
            <w:tcBorders>
              <w:top w:val="nil"/>
              <w:left w:val="nil"/>
              <w:bottom w:val="single" w:color="auto" w:sz="4" w:space="0"/>
              <w:right w:val="single" w:color="auto" w:sz="4" w:space="0"/>
            </w:tcBorders>
            <w:vAlign w:val="center"/>
          </w:tcPr>
          <w:p w14:paraId="61E9B27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100%</w:t>
            </w:r>
          </w:p>
        </w:tc>
        <w:tc>
          <w:tcPr>
            <w:tcW w:w="720" w:type="dxa"/>
            <w:tcBorders>
              <w:top w:val="nil"/>
              <w:left w:val="nil"/>
              <w:bottom w:val="single" w:color="auto" w:sz="4" w:space="0"/>
              <w:right w:val="single" w:color="auto" w:sz="4" w:space="0"/>
            </w:tcBorders>
            <w:vAlign w:val="center"/>
          </w:tcPr>
          <w:p w14:paraId="5D6FC024">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10</w:t>
            </w:r>
          </w:p>
        </w:tc>
        <w:tc>
          <w:tcPr>
            <w:tcW w:w="284" w:type="dxa"/>
            <w:tcBorders>
              <w:top w:val="nil"/>
              <w:left w:val="nil"/>
              <w:bottom w:val="nil"/>
              <w:right w:val="nil"/>
            </w:tcBorders>
            <w:noWrap/>
            <w:vAlign w:val="center"/>
          </w:tcPr>
          <w:p w14:paraId="232B012B">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p>
        </w:tc>
      </w:tr>
      <w:tr w14:paraId="590B73D5">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55F9B1A">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p>
        </w:tc>
        <w:tc>
          <w:tcPr>
            <w:tcW w:w="1417" w:type="dxa"/>
            <w:tcBorders>
              <w:top w:val="nil"/>
              <w:left w:val="nil"/>
              <w:bottom w:val="single" w:color="auto" w:sz="4" w:space="0"/>
              <w:right w:val="single" w:color="auto" w:sz="4" w:space="0"/>
            </w:tcBorders>
            <w:vAlign w:val="center"/>
          </w:tcPr>
          <w:p w14:paraId="1FCE3446">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本级资金</w:t>
            </w:r>
          </w:p>
        </w:tc>
        <w:tc>
          <w:tcPr>
            <w:tcW w:w="1418" w:type="dxa"/>
            <w:tcBorders>
              <w:top w:val="nil"/>
              <w:left w:val="nil"/>
              <w:bottom w:val="single" w:color="auto" w:sz="4" w:space="0"/>
              <w:right w:val="single" w:color="auto" w:sz="4" w:space="0"/>
            </w:tcBorders>
            <w:vAlign w:val="center"/>
          </w:tcPr>
          <w:p w14:paraId="44B836A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777.23</w:t>
            </w:r>
          </w:p>
        </w:tc>
        <w:tc>
          <w:tcPr>
            <w:tcW w:w="1242" w:type="dxa"/>
            <w:tcBorders>
              <w:top w:val="nil"/>
              <w:left w:val="nil"/>
              <w:bottom w:val="single" w:color="auto" w:sz="4" w:space="0"/>
              <w:right w:val="single" w:color="auto" w:sz="4" w:space="0"/>
            </w:tcBorders>
            <w:vAlign w:val="center"/>
          </w:tcPr>
          <w:p w14:paraId="6A145FC1">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846.02</w:t>
            </w:r>
          </w:p>
        </w:tc>
        <w:tc>
          <w:tcPr>
            <w:tcW w:w="1417" w:type="dxa"/>
            <w:tcBorders>
              <w:top w:val="nil"/>
              <w:left w:val="nil"/>
              <w:bottom w:val="single" w:color="auto" w:sz="4" w:space="0"/>
              <w:right w:val="single" w:color="auto" w:sz="4" w:space="0"/>
            </w:tcBorders>
            <w:vAlign w:val="center"/>
          </w:tcPr>
          <w:p w14:paraId="2AAA61D5">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846.02</w:t>
            </w:r>
          </w:p>
        </w:tc>
        <w:tc>
          <w:tcPr>
            <w:tcW w:w="1134" w:type="dxa"/>
            <w:tcBorders>
              <w:top w:val="nil"/>
              <w:left w:val="nil"/>
              <w:bottom w:val="single" w:color="auto" w:sz="4" w:space="0"/>
              <w:right w:val="single" w:color="auto" w:sz="4" w:space="0"/>
            </w:tcBorders>
            <w:vAlign w:val="center"/>
          </w:tcPr>
          <w:p w14:paraId="6577DF6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kern w:val="2"/>
                <w:sz w:val="18"/>
                <w:szCs w:val="18"/>
              </w:rPr>
              <w:t>-</w:t>
            </w:r>
          </w:p>
        </w:tc>
        <w:tc>
          <w:tcPr>
            <w:tcW w:w="1310" w:type="dxa"/>
            <w:tcBorders>
              <w:top w:val="nil"/>
              <w:left w:val="nil"/>
              <w:bottom w:val="single" w:color="auto" w:sz="4" w:space="0"/>
              <w:right w:val="single" w:color="auto" w:sz="4" w:space="0"/>
            </w:tcBorders>
            <w:vAlign w:val="center"/>
          </w:tcPr>
          <w:p w14:paraId="42C14C27">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kern w:val="2"/>
                <w:sz w:val="18"/>
                <w:szCs w:val="18"/>
              </w:rPr>
              <w:t>-</w:t>
            </w:r>
          </w:p>
        </w:tc>
        <w:tc>
          <w:tcPr>
            <w:tcW w:w="720" w:type="dxa"/>
            <w:tcBorders>
              <w:top w:val="nil"/>
              <w:left w:val="nil"/>
              <w:bottom w:val="single" w:color="auto" w:sz="4" w:space="0"/>
              <w:right w:val="single" w:color="auto" w:sz="4" w:space="0"/>
            </w:tcBorders>
            <w:vAlign w:val="center"/>
          </w:tcPr>
          <w:p w14:paraId="0C934BB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kern w:val="2"/>
                <w:sz w:val="18"/>
                <w:szCs w:val="18"/>
              </w:rPr>
              <w:t>-</w:t>
            </w:r>
          </w:p>
        </w:tc>
        <w:tc>
          <w:tcPr>
            <w:tcW w:w="284" w:type="dxa"/>
            <w:tcBorders>
              <w:top w:val="nil"/>
              <w:left w:val="nil"/>
              <w:bottom w:val="nil"/>
              <w:right w:val="nil"/>
            </w:tcBorders>
            <w:noWrap/>
            <w:vAlign w:val="center"/>
          </w:tcPr>
          <w:p w14:paraId="09CB5869">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6B92E9DD">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7679B5B">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p>
        </w:tc>
        <w:tc>
          <w:tcPr>
            <w:tcW w:w="1417" w:type="dxa"/>
            <w:tcBorders>
              <w:top w:val="nil"/>
              <w:left w:val="nil"/>
              <w:bottom w:val="single" w:color="auto" w:sz="4" w:space="0"/>
              <w:right w:val="single" w:color="auto" w:sz="4" w:space="0"/>
            </w:tcBorders>
            <w:vAlign w:val="center"/>
          </w:tcPr>
          <w:p w14:paraId="4CBFB7E4">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其他资金</w:t>
            </w:r>
          </w:p>
        </w:tc>
        <w:tc>
          <w:tcPr>
            <w:tcW w:w="1418" w:type="dxa"/>
            <w:tcBorders>
              <w:top w:val="nil"/>
              <w:left w:val="nil"/>
              <w:bottom w:val="single" w:color="auto" w:sz="4" w:space="0"/>
              <w:right w:val="single" w:color="auto" w:sz="4" w:space="0"/>
            </w:tcBorders>
            <w:vAlign w:val="center"/>
          </w:tcPr>
          <w:p w14:paraId="71FE8AC1">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50.00</w:t>
            </w:r>
          </w:p>
        </w:tc>
        <w:tc>
          <w:tcPr>
            <w:tcW w:w="1242" w:type="dxa"/>
            <w:tcBorders>
              <w:top w:val="nil"/>
              <w:left w:val="nil"/>
              <w:bottom w:val="single" w:color="auto" w:sz="4" w:space="0"/>
              <w:right w:val="single" w:color="auto" w:sz="4" w:space="0"/>
            </w:tcBorders>
            <w:vAlign w:val="center"/>
          </w:tcPr>
          <w:p w14:paraId="4D1E01A7">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0.00</w:t>
            </w:r>
          </w:p>
        </w:tc>
        <w:tc>
          <w:tcPr>
            <w:tcW w:w="1417" w:type="dxa"/>
            <w:tcBorders>
              <w:top w:val="nil"/>
              <w:left w:val="nil"/>
              <w:bottom w:val="single" w:color="auto" w:sz="4" w:space="0"/>
              <w:right w:val="single" w:color="auto" w:sz="4" w:space="0"/>
            </w:tcBorders>
            <w:vAlign w:val="center"/>
          </w:tcPr>
          <w:p w14:paraId="1332411B">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0.00</w:t>
            </w:r>
          </w:p>
        </w:tc>
        <w:tc>
          <w:tcPr>
            <w:tcW w:w="1134" w:type="dxa"/>
            <w:tcBorders>
              <w:top w:val="nil"/>
              <w:left w:val="nil"/>
              <w:bottom w:val="single" w:color="auto" w:sz="4" w:space="0"/>
              <w:right w:val="single" w:color="auto" w:sz="4" w:space="0"/>
            </w:tcBorders>
            <w:vAlign w:val="center"/>
          </w:tcPr>
          <w:p w14:paraId="09F86FB2">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kern w:val="2"/>
                <w:sz w:val="18"/>
                <w:szCs w:val="18"/>
              </w:rPr>
              <w:t>-</w:t>
            </w:r>
          </w:p>
        </w:tc>
        <w:tc>
          <w:tcPr>
            <w:tcW w:w="1310" w:type="dxa"/>
            <w:tcBorders>
              <w:top w:val="nil"/>
              <w:left w:val="nil"/>
              <w:bottom w:val="single" w:color="auto" w:sz="4" w:space="0"/>
              <w:right w:val="single" w:color="auto" w:sz="4" w:space="0"/>
            </w:tcBorders>
            <w:vAlign w:val="center"/>
          </w:tcPr>
          <w:p w14:paraId="1AE1ACB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kern w:val="2"/>
                <w:sz w:val="18"/>
                <w:szCs w:val="18"/>
              </w:rPr>
              <w:t>-</w:t>
            </w:r>
          </w:p>
        </w:tc>
        <w:tc>
          <w:tcPr>
            <w:tcW w:w="720" w:type="dxa"/>
            <w:tcBorders>
              <w:top w:val="nil"/>
              <w:left w:val="nil"/>
              <w:bottom w:val="single" w:color="auto" w:sz="4" w:space="0"/>
              <w:right w:val="single" w:color="auto" w:sz="4" w:space="0"/>
            </w:tcBorders>
            <w:vAlign w:val="center"/>
          </w:tcPr>
          <w:p w14:paraId="5EAB08D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kern w:val="2"/>
                <w:sz w:val="18"/>
                <w:szCs w:val="18"/>
              </w:rPr>
              <w:t>-</w:t>
            </w:r>
          </w:p>
        </w:tc>
        <w:tc>
          <w:tcPr>
            <w:tcW w:w="284" w:type="dxa"/>
            <w:tcBorders>
              <w:top w:val="nil"/>
              <w:left w:val="nil"/>
              <w:bottom w:val="nil"/>
              <w:right w:val="nil"/>
            </w:tcBorders>
            <w:noWrap/>
            <w:vAlign w:val="center"/>
          </w:tcPr>
          <w:p w14:paraId="6280358A">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3FEE4875">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E22B15A">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p>
        </w:tc>
        <w:tc>
          <w:tcPr>
            <w:tcW w:w="1417" w:type="dxa"/>
            <w:tcBorders>
              <w:top w:val="nil"/>
              <w:left w:val="nil"/>
              <w:bottom w:val="single" w:color="auto" w:sz="4" w:space="0"/>
              <w:right w:val="single" w:color="auto" w:sz="4" w:space="0"/>
            </w:tcBorders>
            <w:vAlign w:val="center"/>
          </w:tcPr>
          <w:p w14:paraId="13FAC375">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合计</w:t>
            </w:r>
          </w:p>
        </w:tc>
        <w:tc>
          <w:tcPr>
            <w:tcW w:w="1418" w:type="dxa"/>
            <w:tcBorders>
              <w:top w:val="nil"/>
              <w:left w:val="nil"/>
              <w:bottom w:val="single" w:color="auto" w:sz="4" w:space="0"/>
              <w:right w:val="single" w:color="auto" w:sz="4" w:space="0"/>
            </w:tcBorders>
            <w:vAlign w:val="center"/>
          </w:tcPr>
          <w:p w14:paraId="1629196D">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1,712.51</w:t>
            </w:r>
          </w:p>
        </w:tc>
        <w:tc>
          <w:tcPr>
            <w:tcW w:w="1242" w:type="dxa"/>
            <w:tcBorders>
              <w:top w:val="nil"/>
              <w:left w:val="nil"/>
              <w:bottom w:val="single" w:color="auto" w:sz="4" w:space="0"/>
              <w:right w:val="single" w:color="auto" w:sz="4" w:space="0"/>
            </w:tcBorders>
            <w:vAlign w:val="center"/>
          </w:tcPr>
          <w:p w14:paraId="41C12DB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2,331.22</w:t>
            </w:r>
          </w:p>
        </w:tc>
        <w:tc>
          <w:tcPr>
            <w:tcW w:w="1417" w:type="dxa"/>
            <w:tcBorders>
              <w:top w:val="nil"/>
              <w:left w:val="nil"/>
              <w:bottom w:val="single" w:color="auto" w:sz="4" w:space="0"/>
              <w:right w:val="single" w:color="auto" w:sz="4" w:space="0"/>
            </w:tcBorders>
            <w:vAlign w:val="center"/>
          </w:tcPr>
          <w:p w14:paraId="2B04558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2,331.22</w:t>
            </w:r>
          </w:p>
        </w:tc>
        <w:tc>
          <w:tcPr>
            <w:tcW w:w="1134" w:type="dxa"/>
            <w:tcBorders>
              <w:top w:val="nil"/>
              <w:left w:val="nil"/>
              <w:bottom w:val="single" w:color="auto" w:sz="4" w:space="0"/>
              <w:right w:val="single" w:color="auto" w:sz="4" w:space="0"/>
            </w:tcBorders>
            <w:vAlign w:val="center"/>
          </w:tcPr>
          <w:p w14:paraId="6052A3F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w:t>
            </w:r>
          </w:p>
        </w:tc>
        <w:tc>
          <w:tcPr>
            <w:tcW w:w="1310" w:type="dxa"/>
            <w:tcBorders>
              <w:top w:val="nil"/>
              <w:left w:val="nil"/>
              <w:bottom w:val="single" w:color="auto" w:sz="4" w:space="0"/>
              <w:right w:val="single" w:color="auto" w:sz="4" w:space="0"/>
            </w:tcBorders>
            <w:vAlign w:val="center"/>
          </w:tcPr>
          <w:p w14:paraId="5D682459">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w:t>
            </w:r>
          </w:p>
        </w:tc>
        <w:tc>
          <w:tcPr>
            <w:tcW w:w="720" w:type="dxa"/>
            <w:tcBorders>
              <w:top w:val="nil"/>
              <w:left w:val="nil"/>
              <w:bottom w:val="single" w:color="auto" w:sz="4" w:space="0"/>
              <w:right w:val="single" w:color="auto" w:sz="4" w:space="0"/>
            </w:tcBorders>
            <w:vAlign w:val="center"/>
          </w:tcPr>
          <w:p w14:paraId="7F47555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w:t>
            </w:r>
          </w:p>
        </w:tc>
        <w:tc>
          <w:tcPr>
            <w:tcW w:w="284" w:type="dxa"/>
            <w:tcBorders>
              <w:top w:val="nil"/>
              <w:left w:val="nil"/>
              <w:bottom w:val="nil"/>
              <w:right w:val="nil"/>
            </w:tcBorders>
            <w:noWrap/>
            <w:vAlign w:val="center"/>
          </w:tcPr>
          <w:p w14:paraId="6EA1600A">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5EDF22AE">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35E8ED7">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D9A9BE1">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3F5AF568">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实际完成情况</w:t>
            </w:r>
          </w:p>
        </w:tc>
        <w:tc>
          <w:tcPr>
            <w:tcW w:w="284" w:type="dxa"/>
            <w:tcBorders>
              <w:top w:val="nil"/>
              <w:left w:val="nil"/>
              <w:bottom w:val="nil"/>
              <w:right w:val="nil"/>
            </w:tcBorders>
            <w:noWrap/>
            <w:vAlign w:val="center"/>
          </w:tcPr>
          <w:p w14:paraId="1F857B7D">
            <w:pPr>
              <w:keepNext w:val="0"/>
              <w:keepLines w:val="0"/>
              <w:widowControl/>
              <w:suppressLineNumbers w:val="0"/>
              <w:spacing w:before="0" w:beforeAutospacing="0" w:afterAutospacing="0"/>
              <w:ind w:left="0" w:right="0"/>
              <w:rPr>
                <w:rFonts w:hint="eastAsia" w:ascii="宋体" w:hAnsi="宋体" w:eastAsia="宋体" w:cs="宋体"/>
                <w:b/>
                <w:bCs/>
                <w:kern w:val="2"/>
                <w:sz w:val="18"/>
                <w:szCs w:val="18"/>
              </w:rPr>
            </w:pPr>
          </w:p>
        </w:tc>
      </w:tr>
      <w:tr w14:paraId="18B80E2C">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14256DC">
            <w:pPr>
              <w:keepNext w:val="0"/>
              <w:keepLines w:val="0"/>
              <w:widowControl/>
              <w:suppressLineNumbers w:val="0"/>
              <w:spacing w:before="0" w:beforeAutospacing="0" w:afterAutospacing="0"/>
              <w:ind w:left="0" w:right="0"/>
              <w:rPr>
                <w:rFonts w:hint="eastAsia" w:ascii="宋体" w:hAnsi="宋体" w:eastAsia="宋体" w:cs="宋体"/>
                <w:b/>
                <w:bCs/>
                <w:kern w:val="2"/>
                <w:sz w:val="18"/>
                <w:szCs w:val="18"/>
              </w:rPr>
            </w:pPr>
          </w:p>
        </w:tc>
        <w:tc>
          <w:tcPr>
            <w:tcW w:w="4077" w:type="dxa"/>
            <w:gridSpan w:val="3"/>
            <w:tcBorders>
              <w:top w:val="single" w:color="auto" w:sz="4" w:space="0"/>
              <w:left w:val="nil"/>
              <w:bottom w:val="single" w:color="auto" w:sz="4" w:space="0"/>
              <w:right w:val="single" w:color="auto" w:sz="4" w:space="0"/>
            </w:tcBorders>
          </w:tcPr>
          <w:p w14:paraId="590B141B">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目标1：按照发放2024年1－12月干部职工工资津贴奖金、足额缴纳2024年干部职工社保、医保、住房公积金777.24万元；目标2：保证单位基本运转，保障民生，促进全乡经济稳步发展；目标3：保障坎尔孜乡圆满完成各项工作任务目标4：有力推动项目建设;目标5：做好安全生产工作，切实做好消防安全、道路安全、生产安全、生活安全、饮水安全、交通安全等工作。</w:t>
            </w:r>
          </w:p>
        </w:tc>
        <w:tc>
          <w:tcPr>
            <w:tcW w:w="4581" w:type="dxa"/>
            <w:gridSpan w:val="4"/>
            <w:tcBorders>
              <w:top w:val="single" w:color="auto" w:sz="4" w:space="0"/>
              <w:left w:val="nil"/>
              <w:bottom w:val="single" w:color="auto" w:sz="4" w:space="0"/>
              <w:right w:val="single" w:color="auto" w:sz="4" w:space="0"/>
            </w:tcBorders>
          </w:tcPr>
          <w:p w14:paraId="190F3603">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我单位全年预算数为2331.22万元，全年执行数为2331.22万元，总预算执行率为100%。2024年我单位完成以下工作内容：股份经济合作社种植机动地2692亩，补栽更新林业面积43亩，种植品种玫瑰花300亩，开展文体活动16次，地膜回收面积2.54万亩，带动本地村民就业30人，技能培训80人，素质培训530人。</w:t>
            </w:r>
          </w:p>
        </w:tc>
        <w:tc>
          <w:tcPr>
            <w:tcW w:w="284" w:type="dxa"/>
            <w:tcBorders>
              <w:top w:val="nil"/>
              <w:left w:val="nil"/>
              <w:bottom w:val="nil"/>
              <w:right w:val="nil"/>
            </w:tcBorders>
            <w:noWrap/>
            <w:vAlign w:val="center"/>
          </w:tcPr>
          <w:p w14:paraId="7797E1A2">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p>
        </w:tc>
      </w:tr>
      <w:tr w14:paraId="10B0278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8046D72">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一级指标</w:t>
            </w:r>
          </w:p>
        </w:tc>
        <w:tc>
          <w:tcPr>
            <w:tcW w:w="1417" w:type="dxa"/>
            <w:tcBorders>
              <w:top w:val="nil"/>
              <w:left w:val="nil"/>
              <w:bottom w:val="single" w:color="auto" w:sz="4" w:space="0"/>
              <w:right w:val="single" w:color="auto" w:sz="4" w:space="0"/>
            </w:tcBorders>
            <w:vAlign w:val="center"/>
          </w:tcPr>
          <w:p w14:paraId="0CE7A8DA">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二级指标</w:t>
            </w:r>
          </w:p>
        </w:tc>
        <w:tc>
          <w:tcPr>
            <w:tcW w:w="1418" w:type="dxa"/>
            <w:tcBorders>
              <w:top w:val="nil"/>
              <w:left w:val="nil"/>
              <w:bottom w:val="single" w:color="auto" w:sz="4" w:space="0"/>
              <w:right w:val="single" w:color="auto" w:sz="4" w:space="0"/>
            </w:tcBorders>
            <w:vAlign w:val="center"/>
          </w:tcPr>
          <w:p w14:paraId="2E455F08">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三级指标</w:t>
            </w:r>
          </w:p>
        </w:tc>
        <w:tc>
          <w:tcPr>
            <w:tcW w:w="1242" w:type="dxa"/>
            <w:tcBorders>
              <w:top w:val="nil"/>
              <w:left w:val="nil"/>
              <w:bottom w:val="single" w:color="auto" w:sz="4" w:space="0"/>
              <w:right w:val="single" w:color="auto" w:sz="4" w:space="0"/>
            </w:tcBorders>
            <w:vAlign w:val="center"/>
          </w:tcPr>
          <w:p w14:paraId="365B7359">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预期指标值</w:t>
            </w:r>
          </w:p>
        </w:tc>
        <w:tc>
          <w:tcPr>
            <w:tcW w:w="1417" w:type="dxa"/>
            <w:tcBorders>
              <w:top w:val="nil"/>
              <w:left w:val="nil"/>
              <w:bottom w:val="single" w:color="auto" w:sz="4" w:space="0"/>
              <w:right w:val="single" w:color="auto" w:sz="4" w:space="0"/>
            </w:tcBorders>
            <w:vAlign w:val="center"/>
          </w:tcPr>
          <w:p w14:paraId="6D64F512">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指标值设定依据</w:t>
            </w:r>
          </w:p>
        </w:tc>
        <w:tc>
          <w:tcPr>
            <w:tcW w:w="1134" w:type="dxa"/>
            <w:tcBorders>
              <w:top w:val="nil"/>
              <w:left w:val="nil"/>
              <w:bottom w:val="single" w:color="auto" w:sz="4" w:space="0"/>
              <w:right w:val="single" w:color="auto" w:sz="4" w:space="0"/>
            </w:tcBorders>
            <w:vAlign w:val="center"/>
          </w:tcPr>
          <w:p w14:paraId="551AA847">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分值权重</w:t>
            </w:r>
          </w:p>
        </w:tc>
        <w:tc>
          <w:tcPr>
            <w:tcW w:w="1310" w:type="dxa"/>
            <w:tcBorders>
              <w:top w:val="nil"/>
              <w:left w:val="nil"/>
              <w:bottom w:val="single" w:color="auto" w:sz="4" w:space="0"/>
              <w:right w:val="single" w:color="auto" w:sz="4" w:space="0"/>
            </w:tcBorders>
            <w:vAlign w:val="center"/>
          </w:tcPr>
          <w:p w14:paraId="7AB685A1">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实际完成指标值</w:t>
            </w:r>
          </w:p>
        </w:tc>
        <w:tc>
          <w:tcPr>
            <w:tcW w:w="720" w:type="dxa"/>
            <w:tcBorders>
              <w:top w:val="nil"/>
              <w:left w:val="nil"/>
              <w:bottom w:val="single" w:color="auto" w:sz="4" w:space="0"/>
              <w:right w:val="single" w:color="auto" w:sz="4" w:space="0"/>
            </w:tcBorders>
            <w:vAlign w:val="center"/>
          </w:tcPr>
          <w:p w14:paraId="47316986">
            <w:pPr>
              <w:keepNext w:val="0"/>
              <w:keepLines w:val="0"/>
              <w:widowControl/>
              <w:suppressLineNumbers w:val="0"/>
              <w:spacing w:before="0" w:beforeAutospacing="0" w:afterAutospacing="0"/>
              <w:ind w:left="0" w:right="0"/>
              <w:jc w:val="center"/>
              <w:rPr>
                <w:rFonts w:hint="eastAsia" w:ascii="宋体" w:hAnsi="宋体" w:eastAsia="宋体" w:cs="宋体"/>
                <w:b/>
                <w:bCs/>
                <w:kern w:val="2"/>
                <w:sz w:val="18"/>
                <w:szCs w:val="18"/>
              </w:rPr>
            </w:pPr>
            <w:r>
              <w:rPr>
                <w:rFonts w:hint="eastAsia" w:ascii="宋体" w:hAnsi="宋体" w:eastAsia="宋体" w:cs="宋体"/>
                <w:b/>
                <w:bCs/>
                <w:kern w:val="2"/>
                <w:sz w:val="18"/>
                <w:szCs w:val="18"/>
              </w:rPr>
              <w:t>得分</w:t>
            </w:r>
          </w:p>
        </w:tc>
        <w:tc>
          <w:tcPr>
            <w:tcW w:w="284" w:type="dxa"/>
            <w:tcBorders>
              <w:top w:val="nil"/>
              <w:left w:val="nil"/>
              <w:bottom w:val="nil"/>
              <w:right w:val="nil"/>
            </w:tcBorders>
            <w:noWrap/>
            <w:vAlign w:val="center"/>
          </w:tcPr>
          <w:p w14:paraId="4DAA1338">
            <w:pPr>
              <w:keepNext w:val="0"/>
              <w:keepLines w:val="0"/>
              <w:widowControl/>
              <w:suppressLineNumbers w:val="0"/>
              <w:spacing w:before="0" w:beforeAutospacing="0" w:afterAutospacing="0"/>
              <w:ind w:left="0" w:right="0"/>
              <w:rPr>
                <w:rFonts w:hint="eastAsia" w:ascii="宋体" w:hAnsi="宋体" w:eastAsia="宋体" w:cs="宋体"/>
                <w:b/>
                <w:bCs/>
                <w:kern w:val="2"/>
                <w:sz w:val="18"/>
                <w:szCs w:val="18"/>
              </w:rPr>
            </w:pPr>
          </w:p>
        </w:tc>
      </w:tr>
      <w:tr w14:paraId="4F62AF75">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0E869B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履职效能</w:t>
            </w:r>
          </w:p>
        </w:tc>
        <w:tc>
          <w:tcPr>
            <w:tcW w:w="1417" w:type="dxa"/>
            <w:vMerge w:val="restart"/>
            <w:tcBorders>
              <w:top w:val="nil"/>
              <w:left w:val="nil"/>
              <w:right w:val="single" w:color="auto" w:sz="4" w:space="0"/>
            </w:tcBorders>
            <w:noWrap/>
            <w:vAlign w:val="center"/>
          </w:tcPr>
          <w:p w14:paraId="7F2D4462">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数量指标</w:t>
            </w:r>
          </w:p>
        </w:tc>
        <w:tc>
          <w:tcPr>
            <w:tcW w:w="1418" w:type="dxa"/>
            <w:tcBorders>
              <w:top w:val="nil"/>
              <w:left w:val="nil"/>
              <w:bottom w:val="single" w:color="auto" w:sz="4" w:space="0"/>
              <w:right w:val="single" w:color="auto" w:sz="4" w:space="0"/>
            </w:tcBorders>
            <w:noWrap/>
            <w:vAlign w:val="center"/>
          </w:tcPr>
          <w:p w14:paraId="06A563C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股份经济合作社种植机动地亩数</w:t>
            </w:r>
          </w:p>
        </w:tc>
        <w:tc>
          <w:tcPr>
            <w:tcW w:w="1242" w:type="dxa"/>
            <w:tcBorders>
              <w:top w:val="nil"/>
              <w:left w:val="nil"/>
              <w:bottom w:val="single" w:color="auto" w:sz="4" w:space="0"/>
              <w:right w:val="single" w:color="auto" w:sz="4" w:space="0"/>
            </w:tcBorders>
            <w:noWrap/>
            <w:vAlign w:val="center"/>
          </w:tcPr>
          <w:p w14:paraId="11F2A796">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&gt;=2692亩</w:t>
            </w:r>
          </w:p>
        </w:tc>
        <w:tc>
          <w:tcPr>
            <w:tcW w:w="1417" w:type="dxa"/>
            <w:tcBorders>
              <w:top w:val="nil"/>
              <w:left w:val="nil"/>
              <w:bottom w:val="single" w:color="auto" w:sz="4" w:space="0"/>
              <w:right w:val="single" w:color="auto" w:sz="4" w:space="0"/>
            </w:tcBorders>
            <w:noWrap/>
            <w:vAlign w:val="center"/>
          </w:tcPr>
          <w:p w14:paraId="2513DF7D">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2024年坎尔孜乡重点工作谋划汇报</w:t>
            </w:r>
          </w:p>
        </w:tc>
        <w:tc>
          <w:tcPr>
            <w:tcW w:w="1134" w:type="dxa"/>
            <w:tcBorders>
              <w:top w:val="nil"/>
              <w:left w:val="nil"/>
              <w:bottom w:val="single" w:color="auto" w:sz="4" w:space="0"/>
              <w:right w:val="single" w:color="auto" w:sz="4" w:space="0"/>
            </w:tcBorders>
            <w:noWrap/>
            <w:vAlign w:val="center"/>
          </w:tcPr>
          <w:p w14:paraId="06718885">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15</w:t>
            </w:r>
          </w:p>
        </w:tc>
        <w:tc>
          <w:tcPr>
            <w:tcW w:w="1310" w:type="dxa"/>
            <w:tcBorders>
              <w:top w:val="nil"/>
              <w:left w:val="nil"/>
              <w:bottom w:val="single" w:color="auto" w:sz="4" w:space="0"/>
              <w:right w:val="single" w:color="auto" w:sz="4" w:space="0"/>
            </w:tcBorders>
            <w:noWrap/>
            <w:vAlign w:val="center"/>
          </w:tcPr>
          <w:p w14:paraId="4C8EFC14">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=2692亩</w:t>
            </w:r>
          </w:p>
        </w:tc>
        <w:tc>
          <w:tcPr>
            <w:tcW w:w="720" w:type="dxa"/>
            <w:tcBorders>
              <w:top w:val="nil"/>
              <w:left w:val="nil"/>
              <w:bottom w:val="single" w:color="auto" w:sz="4" w:space="0"/>
              <w:right w:val="single" w:color="auto" w:sz="4" w:space="0"/>
            </w:tcBorders>
            <w:noWrap/>
            <w:vAlign w:val="center"/>
          </w:tcPr>
          <w:p w14:paraId="24697A16">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15</w:t>
            </w:r>
          </w:p>
        </w:tc>
        <w:tc>
          <w:tcPr>
            <w:tcW w:w="284" w:type="dxa"/>
            <w:tcBorders>
              <w:top w:val="nil"/>
              <w:left w:val="nil"/>
              <w:bottom w:val="nil"/>
              <w:right w:val="nil"/>
            </w:tcBorders>
            <w:noWrap/>
            <w:vAlign w:val="center"/>
          </w:tcPr>
          <w:p w14:paraId="7D7D6A44">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465871E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7F205FB">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7" w:type="dxa"/>
            <w:vMerge w:val="continue"/>
            <w:tcBorders>
              <w:left w:val="nil"/>
              <w:right w:val="single" w:color="auto" w:sz="4" w:space="0"/>
            </w:tcBorders>
            <w:noWrap/>
            <w:vAlign w:val="center"/>
          </w:tcPr>
          <w:p w14:paraId="3ADC25EE">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8" w:type="dxa"/>
            <w:tcBorders>
              <w:top w:val="nil"/>
              <w:left w:val="nil"/>
              <w:bottom w:val="single" w:color="auto" w:sz="4" w:space="0"/>
              <w:right w:val="single" w:color="auto" w:sz="4" w:space="0"/>
            </w:tcBorders>
            <w:noWrap/>
            <w:vAlign w:val="center"/>
          </w:tcPr>
          <w:p w14:paraId="2AA7FAB2">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补栽更新林业面积</w:t>
            </w:r>
          </w:p>
        </w:tc>
        <w:tc>
          <w:tcPr>
            <w:tcW w:w="1242" w:type="dxa"/>
            <w:tcBorders>
              <w:top w:val="nil"/>
              <w:left w:val="nil"/>
              <w:bottom w:val="single" w:color="auto" w:sz="4" w:space="0"/>
              <w:right w:val="single" w:color="auto" w:sz="4" w:space="0"/>
            </w:tcBorders>
            <w:noWrap/>
            <w:vAlign w:val="center"/>
          </w:tcPr>
          <w:p w14:paraId="09495356">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w:t>
            </w:r>
            <w:bookmarkStart w:id="14" w:name="_GoBack"/>
            <w:bookmarkEnd w:id="14"/>
            <w:r>
              <w:rPr>
                <w:rFonts w:hint="eastAsia" w:ascii="宋体" w:hAnsi="宋体" w:eastAsia="宋体" w:cs="宋体"/>
                <w:kern w:val="2"/>
                <w:sz w:val="18"/>
                <w:szCs w:val="18"/>
              </w:rPr>
              <w:t>=43亩</w:t>
            </w:r>
          </w:p>
        </w:tc>
        <w:tc>
          <w:tcPr>
            <w:tcW w:w="1417" w:type="dxa"/>
            <w:tcBorders>
              <w:top w:val="nil"/>
              <w:left w:val="nil"/>
              <w:bottom w:val="single" w:color="auto" w:sz="4" w:space="0"/>
              <w:right w:val="single" w:color="auto" w:sz="4" w:space="0"/>
            </w:tcBorders>
            <w:noWrap/>
            <w:vAlign w:val="center"/>
          </w:tcPr>
          <w:p w14:paraId="5D0EC775">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2024年坎尔孜乡重点工作谋划汇报</w:t>
            </w:r>
          </w:p>
        </w:tc>
        <w:tc>
          <w:tcPr>
            <w:tcW w:w="1134" w:type="dxa"/>
            <w:tcBorders>
              <w:top w:val="nil"/>
              <w:left w:val="nil"/>
              <w:bottom w:val="single" w:color="auto" w:sz="4" w:space="0"/>
              <w:right w:val="single" w:color="auto" w:sz="4" w:space="0"/>
            </w:tcBorders>
            <w:noWrap/>
            <w:vAlign w:val="center"/>
          </w:tcPr>
          <w:p w14:paraId="1B06BCB5">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13</w:t>
            </w:r>
          </w:p>
        </w:tc>
        <w:tc>
          <w:tcPr>
            <w:tcW w:w="1310" w:type="dxa"/>
            <w:tcBorders>
              <w:top w:val="nil"/>
              <w:left w:val="nil"/>
              <w:bottom w:val="single" w:color="auto" w:sz="4" w:space="0"/>
              <w:right w:val="single" w:color="auto" w:sz="4" w:space="0"/>
            </w:tcBorders>
            <w:noWrap/>
            <w:vAlign w:val="center"/>
          </w:tcPr>
          <w:p w14:paraId="6C82202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=43亩</w:t>
            </w:r>
          </w:p>
        </w:tc>
        <w:tc>
          <w:tcPr>
            <w:tcW w:w="720" w:type="dxa"/>
            <w:tcBorders>
              <w:top w:val="nil"/>
              <w:left w:val="nil"/>
              <w:bottom w:val="single" w:color="auto" w:sz="4" w:space="0"/>
              <w:right w:val="single" w:color="auto" w:sz="4" w:space="0"/>
            </w:tcBorders>
            <w:noWrap/>
            <w:vAlign w:val="center"/>
          </w:tcPr>
          <w:p w14:paraId="57176A8D">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13</w:t>
            </w:r>
          </w:p>
        </w:tc>
        <w:tc>
          <w:tcPr>
            <w:tcW w:w="284" w:type="dxa"/>
            <w:tcBorders>
              <w:top w:val="nil"/>
              <w:left w:val="nil"/>
              <w:bottom w:val="nil"/>
              <w:right w:val="nil"/>
            </w:tcBorders>
            <w:noWrap/>
            <w:vAlign w:val="center"/>
          </w:tcPr>
          <w:p w14:paraId="385F9809">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19C31F1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A17771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7" w:type="dxa"/>
            <w:vMerge w:val="continue"/>
            <w:tcBorders>
              <w:left w:val="nil"/>
              <w:right w:val="single" w:color="auto" w:sz="4" w:space="0"/>
            </w:tcBorders>
            <w:noWrap/>
            <w:vAlign w:val="center"/>
          </w:tcPr>
          <w:p w14:paraId="013FF5EA">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8" w:type="dxa"/>
            <w:tcBorders>
              <w:top w:val="nil"/>
              <w:left w:val="nil"/>
              <w:bottom w:val="single" w:color="auto" w:sz="4" w:space="0"/>
              <w:right w:val="single" w:color="auto" w:sz="4" w:space="0"/>
            </w:tcBorders>
            <w:noWrap/>
            <w:vAlign w:val="center"/>
          </w:tcPr>
          <w:p w14:paraId="0DC9B59A">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种植品种玫瑰花亩数</w:t>
            </w:r>
          </w:p>
        </w:tc>
        <w:tc>
          <w:tcPr>
            <w:tcW w:w="1242" w:type="dxa"/>
            <w:tcBorders>
              <w:top w:val="nil"/>
              <w:left w:val="nil"/>
              <w:bottom w:val="single" w:color="auto" w:sz="4" w:space="0"/>
              <w:right w:val="single" w:color="auto" w:sz="4" w:space="0"/>
            </w:tcBorders>
            <w:noWrap/>
            <w:vAlign w:val="center"/>
          </w:tcPr>
          <w:p w14:paraId="0E489324">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&gt;=300亩</w:t>
            </w:r>
          </w:p>
        </w:tc>
        <w:tc>
          <w:tcPr>
            <w:tcW w:w="1417" w:type="dxa"/>
            <w:tcBorders>
              <w:top w:val="nil"/>
              <w:left w:val="nil"/>
              <w:bottom w:val="single" w:color="auto" w:sz="4" w:space="0"/>
              <w:right w:val="single" w:color="auto" w:sz="4" w:space="0"/>
            </w:tcBorders>
            <w:noWrap/>
            <w:vAlign w:val="center"/>
          </w:tcPr>
          <w:p w14:paraId="114181EB">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2024年坎尔孜乡重点工作谋划汇报</w:t>
            </w:r>
          </w:p>
        </w:tc>
        <w:tc>
          <w:tcPr>
            <w:tcW w:w="1134" w:type="dxa"/>
            <w:tcBorders>
              <w:top w:val="nil"/>
              <w:left w:val="nil"/>
              <w:bottom w:val="single" w:color="auto" w:sz="4" w:space="0"/>
              <w:right w:val="single" w:color="auto" w:sz="4" w:space="0"/>
            </w:tcBorders>
            <w:noWrap/>
            <w:vAlign w:val="center"/>
          </w:tcPr>
          <w:p w14:paraId="1921C83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11</w:t>
            </w:r>
          </w:p>
        </w:tc>
        <w:tc>
          <w:tcPr>
            <w:tcW w:w="1310" w:type="dxa"/>
            <w:tcBorders>
              <w:top w:val="nil"/>
              <w:left w:val="nil"/>
              <w:bottom w:val="single" w:color="auto" w:sz="4" w:space="0"/>
              <w:right w:val="single" w:color="auto" w:sz="4" w:space="0"/>
            </w:tcBorders>
            <w:noWrap/>
            <w:vAlign w:val="center"/>
          </w:tcPr>
          <w:p w14:paraId="400990E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=300亩</w:t>
            </w:r>
          </w:p>
        </w:tc>
        <w:tc>
          <w:tcPr>
            <w:tcW w:w="720" w:type="dxa"/>
            <w:tcBorders>
              <w:top w:val="nil"/>
              <w:left w:val="nil"/>
              <w:bottom w:val="single" w:color="auto" w:sz="4" w:space="0"/>
              <w:right w:val="single" w:color="auto" w:sz="4" w:space="0"/>
            </w:tcBorders>
            <w:noWrap/>
            <w:vAlign w:val="center"/>
          </w:tcPr>
          <w:p w14:paraId="4A0987C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11</w:t>
            </w:r>
          </w:p>
        </w:tc>
        <w:tc>
          <w:tcPr>
            <w:tcW w:w="284" w:type="dxa"/>
            <w:tcBorders>
              <w:top w:val="nil"/>
              <w:left w:val="nil"/>
              <w:bottom w:val="nil"/>
              <w:right w:val="nil"/>
            </w:tcBorders>
            <w:noWrap/>
            <w:vAlign w:val="center"/>
          </w:tcPr>
          <w:p w14:paraId="6AAA13B6">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6B59553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D8C4D08">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7" w:type="dxa"/>
            <w:vMerge w:val="continue"/>
            <w:tcBorders>
              <w:left w:val="nil"/>
              <w:right w:val="single" w:color="auto" w:sz="4" w:space="0"/>
            </w:tcBorders>
            <w:noWrap/>
            <w:vAlign w:val="center"/>
          </w:tcPr>
          <w:p w14:paraId="3A741508">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8" w:type="dxa"/>
            <w:tcBorders>
              <w:top w:val="nil"/>
              <w:left w:val="nil"/>
              <w:bottom w:val="single" w:color="auto" w:sz="4" w:space="0"/>
              <w:right w:val="single" w:color="auto" w:sz="4" w:space="0"/>
            </w:tcBorders>
            <w:noWrap/>
            <w:vAlign w:val="center"/>
          </w:tcPr>
          <w:p w14:paraId="1257A7C1">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开展文体活动次数</w:t>
            </w:r>
          </w:p>
        </w:tc>
        <w:tc>
          <w:tcPr>
            <w:tcW w:w="1242" w:type="dxa"/>
            <w:tcBorders>
              <w:top w:val="nil"/>
              <w:left w:val="nil"/>
              <w:bottom w:val="single" w:color="auto" w:sz="4" w:space="0"/>
              <w:right w:val="single" w:color="auto" w:sz="4" w:space="0"/>
            </w:tcBorders>
            <w:noWrap/>
            <w:vAlign w:val="center"/>
          </w:tcPr>
          <w:p w14:paraId="47CB5468">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&gt;=16次</w:t>
            </w:r>
          </w:p>
        </w:tc>
        <w:tc>
          <w:tcPr>
            <w:tcW w:w="1417" w:type="dxa"/>
            <w:tcBorders>
              <w:top w:val="nil"/>
              <w:left w:val="nil"/>
              <w:bottom w:val="single" w:color="auto" w:sz="4" w:space="0"/>
              <w:right w:val="single" w:color="auto" w:sz="4" w:space="0"/>
            </w:tcBorders>
            <w:noWrap/>
            <w:vAlign w:val="center"/>
          </w:tcPr>
          <w:p w14:paraId="5E71E396">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2024年坎尔孜乡重点工作谋划汇报</w:t>
            </w:r>
          </w:p>
        </w:tc>
        <w:tc>
          <w:tcPr>
            <w:tcW w:w="1134" w:type="dxa"/>
            <w:tcBorders>
              <w:top w:val="nil"/>
              <w:left w:val="nil"/>
              <w:bottom w:val="single" w:color="auto" w:sz="4" w:space="0"/>
              <w:right w:val="single" w:color="auto" w:sz="4" w:space="0"/>
            </w:tcBorders>
            <w:noWrap/>
            <w:vAlign w:val="center"/>
          </w:tcPr>
          <w:p w14:paraId="5234C81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15</w:t>
            </w:r>
          </w:p>
        </w:tc>
        <w:tc>
          <w:tcPr>
            <w:tcW w:w="1310" w:type="dxa"/>
            <w:tcBorders>
              <w:top w:val="nil"/>
              <w:left w:val="nil"/>
              <w:bottom w:val="single" w:color="auto" w:sz="4" w:space="0"/>
              <w:right w:val="single" w:color="auto" w:sz="4" w:space="0"/>
            </w:tcBorders>
            <w:noWrap/>
            <w:vAlign w:val="center"/>
          </w:tcPr>
          <w:p w14:paraId="4DEDB31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=16次</w:t>
            </w:r>
          </w:p>
        </w:tc>
        <w:tc>
          <w:tcPr>
            <w:tcW w:w="720" w:type="dxa"/>
            <w:tcBorders>
              <w:top w:val="nil"/>
              <w:left w:val="nil"/>
              <w:bottom w:val="single" w:color="auto" w:sz="4" w:space="0"/>
              <w:right w:val="single" w:color="auto" w:sz="4" w:space="0"/>
            </w:tcBorders>
            <w:noWrap/>
            <w:vAlign w:val="center"/>
          </w:tcPr>
          <w:p w14:paraId="32FD2A51">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15</w:t>
            </w:r>
          </w:p>
        </w:tc>
        <w:tc>
          <w:tcPr>
            <w:tcW w:w="284" w:type="dxa"/>
            <w:tcBorders>
              <w:top w:val="nil"/>
              <w:left w:val="nil"/>
              <w:bottom w:val="nil"/>
              <w:right w:val="nil"/>
            </w:tcBorders>
            <w:noWrap/>
            <w:vAlign w:val="center"/>
          </w:tcPr>
          <w:p w14:paraId="354D238B">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10CE827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D2761B8">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7" w:type="dxa"/>
            <w:vMerge w:val="continue"/>
            <w:tcBorders>
              <w:left w:val="nil"/>
              <w:right w:val="single" w:color="auto" w:sz="4" w:space="0"/>
            </w:tcBorders>
            <w:noWrap/>
            <w:vAlign w:val="center"/>
          </w:tcPr>
          <w:p w14:paraId="4ADCACFB">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8" w:type="dxa"/>
            <w:tcBorders>
              <w:top w:val="nil"/>
              <w:left w:val="nil"/>
              <w:bottom w:val="single" w:color="auto" w:sz="4" w:space="0"/>
              <w:right w:val="single" w:color="auto" w:sz="4" w:space="0"/>
            </w:tcBorders>
            <w:noWrap/>
            <w:vAlign w:val="center"/>
          </w:tcPr>
          <w:p w14:paraId="0EE4EA8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地膜回收面积亩数</w:t>
            </w:r>
          </w:p>
        </w:tc>
        <w:tc>
          <w:tcPr>
            <w:tcW w:w="1242" w:type="dxa"/>
            <w:tcBorders>
              <w:top w:val="nil"/>
              <w:left w:val="nil"/>
              <w:bottom w:val="single" w:color="auto" w:sz="4" w:space="0"/>
              <w:right w:val="single" w:color="auto" w:sz="4" w:space="0"/>
            </w:tcBorders>
            <w:noWrap/>
            <w:vAlign w:val="center"/>
          </w:tcPr>
          <w:p w14:paraId="7F072D76">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&gt;=1.54万亩</w:t>
            </w:r>
          </w:p>
        </w:tc>
        <w:tc>
          <w:tcPr>
            <w:tcW w:w="1417" w:type="dxa"/>
            <w:tcBorders>
              <w:top w:val="nil"/>
              <w:left w:val="nil"/>
              <w:bottom w:val="single" w:color="auto" w:sz="4" w:space="0"/>
              <w:right w:val="single" w:color="auto" w:sz="4" w:space="0"/>
            </w:tcBorders>
            <w:noWrap/>
            <w:vAlign w:val="center"/>
          </w:tcPr>
          <w:p w14:paraId="51680CF0">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2024年坎尔孜乡重点工作谋划汇报</w:t>
            </w:r>
          </w:p>
        </w:tc>
        <w:tc>
          <w:tcPr>
            <w:tcW w:w="1134" w:type="dxa"/>
            <w:tcBorders>
              <w:top w:val="nil"/>
              <w:left w:val="nil"/>
              <w:bottom w:val="single" w:color="auto" w:sz="4" w:space="0"/>
              <w:right w:val="single" w:color="auto" w:sz="4" w:space="0"/>
            </w:tcBorders>
            <w:noWrap/>
            <w:vAlign w:val="center"/>
          </w:tcPr>
          <w:p w14:paraId="1FC543C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10</w:t>
            </w:r>
          </w:p>
        </w:tc>
        <w:tc>
          <w:tcPr>
            <w:tcW w:w="1310" w:type="dxa"/>
            <w:tcBorders>
              <w:top w:val="nil"/>
              <w:left w:val="nil"/>
              <w:bottom w:val="single" w:color="auto" w:sz="4" w:space="0"/>
              <w:right w:val="single" w:color="auto" w:sz="4" w:space="0"/>
            </w:tcBorders>
            <w:noWrap/>
            <w:vAlign w:val="center"/>
          </w:tcPr>
          <w:p w14:paraId="6DC70FE6">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=2.54万亩</w:t>
            </w:r>
          </w:p>
        </w:tc>
        <w:tc>
          <w:tcPr>
            <w:tcW w:w="720" w:type="dxa"/>
            <w:tcBorders>
              <w:top w:val="nil"/>
              <w:left w:val="nil"/>
              <w:bottom w:val="single" w:color="auto" w:sz="4" w:space="0"/>
              <w:right w:val="single" w:color="auto" w:sz="4" w:space="0"/>
            </w:tcBorders>
            <w:noWrap/>
            <w:vAlign w:val="center"/>
          </w:tcPr>
          <w:p w14:paraId="08B9D12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10</w:t>
            </w:r>
          </w:p>
        </w:tc>
        <w:tc>
          <w:tcPr>
            <w:tcW w:w="284" w:type="dxa"/>
            <w:tcBorders>
              <w:top w:val="nil"/>
              <w:left w:val="nil"/>
              <w:bottom w:val="nil"/>
              <w:right w:val="nil"/>
            </w:tcBorders>
            <w:noWrap/>
            <w:vAlign w:val="center"/>
          </w:tcPr>
          <w:p w14:paraId="5B98D274">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18C0FFD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D6FA5E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7" w:type="dxa"/>
            <w:vMerge w:val="continue"/>
            <w:tcBorders>
              <w:left w:val="nil"/>
              <w:right w:val="single" w:color="auto" w:sz="4" w:space="0"/>
            </w:tcBorders>
            <w:noWrap/>
            <w:vAlign w:val="center"/>
          </w:tcPr>
          <w:p w14:paraId="1F3D9D17">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8" w:type="dxa"/>
            <w:tcBorders>
              <w:top w:val="nil"/>
              <w:left w:val="nil"/>
              <w:bottom w:val="single" w:color="auto" w:sz="4" w:space="0"/>
              <w:right w:val="single" w:color="auto" w:sz="4" w:space="0"/>
            </w:tcBorders>
            <w:noWrap/>
            <w:vAlign w:val="center"/>
          </w:tcPr>
          <w:p w14:paraId="19C037FA">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带动本地村民就业人数</w:t>
            </w:r>
          </w:p>
        </w:tc>
        <w:tc>
          <w:tcPr>
            <w:tcW w:w="1242" w:type="dxa"/>
            <w:tcBorders>
              <w:top w:val="nil"/>
              <w:left w:val="nil"/>
              <w:bottom w:val="single" w:color="auto" w:sz="4" w:space="0"/>
              <w:right w:val="single" w:color="auto" w:sz="4" w:space="0"/>
            </w:tcBorders>
            <w:noWrap/>
            <w:vAlign w:val="center"/>
          </w:tcPr>
          <w:p w14:paraId="7E302345">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&gt;=30人</w:t>
            </w:r>
          </w:p>
        </w:tc>
        <w:tc>
          <w:tcPr>
            <w:tcW w:w="1417" w:type="dxa"/>
            <w:tcBorders>
              <w:top w:val="nil"/>
              <w:left w:val="nil"/>
              <w:bottom w:val="single" w:color="auto" w:sz="4" w:space="0"/>
              <w:right w:val="single" w:color="auto" w:sz="4" w:space="0"/>
            </w:tcBorders>
            <w:noWrap/>
            <w:vAlign w:val="center"/>
          </w:tcPr>
          <w:p w14:paraId="17C609C7">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w:t>
            </w:r>
          </w:p>
        </w:tc>
        <w:tc>
          <w:tcPr>
            <w:tcW w:w="1134" w:type="dxa"/>
            <w:tcBorders>
              <w:top w:val="nil"/>
              <w:left w:val="nil"/>
              <w:bottom w:val="single" w:color="auto" w:sz="4" w:space="0"/>
              <w:right w:val="single" w:color="auto" w:sz="4" w:space="0"/>
            </w:tcBorders>
            <w:noWrap/>
            <w:vAlign w:val="center"/>
          </w:tcPr>
          <w:p w14:paraId="2371C69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16</w:t>
            </w:r>
          </w:p>
        </w:tc>
        <w:tc>
          <w:tcPr>
            <w:tcW w:w="1310" w:type="dxa"/>
            <w:tcBorders>
              <w:top w:val="nil"/>
              <w:left w:val="nil"/>
              <w:bottom w:val="single" w:color="auto" w:sz="4" w:space="0"/>
              <w:right w:val="single" w:color="auto" w:sz="4" w:space="0"/>
            </w:tcBorders>
            <w:noWrap/>
            <w:vAlign w:val="center"/>
          </w:tcPr>
          <w:p w14:paraId="5EDBC07B">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=30人</w:t>
            </w:r>
          </w:p>
        </w:tc>
        <w:tc>
          <w:tcPr>
            <w:tcW w:w="720" w:type="dxa"/>
            <w:tcBorders>
              <w:top w:val="nil"/>
              <w:left w:val="nil"/>
              <w:bottom w:val="single" w:color="auto" w:sz="4" w:space="0"/>
              <w:right w:val="single" w:color="auto" w:sz="4" w:space="0"/>
            </w:tcBorders>
            <w:noWrap/>
            <w:vAlign w:val="center"/>
          </w:tcPr>
          <w:p w14:paraId="2F7408A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16</w:t>
            </w:r>
          </w:p>
        </w:tc>
        <w:tc>
          <w:tcPr>
            <w:tcW w:w="284" w:type="dxa"/>
            <w:tcBorders>
              <w:top w:val="nil"/>
              <w:left w:val="nil"/>
              <w:bottom w:val="nil"/>
              <w:right w:val="nil"/>
            </w:tcBorders>
            <w:noWrap/>
            <w:vAlign w:val="center"/>
          </w:tcPr>
          <w:p w14:paraId="117D8E19">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499335C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F24B6A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7" w:type="dxa"/>
            <w:vMerge w:val="continue"/>
            <w:tcBorders>
              <w:left w:val="nil"/>
              <w:right w:val="single" w:color="auto" w:sz="4" w:space="0"/>
            </w:tcBorders>
            <w:noWrap/>
            <w:vAlign w:val="center"/>
          </w:tcPr>
          <w:p w14:paraId="7E7EDCD5">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8" w:type="dxa"/>
            <w:tcBorders>
              <w:top w:val="nil"/>
              <w:left w:val="nil"/>
              <w:bottom w:val="single" w:color="auto" w:sz="4" w:space="0"/>
              <w:right w:val="single" w:color="auto" w:sz="4" w:space="0"/>
            </w:tcBorders>
            <w:noWrap/>
            <w:vAlign w:val="center"/>
          </w:tcPr>
          <w:p w14:paraId="63EAC6D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技能培训人数</w:t>
            </w:r>
          </w:p>
        </w:tc>
        <w:tc>
          <w:tcPr>
            <w:tcW w:w="1242" w:type="dxa"/>
            <w:tcBorders>
              <w:top w:val="nil"/>
              <w:left w:val="nil"/>
              <w:bottom w:val="single" w:color="auto" w:sz="4" w:space="0"/>
              <w:right w:val="single" w:color="auto" w:sz="4" w:space="0"/>
            </w:tcBorders>
            <w:noWrap/>
            <w:vAlign w:val="center"/>
          </w:tcPr>
          <w:p w14:paraId="40DC3DA4">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&gt;=80人</w:t>
            </w:r>
          </w:p>
        </w:tc>
        <w:tc>
          <w:tcPr>
            <w:tcW w:w="1417" w:type="dxa"/>
            <w:tcBorders>
              <w:top w:val="nil"/>
              <w:left w:val="nil"/>
              <w:bottom w:val="single" w:color="auto" w:sz="4" w:space="0"/>
              <w:right w:val="single" w:color="auto" w:sz="4" w:space="0"/>
            </w:tcBorders>
            <w:noWrap/>
            <w:vAlign w:val="center"/>
          </w:tcPr>
          <w:p w14:paraId="5C35943E">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2024年坎尔孜乡重点工作谋划汇报</w:t>
            </w:r>
          </w:p>
        </w:tc>
        <w:tc>
          <w:tcPr>
            <w:tcW w:w="1134" w:type="dxa"/>
            <w:tcBorders>
              <w:top w:val="nil"/>
              <w:left w:val="nil"/>
              <w:bottom w:val="single" w:color="auto" w:sz="4" w:space="0"/>
              <w:right w:val="single" w:color="auto" w:sz="4" w:space="0"/>
            </w:tcBorders>
            <w:noWrap/>
            <w:vAlign w:val="center"/>
          </w:tcPr>
          <w:p w14:paraId="0E84FC4C">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5</w:t>
            </w:r>
          </w:p>
        </w:tc>
        <w:tc>
          <w:tcPr>
            <w:tcW w:w="1310" w:type="dxa"/>
            <w:tcBorders>
              <w:top w:val="nil"/>
              <w:left w:val="nil"/>
              <w:bottom w:val="single" w:color="auto" w:sz="4" w:space="0"/>
              <w:right w:val="single" w:color="auto" w:sz="4" w:space="0"/>
            </w:tcBorders>
            <w:noWrap/>
            <w:vAlign w:val="center"/>
          </w:tcPr>
          <w:p w14:paraId="1ECFA70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=80人</w:t>
            </w:r>
          </w:p>
        </w:tc>
        <w:tc>
          <w:tcPr>
            <w:tcW w:w="720" w:type="dxa"/>
            <w:tcBorders>
              <w:top w:val="nil"/>
              <w:left w:val="nil"/>
              <w:bottom w:val="single" w:color="auto" w:sz="4" w:space="0"/>
              <w:right w:val="single" w:color="auto" w:sz="4" w:space="0"/>
            </w:tcBorders>
            <w:noWrap/>
            <w:vAlign w:val="center"/>
          </w:tcPr>
          <w:p w14:paraId="1F48ADD0">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5</w:t>
            </w:r>
          </w:p>
        </w:tc>
        <w:tc>
          <w:tcPr>
            <w:tcW w:w="284" w:type="dxa"/>
            <w:tcBorders>
              <w:top w:val="nil"/>
              <w:left w:val="nil"/>
              <w:bottom w:val="nil"/>
              <w:right w:val="nil"/>
            </w:tcBorders>
            <w:noWrap/>
            <w:vAlign w:val="center"/>
          </w:tcPr>
          <w:p w14:paraId="4240C35A">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r w14:paraId="0EA241B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F82E438">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7" w:type="dxa"/>
            <w:vMerge w:val="continue"/>
            <w:tcBorders>
              <w:left w:val="nil"/>
              <w:bottom w:val="single" w:color="auto" w:sz="4" w:space="0"/>
              <w:right w:val="single" w:color="auto" w:sz="4" w:space="0"/>
            </w:tcBorders>
            <w:noWrap/>
            <w:vAlign w:val="center"/>
          </w:tcPr>
          <w:p w14:paraId="4B79F26A">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c>
          <w:tcPr>
            <w:tcW w:w="1418" w:type="dxa"/>
            <w:tcBorders>
              <w:top w:val="nil"/>
              <w:left w:val="nil"/>
              <w:bottom w:val="single" w:color="auto" w:sz="4" w:space="0"/>
              <w:right w:val="single" w:color="auto" w:sz="4" w:space="0"/>
            </w:tcBorders>
            <w:noWrap/>
            <w:vAlign w:val="center"/>
          </w:tcPr>
          <w:p w14:paraId="20559D95">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素质培训人数</w:t>
            </w:r>
          </w:p>
        </w:tc>
        <w:tc>
          <w:tcPr>
            <w:tcW w:w="1242" w:type="dxa"/>
            <w:tcBorders>
              <w:top w:val="nil"/>
              <w:left w:val="nil"/>
              <w:bottom w:val="single" w:color="auto" w:sz="4" w:space="0"/>
              <w:right w:val="single" w:color="auto" w:sz="4" w:space="0"/>
            </w:tcBorders>
            <w:noWrap/>
            <w:vAlign w:val="center"/>
          </w:tcPr>
          <w:p w14:paraId="0F8B2523">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&gt;=530人</w:t>
            </w:r>
          </w:p>
        </w:tc>
        <w:tc>
          <w:tcPr>
            <w:tcW w:w="1417" w:type="dxa"/>
            <w:tcBorders>
              <w:top w:val="nil"/>
              <w:left w:val="nil"/>
              <w:bottom w:val="single" w:color="auto" w:sz="4" w:space="0"/>
              <w:right w:val="single" w:color="auto" w:sz="4" w:space="0"/>
            </w:tcBorders>
            <w:noWrap/>
            <w:vAlign w:val="center"/>
          </w:tcPr>
          <w:p w14:paraId="681C788B">
            <w:pPr>
              <w:keepNext w:val="0"/>
              <w:keepLines w:val="0"/>
              <w:widowControl/>
              <w:suppressLineNumbers w:val="0"/>
              <w:spacing w:before="0" w:beforeAutospacing="0" w:afterAutospacing="0"/>
              <w:ind w:left="0" w:right="0"/>
              <w:rPr>
                <w:rFonts w:hint="eastAsia" w:ascii="宋体" w:hAnsi="宋体" w:eastAsia="宋体" w:cs="宋体"/>
                <w:kern w:val="2"/>
                <w:sz w:val="18"/>
                <w:szCs w:val="18"/>
                <w:lang w:eastAsia="zh-CN"/>
              </w:rPr>
            </w:pPr>
            <w:r>
              <w:rPr>
                <w:rFonts w:hint="eastAsia" w:ascii="宋体" w:hAnsi="宋体" w:eastAsia="宋体" w:cs="宋体"/>
                <w:kern w:val="2"/>
                <w:sz w:val="18"/>
                <w:szCs w:val="18"/>
                <w:lang w:eastAsia="zh-CN"/>
              </w:rPr>
              <w:t>2024年坎尔孜乡重点工作谋划</w:t>
            </w:r>
          </w:p>
        </w:tc>
        <w:tc>
          <w:tcPr>
            <w:tcW w:w="1134" w:type="dxa"/>
            <w:tcBorders>
              <w:top w:val="nil"/>
              <w:left w:val="nil"/>
              <w:bottom w:val="single" w:color="auto" w:sz="4" w:space="0"/>
              <w:right w:val="single" w:color="auto" w:sz="4" w:space="0"/>
            </w:tcBorders>
            <w:noWrap/>
            <w:vAlign w:val="center"/>
          </w:tcPr>
          <w:p w14:paraId="27495B9E">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5</w:t>
            </w:r>
          </w:p>
        </w:tc>
        <w:tc>
          <w:tcPr>
            <w:tcW w:w="1310" w:type="dxa"/>
            <w:tcBorders>
              <w:top w:val="nil"/>
              <w:left w:val="nil"/>
              <w:bottom w:val="single" w:color="auto" w:sz="4" w:space="0"/>
              <w:right w:val="single" w:color="auto" w:sz="4" w:space="0"/>
            </w:tcBorders>
            <w:noWrap/>
            <w:vAlign w:val="center"/>
          </w:tcPr>
          <w:p w14:paraId="444C7E2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=530人</w:t>
            </w:r>
          </w:p>
        </w:tc>
        <w:tc>
          <w:tcPr>
            <w:tcW w:w="720" w:type="dxa"/>
            <w:tcBorders>
              <w:top w:val="nil"/>
              <w:left w:val="nil"/>
              <w:bottom w:val="single" w:color="auto" w:sz="4" w:space="0"/>
              <w:right w:val="single" w:color="auto" w:sz="4" w:space="0"/>
            </w:tcBorders>
            <w:noWrap/>
            <w:vAlign w:val="center"/>
          </w:tcPr>
          <w:p w14:paraId="4591BD58">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r>
              <w:rPr>
                <w:rFonts w:hint="eastAsia" w:ascii="宋体" w:hAnsi="宋体" w:eastAsia="宋体" w:cs="宋体"/>
                <w:kern w:val="2"/>
                <w:sz w:val="18"/>
                <w:szCs w:val="18"/>
              </w:rPr>
              <w:t>5</w:t>
            </w:r>
          </w:p>
        </w:tc>
        <w:tc>
          <w:tcPr>
            <w:tcW w:w="284" w:type="dxa"/>
            <w:tcBorders>
              <w:top w:val="nil"/>
              <w:left w:val="nil"/>
              <w:bottom w:val="nil"/>
              <w:right w:val="nil"/>
            </w:tcBorders>
            <w:noWrap/>
            <w:vAlign w:val="center"/>
          </w:tcPr>
          <w:p w14:paraId="0319C4DF">
            <w:pPr>
              <w:keepNext w:val="0"/>
              <w:keepLines w:val="0"/>
              <w:widowControl/>
              <w:suppressLineNumbers w:val="0"/>
              <w:spacing w:before="0" w:beforeAutospacing="0" w:afterAutospacing="0"/>
              <w:ind w:left="0" w:right="0"/>
              <w:jc w:val="center"/>
              <w:rPr>
                <w:rFonts w:hint="eastAsia" w:ascii="宋体" w:hAnsi="宋体" w:eastAsia="宋体" w:cs="宋体"/>
                <w:kern w:val="2"/>
                <w:sz w:val="18"/>
                <w:szCs w:val="18"/>
              </w:rPr>
            </w:pPr>
          </w:p>
        </w:tc>
      </w:tr>
    </w:tbl>
    <w:p w14:paraId="01BF740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8D4098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12"/>
    <w:tbl>
      <w:tblPr>
        <w:tblStyle w:val="12"/>
        <w:tblW w:w="5001" w:type="pct"/>
        <w:tblInd w:w="0" w:type="dxa"/>
        <w:tblLayout w:type="autofit"/>
        <w:tblCellMar>
          <w:top w:w="0" w:type="dxa"/>
          <w:left w:w="108" w:type="dxa"/>
          <w:bottom w:w="0" w:type="dxa"/>
          <w:right w:w="108" w:type="dxa"/>
        </w:tblCellMar>
      </w:tblPr>
      <w:tblGrid>
        <w:gridCol w:w="578"/>
        <w:gridCol w:w="461"/>
        <w:gridCol w:w="516"/>
        <w:gridCol w:w="771"/>
        <w:gridCol w:w="527"/>
        <w:gridCol w:w="756"/>
        <w:gridCol w:w="1026"/>
        <w:gridCol w:w="516"/>
        <w:gridCol w:w="756"/>
        <w:gridCol w:w="541"/>
        <w:gridCol w:w="518"/>
        <w:gridCol w:w="514"/>
        <w:gridCol w:w="516"/>
        <w:gridCol w:w="862"/>
      </w:tblGrid>
      <w:tr w14:paraId="0AA83A3C">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697DCAE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bookmarkStart w:id="13" w:name="_Hlk201837198"/>
            <w:r>
              <w:rPr>
                <w:rFonts w:hint="eastAsia" w:ascii="宋体" w:hAnsi="宋体" w:eastAsia="宋体" w:cs="宋体"/>
                <w:b/>
                <w:bCs/>
                <w:color w:val="000000"/>
                <w:kern w:val="2"/>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19DE928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2024年中央补助地方公共文化服务体系建设补助资金-社火、村晚、文化集市等其他文化活动补助经费；2024年中央政法纪检监察转移支付资金的通知；奇台县实施地下水位下降整治实现“三影重叠''实测工作技术服务费的通知</w:t>
            </w:r>
          </w:p>
        </w:tc>
      </w:tr>
      <w:tr w14:paraId="27A4C85E">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72CEC69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01A4A06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c>
          <w:tcPr>
            <w:tcW w:w="708" w:type="pct"/>
            <w:gridSpan w:val="2"/>
            <w:tcBorders>
              <w:top w:val="single" w:color="auto" w:sz="4" w:space="0"/>
              <w:left w:val="nil"/>
              <w:bottom w:val="single" w:color="auto" w:sz="4" w:space="0"/>
              <w:right w:val="single" w:color="auto" w:sz="4" w:space="0"/>
            </w:tcBorders>
            <w:vAlign w:val="center"/>
          </w:tcPr>
          <w:p w14:paraId="23AAC02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89B44A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r>
      <w:tr w14:paraId="7E2AEFDB">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77A7814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项目资金</w:t>
            </w:r>
            <w:r>
              <w:rPr>
                <w:rFonts w:hint="eastAsia" w:ascii="宋体" w:hAnsi="宋体" w:eastAsia="宋体" w:cs="宋体"/>
                <w:b/>
                <w:bCs/>
                <w:color w:val="000000"/>
                <w:kern w:val="2"/>
                <w:sz w:val="18"/>
                <w:szCs w:val="18"/>
              </w:rPr>
              <w:br w:type="textWrapping"/>
            </w:r>
            <w:r>
              <w:rPr>
                <w:rFonts w:hint="eastAsia" w:ascii="宋体" w:hAnsi="宋体" w:eastAsia="宋体" w:cs="宋体"/>
                <w:b/>
                <w:bCs/>
                <w:color w:val="000000"/>
                <w:kern w:val="2"/>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70179DC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472" w:type="pct"/>
            <w:tcBorders>
              <w:top w:val="single" w:color="auto" w:sz="4" w:space="0"/>
              <w:left w:val="nil"/>
              <w:bottom w:val="single" w:color="auto" w:sz="4" w:space="0"/>
              <w:right w:val="single" w:color="auto" w:sz="4" w:space="0"/>
            </w:tcBorders>
            <w:vAlign w:val="center"/>
          </w:tcPr>
          <w:p w14:paraId="550C56B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年初预算数</w:t>
            </w:r>
          </w:p>
        </w:tc>
        <w:tc>
          <w:tcPr>
            <w:tcW w:w="2309" w:type="dxa"/>
            <w:gridSpan w:val="3"/>
            <w:tcBorders>
              <w:top w:val="single" w:color="auto" w:sz="4" w:space="0"/>
              <w:left w:val="nil"/>
              <w:bottom w:val="single" w:color="auto" w:sz="4" w:space="0"/>
              <w:right w:val="single" w:color="auto" w:sz="4" w:space="0"/>
            </w:tcBorders>
            <w:vAlign w:val="center"/>
          </w:tcPr>
          <w:p w14:paraId="5567CE0C">
            <w:pPr>
              <w:keepNext w:val="0"/>
              <w:keepLines w:val="0"/>
              <w:widowControl/>
              <w:suppressLineNumbers w:val="0"/>
              <w:spacing w:before="0" w:beforeAutospacing="0" w:afterAutospacing="0"/>
              <w:ind w:left="0" w:leftChars="0" w:right="0" w:rightChars="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全年预算数</w:t>
            </w:r>
          </w:p>
        </w:tc>
        <w:tc>
          <w:tcPr>
            <w:tcW w:w="1272" w:type="dxa"/>
            <w:gridSpan w:val="2"/>
            <w:tcBorders>
              <w:top w:val="single" w:color="auto" w:sz="4" w:space="0"/>
              <w:left w:val="nil"/>
              <w:bottom w:val="single" w:color="auto" w:sz="4" w:space="0"/>
              <w:right w:val="single" w:color="auto" w:sz="4" w:space="0"/>
            </w:tcBorders>
            <w:vAlign w:val="center"/>
          </w:tcPr>
          <w:p w14:paraId="0A589035">
            <w:pPr>
              <w:keepNext w:val="0"/>
              <w:keepLines w:val="0"/>
              <w:widowControl/>
              <w:suppressLineNumbers w:val="0"/>
              <w:spacing w:before="0" w:beforeAutospacing="0" w:afterAutospacing="0"/>
              <w:ind w:left="0" w:leftChars="0" w:right="0" w:rightChars="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全年执行数</w:t>
            </w:r>
          </w:p>
        </w:tc>
        <w:tc>
          <w:tcPr>
            <w:tcW w:w="671" w:type="pct"/>
            <w:gridSpan w:val="2"/>
            <w:tcBorders>
              <w:top w:val="nil"/>
              <w:left w:val="nil"/>
              <w:bottom w:val="single" w:color="auto" w:sz="4" w:space="0"/>
              <w:right w:val="single" w:color="auto" w:sz="4" w:space="0"/>
            </w:tcBorders>
            <w:vAlign w:val="center"/>
          </w:tcPr>
          <w:p w14:paraId="02A0FFA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57D28B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执行率</w:t>
            </w:r>
          </w:p>
        </w:tc>
        <w:tc>
          <w:tcPr>
            <w:tcW w:w="524" w:type="pct"/>
            <w:tcBorders>
              <w:top w:val="nil"/>
              <w:left w:val="nil"/>
              <w:bottom w:val="single" w:color="auto" w:sz="4" w:space="0"/>
              <w:right w:val="single" w:color="auto" w:sz="4" w:space="0"/>
            </w:tcBorders>
            <w:vAlign w:val="center"/>
          </w:tcPr>
          <w:p w14:paraId="5D9026B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得分</w:t>
            </w:r>
          </w:p>
        </w:tc>
      </w:tr>
      <w:tr w14:paraId="0D6B39A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040A48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AF4FEE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03E3A35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4.00</w:t>
            </w:r>
          </w:p>
        </w:tc>
        <w:tc>
          <w:tcPr>
            <w:tcW w:w="2309" w:type="dxa"/>
            <w:gridSpan w:val="3"/>
            <w:tcBorders>
              <w:top w:val="single" w:color="auto" w:sz="4" w:space="0"/>
              <w:left w:val="nil"/>
              <w:bottom w:val="single" w:color="auto" w:sz="4" w:space="0"/>
              <w:right w:val="single" w:color="auto" w:sz="4" w:space="0"/>
            </w:tcBorders>
            <w:vAlign w:val="center"/>
          </w:tcPr>
          <w:p w14:paraId="4EFCDACD">
            <w:pPr>
              <w:keepNext w:val="0"/>
              <w:keepLines w:val="0"/>
              <w:widowControl/>
              <w:suppressLineNumbers w:val="0"/>
              <w:spacing w:before="0" w:beforeAutospacing="0" w:afterAutospacing="0"/>
              <w:ind w:left="0" w:leftChars="0" w:right="0" w:rightChars="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4.00</w:t>
            </w:r>
          </w:p>
        </w:tc>
        <w:tc>
          <w:tcPr>
            <w:tcW w:w="1272" w:type="dxa"/>
            <w:gridSpan w:val="2"/>
            <w:tcBorders>
              <w:top w:val="single" w:color="auto" w:sz="4" w:space="0"/>
              <w:left w:val="nil"/>
              <w:bottom w:val="single" w:color="auto" w:sz="4" w:space="0"/>
              <w:right w:val="single" w:color="auto" w:sz="4" w:space="0"/>
            </w:tcBorders>
            <w:vAlign w:val="center"/>
          </w:tcPr>
          <w:p w14:paraId="5562C0CA">
            <w:pPr>
              <w:keepNext w:val="0"/>
              <w:keepLines w:val="0"/>
              <w:widowControl/>
              <w:suppressLineNumbers w:val="0"/>
              <w:spacing w:before="0" w:beforeAutospacing="0" w:afterAutospacing="0"/>
              <w:ind w:left="0" w:leftChars="0" w:right="0" w:rightChars="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4.00</w:t>
            </w:r>
          </w:p>
        </w:tc>
        <w:tc>
          <w:tcPr>
            <w:tcW w:w="671" w:type="pct"/>
            <w:gridSpan w:val="2"/>
            <w:tcBorders>
              <w:top w:val="nil"/>
              <w:left w:val="nil"/>
              <w:bottom w:val="single" w:color="auto" w:sz="4" w:space="0"/>
              <w:right w:val="single" w:color="auto" w:sz="4" w:space="0"/>
            </w:tcBorders>
            <w:vAlign w:val="center"/>
          </w:tcPr>
          <w:p w14:paraId="488AE8D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4124ED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w:t>
            </w:r>
          </w:p>
        </w:tc>
        <w:tc>
          <w:tcPr>
            <w:tcW w:w="524" w:type="pct"/>
            <w:tcBorders>
              <w:top w:val="nil"/>
              <w:left w:val="nil"/>
              <w:bottom w:val="single" w:color="auto" w:sz="4" w:space="0"/>
              <w:right w:val="single" w:color="auto" w:sz="4" w:space="0"/>
            </w:tcBorders>
            <w:vAlign w:val="center"/>
          </w:tcPr>
          <w:p w14:paraId="1D66D7A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w:t>
            </w:r>
          </w:p>
        </w:tc>
      </w:tr>
      <w:tr w14:paraId="6064517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5902A7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6B9ECC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05BE389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4.00</w:t>
            </w:r>
          </w:p>
        </w:tc>
        <w:tc>
          <w:tcPr>
            <w:tcW w:w="983" w:type="pct"/>
            <w:gridSpan w:val="3"/>
            <w:tcBorders>
              <w:top w:val="single" w:color="auto" w:sz="4" w:space="0"/>
              <w:left w:val="nil"/>
              <w:bottom w:val="single" w:color="auto" w:sz="4" w:space="0"/>
              <w:right w:val="single" w:color="auto" w:sz="4" w:space="0"/>
            </w:tcBorders>
            <w:vAlign w:val="center"/>
          </w:tcPr>
          <w:p w14:paraId="6D8D8A3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4.00</w:t>
            </w:r>
          </w:p>
        </w:tc>
        <w:tc>
          <w:tcPr>
            <w:tcW w:w="708" w:type="pct"/>
            <w:gridSpan w:val="2"/>
            <w:tcBorders>
              <w:top w:val="single" w:color="auto" w:sz="4" w:space="0"/>
              <w:left w:val="nil"/>
              <w:bottom w:val="single" w:color="auto" w:sz="4" w:space="0"/>
              <w:right w:val="single" w:color="auto" w:sz="4" w:space="0"/>
            </w:tcBorders>
            <w:vAlign w:val="center"/>
          </w:tcPr>
          <w:p w14:paraId="69FD256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4.00</w:t>
            </w:r>
          </w:p>
        </w:tc>
        <w:tc>
          <w:tcPr>
            <w:tcW w:w="671" w:type="pct"/>
            <w:gridSpan w:val="2"/>
            <w:tcBorders>
              <w:top w:val="nil"/>
              <w:left w:val="nil"/>
              <w:bottom w:val="single" w:color="auto" w:sz="4" w:space="0"/>
              <w:right w:val="single" w:color="auto" w:sz="4" w:space="0"/>
            </w:tcBorders>
            <w:vAlign w:val="center"/>
          </w:tcPr>
          <w:p w14:paraId="2F90687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20354D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4" w:type="pct"/>
            <w:tcBorders>
              <w:top w:val="nil"/>
              <w:left w:val="nil"/>
              <w:bottom w:val="single" w:color="auto" w:sz="4" w:space="0"/>
              <w:right w:val="single" w:color="auto" w:sz="4" w:space="0"/>
            </w:tcBorders>
            <w:vAlign w:val="center"/>
          </w:tcPr>
          <w:p w14:paraId="64DBD41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6D42115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3963DA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5C7764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4011300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6E6C32C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7E55C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71" w:type="pct"/>
            <w:gridSpan w:val="2"/>
            <w:tcBorders>
              <w:top w:val="nil"/>
              <w:left w:val="nil"/>
              <w:bottom w:val="single" w:color="auto" w:sz="4" w:space="0"/>
              <w:right w:val="single" w:color="auto" w:sz="4" w:space="0"/>
            </w:tcBorders>
            <w:vAlign w:val="center"/>
          </w:tcPr>
          <w:p w14:paraId="45223FD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DF78B1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4" w:type="pct"/>
            <w:tcBorders>
              <w:top w:val="nil"/>
              <w:left w:val="nil"/>
              <w:bottom w:val="single" w:color="auto" w:sz="4" w:space="0"/>
              <w:right w:val="single" w:color="auto" w:sz="4" w:space="0"/>
            </w:tcBorders>
            <w:vAlign w:val="center"/>
          </w:tcPr>
          <w:p w14:paraId="2C9F105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6E866385">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1AA165D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3CCBE9F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75DB061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实际完成情况</w:t>
            </w:r>
          </w:p>
        </w:tc>
      </w:tr>
      <w:tr w14:paraId="30C5ACAA">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34A4CF3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31AD579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为深入学习贯彻党的二十大精神，聚焦新时代党的治疆方略，深入实施“文化润疆”工程，进一步传承和弘扬中华优秀传统文化，丰富人民群众精神文化生活，在2024年2月24日开展1次元宵节社火大赛，补助经费1万元，组织参赛人数103人，参赛完成率达100%，参赛及时率100%，项目预算控制率达100%，全力营造浓厚的中华传统节日氛围，丰富了人民群众精神文化生活，为基层群众送去欢乐和文明，传递党的声音和关怀。</w:t>
            </w:r>
          </w:p>
        </w:tc>
        <w:tc>
          <w:tcPr>
            <w:tcW w:w="2559" w:type="pct"/>
            <w:gridSpan w:val="7"/>
            <w:tcBorders>
              <w:top w:val="single" w:color="auto" w:sz="4" w:space="0"/>
              <w:left w:val="nil"/>
              <w:bottom w:val="single" w:color="auto" w:sz="4" w:space="0"/>
              <w:right w:val="single" w:color="auto" w:sz="4" w:space="0"/>
            </w:tcBorders>
            <w:vAlign w:val="center"/>
          </w:tcPr>
          <w:p w14:paraId="62068FC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截至2024年12月31日，该项目实际5万元；通过实施文化活动项目，提升了公共文化服务体系，增加人民群众丰富多彩的文化活动，提高人民群众满意度和幸福感；通过实施中央政法纪检监察转移支付项目，补充了办案业务工作所需要的设备和办公物资，对纪委开展工作有较大的提升；通过实施地下水位下降整治实现“三影重叠”实测工作项目，厘清了扣除农经确权地和退耕地还林地以外的国有农用地，明确所在村组、地块编号、实际面积、发包信息、使用情况，形成了详细的国有农用地管理档案，对农村资产的管理更加规范。</w:t>
            </w:r>
          </w:p>
        </w:tc>
      </w:tr>
      <w:tr w14:paraId="7C3C976F">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2A7DCF8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2" w:type="pct"/>
            <w:tcBorders>
              <w:top w:val="nil"/>
              <w:left w:val="nil"/>
              <w:bottom w:val="single" w:color="auto" w:sz="4" w:space="0"/>
              <w:right w:val="single" w:color="auto" w:sz="4" w:space="0"/>
            </w:tcBorders>
            <w:vAlign w:val="center"/>
          </w:tcPr>
          <w:p w14:paraId="378F126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一级指标</w:t>
            </w:r>
          </w:p>
        </w:tc>
        <w:tc>
          <w:tcPr>
            <w:tcW w:w="328" w:type="pct"/>
            <w:tcBorders>
              <w:top w:val="nil"/>
              <w:left w:val="nil"/>
              <w:bottom w:val="single" w:color="auto" w:sz="4" w:space="0"/>
              <w:right w:val="single" w:color="auto" w:sz="4" w:space="0"/>
            </w:tcBorders>
            <w:vAlign w:val="center"/>
          </w:tcPr>
          <w:p w14:paraId="06C1171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38A0816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三级指标</w:t>
            </w:r>
          </w:p>
        </w:tc>
        <w:tc>
          <w:tcPr>
            <w:tcW w:w="334" w:type="pct"/>
            <w:tcBorders>
              <w:top w:val="nil"/>
              <w:left w:val="nil"/>
              <w:bottom w:val="single" w:color="auto" w:sz="4" w:space="0"/>
              <w:right w:val="single" w:color="auto" w:sz="4" w:space="0"/>
            </w:tcBorders>
            <w:vAlign w:val="center"/>
          </w:tcPr>
          <w:p w14:paraId="0090823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权重</w:t>
            </w:r>
          </w:p>
        </w:tc>
        <w:tc>
          <w:tcPr>
            <w:tcW w:w="314" w:type="pct"/>
            <w:tcBorders>
              <w:top w:val="nil"/>
              <w:left w:val="nil"/>
              <w:bottom w:val="single" w:color="auto" w:sz="4" w:space="0"/>
              <w:right w:val="single" w:color="auto" w:sz="4" w:space="0"/>
            </w:tcBorders>
            <w:vAlign w:val="center"/>
          </w:tcPr>
          <w:p w14:paraId="42E13EB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目标值</w:t>
            </w:r>
          </w:p>
        </w:tc>
        <w:tc>
          <w:tcPr>
            <w:tcW w:w="334" w:type="pct"/>
            <w:tcBorders>
              <w:top w:val="nil"/>
              <w:left w:val="nil"/>
              <w:bottom w:val="single" w:color="auto" w:sz="4" w:space="0"/>
              <w:right w:val="single" w:color="auto" w:sz="4" w:space="0"/>
            </w:tcBorders>
            <w:vAlign w:val="center"/>
          </w:tcPr>
          <w:p w14:paraId="5630DE0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业绩值</w:t>
            </w:r>
          </w:p>
        </w:tc>
        <w:tc>
          <w:tcPr>
            <w:tcW w:w="328" w:type="pct"/>
            <w:tcBorders>
              <w:top w:val="nil"/>
              <w:left w:val="nil"/>
              <w:bottom w:val="single" w:color="auto" w:sz="4" w:space="0"/>
              <w:right w:val="single" w:color="auto" w:sz="4" w:space="0"/>
            </w:tcBorders>
            <w:vAlign w:val="center"/>
          </w:tcPr>
          <w:p w14:paraId="2BC2CA8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完成率</w:t>
            </w:r>
          </w:p>
        </w:tc>
        <w:tc>
          <w:tcPr>
            <w:tcW w:w="380" w:type="pct"/>
            <w:tcBorders>
              <w:top w:val="nil"/>
              <w:left w:val="nil"/>
              <w:bottom w:val="single" w:color="auto" w:sz="4" w:space="0"/>
              <w:right w:val="single" w:color="auto" w:sz="4" w:space="0"/>
            </w:tcBorders>
            <w:vAlign w:val="center"/>
          </w:tcPr>
          <w:p w14:paraId="6ADF520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指标得分</w:t>
            </w:r>
          </w:p>
        </w:tc>
        <w:tc>
          <w:tcPr>
            <w:tcW w:w="342" w:type="pct"/>
            <w:tcBorders>
              <w:top w:val="nil"/>
              <w:left w:val="nil"/>
              <w:bottom w:val="single" w:color="auto" w:sz="4" w:space="0"/>
              <w:right w:val="single" w:color="auto" w:sz="4" w:space="0"/>
            </w:tcBorders>
            <w:vAlign w:val="center"/>
          </w:tcPr>
          <w:p w14:paraId="145C072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指标值设定依据</w:t>
            </w:r>
          </w:p>
        </w:tc>
        <w:tc>
          <w:tcPr>
            <w:tcW w:w="329" w:type="pct"/>
            <w:tcBorders>
              <w:top w:val="nil"/>
              <w:left w:val="nil"/>
              <w:bottom w:val="single" w:color="auto" w:sz="4" w:space="0"/>
              <w:right w:val="single" w:color="auto" w:sz="4" w:space="0"/>
            </w:tcBorders>
            <w:vAlign w:val="center"/>
          </w:tcPr>
          <w:p w14:paraId="298C41C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上年完成情况</w:t>
            </w:r>
          </w:p>
        </w:tc>
        <w:tc>
          <w:tcPr>
            <w:tcW w:w="327" w:type="pct"/>
            <w:tcBorders>
              <w:top w:val="nil"/>
              <w:left w:val="nil"/>
              <w:bottom w:val="single" w:color="auto" w:sz="4" w:space="0"/>
              <w:right w:val="single" w:color="auto" w:sz="4" w:space="0"/>
            </w:tcBorders>
            <w:vAlign w:val="center"/>
          </w:tcPr>
          <w:p w14:paraId="04C3855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赋分规则</w:t>
            </w:r>
          </w:p>
        </w:tc>
        <w:tc>
          <w:tcPr>
            <w:tcW w:w="328" w:type="pct"/>
            <w:tcBorders>
              <w:top w:val="nil"/>
              <w:left w:val="nil"/>
              <w:bottom w:val="single" w:color="auto" w:sz="4" w:space="0"/>
              <w:right w:val="single" w:color="auto" w:sz="4" w:space="0"/>
            </w:tcBorders>
            <w:vAlign w:val="center"/>
          </w:tcPr>
          <w:p w14:paraId="5BDF60F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佐证资料</w:t>
            </w:r>
          </w:p>
        </w:tc>
        <w:tc>
          <w:tcPr>
            <w:tcW w:w="524" w:type="pct"/>
            <w:tcBorders>
              <w:top w:val="nil"/>
              <w:left w:val="nil"/>
              <w:bottom w:val="single" w:color="auto" w:sz="4" w:space="0"/>
              <w:right w:val="single" w:color="auto" w:sz="4" w:space="0"/>
            </w:tcBorders>
            <w:vAlign w:val="center"/>
          </w:tcPr>
          <w:p w14:paraId="23973E4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lang w:eastAsia="zh-CN"/>
              </w:rPr>
            </w:pPr>
            <w:r>
              <w:rPr>
                <w:rFonts w:hint="eastAsia" w:ascii="宋体" w:hAnsi="宋体" w:eastAsia="宋体" w:cs="宋体"/>
                <w:b/>
                <w:bCs/>
                <w:color w:val="000000"/>
                <w:kern w:val="2"/>
                <w:sz w:val="18"/>
                <w:szCs w:val="18"/>
                <w:lang w:eastAsia="zh-CN"/>
              </w:rPr>
              <w:t>偏差原因分析及改进措施</w:t>
            </w:r>
          </w:p>
        </w:tc>
      </w:tr>
      <w:tr w14:paraId="1EBB3F07">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B8A6A4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年度绩效指标完成情况</w:t>
            </w:r>
          </w:p>
        </w:tc>
        <w:tc>
          <w:tcPr>
            <w:tcW w:w="332" w:type="pct"/>
            <w:vMerge w:val="restart"/>
            <w:tcBorders>
              <w:top w:val="nil"/>
              <w:left w:val="nil"/>
              <w:right w:val="single" w:color="auto" w:sz="4" w:space="0"/>
            </w:tcBorders>
            <w:vAlign w:val="center"/>
          </w:tcPr>
          <w:p w14:paraId="481BB71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产出指标</w:t>
            </w:r>
          </w:p>
        </w:tc>
        <w:tc>
          <w:tcPr>
            <w:tcW w:w="328" w:type="pct"/>
            <w:tcBorders>
              <w:top w:val="nil"/>
              <w:left w:val="nil"/>
              <w:bottom w:val="single" w:color="auto" w:sz="4" w:space="0"/>
              <w:right w:val="single" w:color="auto" w:sz="4" w:space="0"/>
            </w:tcBorders>
            <w:vAlign w:val="center"/>
          </w:tcPr>
          <w:p w14:paraId="6A4C38B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92876E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比赛开展次数（次）</w:t>
            </w:r>
          </w:p>
        </w:tc>
        <w:tc>
          <w:tcPr>
            <w:tcW w:w="334" w:type="pct"/>
            <w:tcBorders>
              <w:top w:val="nil"/>
              <w:left w:val="nil"/>
              <w:bottom w:val="single" w:color="auto" w:sz="4" w:space="0"/>
              <w:right w:val="single" w:color="auto" w:sz="4" w:space="0"/>
            </w:tcBorders>
            <w:vAlign w:val="center"/>
          </w:tcPr>
          <w:p w14:paraId="7066857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281BD2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&gt;=1次</w:t>
            </w:r>
          </w:p>
        </w:tc>
        <w:tc>
          <w:tcPr>
            <w:tcW w:w="334" w:type="pct"/>
            <w:tcBorders>
              <w:top w:val="nil"/>
              <w:left w:val="nil"/>
              <w:bottom w:val="single" w:color="auto" w:sz="4" w:space="0"/>
              <w:right w:val="single" w:color="auto" w:sz="4" w:space="0"/>
            </w:tcBorders>
            <w:vAlign w:val="center"/>
          </w:tcPr>
          <w:p w14:paraId="4E71989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=1次</w:t>
            </w:r>
          </w:p>
        </w:tc>
        <w:tc>
          <w:tcPr>
            <w:tcW w:w="328" w:type="pct"/>
            <w:tcBorders>
              <w:top w:val="nil"/>
              <w:left w:val="nil"/>
              <w:bottom w:val="single" w:color="auto" w:sz="4" w:space="0"/>
              <w:right w:val="single" w:color="auto" w:sz="4" w:space="0"/>
            </w:tcBorders>
            <w:vAlign w:val="center"/>
          </w:tcPr>
          <w:p w14:paraId="76F8E96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461FB00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48B09D4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3A8EE1D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167A092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62BD410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4" w:type="pct"/>
            <w:tcBorders>
              <w:top w:val="nil"/>
              <w:left w:val="nil"/>
              <w:bottom w:val="single" w:color="auto" w:sz="4" w:space="0"/>
              <w:right w:val="single" w:color="auto" w:sz="4" w:space="0"/>
            </w:tcBorders>
            <w:vAlign w:val="center"/>
          </w:tcPr>
          <w:p w14:paraId="1173B38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1005810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06DA21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continue"/>
            <w:tcBorders>
              <w:left w:val="nil"/>
              <w:right w:val="single" w:color="auto" w:sz="4" w:space="0"/>
            </w:tcBorders>
            <w:vAlign w:val="center"/>
          </w:tcPr>
          <w:p w14:paraId="58F14A0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3BB2461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138904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保障纪检工作运转人数</w:t>
            </w:r>
          </w:p>
        </w:tc>
        <w:tc>
          <w:tcPr>
            <w:tcW w:w="334" w:type="pct"/>
            <w:tcBorders>
              <w:top w:val="nil"/>
              <w:left w:val="nil"/>
              <w:bottom w:val="single" w:color="auto" w:sz="4" w:space="0"/>
              <w:right w:val="single" w:color="auto" w:sz="4" w:space="0"/>
            </w:tcBorders>
            <w:vAlign w:val="center"/>
          </w:tcPr>
          <w:p w14:paraId="3203505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442E69C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&gt;=3人</w:t>
            </w:r>
          </w:p>
        </w:tc>
        <w:tc>
          <w:tcPr>
            <w:tcW w:w="334" w:type="pct"/>
            <w:tcBorders>
              <w:top w:val="nil"/>
              <w:left w:val="nil"/>
              <w:bottom w:val="single" w:color="auto" w:sz="4" w:space="0"/>
              <w:right w:val="single" w:color="auto" w:sz="4" w:space="0"/>
            </w:tcBorders>
            <w:vAlign w:val="center"/>
          </w:tcPr>
          <w:p w14:paraId="439C01E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=3人</w:t>
            </w:r>
          </w:p>
        </w:tc>
        <w:tc>
          <w:tcPr>
            <w:tcW w:w="328" w:type="pct"/>
            <w:tcBorders>
              <w:top w:val="nil"/>
              <w:left w:val="nil"/>
              <w:bottom w:val="single" w:color="auto" w:sz="4" w:space="0"/>
              <w:right w:val="single" w:color="auto" w:sz="4" w:space="0"/>
            </w:tcBorders>
            <w:vAlign w:val="center"/>
          </w:tcPr>
          <w:p w14:paraId="5300FCB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67ECBCF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001B506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32E8BAD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2553A24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1484F7B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正式材料</w:t>
            </w:r>
          </w:p>
        </w:tc>
        <w:tc>
          <w:tcPr>
            <w:tcW w:w="524" w:type="pct"/>
            <w:tcBorders>
              <w:top w:val="nil"/>
              <w:left w:val="nil"/>
              <w:bottom w:val="single" w:color="auto" w:sz="4" w:space="0"/>
              <w:right w:val="single" w:color="auto" w:sz="4" w:space="0"/>
            </w:tcBorders>
            <w:vAlign w:val="center"/>
          </w:tcPr>
          <w:p w14:paraId="4C20590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1DEEBA5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E337E3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continue"/>
            <w:tcBorders>
              <w:left w:val="nil"/>
              <w:right w:val="single" w:color="auto" w:sz="4" w:space="0"/>
            </w:tcBorders>
            <w:vAlign w:val="center"/>
          </w:tcPr>
          <w:p w14:paraId="587E2FA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7BF685B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3B75715D">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比赛完成率（%）</w:t>
            </w:r>
          </w:p>
        </w:tc>
        <w:tc>
          <w:tcPr>
            <w:tcW w:w="334" w:type="pct"/>
            <w:tcBorders>
              <w:top w:val="nil"/>
              <w:left w:val="nil"/>
              <w:bottom w:val="single" w:color="auto" w:sz="4" w:space="0"/>
              <w:right w:val="single" w:color="auto" w:sz="4" w:space="0"/>
            </w:tcBorders>
            <w:vAlign w:val="center"/>
          </w:tcPr>
          <w:p w14:paraId="238ABE3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1CAF73F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4" w:type="pct"/>
            <w:tcBorders>
              <w:top w:val="nil"/>
              <w:left w:val="nil"/>
              <w:bottom w:val="single" w:color="auto" w:sz="4" w:space="0"/>
              <w:right w:val="single" w:color="auto" w:sz="4" w:space="0"/>
            </w:tcBorders>
            <w:vAlign w:val="center"/>
          </w:tcPr>
          <w:p w14:paraId="1200582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32424AA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3435A50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0908F3A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37774B8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7698F39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64C61CF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4" w:type="pct"/>
            <w:tcBorders>
              <w:top w:val="nil"/>
              <w:left w:val="nil"/>
              <w:bottom w:val="single" w:color="auto" w:sz="4" w:space="0"/>
              <w:right w:val="single" w:color="auto" w:sz="4" w:space="0"/>
            </w:tcBorders>
            <w:vAlign w:val="center"/>
          </w:tcPr>
          <w:p w14:paraId="1F51BDE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51039F1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A6F14E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continue"/>
            <w:tcBorders>
              <w:left w:val="nil"/>
              <w:bottom w:val="single" w:color="auto" w:sz="4" w:space="0"/>
              <w:right w:val="single" w:color="auto" w:sz="4" w:space="0"/>
            </w:tcBorders>
            <w:vAlign w:val="center"/>
          </w:tcPr>
          <w:p w14:paraId="42830EA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38D62A3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0B1E11AB">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纪检监察经费支付时间</w:t>
            </w:r>
          </w:p>
        </w:tc>
        <w:tc>
          <w:tcPr>
            <w:tcW w:w="334" w:type="pct"/>
            <w:tcBorders>
              <w:top w:val="nil"/>
              <w:left w:val="nil"/>
              <w:bottom w:val="single" w:color="auto" w:sz="4" w:space="0"/>
              <w:right w:val="single" w:color="auto" w:sz="4" w:space="0"/>
            </w:tcBorders>
            <w:vAlign w:val="center"/>
          </w:tcPr>
          <w:p w14:paraId="1B987B8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43C6C80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&lt;=10月</w:t>
            </w:r>
          </w:p>
        </w:tc>
        <w:tc>
          <w:tcPr>
            <w:tcW w:w="334" w:type="pct"/>
            <w:tcBorders>
              <w:top w:val="nil"/>
              <w:left w:val="nil"/>
              <w:bottom w:val="single" w:color="auto" w:sz="4" w:space="0"/>
              <w:right w:val="single" w:color="auto" w:sz="4" w:space="0"/>
            </w:tcBorders>
            <w:vAlign w:val="center"/>
          </w:tcPr>
          <w:p w14:paraId="3BF5597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=9月</w:t>
            </w:r>
          </w:p>
        </w:tc>
        <w:tc>
          <w:tcPr>
            <w:tcW w:w="328" w:type="pct"/>
            <w:tcBorders>
              <w:top w:val="nil"/>
              <w:left w:val="nil"/>
              <w:bottom w:val="single" w:color="auto" w:sz="4" w:space="0"/>
              <w:right w:val="single" w:color="auto" w:sz="4" w:space="0"/>
            </w:tcBorders>
            <w:vAlign w:val="center"/>
          </w:tcPr>
          <w:p w14:paraId="4E74F8C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7879A58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6DCF990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502DDCD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0A7DC20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1588660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2CBFB15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54CDB1A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2FBF81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restart"/>
            <w:tcBorders>
              <w:top w:val="nil"/>
              <w:left w:val="nil"/>
              <w:right w:val="single" w:color="auto" w:sz="4" w:space="0"/>
            </w:tcBorders>
            <w:vAlign w:val="center"/>
          </w:tcPr>
          <w:p w14:paraId="6768B0E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成本指标</w:t>
            </w:r>
          </w:p>
        </w:tc>
        <w:tc>
          <w:tcPr>
            <w:tcW w:w="328" w:type="pct"/>
            <w:tcBorders>
              <w:top w:val="nil"/>
              <w:left w:val="nil"/>
              <w:bottom w:val="single" w:color="auto" w:sz="4" w:space="0"/>
              <w:right w:val="single" w:color="auto" w:sz="4" w:space="0"/>
            </w:tcBorders>
            <w:vAlign w:val="center"/>
          </w:tcPr>
          <w:p w14:paraId="3656F95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1A74DC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纪检监察经费成本</w:t>
            </w:r>
          </w:p>
        </w:tc>
        <w:tc>
          <w:tcPr>
            <w:tcW w:w="334" w:type="pct"/>
            <w:tcBorders>
              <w:top w:val="nil"/>
              <w:left w:val="nil"/>
              <w:bottom w:val="single" w:color="auto" w:sz="4" w:space="0"/>
              <w:right w:val="single" w:color="auto" w:sz="4" w:space="0"/>
            </w:tcBorders>
            <w:vAlign w:val="center"/>
          </w:tcPr>
          <w:p w14:paraId="4A5F8B5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4E72078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&lt;=2万元</w:t>
            </w:r>
          </w:p>
        </w:tc>
        <w:tc>
          <w:tcPr>
            <w:tcW w:w="334" w:type="pct"/>
            <w:tcBorders>
              <w:top w:val="nil"/>
              <w:left w:val="nil"/>
              <w:bottom w:val="single" w:color="auto" w:sz="4" w:space="0"/>
              <w:right w:val="single" w:color="auto" w:sz="4" w:space="0"/>
            </w:tcBorders>
            <w:vAlign w:val="center"/>
          </w:tcPr>
          <w:p w14:paraId="0797042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=2万元</w:t>
            </w:r>
          </w:p>
        </w:tc>
        <w:tc>
          <w:tcPr>
            <w:tcW w:w="328" w:type="pct"/>
            <w:tcBorders>
              <w:top w:val="nil"/>
              <w:left w:val="nil"/>
              <w:bottom w:val="single" w:color="auto" w:sz="4" w:space="0"/>
              <w:right w:val="single" w:color="auto" w:sz="4" w:space="0"/>
            </w:tcBorders>
            <w:vAlign w:val="center"/>
          </w:tcPr>
          <w:p w14:paraId="47883F8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50F9668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0ADEE5A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241D936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1DADD9A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3183845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1D7962B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DAEA34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225D21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vMerge w:val="continue"/>
            <w:tcBorders>
              <w:left w:val="nil"/>
              <w:right w:val="single" w:color="auto" w:sz="4" w:space="0"/>
            </w:tcBorders>
            <w:vAlign w:val="center"/>
          </w:tcPr>
          <w:p w14:paraId="2FFAE9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47E703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0489DC7E">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“三影重叠''实测工作技术服务费支付金额</w:t>
            </w:r>
          </w:p>
        </w:tc>
        <w:tc>
          <w:tcPr>
            <w:tcW w:w="334" w:type="pct"/>
            <w:tcBorders>
              <w:top w:val="nil"/>
              <w:left w:val="nil"/>
              <w:bottom w:val="single" w:color="auto" w:sz="4" w:space="0"/>
              <w:right w:val="single" w:color="auto" w:sz="4" w:space="0"/>
            </w:tcBorders>
            <w:vAlign w:val="center"/>
          </w:tcPr>
          <w:p w14:paraId="37DC7B6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14" w:type="pct"/>
            <w:tcBorders>
              <w:top w:val="nil"/>
              <w:left w:val="nil"/>
              <w:bottom w:val="single" w:color="auto" w:sz="4" w:space="0"/>
              <w:right w:val="single" w:color="auto" w:sz="4" w:space="0"/>
            </w:tcBorders>
            <w:vAlign w:val="center"/>
          </w:tcPr>
          <w:p w14:paraId="2077100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&lt;=1.00万元</w:t>
            </w:r>
          </w:p>
        </w:tc>
        <w:tc>
          <w:tcPr>
            <w:tcW w:w="334" w:type="pct"/>
            <w:tcBorders>
              <w:top w:val="nil"/>
              <w:left w:val="nil"/>
              <w:bottom w:val="single" w:color="auto" w:sz="4" w:space="0"/>
              <w:right w:val="single" w:color="auto" w:sz="4" w:space="0"/>
            </w:tcBorders>
            <w:vAlign w:val="center"/>
          </w:tcPr>
          <w:p w14:paraId="12AE04A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=1.003158万元</w:t>
            </w:r>
          </w:p>
        </w:tc>
        <w:tc>
          <w:tcPr>
            <w:tcW w:w="328" w:type="pct"/>
            <w:tcBorders>
              <w:top w:val="nil"/>
              <w:left w:val="nil"/>
              <w:bottom w:val="single" w:color="auto" w:sz="4" w:space="0"/>
              <w:right w:val="single" w:color="auto" w:sz="4" w:space="0"/>
            </w:tcBorders>
            <w:vAlign w:val="center"/>
          </w:tcPr>
          <w:p w14:paraId="38F5520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3658F52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42" w:type="pct"/>
            <w:tcBorders>
              <w:top w:val="nil"/>
              <w:left w:val="nil"/>
              <w:bottom w:val="single" w:color="auto" w:sz="4" w:space="0"/>
              <w:right w:val="single" w:color="auto" w:sz="4" w:space="0"/>
            </w:tcBorders>
            <w:vAlign w:val="center"/>
          </w:tcPr>
          <w:p w14:paraId="0DC23A8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6F4D1B7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7C22D7A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5FB8099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3254E3A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25971F7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FBA052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vMerge w:val="continue"/>
            <w:tcBorders>
              <w:left w:val="nil"/>
              <w:bottom w:val="single" w:color="auto" w:sz="4" w:space="0"/>
              <w:right w:val="single" w:color="auto" w:sz="4" w:space="0"/>
            </w:tcBorders>
            <w:vAlign w:val="center"/>
          </w:tcPr>
          <w:p w14:paraId="0E646B7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3D7C1E0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5D9801C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社火文化活动资金支付金额</w:t>
            </w:r>
          </w:p>
        </w:tc>
        <w:tc>
          <w:tcPr>
            <w:tcW w:w="334" w:type="pct"/>
            <w:tcBorders>
              <w:top w:val="nil"/>
              <w:left w:val="nil"/>
              <w:bottom w:val="single" w:color="auto" w:sz="4" w:space="0"/>
              <w:right w:val="single" w:color="auto" w:sz="4" w:space="0"/>
            </w:tcBorders>
            <w:vAlign w:val="center"/>
          </w:tcPr>
          <w:p w14:paraId="2B88FAF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14" w:type="pct"/>
            <w:tcBorders>
              <w:top w:val="nil"/>
              <w:left w:val="nil"/>
              <w:bottom w:val="single" w:color="auto" w:sz="4" w:space="0"/>
              <w:right w:val="single" w:color="auto" w:sz="4" w:space="0"/>
            </w:tcBorders>
            <w:vAlign w:val="center"/>
          </w:tcPr>
          <w:p w14:paraId="4110E7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=1万元</w:t>
            </w:r>
          </w:p>
        </w:tc>
        <w:tc>
          <w:tcPr>
            <w:tcW w:w="334" w:type="pct"/>
            <w:tcBorders>
              <w:top w:val="nil"/>
              <w:left w:val="nil"/>
              <w:bottom w:val="single" w:color="auto" w:sz="4" w:space="0"/>
              <w:right w:val="single" w:color="auto" w:sz="4" w:space="0"/>
            </w:tcBorders>
            <w:vAlign w:val="center"/>
          </w:tcPr>
          <w:p w14:paraId="408CA53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=1万元</w:t>
            </w:r>
          </w:p>
        </w:tc>
        <w:tc>
          <w:tcPr>
            <w:tcW w:w="328" w:type="pct"/>
            <w:tcBorders>
              <w:top w:val="nil"/>
              <w:left w:val="nil"/>
              <w:bottom w:val="single" w:color="auto" w:sz="4" w:space="0"/>
              <w:right w:val="single" w:color="auto" w:sz="4" w:space="0"/>
            </w:tcBorders>
            <w:vAlign w:val="center"/>
          </w:tcPr>
          <w:p w14:paraId="6EABC2F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4E6270B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42" w:type="pct"/>
            <w:tcBorders>
              <w:top w:val="nil"/>
              <w:left w:val="nil"/>
              <w:bottom w:val="single" w:color="auto" w:sz="4" w:space="0"/>
              <w:right w:val="single" w:color="auto" w:sz="4" w:space="0"/>
            </w:tcBorders>
            <w:vAlign w:val="center"/>
          </w:tcPr>
          <w:p w14:paraId="318AFC5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3BFE6F1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2AF9948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43C32B6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3165B32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5CB5551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19DC29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0C3FB9F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效益指标</w:t>
            </w:r>
          </w:p>
        </w:tc>
        <w:tc>
          <w:tcPr>
            <w:tcW w:w="328" w:type="pct"/>
            <w:tcBorders>
              <w:top w:val="nil"/>
              <w:left w:val="nil"/>
              <w:bottom w:val="single" w:color="auto" w:sz="4" w:space="0"/>
              <w:right w:val="single" w:color="auto" w:sz="4" w:space="0"/>
            </w:tcBorders>
            <w:vAlign w:val="center"/>
          </w:tcPr>
          <w:p w14:paraId="03CEADD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2AEF30C0">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保障人民群众精神文化生活</w:t>
            </w:r>
          </w:p>
        </w:tc>
        <w:tc>
          <w:tcPr>
            <w:tcW w:w="334" w:type="pct"/>
            <w:tcBorders>
              <w:top w:val="nil"/>
              <w:left w:val="nil"/>
              <w:bottom w:val="single" w:color="auto" w:sz="4" w:space="0"/>
              <w:right w:val="single" w:color="auto" w:sz="4" w:space="0"/>
            </w:tcBorders>
            <w:vAlign w:val="center"/>
          </w:tcPr>
          <w:p w14:paraId="352DF8F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4" w:type="pct"/>
            <w:tcBorders>
              <w:top w:val="nil"/>
              <w:left w:val="nil"/>
              <w:bottom w:val="single" w:color="auto" w:sz="4" w:space="0"/>
              <w:right w:val="single" w:color="auto" w:sz="4" w:space="0"/>
            </w:tcBorders>
            <w:vAlign w:val="center"/>
          </w:tcPr>
          <w:p w14:paraId="3FB4CC9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有效保障</w:t>
            </w:r>
          </w:p>
        </w:tc>
        <w:tc>
          <w:tcPr>
            <w:tcW w:w="334" w:type="pct"/>
            <w:tcBorders>
              <w:top w:val="nil"/>
              <w:left w:val="nil"/>
              <w:bottom w:val="single" w:color="auto" w:sz="4" w:space="0"/>
              <w:right w:val="single" w:color="auto" w:sz="4" w:space="0"/>
            </w:tcBorders>
            <w:vAlign w:val="center"/>
          </w:tcPr>
          <w:p w14:paraId="16195A7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有效保障</w:t>
            </w:r>
          </w:p>
        </w:tc>
        <w:tc>
          <w:tcPr>
            <w:tcW w:w="328" w:type="pct"/>
            <w:tcBorders>
              <w:top w:val="nil"/>
              <w:left w:val="nil"/>
              <w:bottom w:val="single" w:color="auto" w:sz="4" w:space="0"/>
              <w:right w:val="single" w:color="auto" w:sz="4" w:space="0"/>
            </w:tcBorders>
            <w:vAlign w:val="center"/>
          </w:tcPr>
          <w:p w14:paraId="65AFE45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27D6B88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2" w:type="pct"/>
            <w:tcBorders>
              <w:top w:val="nil"/>
              <w:left w:val="nil"/>
              <w:bottom w:val="single" w:color="auto" w:sz="4" w:space="0"/>
              <w:right w:val="single" w:color="auto" w:sz="4" w:space="0"/>
            </w:tcBorders>
            <w:vAlign w:val="center"/>
          </w:tcPr>
          <w:p w14:paraId="73725A0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04F58F5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5B890F1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按评判等级赋分</w:t>
            </w:r>
          </w:p>
        </w:tc>
        <w:tc>
          <w:tcPr>
            <w:tcW w:w="328" w:type="pct"/>
            <w:tcBorders>
              <w:top w:val="nil"/>
              <w:left w:val="nil"/>
              <w:bottom w:val="single" w:color="auto" w:sz="4" w:space="0"/>
              <w:right w:val="single" w:color="auto" w:sz="4" w:space="0"/>
            </w:tcBorders>
            <w:vAlign w:val="center"/>
          </w:tcPr>
          <w:p w14:paraId="3414C35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1B95CBB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0A9E0D2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338F42BB">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19FFC9D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328" w:type="pct"/>
            <w:tcBorders>
              <w:top w:val="nil"/>
              <w:left w:val="nil"/>
              <w:bottom w:val="single" w:color="auto" w:sz="4" w:space="0"/>
              <w:right w:val="single" w:color="auto" w:sz="4" w:space="0"/>
            </w:tcBorders>
            <w:vAlign w:val="center"/>
          </w:tcPr>
          <w:p w14:paraId="04EE0E2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3BA19CA0">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观看群众满意度（%）</w:t>
            </w:r>
          </w:p>
        </w:tc>
        <w:tc>
          <w:tcPr>
            <w:tcW w:w="334" w:type="pct"/>
            <w:tcBorders>
              <w:top w:val="nil"/>
              <w:left w:val="nil"/>
              <w:bottom w:val="single" w:color="auto" w:sz="4" w:space="0"/>
              <w:right w:val="single" w:color="auto" w:sz="4" w:space="0"/>
            </w:tcBorders>
            <w:vAlign w:val="center"/>
          </w:tcPr>
          <w:p w14:paraId="4202714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72C091B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&gt;=95%</w:t>
            </w:r>
          </w:p>
        </w:tc>
        <w:tc>
          <w:tcPr>
            <w:tcW w:w="334" w:type="pct"/>
            <w:tcBorders>
              <w:top w:val="nil"/>
              <w:left w:val="nil"/>
              <w:bottom w:val="single" w:color="auto" w:sz="4" w:space="0"/>
              <w:right w:val="single" w:color="auto" w:sz="4" w:space="0"/>
            </w:tcBorders>
            <w:vAlign w:val="center"/>
          </w:tcPr>
          <w:p w14:paraId="60A44E3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w:t>
            </w:r>
          </w:p>
        </w:tc>
        <w:tc>
          <w:tcPr>
            <w:tcW w:w="328" w:type="pct"/>
            <w:tcBorders>
              <w:top w:val="nil"/>
              <w:left w:val="nil"/>
              <w:bottom w:val="single" w:color="auto" w:sz="4" w:space="0"/>
              <w:right w:val="single" w:color="auto" w:sz="4" w:space="0"/>
            </w:tcBorders>
            <w:vAlign w:val="center"/>
          </w:tcPr>
          <w:p w14:paraId="1A5A4BC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80" w:type="pct"/>
            <w:tcBorders>
              <w:top w:val="nil"/>
              <w:left w:val="nil"/>
              <w:bottom w:val="single" w:color="auto" w:sz="4" w:space="0"/>
              <w:right w:val="single" w:color="auto" w:sz="4" w:space="0"/>
            </w:tcBorders>
            <w:vAlign w:val="center"/>
          </w:tcPr>
          <w:p w14:paraId="151923E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008300E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3CC6694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22C2581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满意度赋分</w:t>
            </w:r>
          </w:p>
        </w:tc>
        <w:tc>
          <w:tcPr>
            <w:tcW w:w="328" w:type="pct"/>
            <w:tcBorders>
              <w:top w:val="nil"/>
              <w:left w:val="nil"/>
              <w:bottom w:val="single" w:color="auto" w:sz="4" w:space="0"/>
              <w:right w:val="single" w:color="auto" w:sz="4" w:space="0"/>
            </w:tcBorders>
            <w:vAlign w:val="center"/>
          </w:tcPr>
          <w:p w14:paraId="14BB04C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65B277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496D67EE">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6C6AC9A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7C833D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6797CE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6DBA3DF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1CE799C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80" w:type="pct"/>
            <w:tcBorders>
              <w:top w:val="single" w:color="auto" w:sz="4" w:space="0"/>
              <w:left w:val="nil"/>
              <w:bottom w:val="single" w:color="auto" w:sz="4" w:space="0"/>
              <w:right w:val="single" w:color="auto" w:sz="4" w:space="0"/>
            </w:tcBorders>
            <w:vAlign w:val="center"/>
          </w:tcPr>
          <w:p w14:paraId="7C031C9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E6BC623">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9" w:type="pct"/>
            <w:tcBorders>
              <w:top w:val="single" w:color="auto" w:sz="4" w:space="0"/>
              <w:left w:val="nil"/>
              <w:bottom w:val="single" w:color="auto" w:sz="4" w:space="0"/>
              <w:right w:val="single" w:color="auto" w:sz="4" w:space="0"/>
            </w:tcBorders>
            <w:vAlign w:val="center"/>
          </w:tcPr>
          <w:p w14:paraId="279CF01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7" w:type="pct"/>
            <w:tcBorders>
              <w:top w:val="single" w:color="auto" w:sz="4" w:space="0"/>
              <w:left w:val="nil"/>
              <w:bottom w:val="single" w:color="auto" w:sz="4" w:space="0"/>
              <w:right w:val="single" w:color="auto" w:sz="4" w:space="0"/>
            </w:tcBorders>
            <w:vAlign w:val="center"/>
          </w:tcPr>
          <w:p w14:paraId="4AB2EE0E">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8" w:type="pct"/>
            <w:tcBorders>
              <w:top w:val="single" w:color="auto" w:sz="4" w:space="0"/>
              <w:left w:val="nil"/>
              <w:bottom w:val="single" w:color="auto" w:sz="4" w:space="0"/>
              <w:right w:val="single" w:color="auto" w:sz="4" w:space="0"/>
            </w:tcBorders>
            <w:vAlign w:val="center"/>
          </w:tcPr>
          <w:p w14:paraId="4D63712B">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524" w:type="pct"/>
            <w:tcBorders>
              <w:top w:val="single" w:color="auto" w:sz="4" w:space="0"/>
              <w:left w:val="nil"/>
              <w:bottom w:val="single" w:color="auto" w:sz="4" w:space="0"/>
              <w:right w:val="single" w:color="auto" w:sz="4" w:space="0"/>
            </w:tcBorders>
            <w:vAlign w:val="center"/>
          </w:tcPr>
          <w:p w14:paraId="7AF94F8A">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r>
      <w:bookmarkEnd w:id="13"/>
    </w:tbl>
    <w:p w14:paraId="0538E69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2F3BDA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1358F0A2">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BBF4E0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4520B8A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2024年第一批信访化解县级资金;关于拨付坎尔孜、老奇台镇、碧流河镇项目资金的通知</w:t>
            </w:r>
          </w:p>
        </w:tc>
      </w:tr>
      <w:tr w14:paraId="2B8BFE48">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614240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DB7350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奇台县坎尔孜乡人民政府</w:t>
            </w:r>
          </w:p>
        </w:tc>
        <w:tc>
          <w:tcPr>
            <w:tcW w:w="708" w:type="pct"/>
            <w:gridSpan w:val="2"/>
            <w:tcBorders>
              <w:top w:val="single" w:color="auto" w:sz="4" w:space="0"/>
              <w:left w:val="nil"/>
              <w:bottom w:val="single" w:color="auto" w:sz="4" w:space="0"/>
              <w:right w:val="single" w:color="auto" w:sz="4" w:space="0"/>
            </w:tcBorders>
            <w:vAlign w:val="center"/>
          </w:tcPr>
          <w:p w14:paraId="587B0E0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3D55E3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r>
      <w:tr w14:paraId="70D52C4E">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34A6E0A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项目资金</w:t>
            </w:r>
            <w:r>
              <w:rPr>
                <w:rFonts w:hint="eastAsia" w:ascii="宋体" w:hAnsi="宋体" w:eastAsia="宋体" w:cs="宋体"/>
                <w:b/>
                <w:bCs/>
                <w:color w:val="000000"/>
                <w:kern w:val="2"/>
                <w:sz w:val="18"/>
                <w:szCs w:val="18"/>
              </w:rPr>
              <w:br w:type="textWrapping"/>
            </w:r>
            <w:r>
              <w:rPr>
                <w:rFonts w:hint="eastAsia" w:ascii="宋体" w:hAnsi="宋体" w:eastAsia="宋体" w:cs="宋体"/>
                <w:b/>
                <w:bCs/>
                <w:color w:val="000000"/>
                <w:kern w:val="2"/>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01045D7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471" w:type="pct"/>
            <w:tcBorders>
              <w:top w:val="single" w:color="auto" w:sz="4" w:space="0"/>
              <w:left w:val="nil"/>
              <w:bottom w:val="single" w:color="auto" w:sz="4" w:space="0"/>
              <w:right w:val="single" w:color="auto" w:sz="4" w:space="0"/>
            </w:tcBorders>
            <w:vAlign w:val="center"/>
          </w:tcPr>
          <w:p w14:paraId="1F82D4C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7928DC3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F95D34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全年执行数</w:t>
            </w:r>
          </w:p>
        </w:tc>
        <w:tc>
          <w:tcPr>
            <w:tcW w:w="671" w:type="pct"/>
            <w:gridSpan w:val="2"/>
            <w:tcBorders>
              <w:top w:val="nil"/>
              <w:left w:val="nil"/>
              <w:bottom w:val="single" w:color="auto" w:sz="4" w:space="0"/>
              <w:right w:val="single" w:color="auto" w:sz="4" w:space="0"/>
            </w:tcBorders>
            <w:vAlign w:val="center"/>
          </w:tcPr>
          <w:p w14:paraId="21D66AF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9D22CF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执行率</w:t>
            </w:r>
          </w:p>
        </w:tc>
        <w:tc>
          <w:tcPr>
            <w:tcW w:w="524" w:type="pct"/>
            <w:tcBorders>
              <w:top w:val="nil"/>
              <w:left w:val="nil"/>
              <w:bottom w:val="single" w:color="auto" w:sz="4" w:space="0"/>
              <w:right w:val="single" w:color="auto" w:sz="4" w:space="0"/>
            </w:tcBorders>
            <w:vAlign w:val="center"/>
          </w:tcPr>
          <w:p w14:paraId="4F14ED0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得分</w:t>
            </w:r>
          </w:p>
        </w:tc>
      </w:tr>
      <w:tr w14:paraId="605EDD3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D11B09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AB034E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04EA1D3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34.00</w:t>
            </w:r>
          </w:p>
        </w:tc>
        <w:tc>
          <w:tcPr>
            <w:tcW w:w="1900" w:type="dxa"/>
            <w:gridSpan w:val="3"/>
            <w:tcBorders>
              <w:top w:val="single" w:color="auto" w:sz="4" w:space="0"/>
              <w:left w:val="nil"/>
              <w:bottom w:val="single" w:color="auto" w:sz="4" w:space="0"/>
              <w:right w:val="single" w:color="auto" w:sz="4" w:space="0"/>
            </w:tcBorders>
            <w:vAlign w:val="center"/>
          </w:tcPr>
          <w:p w14:paraId="246EBF23">
            <w:pPr>
              <w:keepNext w:val="0"/>
              <w:keepLines w:val="0"/>
              <w:widowControl/>
              <w:suppressLineNumbers w:val="0"/>
              <w:spacing w:before="0" w:beforeAutospacing="0" w:afterAutospacing="0"/>
              <w:ind w:left="0" w:leftChars="0" w:right="0" w:rightChars="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34.00</w:t>
            </w:r>
          </w:p>
        </w:tc>
        <w:tc>
          <w:tcPr>
            <w:tcW w:w="1313" w:type="dxa"/>
            <w:gridSpan w:val="2"/>
            <w:tcBorders>
              <w:top w:val="single" w:color="auto" w:sz="4" w:space="0"/>
              <w:left w:val="nil"/>
              <w:bottom w:val="single" w:color="auto" w:sz="4" w:space="0"/>
              <w:right w:val="single" w:color="auto" w:sz="4" w:space="0"/>
            </w:tcBorders>
            <w:vAlign w:val="center"/>
          </w:tcPr>
          <w:p w14:paraId="47A76F7E">
            <w:pPr>
              <w:keepNext w:val="0"/>
              <w:keepLines w:val="0"/>
              <w:widowControl/>
              <w:suppressLineNumbers w:val="0"/>
              <w:spacing w:before="0" w:beforeAutospacing="0" w:afterAutospacing="0"/>
              <w:ind w:left="0" w:leftChars="0" w:right="0" w:rightChars="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34.00</w:t>
            </w:r>
          </w:p>
        </w:tc>
        <w:tc>
          <w:tcPr>
            <w:tcW w:w="671" w:type="pct"/>
            <w:gridSpan w:val="2"/>
            <w:tcBorders>
              <w:top w:val="nil"/>
              <w:left w:val="nil"/>
              <w:bottom w:val="single" w:color="auto" w:sz="4" w:space="0"/>
              <w:right w:val="single" w:color="auto" w:sz="4" w:space="0"/>
            </w:tcBorders>
            <w:vAlign w:val="center"/>
          </w:tcPr>
          <w:p w14:paraId="7D6CFD1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935CCF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w:t>
            </w:r>
          </w:p>
        </w:tc>
        <w:tc>
          <w:tcPr>
            <w:tcW w:w="524" w:type="pct"/>
            <w:tcBorders>
              <w:top w:val="nil"/>
              <w:left w:val="nil"/>
              <w:bottom w:val="single" w:color="auto" w:sz="4" w:space="0"/>
              <w:right w:val="single" w:color="auto" w:sz="4" w:space="0"/>
            </w:tcBorders>
            <w:vAlign w:val="center"/>
          </w:tcPr>
          <w:p w14:paraId="000524B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w:t>
            </w:r>
          </w:p>
        </w:tc>
      </w:tr>
      <w:tr w14:paraId="161F7809">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2598B8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04AAE1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3C06298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34.00</w:t>
            </w:r>
          </w:p>
        </w:tc>
        <w:tc>
          <w:tcPr>
            <w:tcW w:w="982" w:type="pct"/>
            <w:gridSpan w:val="3"/>
            <w:tcBorders>
              <w:top w:val="single" w:color="auto" w:sz="4" w:space="0"/>
              <w:left w:val="nil"/>
              <w:bottom w:val="single" w:color="auto" w:sz="4" w:space="0"/>
              <w:right w:val="single" w:color="auto" w:sz="4" w:space="0"/>
            </w:tcBorders>
            <w:vAlign w:val="center"/>
          </w:tcPr>
          <w:p w14:paraId="5373490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34.00</w:t>
            </w:r>
          </w:p>
        </w:tc>
        <w:tc>
          <w:tcPr>
            <w:tcW w:w="708" w:type="pct"/>
            <w:gridSpan w:val="2"/>
            <w:tcBorders>
              <w:top w:val="single" w:color="auto" w:sz="4" w:space="0"/>
              <w:left w:val="nil"/>
              <w:bottom w:val="single" w:color="auto" w:sz="4" w:space="0"/>
              <w:right w:val="single" w:color="auto" w:sz="4" w:space="0"/>
            </w:tcBorders>
            <w:vAlign w:val="center"/>
          </w:tcPr>
          <w:p w14:paraId="08C655F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71" w:type="pct"/>
            <w:gridSpan w:val="2"/>
            <w:tcBorders>
              <w:top w:val="nil"/>
              <w:left w:val="nil"/>
              <w:bottom w:val="single" w:color="auto" w:sz="4" w:space="0"/>
              <w:right w:val="single" w:color="auto" w:sz="4" w:space="0"/>
            </w:tcBorders>
            <w:vAlign w:val="center"/>
          </w:tcPr>
          <w:p w14:paraId="3BDD6B5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86C4E7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4" w:type="pct"/>
            <w:tcBorders>
              <w:top w:val="nil"/>
              <w:left w:val="nil"/>
              <w:bottom w:val="single" w:color="auto" w:sz="4" w:space="0"/>
              <w:right w:val="single" w:color="auto" w:sz="4" w:space="0"/>
            </w:tcBorders>
            <w:vAlign w:val="center"/>
          </w:tcPr>
          <w:p w14:paraId="2E0BCF6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073731C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04CA2C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70E486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9FD28A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00E860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839C80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34.00</w:t>
            </w:r>
          </w:p>
        </w:tc>
        <w:tc>
          <w:tcPr>
            <w:tcW w:w="671" w:type="pct"/>
            <w:gridSpan w:val="2"/>
            <w:tcBorders>
              <w:top w:val="nil"/>
              <w:left w:val="nil"/>
              <w:bottom w:val="single" w:color="auto" w:sz="4" w:space="0"/>
              <w:right w:val="single" w:color="auto" w:sz="4" w:space="0"/>
            </w:tcBorders>
            <w:vAlign w:val="center"/>
          </w:tcPr>
          <w:p w14:paraId="1BBBF24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449CAE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4" w:type="pct"/>
            <w:tcBorders>
              <w:top w:val="nil"/>
              <w:left w:val="nil"/>
              <w:bottom w:val="single" w:color="auto" w:sz="4" w:space="0"/>
              <w:right w:val="single" w:color="auto" w:sz="4" w:space="0"/>
            </w:tcBorders>
            <w:vAlign w:val="center"/>
          </w:tcPr>
          <w:p w14:paraId="6DF9121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402ED438">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B7E69A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6BA7FFE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710879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实际完成情况</w:t>
            </w:r>
          </w:p>
        </w:tc>
      </w:tr>
      <w:tr w14:paraId="1FCBBDBA">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5F9047CD">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3D1F6D0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按期化解债务欠款12笔，按时完成债务资金还款准确率、债务资金支付完成率、债务资金按期支付率、债务资金支付率均达到100%；保障单位良好的信用，有效维护中小企业及信访人员的权益，保障化解债务支付对象满意度大于95%。</w:t>
            </w:r>
          </w:p>
        </w:tc>
        <w:tc>
          <w:tcPr>
            <w:tcW w:w="2559" w:type="pct"/>
            <w:gridSpan w:val="7"/>
            <w:tcBorders>
              <w:top w:val="single" w:color="auto" w:sz="4" w:space="0"/>
              <w:left w:val="nil"/>
              <w:bottom w:val="single" w:color="auto" w:sz="4" w:space="0"/>
              <w:right w:val="single" w:color="auto" w:sz="4" w:space="0"/>
            </w:tcBorders>
            <w:vAlign w:val="center"/>
          </w:tcPr>
          <w:p w14:paraId="79A73C9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截至2024年12月31日，已按期化解债务欠款12笔，按时完成债务资金还款准确率、债务资金支付完成率、债务资金按期支付率、债务资金支付率均达到100%；保障单位良好的信用，有效维护中小企业及信访人员的权益，保障化解债务支付对象满意度大于95%。</w:t>
            </w:r>
          </w:p>
        </w:tc>
      </w:tr>
      <w:tr w14:paraId="315E171A">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663A58D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2" w:type="pct"/>
            <w:tcBorders>
              <w:top w:val="nil"/>
              <w:left w:val="nil"/>
              <w:bottom w:val="single" w:color="auto" w:sz="4" w:space="0"/>
              <w:right w:val="single" w:color="auto" w:sz="4" w:space="0"/>
            </w:tcBorders>
            <w:vAlign w:val="center"/>
          </w:tcPr>
          <w:p w14:paraId="676E385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一级指标</w:t>
            </w:r>
          </w:p>
        </w:tc>
        <w:tc>
          <w:tcPr>
            <w:tcW w:w="328" w:type="pct"/>
            <w:tcBorders>
              <w:top w:val="nil"/>
              <w:left w:val="nil"/>
              <w:bottom w:val="single" w:color="auto" w:sz="4" w:space="0"/>
              <w:right w:val="single" w:color="auto" w:sz="4" w:space="0"/>
            </w:tcBorders>
            <w:vAlign w:val="center"/>
          </w:tcPr>
          <w:p w14:paraId="0A75645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549615B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三级指标</w:t>
            </w:r>
          </w:p>
        </w:tc>
        <w:tc>
          <w:tcPr>
            <w:tcW w:w="334" w:type="pct"/>
            <w:tcBorders>
              <w:top w:val="nil"/>
              <w:left w:val="nil"/>
              <w:bottom w:val="single" w:color="auto" w:sz="4" w:space="0"/>
              <w:right w:val="single" w:color="auto" w:sz="4" w:space="0"/>
            </w:tcBorders>
            <w:vAlign w:val="center"/>
          </w:tcPr>
          <w:p w14:paraId="1CCB363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权重</w:t>
            </w:r>
          </w:p>
        </w:tc>
        <w:tc>
          <w:tcPr>
            <w:tcW w:w="314" w:type="pct"/>
            <w:tcBorders>
              <w:top w:val="nil"/>
              <w:left w:val="nil"/>
              <w:bottom w:val="single" w:color="auto" w:sz="4" w:space="0"/>
              <w:right w:val="single" w:color="auto" w:sz="4" w:space="0"/>
            </w:tcBorders>
            <w:vAlign w:val="center"/>
          </w:tcPr>
          <w:p w14:paraId="3AEAB83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目标值</w:t>
            </w:r>
          </w:p>
        </w:tc>
        <w:tc>
          <w:tcPr>
            <w:tcW w:w="333" w:type="pct"/>
            <w:tcBorders>
              <w:top w:val="nil"/>
              <w:left w:val="nil"/>
              <w:bottom w:val="single" w:color="auto" w:sz="4" w:space="0"/>
              <w:right w:val="single" w:color="auto" w:sz="4" w:space="0"/>
            </w:tcBorders>
            <w:vAlign w:val="center"/>
          </w:tcPr>
          <w:p w14:paraId="59A8E0B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业绩值</w:t>
            </w:r>
          </w:p>
        </w:tc>
        <w:tc>
          <w:tcPr>
            <w:tcW w:w="328" w:type="pct"/>
            <w:tcBorders>
              <w:top w:val="nil"/>
              <w:left w:val="nil"/>
              <w:bottom w:val="single" w:color="auto" w:sz="4" w:space="0"/>
              <w:right w:val="single" w:color="auto" w:sz="4" w:space="0"/>
            </w:tcBorders>
            <w:vAlign w:val="center"/>
          </w:tcPr>
          <w:p w14:paraId="3EC230D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完成率</w:t>
            </w:r>
          </w:p>
        </w:tc>
        <w:tc>
          <w:tcPr>
            <w:tcW w:w="379" w:type="pct"/>
            <w:tcBorders>
              <w:top w:val="nil"/>
              <w:left w:val="nil"/>
              <w:bottom w:val="single" w:color="auto" w:sz="4" w:space="0"/>
              <w:right w:val="single" w:color="auto" w:sz="4" w:space="0"/>
            </w:tcBorders>
            <w:vAlign w:val="center"/>
          </w:tcPr>
          <w:p w14:paraId="3AD95A5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指标得分</w:t>
            </w:r>
          </w:p>
        </w:tc>
        <w:tc>
          <w:tcPr>
            <w:tcW w:w="342" w:type="pct"/>
            <w:tcBorders>
              <w:top w:val="nil"/>
              <w:left w:val="nil"/>
              <w:bottom w:val="single" w:color="auto" w:sz="4" w:space="0"/>
              <w:right w:val="single" w:color="auto" w:sz="4" w:space="0"/>
            </w:tcBorders>
            <w:vAlign w:val="center"/>
          </w:tcPr>
          <w:p w14:paraId="3F6B7D1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指标值设定依据</w:t>
            </w:r>
          </w:p>
        </w:tc>
        <w:tc>
          <w:tcPr>
            <w:tcW w:w="329" w:type="pct"/>
            <w:tcBorders>
              <w:top w:val="nil"/>
              <w:left w:val="nil"/>
              <w:bottom w:val="single" w:color="auto" w:sz="4" w:space="0"/>
              <w:right w:val="single" w:color="auto" w:sz="4" w:space="0"/>
            </w:tcBorders>
            <w:vAlign w:val="center"/>
          </w:tcPr>
          <w:p w14:paraId="19AAD21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上年完成情况</w:t>
            </w:r>
          </w:p>
        </w:tc>
        <w:tc>
          <w:tcPr>
            <w:tcW w:w="327" w:type="pct"/>
            <w:tcBorders>
              <w:top w:val="nil"/>
              <w:left w:val="nil"/>
              <w:bottom w:val="single" w:color="auto" w:sz="4" w:space="0"/>
              <w:right w:val="single" w:color="auto" w:sz="4" w:space="0"/>
            </w:tcBorders>
            <w:vAlign w:val="center"/>
          </w:tcPr>
          <w:p w14:paraId="494B9EE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赋分规则</w:t>
            </w:r>
          </w:p>
        </w:tc>
        <w:tc>
          <w:tcPr>
            <w:tcW w:w="328" w:type="pct"/>
            <w:tcBorders>
              <w:top w:val="nil"/>
              <w:left w:val="nil"/>
              <w:bottom w:val="single" w:color="auto" w:sz="4" w:space="0"/>
              <w:right w:val="single" w:color="auto" w:sz="4" w:space="0"/>
            </w:tcBorders>
            <w:vAlign w:val="center"/>
          </w:tcPr>
          <w:p w14:paraId="751C64E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佐证资料</w:t>
            </w:r>
          </w:p>
        </w:tc>
        <w:tc>
          <w:tcPr>
            <w:tcW w:w="524" w:type="pct"/>
            <w:tcBorders>
              <w:top w:val="nil"/>
              <w:left w:val="nil"/>
              <w:bottom w:val="single" w:color="auto" w:sz="4" w:space="0"/>
              <w:right w:val="single" w:color="auto" w:sz="4" w:space="0"/>
            </w:tcBorders>
            <w:vAlign w:val="center"/>
          </w:tcPr>
          <w:p w14:paraId="5D58C3D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lang w:eastAsia="zh-CN"/>
              </w:rPr>
            </w:pPr>
            <w:r>
              <w:rPr>
                <w:rFonts w:hint="eastAsia" w:ascii="宋体" w:hAnsi="宋体" w:eastAsia="宋体" w:cs="宋体"/>
                <w:b/>
                <w:bCs/>
                <w:color w:val="000000"/>
                <w:kern w:val="2"/>
                <w:sz w:val="18"/>
                <w:szCs w:val="18"/>
                <w:lang w:eastAsia="zh-CN"/>
              </w:rPr>
              <w:t>偏差原因分析及改进措施</w:t>
            </w:r>
          </w:p>
        </w:tc>
      </w:tr>
      <w:tr w14:paraId="0B3089DB">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01A90DE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年度绩效指标完成情况</w:t>
            </w:r>
          </w:p>
        </w:tc>
        <w:tc>
          <w:tcPr>
            <w:tcW w:w="332" w:type="pct"/>
            <w:vMerge w:val="restart"/>
            <w:tcBorders>
              <w:top w:val="nil"/>
              <w:left w:val="nil"/>
              <w:right w:val="single" w:color="auto" w:sz="4" w:space="0"/>
            </w:tcBorders>
            <w:vAlign w:val="center"/>
          </w:tcPr>
          <w:p w14:paraId="4D87E98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产出指标</w:t>
            </w:r>
          </w:p>
        </w:tc>
        <w:tc>
          <w:tcPr>
            <w:tcW w:w="328" w:type="pct"/>
            <w:tcBorders>
              <w:top w:val="nil"/>
              <w:left w:val="nil"/>
              <w:bottom w:val="single" w:color="auto" w:sz="4" w:space="0"/>
              <w:right w:val="single" w:color="auto" w:sz="4" w:space="0"/>
            </w:tcBorders>
            <w:vAlign w:val="center"/>
          </w:tcPr>
          <w:p w14:paraId="7216D53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0FF210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债务支付笔数</w:t>
            </w:r>
          </w:p>
        </w:tc>
        <w:tc>
          <w:tcPr>
            <w:tcW w:w="334" w:type="pct"/>
            <w:tcBorders>
              <w:top w:val="nil"/>
              <w:left w:val="nil"/>
              <w:bottom w:val="single" w:color="auto" w:sz="4" w:space="0"/>
              <w:right w:val="single" w:color="auto" w:sz="4" w:space="0"/>
            </w:tcBorders>
            <w:vAlign w:val="center"/>
          </w:tcPr>
          <w:p w14:paraId="06A31FA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3B01105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=12笔</w:t>
            </w:r>
          </w:p>
        </w:tc>
        <w:tc>
          <w:tcPr>
            <w:tcW w:w="333" w:type="pct"/>
            <w:tcBorders>
              <w:top w:val="nil"/>
              <w:left w:val="nil"/>
              <w:bottom w:val="single" w:color="auto" w:sz="4" w:space="0"/>
              <w:right w:val="single" w:color="auto" w:sz="4" w:space="0"/>
            </w:tcBorders>
            <w:vAlign w:val="center"/>
          </w:tcPr>
          <w:p w14:paraId="32DDDEC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=12笔</w:t>
            </w:r>
          </w:p>
        </w:tc>
        <w:tc>
          <w:tcPr>
            <w:tcW w:w="328" w:type="pct"/>
            <w:tcBorders>
              <w:top w:val="nil"/>
              <w:left w:val="nil"/>
              <w:bottom w:val="single" w:color="auto" w:sz="4" w:space="0"/>
              <w:right w:val="single" w:color="auto" w:sz="4" w:space="0"/>
            </w:tcBorders>
            <w:vAlign w:val="center"/>
          </w:tcPr>
          <w:p w14:paraId="04B8896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367D149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778B66E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39F69BE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44C7E8E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443F972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5697735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无</w:t>
            </w:r>
          </w:p>
        </w:tc>
      </w:tr>
      <w:tr w14:paraId="591D2C4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025415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continue"/>
            <w:tcBorders>
              <w:left w:val="nil"/>
              <w:right w:val="single" w:color="auto" w:sz="4" w:space="0"/>
            </w:tcBorders>
            <w:vAlign w:val="center"/>
          </w:tcPr>
          <w:p w14:paraId="10489BF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4C93579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4B955E4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债务资金支付完成率</w:t>
            </w:r>
          </w:p>
        </w:tc>
        <w:tc>
          <w:tcPr>
            <w:tcW w:w="334" w:type="pct"/>
            <w:tcBorders>
              <w:top w:val="nil"/>
              <w:left w:val="nil"/>
              <w:bottom w:val="single" w:color="auto" w:sz="4" w:space="0"/>
              <w:right w:val="single" w:color="auto" w:sz="4" w:space="0"/>
            </w:tcBorders>
            <w:vAlign w:val="center"/>
          </w:tcPr>
          <w:p w14:paraId="3C4DC83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0F07CA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38E4813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313DAC1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25FECB8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3AD32BE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5248DED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5098C8D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105E0D4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032FBAC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无</w:t>
            </w:r>
          </w:p>
        </w:tc>
      </w:tr>
      <w:tr w14:paraId="2215DCF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F394E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continue"/>
            <w:tcBorders>
              <w:left w:val="nil"/>
              <w:right w:val="single" w:color="auto" w:sz="4" w:space="0"/>
            </w:tcBorders>
            <w:vAlign w:val="center"/>
          </w:tcPr>
          <w:p w14:paraId="6491149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2CCFEA4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F5C791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债务还款准确率</w:t>
            </w:r>
          </w:p>
        </w:tc>
        <w:tc>
          <w:tcPr>
            <w:tcW w:w="334" w:type="pct"/>
            <w:tcBorders>
              <w:top w:val="nil"/>
              <w:left w:val="nil"/>
              <w:bottom w:val="single" w:color="auto" w:sz="4" w:space="0"/>
              <w:right w:val="single" w:color="auto" w:sz="4" w:space="0"/>
            </w:tcBorders>
            <w:vAlign w:val="center"/>
          </w:tcPr>
          <w:p w14:paraId="599D6CF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076B5B1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3C923CC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5132535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12B4218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2376E14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22AC50B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47A0FE4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0647D16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0C39D7B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无</w:t>
            </w:r>
          </w:p>
        </w:tc>
      </w:tr>
      <w:tr w14:paraId="4106244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BCA4313">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vMerge w:val="continue"/>
            <w:tcBorders>
              <w:left w:val="nil"/>
              <w:bottom w:val="single" w:color="auto" w:sz="4" w:space="0"/>
              <w:right w:val="single" w:color="auto" w:sz="4" w:space="0"/>
            </w:tcBorders>
            <w:vAlign w:val="center"/>
          </w:tcPr>
          <w:p w14:paraId="597BFFD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051320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49DCDF7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债务资金按期支付率</w:t>
            </w:r>
          </w:p>
        </w:tc>
        <w:tc>
          <w:tcPr>
            <w:tcW w:w="334" w:type="pct"/>
            <w:tcBorders>
              <w:top w:val="nil"/>
              <w:left w:val="nil"/>
              <w:bottom w:val="single" w:color="auto" w:sz="4" w:space="0"/>
              <w:right w:val="single" w:color="auto" w:sz="4" w:space="0"/>
            </w:tcBorders>
            <w:vAlign w:val="center"/>
          </w:tcPr>
          <w:p w14:paraId="3976818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1254A81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54C2024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31DD476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1109722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326CB79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0FCC77B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3218BEF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7A6287E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3105A7E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无</w:t>
            </w:r>
          </w:p>
        </w:tc>
      </w:tr>
      <w:tr w14:paraId="5BF7A8F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3AB755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03C15C8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成本指标</w:t>
            </w:r>
          </w:p>
        </w:tc>
        <w:tc>
          <w:tcPr>
            <w:tcW w:w="328" w:type="pct"/>
            <w:tcBorders>
              <w:top w:val="nil"/>
              <w:left w:val="nil"/>
              <w:bottom w:val="single" w:color="auto" w:sz="4" w:space="0"/>
              <w:right w:val="single" w:color="auto" w:sz="4" w:space="0"/>
            </w:tcBorders>
            <w:vAlign w:val="center"/>
          </w:tcPr>
          <w:p w14:paraId="2C0688C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1BABBF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债务资金支付率</w:t>
            </w:r>
          </w:p>
        </w:tc>
        <w:tc>
          <w:tcPr>
            <w:tcW w:w="334" w:type="pct"/>
            <w:tcBorders>
              <w:top w:val="nil"/>
              <w:left w:val="nil"/>
              <w:bottom w:val="single" w:color="auto" w:sz="4" w:space="0"/>
              <w:right w:val="single" w:color="auto" w:sz="4" w:space="0"/>
            </w:tcBorders>
            <w:vAlign w:val="center"/>
          </w:tcPr>
          <w:p w14:paraId="43CA0C5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4" w:type="pct"/>
            <w:tcBorders>
              <w:top w:val="nil"/>
              <w:left w:val="nil"/>
              <w:bottom w:val="single" w:color="auto" w:sz="4" w:space="0"/>
              <w:right w:val="single" w:color="auto" w:sz="4" w:space="0"/>
            </w:tcBorders>
            <w:vAlign w:val="center"/>
          </w:tcPr>
          <w:p w14:paraId="394800A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1A4DF6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3BF4E70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3D4EFEE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2" w:type="pct"/>
            <w:tcBorders>
              <w:top w:val="nil"/>
              <w:left w:val="nil"/>
              <w:bottom w:val="single" w:color="auto" w:sz="4" w:space="0"/>
              <w:right w:val="single" w:color="auto" w:sz="4" w:space="0"/>
            </w:tcBorders>
            <w:vAlign w:val="center"/>
          </w:tcPr>
          <w:p w14:paraId="1A95F98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069365F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5FBAD8F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1E21823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068CA08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无</w:t>
            </w:r>
          </w:p>
        </w:tc>
      </w:tr>
      <w:tr w14:paraId="57F7A27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7192B73">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2BA4A4F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效益指标</w:t>
            </w:r>
          </w:p>
        </w:tc>
        <w:tc>
          <w:tcPr>
            <w:tcW w:w="328" w:type="pct"/>
            <w:tcBorders>
              <w:top w:val="nil"/>
              <w:left w:val="nil"/>
              <w:bottom w:val="single" w:color="auto" w:sz="4" w:space="0"/>
              <w:right w:val="single" w:color="auto" w:sz="4" w:space="0"/>
            </w:tcBorders>
            <w:vAlign w:val="center"/>
          </w:tcPr>
          <w:p w14:paraId="66591E1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03E48FC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保障单位良好信用</w:t>
            </w:r>
          </w:p>
        </w:tc>
        <w:tc>
          <w:tcPr>
            <w:tcW w:w="334" w:type="pct"/>
            <w:tcBorders>
              <w:top w:val="nil"/>
              <w:left w:val="nil"/>
              <w:bottom w:val="single" w:color="auto" w:sz="4" w:space="0"/>
              <w:right w:val="single" w:color="auto" w:sz="4" w:space="0"/>
            </w:tcBorders>
            <w:vAlign w:val="center"/>
          </w:tcPr>
          <w:p w14:paraId="726CB84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4" w:type="pct"/>
            <w:tcBorders>
              <w:top w:val="nil"/>
              <w:left w:val="nil"/>
              <w:bottom w:val="single" w:color="auto" w:sz="4" w:space="0"/>
              <w:right w:val="single" w:color="auto" w:sz="4" w:space="0"/>
            </w:tcBorders>
            <w:vAlign w:val="center"/>
          </w:tcPr>
          <w:p w14:paraId="4FE7819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有效保障</w:t>
            </w:r>
          </w:p>
        </w:tc>
        <w:tc>
          <w:tcPr>
            <w:tcW w:w="333" w:type="pct"/>
            <w:tcBorders>
              <w:top w:val="nil"/>
              <w:left w:val="nil"/>
              <w:bottom w:val="single" w:color="auto" w:sz="4" w:space="0"/>
              <w:right w:val="single" w:color="auto" w:sz="4" w:space="0"/>
            </w:tcBorders>
            <w:vAlign w:val="center"/>
          </w:tcPr>
          <w:p w14:paraId="7F6293F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有效保障</w:t>
            </w:r>
          </w:p>
        </w:tc>
        <w:tc>
          <w:tcPr>
            <w:tcW w:w="328" w:type="pct"/>
            <w:tcBorders>
              <w:top w:val="nil"/>
              <w:left w:val="nil"/>
              <w:bottom w:val="single" w:color="auto" w:sz="4" w:space="0"/>
              <w:right w:val="single" w:color="auto" w:sz="4" w:space="0"/>
            </w:tcBorders>
            <w:vAlign w:val="center"/>
          </w:tcPr>
          <w:p w14:paraId="03D3EB2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73F0675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2" w:type="pct"/>
            <w:tcBorders>
              <w:top w:val="nil"/>
              <w:left w:val="nil"/>
              <w:bottom w:val="single" w:color="auto" w:sz="4" w:space="0"/>
              <w:right w:val="single" w:color="auto" w:sz="4" w:space="0"/>
            </w:tcBorders>
            <w:vAlign w:val="center"/>
          </w:tcPr>
          <w:p w14:paraId="68BA70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536EE92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60F2955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按评判等级赋分</w:t>
            </w:r>
          </w:p>
        </w:tc>
        <w:tc>
          <w:tcPr>
            <w:tcW w:w="328" w:type="pct"/>
            <w:tcBorders>
              <w:top w:val="nil"/>
              <w:left w:val="nil"/>
              <w:bottom w:val="single" w:color="auto" w:sz="4" w:space="0"/>
              <w:right w:val="single" w:color="auto" w:sz="4" w:space="0"/>
            </w:tcBorders>
            <w:vAlign w:val="center"/>
          </w:tcPr>
          <w:p w14:paraId="555727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0B9B181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无</w:t>
            </w:r>
          </w:p>
        </w:tc>
      </w:tr>
      <w:tr w14:paraId="0E84A83D">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52216C7A">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674B60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328" w:type="pct"/>
            <w:tcBorders>
              <w:top w:val="nil"/>
              <w:left w:val="nil"/>
              <w:bottom w:val="single" w:color="auto" w:sz="4" w:space="0"/>
              <w:right w:val="single" w:color="auto" w:sz="4" w:space="0"/>
            </w:tcBorders>
            <w:vAlign w:val="center"/>
          </w:tcPr>
          <w:p w14:paraId="51C9D82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4776D05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支付对象满意率</w:t>
            </w:r>
          </w:p>
        </w:tc>
        <w:tc>
          <w:tcPr>
            <w:tcW w:w="334" w:type="pct"/>
            <w:tcBorders>
              <w:top w:val="nil"/>
              <w:left w:val="nil"/>
              <w:bottom w:val="single" w:color="auto" w:sz="4" w:space="0"/>
              <w:right w:val="single" w:color="auto" w:sz="4" w:space="0"/>
            </w:tcBorders>
            <w:vAlign w:val="center"/>
          </w:tcPr>
          <w:p w14:paraId="3423C14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5ABB47B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&gt;=95%</w:t>
            </w:r>
          </w:p>
        </w:tc>
        <w:tc>
          <w:tcPr>
            <w:tcW w:w="333" w:type="pct"/>
            <w:tcBorders>
              <w:top w:val="nil"/>
              <w:left w:val="nil"/>
              <w:bottom w:val="single" w:color="auto" w:sz="4" w:space="0"/>
              <w:right w:val="single" w:color="auto" w:sz="4" w:space="0"/>
            </w:tcBorders>
            <w:vAlign w:val="center"/>
          </w:tcPr>
          <w:p w14:paraId="5DBB1FC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w:t>
            </w:r>
          </w:p>
        </w:tc>
        <w:tc>
          <w:tcPr>
            <w:tcW w:w="328" w:type="pct"/>
            <w:tcBorders>
              <w:top w:val="nil"/>
              <w:left w:val="nil"/>
              <w:bottom w:val="single" w:color="auto" w:sz="4" w:space="0"/>
              <w:right w:val="single" w:color="auto" w:sz="4" w:space="0"/>
            </w:tcBorders>
            <w:vAlign w:val="center"/>
          </w:tcPr>
          <w:p w14:paraId="6EBF0F8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32C2852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6B7B197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6C8D8E9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0DA47AC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满意度赋分</w:t>
            </w:r>
          </w:p>
        </w:tc>
        <w:tc>
          <w:tcPr>
            <w:tcW w:w="328" w:type="pct"/>
            <w:tcBorders>
              <w:top w:val="nil"/>
              <w:left w:val="nil"/>
              <w:bottom w:val="single" w:color="auto" w:sz="4" w:space="0"/>
              <w:right w:val="single" w:color="auto" w:sz="4" w:space="0"/>
            </w:tcBorders>
            <w:vAlign w:val="center"/>
          </w:tcPr>
          <w:p w14:paraId="7A07974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1043A7A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无</w:t>
            </w:r>
          </w:p>
        </w:tc>
      </w:tr>
      <w:tr w14:paraId="6E396436">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236E07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E4DE07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CA907A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2B97640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9E4B8E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79" w:type="pct"/>
            <w:tcBorders>
              <w:top w:val="single" w:color="auto" w:sz="4" w:space="0"/>
              <w:left w:val="nil"/>
              <w:bottom w:val="single" w:color="auto" w:sz="4" w:space="0"/>
              <w:right w:val="single" w:color="auto" w:sz="4" w:space="0"/>
            </w:tcBorders>
            <w:vAlign w:val="center"/>
          </w:tcPr>
          <w:p w14:paraId="069672C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54BCFAC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9" w:type="pct"/>
            <w:tcBorders>
              <w:top w:val="single" w:color="auto" w:sz="4" w:space="0"/>
              <w:left w:val="nil"/>
              <w:bottom w:val="single" w:color="auto" w:sz="4" w:space="0"/>
              <w:right w:val="single" w:color="auto" w:sz="4" w:space="0"/>
            </w:tcBorders>
            <w:vAlign w:val="center"/>
          </w:tcPr>
          <w:p w14:paraId="70EC912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7" w:type="pct"/>
            <w:tcBorders>
              <w:top w:val="single" w:color="auto" w:sz="4" w:space="0"/>
              <w:left w:val="nil"/>
              <w:bottom w:val="single" w:color="auto" w:sz="4" w:space="0"/>
              <w:right w:val="single" w:color="auto" w:sz="4" w:space="0"/>
            </w:tcBorders>
            <w:vAlign w:val="center"/>
          </w:tcPr>
          <w:p w14:paraId="3E88A915">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8" w:type="pct"/>
            <w:tcBorders>
              <w:top w:val="single" w:color="auto" w:sz="4" w:space="0"/>
              <w:left w:val="nil"/>
              <w:bottom w:val="single" w:color="auto" w:sz="4" w:space="0"/>
              <w:right w:val="single" w:color="auto" w:sz="4" w:space="0"/>
            </w:tcBorders>
            <w:vAlign w:val="center"/>
          </w:tcPr>
          <w:p w14:paraId="1BCB5B7B">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524" w:type="pct"/>
            <w:tcBorders>
              <w:top w:val="single" w:color="auto" w:sz="4" w:space="0"/>
              <w:left w:val="nil"/>
              <w:bottom w:val="single" w:color="auto" w:sz="4" w:space="0"/>
              <w:right w:val="single" w:color="auto" w:sz="4" w:space="0"/>
            </w:tcBorders>
            <w:vAlign w:val="center"/>
          </w:tcPr>
          <w:p w14:paraId="638130C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r>
    </w:tbl>
    <w:p w14:paraId="54BC190D">
      <w:pPr>
        <w:jc w:val="center"/>
        <w:rPr>
          <w:rFonts w:hint="eastAsia" w:ascii="宋体" w:hAnsi="宋体" w:eastAsia="宋体" w:cs="宋体"/>
          <w:b/>
          <w:bCs/>
          <w:sz w:val="28"/>
          <w:szCs w:val="28"/>
          <w:lang w:eastAsia="zh-CN"/>
        </w:rPr>
      </w:pPr>
    </w:p>
    <w:p w14:paraId="2AC6599D">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1668A86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77"/>
        <w:gridCol w:w="524"/>
        <w:gridCol w:w="777"/>
        <w:gridCol w:w="535"/>
        <w:gridCol w:w="936"/>
        <w:gridCol w:w="756"/>
        <w:gridCol w:w="524"/>
        <w:gridCol w:w="756"/>
        <w:gridCol w:w="549"/>
        <w:gridCol w:w="526"/>
        <w:gridCol w:w="523"/>
        <w:gridCol w:w="525"/>
        <w:gridCol w:w="872"/>
      </w:tblGrid>
      <w:tr w14:paraId="2A47647B">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4810BB5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44EF456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奇乡财[2024]61号关于拨付坎尔孜乡西坎尔孜村第四片组(试验站）文化室建设项目的通知</w:t>
            </w:r>
          </w:p>
        </w:tc>
      </w:tr>
      <w:tr w14:paraId="18E892B1">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0FE67C2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1835CA3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奇台县坎尔孜乡人民政府</w:t>
            </w:r>
          </w:p>
        </w:tc>
        <w:tc>
          <w:tcPr>
            <w:tcW w:w="650" w:type="pct"/>
            <w:gridSpan w:val="2"/>
            <w:tcBorders>
              <w:top w:val="single" w:color="auto" w:sz="4" w:space="0"/>
              <w:left w:val="nil"/>
              <w:bottom w:val="single" w:color="auto" w:sz="4" w:space="0"/>
              <w:right w:val="single" w:color="auto" w:sz="4" w:space="0"/>
            </w:tcBorders>
            <w:vAlign w:val="center"/>
          </w:tcPr>
          <w:p w14:paraId="629BAF5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09A1A2A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r>
      <w:tr w14:paraId="745C313B">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2D505D7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项目资金</w:t>
            </w:r>
            <w:r>
              <w:rPr>
                <w:rFonts w:hint="eastAsia" w:ascii="宋体" w:hAnsi="宋体" w:eastAsia="宋体" w:cs="宋体"/>
                <w:b/>
                <w:bCs/>
                <w:color w:val="000000"/>
                <w:kern w:val="2"/>
                <w:sz w:val="18"/>
                <w:szCs w:val="18"/>
              </w:rPr>
              <w:br w:type="textWrapping"/>
            </w:r>
            <w:r>
              <w:rPr>
                <w:rFonts w:hint="eastAsia" w:ascii="宋体" w:hAnsi="宋体" w:eastAsia="宋体" w:cs="宋体"/>
                <w:b/>
                <w:bCs/>
                <w:color w:val="000000"/>
                <w:kern w:val="2"/>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7F1EEE9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476" w:type="pct"/>
            <w:tcBorders>
              <w:top w:val="single" w:color="auto" w:sz="4" w:space="0"/>
              <w:left w:val="nil"/>
              <w:bottom w:val="single" w:color="auto" w:sz="4" w:space="0"/>
              <w:right w:val="single" w:color="auto" w:sz="4" w:space="0"/>
            </w:tcBorders>
            <w:vAlign w:val="center"/>
          </w:tcPr>
          <w:p w14:paraId="60B48F9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09F67C0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500144B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全年执行数</w:t>
            </w:r>
          </w:p>
        </w:tc>
        <w:tc>
          <w:tcPr>
            <w:tcW w:w="681" w:type="pct"/>
            <w:gridSpan w:val="2"/>
            <w:tcBorders>
              <w:top w:val="nil"/>
              <w:left w:val="nil"/>
              <w:bottom w:val="single" w:color="auto" w:sz="4" w:space="0"/>
              <w:right w:val="single" w:color="auto" w:sz="4" w:space="0"/>
            </w:tcBorders>
            <w:vAlign w:val="center"/>
          </w:tcPr>
          <w:p w14:paraId="5BB67D2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02EBCBA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执行率</w:t>
            </w:r>
          </w:p>
        </w:tc>
        <w:tc>
          <w:tcPr>
            <w:tcW w:w="529" w:type="pct"/>
            <w:tcBorders>
              <w:top w:val="nil"/>
              <w:left w:val="nil"/>
              <w:bottom w:val="single" w:color="auto" w:sz="4" w:space="0"/>
              <w:right w:val="single" w:color="auto" w:sz="4" w:space="0"/>
            </w:tcBorders>
            <w:vAlign w:val="center"/>
          </w:tcPr>
          <w:p w14:paraId="2AF0D65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得分</w:t>
            </w:r>
          </w:p>
        </w:tc>
      </w:tr>
      <w:tr w14:paraId="522731A9">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0FD9A2EA">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B4BB5D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128CA45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15.00</w:t>
            </w:r>
          </w:p>
        </w:tc>
        <w:tc>
          <w:tcPr>
            <w:tcW w:w="996" w:type="pct"/>
            <w:gridSpan w:val="3"/>
            <w:tcBorders>
              <w:top w:val="single" w:color="auto" w:sz="4" w:space="0"/>
              <w:left w:val="nil"/>
              <w:bottom w:val="single" w:color="auto" w:sz="4" w:space="0"/>
              <w:right w:val="single" w:color="auto" w:sz="4" w:space="0"/>
            </w:tcBorders>
            <w:vAlign w:val="center"/>
          </w:tcPr>
          <w:p w14:paraId="388A961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15.00</w:t>
            </w:r>
          </w:p>
        </w:tc>
        <w:tc>
          <w:tcPr>
            <w:tcW w:w="650" w:type="pct"/>
            <w:gridSpan w:val="2"/>
            <w:tcBorders>
              <w:top w:val="single" w:color="auto" w:sz="4" w:space="0"/>
              <w:left w:val="nil"/>
              <w:bottom w:val="single" w:color="auto" w:sz="4" w:space="0"/>
              <w:right w:val="single" w:color="auto" w:sz="4" w:space="0"/>
            </w:tcBorders>
            <w:vAlign w:val="center"/>
          </w:tcPr>
          <w:p w14:paraId="37ADF34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15.00</w:t>
            </w:r>
          </w:p>
        </w:tc>
        <w:tc>
          <w:tcPr>
            <w:tcW w:w="681" w:type="pct"/>
            <w:gridSpan w:val="2"/>
            <w:tcBorders>
              <w:top w:val="nil"/>
              <w:left w:val="nil"/>
              <w:bottom w:val="single" w:color="auto" w:sz="4" w:space="0"/>
              <w:right w:val="single" w:color="auto" w:sz="4" w:space="0"/>
            </w:tcBorders>
            <w:vAlign w:val="center"/>
          </w:tcPr>
          <w:p w14:paraId="275B111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6BAA489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w:t>
            </w:r>
          </w:p>
        </w:tc>
        <w:tc>
          <w:tcPr>
            <w:tcW w:w="529" w:type="pct"/>
            <w:tcBorders>
              <w:top w:val="nil"/>
              <w:left w:val="nil"/>
              <w:bottom w:val="single" w:color="auto" w:sz="4" w:space="0"/>
              <w:right w:val="single" w:color="auto" w:sz="4" w:space="0"/>
            </w:tcBorders>
            <w:vAlign w:val="center"/>
          </w:tcPr>
          <w:p w14:paraId="7EB0728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w:t>
            </w:r>
          </w:p>
        </w:tc>
      </w:tr>
      <w:tr w14:paraId="67B7755B">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44A9014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2A2D55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5BDE33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15.00</w:t>
            </w:r>
          </w:p>
        </w:tc>
        <w:tc>
          <w:tcPr>
            <w:tcW w:w="996" w:type="pct"/>
            <w:gridSpan w:val="3"/>
            <w:tcBorders>
              <w:top w:val="single" w:color="auto" w:sz="4" w:space="0"/>
              <w:left w:val="nil"/>
              <w:bottom w:val="single" w:color="auto" w:sz="4" w:space="0"/>
              <w:right w:val="single" w:color="auto" w:sz="4" w:space="0"/>
            </w:tcBorders>
            <w:vAlign w:val="center"/>
          </w:tcPr>
          <w:p w14:paraId="767271D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15.00</w:t>
            </w:r>
          </w:p>
        </w:tc>
        <w:tc>
          <w:tcPr>
            <w:tcW w:w="650" w:type="pct"/>
            <w:gridSpan w:val="2"/>
            <w:tcBorders>
              <w:top w:val="single" w:color="auto" w:sz="4" w:space="0"/>
              <w:left w:val="nil"/>
              <w:bottom w:val="single" w:color="auto" w:sz="4" w:space="0"/>
              <w:right w:val="single" w:color="auto" w:sz="4" w:space="0"/>
            </w:tcBorders>
            <w:vAlign w:val="center"/>
          </w:tcPr>
          <w:p w14:paraId="1F85D25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15.00</w:t>
            </w:r>
          </w:p>
        </w:tc>
        <w:tc>
          <w:tcPr>
            <w:tcW w:w="681" w:type="pct"/>
            <w:gridSpan w:val="2"/>
            <w:tcBorders>
              <w:top w:val="nil"/>
              <w:left w:val="nil"/>
              <w:bottom w:val="single" w:color="auto" w:sz="4" w:space="0"/>
              <w:right w:val="single" w:color="auto" w:sz="4" w:space="0"/>
            </w:tcBorders>
            <w:vAlign w:val="center"/>
          </w:tcPr>
          <w:p w14:paraId="6BE43FD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2E71A67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9" w:type="pct"/>
            <w:tcBorders>
              <w:top w:val="nil"/>
              <w:left w:val="nil"/>
              <w:bottom w:val="single" w:color="auto" w:sz="4" w:space="0"/>
              <w:right w:val="single" w:color="auto" w:sz="4" w:space="0"/>
            </w:tcBorders>
            <w:vAlign w:val="center"/>
          </w:tcPr>
          <w:p w14:paraId="590D20F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79E8BD4B">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041E100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1059D2E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60FDCE0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03D4B22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11C3B8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81" w:type="pct"/>
            <w:gridSpan w:val="2"/>
            <w:tcBorders>
              <w:top w:val="nil"/>
              <w:left w:val="nil"/>
              <w:bottom w:val="single" w:color="auto" w:sz="4" w:space="0"/>
              <w:right w:val="single" w:color="auto" w:sz="4" w:space="0"/>
            </w:tcBorders>
            <w:vAlign w:val="center"/>
          </w:tcPr>
          <w:p w14:paraId="1C942A4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7B27591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9" w:type="pct"/>
            <w:tcBorders>
              <w:top w:val="nil"/>
              <w:left w:val="nil"/>
              <w:bottom w:val="single" w:color="auto" w:sz="4" w:space="0"/>
              <w:right w:val="single" w:color="auto" w:sz="4" w:space="0"/>
            </w:tcBorders>
            <w:vAlign w:val="center"/>
          </w:tcPr>
          <w:p w14:paraId="2F9172A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654BFDC8">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70B2E8C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1A98B79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6FC7F69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实际完成情况</w:t>
            </w:r>
          </w:p>
        </w:tc>
      </w:tr>
      <w:tr w14:paraId="4E48E613">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2F53D67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3E579A4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通过实施项目，新建文化室一栋，建筑面积198.9平方米，地上一层，砖混结构，配套室内外管网附属设施，及地面硬化、绿化、铁艺围墙、铁艺大门等，支付项目工程款15万元，有效提升华侨村西坎尔孜村村民的精神文化生活，不断提升村民获得感、幸福感、满意度。</w:t>
            </w:r>
          </w:p>
        </w:tc>
        <w:tc>
          <w:tcPr>
            <w:tcW w:w="2526" w:type="pct"/>
            <w:gridSpan w:val="7"/>
            <w:tcBorders>
              <w:top w:val="single" w:color="auto" w:sz="4" w:space="0"/>
              <w:left w:val="nil"/>
              <w:bottom w:val="single" w:color="auto" w:sz="4" w:space="0"/>
              <w:right w:val="single" w:color="auto" w:sz="4" w:space="0"/>
            </w:tcBorders>
            <w:vAlign w:val="center"/>
          </w:tcPr>
          <w:p w14:paraId="41C56F3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通过实施该项目，已完成新建文化室一栋，建筑面积198.9平方米，地上一层，砖混结构，配套室内外管网附属设施，及地面硬化、绿化、铁艺围墙、铁艺大门等，已支付项目工程款15万元，有效提升了华侨村西坎尔孜村村民的精神文化生活，村民的获得感、幸福感、满意度进一步提升。</w:t>
            </w:r>
          </w:p>
        </w:tc>
      </w:tr>
      <w:tr w14:paraId="2F8FF685">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5DAF573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7" w:type="pct"/>
            <w:tcBorders>
              <w:top w:val="nil"/>
              <w:left w:val="nil"/>
              <w:bottom w:val="single" w:color="auto" w:sz="4" w:space="0"/>
              <w:right w:val="single" w:color="auto" w:sz="4" w:space="0"/>
            </w:tcBorders>
            <w:vAlign w:val="center"/>
          </w:tcPr>
          <w:p w14:paraId="2AB1E3E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一级指标</w:t>
            </w:r>
          </w:p>
        </w:tc>
        <w:tc>
          <w:tcPr>
            <w:tcW w:w="333" w:type="pct"/>
            <w:tcBorders>
              <w:top w:val="nil"/>
              <w:left w:val="nil"/>
              <w:bottom w:val="single" w:color="auto" w:sz="4" w:space="0"/>
              <w:right w:val="single" w:color="auto" w:sz="4" w:space="0"/>
            </w:tcBorders>
            <w:vAlign w:val="center"/>
          </w:tcPr>
          <w:p w14:paraId="0580BF4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3735EC2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三级指标</w:t>
            </w:r>
          </w:p>
        </w:tc>
        <w:tc>
          <w:tcPr>
            <w:tcW w:w="339" w:type="pct"/>
            <w:tcBorders>
              <w:top w:val="nil"/>
              <w:left w:val="nil"/>
              <w:bottom w:val="single" w:color="auto" w:sz="4" w:space="0"/>
              <w:right w:val="single" w:color="auto" w:sz="4" w:space="0"/>
            </w:tcBorders>
            <w:vAlign w:val="center"/>
          </w:tcPr>
          <w:p w14:paraId="2AB0FE8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权重</w:t>
            </w:r>
          </w:p>
        </w:tc>
        <w:tc>
          <w:tcPr>
            <w:tcW w:w="319" w:type="pct"/>
            <w:tcBorders>
              <w:top w:val="nil"/>
              <w:left w:val="nil"/>
              <w:bottom w:val="single" w:color="auto" w:sz="4" w:space="0"/>
              <w:right w:val="single" w:color="auto" w:sz="4" w:space="0"/>
            </w:tcBorders>
            <w:vAlign w:val="center"/>
          </w:tcPr>
          <w:p w14:paraId="6320D4D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目标值</w:t>
            </w:r>
          </w:p>
        </w:tc>
        <w:tc>
          <w:tcPr>
            <w:tcW w:w="338" w:type="pct"/>
            <w:tcBorders>
              <w:top w:val="nil"/>
              <w:left w:val="nil"/>
              <w:bottom w:val="single" w:color="auto" w:sz="4" w:space="0"/>
              <w:right w:val="single" w:color="auto" w:sz="4" w:space="0"/>
            </w:tcBorders>
            <w:vAlign w:val="center"/>
          </w:tcPr>
          <w:p w14:paraId="7D91E92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业绩值</w:t>
            </w:r>
          </w:p>
        </w:tc>
        <w:tc>
          <w:tcPr>
            <w:tcW w:w="333" w:type="pct"/>
            <w:tcBorders>
              <w:top w:val="nil"/>
              <w:left w:val="nil"/>
              <w:bottom w:val="single" w:color="auto" w:sz="4" w:space="0"/>
              <w:right w:val="single" w:color="auto" w:sz="4" w:space="0"/>
            </w:tcBorders>
            <w:vAlign w:val="center"/>
          </w:tcPr>
          <w:p w14:paraId="61A9C3E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完成率</w:t>
            </w:r>
          </w:p>
        </w:tc>
        <w:tc>
          <w:tcPr>
            <w:tcW w:w="317" w:type="pct"/>
            <w:tcBorders>
              <w:top w:val="nil"/>
              <w:left w:val="nil"/>
              <w:bottom w:val="single" w:color="auto" w:sz="4" w:space="0"/>
              <w:right w:val="single" w:color="auto" w:sz="4" w:space="0"/>
            </w:tcBorders>
            <w:vAlign w:val="center"/>
          </w:tcPr>
          <w:p w14:paraId="48CE174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指标得分</w:t>
            </w:r>
          </w:p>
        </w:tc>
        <w:tc>
          <w:tcPr>
            <w:tcW w:w="347" w:type="pct"/>
            <w:tcBorders>
              <w:top w:val="nil"/>
              <w:left w:val="nil"/>
              <w:bottom w:val="single" w:color="auto" w:sz="4" w:space="0"/>
              <w:right w:val="single" w:color="auto" w:sz="4" w:space="0"/>
            </w:tcBorders>
            <w:vAlign w:val="center"/>
          </w:tcPr>
          <w:p w14:paraId="255F601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指标值设定依据</w:t>
            </w:r>
          </w:p>
        </w:tc>
        <w:tc>
          <w:tcPr>
            <w:tcW w:w="334" w:type="pct"/>
            <w:tcBorders>
              <w:top w:val="nil"/>
              <w:left w:val="nil"/>
              <w:bottom w:val="single" w:color="auto" w:sz="4" w:space="0"/>
              <w:right w:val="single" w:color="auto" w:sz="4" w:space="0"/>
            </w:tcBorders>
            <w:vAlign w:val="center"/>
          </w:tcPr>
          <w:p w14:paraId="56F5809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上年完成情况</w:t>
            </w:r>
          </w:p>
        </w:tc>
        <w:tc>
          <w:tcPr>
            <w:tcW w:w="332" w:type="pct"/>
            <w:tcBorders>
              <w:top w:val="nil"/>
              <w:left w:val="nil"/>
              <w:bottom w:val="single" w:color="auto" w:sz="4" w:space="0"/>
              <w:right w:val="single" w:color="auto" w:sz="4" w:space="0"/>
            </w:tcBorders>
            <w:vAlign w:val="center"/>
          </w:tcPr>
          <w:p w14:paraId="2353B3F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赋分规则</w:t>
            </w:r>
          </w:p>
        </w:tc>
        <w:tc>
          <w:tcPr>
            <w:tcW w:w="333" w:type="pct"/>
            <w:tcBorders>
              <w:top w:val="nil"/>
              <w:left w:val="nil"/>
              <w:bottom w:val="single" w:color="auto" w:sz="4" w:space="0"/>
              <w:right w:val="single" w:color="auto" w:sz="4" w:space="0"/>
            </w:tcBorders>
            <w:vAlign w:val="center"/>
          </w:tcPr>
          <w:p w14:paraId="5D2CF08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佐证资料</w:t>
            </w:r>
          </w:p>
        </w:tc>
        <w:tc>
          <w:tcPr>
            <w:tcW w:w="529" w:type="pct"/>
            <w:tcBorders>
              <w:top w:val="nil"/>
              <w:left w:val="nil"/>
              <w:bottom w:val="single" w:color="auto" w:sz="4" w:space="0"/>
              <w:right w:val="single" w:color="auto" w:sz="4" w:space="0"/>
            </w:tcBorders>
            <w:vAlign w:val="center"/>
          </w:tcPr>
          <w:p w14:paraId="2013B83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lang w:eastAsia="zh-CN"/>
              </w:rPr>
            </w:pPr>
            <w:r>
              <w:rPr>
                <w:rFonts w:hint="eastAsia" w:ascii="宋体" w:hAnsi="宋体" w:eastAsia="宋体" w:cs="宋体"/>
                <w:b/>
                <w:bCs/>
                <w:color w:val="000000"/>
                <w:kern w:val="2"/>
                <w:sz w:val="18"/>
                <w:szCs w:val="18"/>
                <w:lang w:eastAsia="zh-CN"/>
              </w:rPr>
              <w:t>偏差原因分析及改进措施</w:t>
            </w:r>
          </w:p>
        </w:tc>
      </w:tr>
      <w:tr w14:paraId="1E085778">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40F1178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年度绩效指标完成情况</w:t>
            </w:r>
          </w:p>
        </w:tc>
        <w:tc>
          <w:tcPr>
            <w:tcW w:w="337" w:type="pct"/>
            <w:vMerge w:val="restart"/>
            <w:tcBorders>
              <w:top w:val="nil"/>
              <w:left w:val="nil"/>
              <w:right w:val="single" w:color="auto" w:sz="4" w:space="0"/>
            </w:tcBorders>
            <w:vAlign w:val="center"/>
          </w:tcPr>
          <w:p w14:paraId="7C21176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产出指标</w:t>
            </w:r>
          </w:p>
        </w:tc>
        <w:tc>
          <w:tcPr>
            <w:tcW w:w="333" w:type="pct"/>
            <w:tcBorders>
              <w:top w:val="nil"/>
              <w:left w:val="nil"/>
              <w:bottom w:val="single" w:color="auto" w:sz="4" w:space="0"/>
              <w:right w:val="single" w:color="auto" w:sz="4" w:space="0"/>
            </w:tcBorders>
            <w:vAlign w:val="center"/>
          </w:tcPr>
          <w:p w14:paraId="1C8C619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08922FE">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新建文化室数量</w:t>
            </w:r>
          </w:p>
        </w:tc>
        <w:tc>
          <w:tcPr>
            <w:tcW w:w="339" w:type="pct"/>
            <w:tcBorders>
              <w:top w:val="nil"/>
              <w:left w:val="nil"/>
              <w:bottom w:val="single" w:color="auto" w:sz="4" w:space="0"/>
              <w:right w:val="single" w:color="auto" w:sz="4" w:space="0"/>
            </w:tcBorders>
            <w:vAlign w:val="center"/>
          </w:tcPr>
          <w:p w14:paraId="3810402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6279850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=1栋</w:t>
            </w:r>
          </w:p>
        </w:tc>
        <w:tc>
          <w:tcPr>
            <w:tcW w:w="338" w:type="pct"/>
            <w:tcBorders>
              <w:top w:val="nil"/>
              <w:left w:val="nil"/>
              <w:bottom w:val="single" w:color="auto" w:sz="4" w:space="0"/>
              <w:right w:val="single" w:color="auto" w:sz="4" w:space="0"/>
            </w:tcBorders>
            <w:vAlign w:val="center"/>
          </w:tcPr>
          <w:p w14:paraId="6AF2847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=1栋</w:t>
            </w:r>
          </w:p>
        </w:tc>
        <w:tc>
          <w:tcPr>
            <w:tcW w:w="333" w:type="pct"/>
            <w:tcBorders>
              <w:top w:val="nil"/>
              <w:left w:val="nil"/>
              <w:bottom w:val="single" w:color="auto" w:sz="4" w:space="0"/>
              <w:right w:val="single" w:color="auto" w:sz="4" w:space="0"/>
            </w:tcBorders>
            <w:vAlign w:val="center"/>
          </w:tcPr>
          <w:p w14:paraId="74CF9D6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5BD6FEE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61FD55C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4ECFC0A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131EA3F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1984A6F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110593E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A73E003">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11059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2B520B0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057EDC0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6ECC888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工程款支付笔数</w:t>
            </w:r>
          </w:p>
        </w:tc>
        <w:tc>
          <w:tcPr>
            <w:tcW w:w="339" w:type="pct"/>
            <w:tcBorders>
              <w:top w:val="nil"/>
              <w:left w:val="nil"/>
              <w:bottom w:val="single" w:color="auto" w:sz="4" w:space="0"/>
              <w:right w:val="single" w:color="auto" w:sz="4" w:space="0"/>
            </w:tcBorders>
            <w:vAlign w:val="center"/>
          </w:tcPr>
          <w:p w14:paraId="379EB0E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5DF4A21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=1笔</w:t>
            </w:r>
          </w:p>
        </w:tc>
        <w:tc>
          <w:tcPr>
            <w:tcW w:w="338" w:type="pct"/>
            <w:tcBorders>
              <w:top w:val="nil"/>
              <w:left w:val="nil"/>
              <w:bottom w:val="single" w:color="auto" w:sz="4" w:space="0"/>
              <w:right w:val="single" w:color="auto" w:sz="4" w:space="0"/>
            </w:tcBorders>
            <w:vAlign w:val="center"/>
          </w:tcPr>
          <w:p w14:paraId="0CFB645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=1笔</w:t>
            </w:r>
          </w:p>
        </w:tc>
        <w:tc>
          <w:tcPr>
            <w:tcW w:w="333" w:type="pct"/>
            <w:tcBorders>
              <w:top w:val="nil"/>
              <w:left w:val="nil"/>
              <w:bottom w:val="single" w:color="auto" w:sz="4" w:space="0"/>
              <w:right w:val="single" w:color="auto" w:sz="4" w:space="0"/>
            </w:tcBorders>
            <w:vAlign w:val="center"/>
          </w:tcPr>
          <w:p w14:paraId="234412A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058B5B7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4E41C2A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4BD6086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6D0DB2B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418EA32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1816B6E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6DD3AAC">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A65A4F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787745D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12BF315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4BD456D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修建文件室面积</w:t>
            </w:r>
          </w:p>
        </w:tc>
        <w:tc>
          <w:tcPr>
            <w:tcW w:w="339" w:type="pct"/>
            <w:tcBorders>
              <w:top w:val="nil"/>
              <w:left w:val="nil"/>
              <w:bottom w:val="single" w:color="auto" w:sz="4" w:space="0"/>
              <w:right w:val="single" w:color="auto" w:sz="4" w:space="0"/>
            </w:tcBorders>
            <w:vAlign w:val="center"/>
          </w:tcPr>
          <w:p w14:paraId="2C13F1C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142E8B2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&gt;=198.90平方米</w:t>
            </w:r>
          </w:p>
        </w:tc>
        <w:tc>
          <w:tcPr>
            <w:tcW w:w="338" w:type="pct"/>
            <w:tcBorders>
              <w:top w:val="nil"/>
              <w:left w:val="nil"/>
              <w:bottom w:val="single" w:color="auto" w:sz="4" w:space="0"/>
              <w:right w:val="single" w:color="auto" w:sz="4" w:space="0"/>
            </w:tcBorders>
            <w:vAlign w:val="center"/>
          </w:tcPr>
          <w:p w14:paraId="589D0B5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=198.9平方米</w:t>
            </w:r>
          </w:p>
        </w:tc>
        <w:tc>
          <w:tcPr>
            <w:tcW w:w="333" w:type="pct"/>
            <w:tcBorders>
              <w:top w:val="nil"/>
              <w:left w:val="nil"/>
              <w:bottom w:val="single" w:color="auto" w:sz="4" w:space="0"/>
              <w:right w:val="single" w:color="auto" w:sz="4" w:space="0"/>
            </w:tcBorders>
            <w:vAlign w:val="center"/>
          </w:tcPr>
          <w:p w14:paraId="1BC80C7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6492727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613D2AA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0299F4B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674E55E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4342E3C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7828234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2B48770A">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020AC0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607476B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6EFA183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0B803E3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竣工验收合格率</w:t>
            </w:r>
          </w:p>
        </w:tc>
        <w:tc>
          <w:tcPr>
            <w:tcW w:w="339" w:type="pct"/>
            <w:tcBorders>
              <w:top w:val="nil"/>
              <w:left w:val="nil"/>
              <w:bottom w:val="single" w:color="auto" w:sz="4" w:space="0"/>
              <w:right w:val="single" w:color="auto" w:sz="4" w:space="0"/>
            </w:tcBorders>
            <w:vAlign w:val="center"/>
          </w:tcPr>
          <w:p w14:paraId="51DE9E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19" w:type="pct"/>
            <w:tcBorders>
              <w:top w:val="nil"/>
              <w:left w:val="nil"/>
              <w:bottom w:val="single" w:color="auto" w:sz="4" w:space="0"/>
              <w:right w:val="single" w:color="auto" w:sz="4" w:space="0"/>
            </w:tcBorders>
            <w:vAlign w:val="center"/>
          </w:tcPr>
          <w:p w14:paraId="64720B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8" w:type="pct"/>
            <w:tcBorders>
              <w:top w:val="nil"/>
              <w:left w:val="nil"/>
              <w:bottom w:val="single" w:color="auto" w:sz="4" w:space="0"/>
              <w:right w:val="single" w:color="auto" w:sz="4" w:space="0"/>
            </w:tcBorders>
            <w:vAlign w:val="center"/>
          </w:tcPr>
          <w:p w14:paraId="0637D56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2701ADA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06708B9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47" w:type="pct"/>
            <w:tcBorders>
              <w:top w:val="nil"/>
              <w:left w:val="nil"/>
              <w:bottom w:val="single" w:color="auto" w:sz="4" w:space="0"/>
              <w:right w:val="single" w:color="auto" w:sz="4" w:space="0"/>
            </w:tcBorders>
            <w:vAlign w:val="center"/>
          </w:tcPr>
          <w:p w14:paraId="26A8974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2CC0035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5D4DE3B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1025067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7777000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5D43E4CC">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160B8F8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vMerge w:val="continue"/>
            <w:tcBorders>
              <w:left w:val="nil"/>
              <w:bottom w:val="single" w:color="auto" w:sz="4" w:space="0"/>
              <w:right w:val="single" w:color="auto" w:sz="4" w:space="0"/>
            </w:tcBorders>
            <w:vAlign w:val="center"/>
          </w:tcPr>
          <w:p w14:paraId="548E002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66A9281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0273FC9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工程款支付时间</w:t>
            </w:r>
          </w:p>
        </w:tc>
        <w:tc>
          <w:tcPr>
            <w:tcW w:w="339" w:type="pct"/>
            <w:tcBorders>
              <w:top w:val="nil"/>
              <w:left w:val="nil"/>
              <w:bottom w:val="single" w:color="auto" w:sz="4" w:space="0"/>
              <w:right w:val="single" w:color="auto" w:sz="4" w:space="0"/>
            </w:tcBorders>
            <w:vAlign w:val="center"/>
          </w:tcPr>
          <w:p w14:paraId="36ADAE2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19" w:type="pct"/>
            <w:tcBorders>
              <w:top w:val="nil"/>
              <w:left w:val="nil"/>
              <w:bottom w:val="single" w:color="auto" w:sz="4" w:space="0"/>
              <w:right w:val="single" w:color="auto" w:sz="4" w:space="0"/>
            </w:tcBorders>
            <w:vAlign w:val="center"/>
          </w:tcPr>
          <w:p w14:paraId="3FFE053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&lt;=12月</w:t>
            </w:r>
          </w:p>
        </w:tc>
        <w:tc>
          <w:tcPr>
            <w:tcW w:w="338" w:type="pct"/>
            <w:tcBorders>
              <w:top w:val="nil"/>
              <w:left w:val="nil"/>
              <w:bottom w:val="single" w:color="auto" w:sz="4" w:space="0"/>
              <w:right w:val="single" w:color="auto" w:sz="4" w:space="0"/>
            </w:tcBorders>
            <w:vAlign w:val="center"/>
          </w:tcPr>
          <w:p w14:paraId="0F1A64E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=12月</w:t>
            </w:r>
          </w:p>
        </w:tc>
        <w:tc>
          <w:tcPr>
            <w:tcW w:w="333" w:type="pct"/>
            <w:tcBorders>
              <w:top w:val="nil"/>
              <w:left w:val="nil"/>
              <w:bottom w:val="single" w:color="auto" w:sz="4" w:space="0"/>
              <w:right w:val="single" w:color="auto" w:sz="4" w:space="0"/>
            </w:tcBorders>
            <w:vAlign w:val="center"/>
          </w:tcPr>
          <w:p w14:paraId="029C95B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4C27FA4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47" w:type="pct"/>
            <w:tcBorders>
              <w:top w:val="nil"/>
              <w:left w:val="nil"/>
              <w:bottom w:val="single" w:color="auto" w:sz="4" w:space="0"/>
              <w:right w:val="single" w:color="auto" w:sz="4" w:space="0"/>
            </w:tcBorders>
            <w:vAlign w:val="center"/>
          </w:tcPr>
          <w:p w14:paraId="34BA22A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63CF765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28FBF17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646B913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0DADBD4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4846DAA6">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10AD5E4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66074A9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成本指标</w:t>
            </w:r>
          </w:p>
        </w:tc>
        <w:tc>
          <w:tcPr>
            <w:tcW w:w="333" w:type="pct"/>
            <w:tcBorders>
              <w:top w:val="nil"/>
              <w:left w:val="nil"/>
              <w:bottom w:val="single" w:color="auto" w:sz="4" w:space="0"/>
              <w:right w:val="single" w:color="auto" w:sz="4" w:space="0"/>
            </w:tcBorders>
            <w:vAlign w:val="center"/>
          </w:tcPr>
          <w:p w14:paraId="40C4AF6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5489357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工程款支付金额</w:t>
            </w:r>
          </w:p>
        </w:tc>
        <w:tc>
          <w:tcPr>
            <w:tcW w:w="339" w:type="pct"/>
            <w:tcBorders>
              <w:top w:val="nil"/>
              <w:left w:val="nil"/>
              <w:bottom w:val="single" w:color="auto" w:sz="4" w:space="0"/>
              <w:right w:val="single" w:color="auto" w:sz="4" w:space="0"/>
            </w:tcBorders>
            <w:vAlign w:val="center"/>
          </w:tcPr>
          <w:p w14:paraId="2ED5018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9" w:type="pct"/>
            <w:tcBorders>
              <w:top w:val="nil"/>
              <w:left w:val="nil"/>
              <w:bottom w:val="single" w:color="auto" w:sz="4" w:space="0"/>
              <w:right w:val="single" w:color="auto" w:sz="4" w:space="0"/>
            </w:tcBorders>
            <w:vAlign w:val="center"/>
          </w:tcPr>
          <w:p w14:paraId="3CA8761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=15万元</w:t>
            </w:r>
          </w:p>
        </w:tc>
        <w:tc>
          <w:tcPr>
            <w:tcW w:w="338" w:type="pct"/>
            <w:tcBorders>
              <w:top w:val="nil"/>
              <w:left w:val="nil"/>
              <w:bottom w:val="single" w:color="auto" w:sz="4" w:space="0"/>
              <w:right w:val="single" w:color="auto" w:sz="4" w:space="0"/>
            </w:tcBorders>
            <w:vAlign w:val="center"/>
          </w:tcPr>
          <w:p w14:paraId="25C6B58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=15万元</w:t>
            </w:r>
          </w:p>
        </w:tc>
        <w:tc>
          <w:tcPr>
            <w:tcW w:w="333" w:type="pct"/>
            <w:tcBorders>
              <w:top w:val="nil"/>
              <w:left w:val="nil"/>
              <w:bottom w:val="single" w:color="auto" w:sz="4" w:space="0"/>
              <w:right w:val="single" w:color="auto" w:sz="4" w:space="0"/>
            </w:tcBorders>
            <w:vAlign w:val="center"/>
          </w:tcPr>
          <w:p w14:paraId="532EFB3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4C67905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7" w:type="pct"/>
            <w:tcBorders>
              <w:top w:val="nil"/>
              <w:left w:val="nil"/>
              <w:bottom w:val="single" w:color="auto" w:sz="4" w:space="0"/>
              <w:right w:val="single" w:color="auto" w:sz="4" w:space="0"/>
            </w:tcBorders>
            <w:vAlign w:val="center"/>
          </w:tcPr>
          <w:p w14:paraId="3C1A52D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58E9FDF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23C1CFF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5D5416A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7DF5583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AD963EF">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13EFF0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48CA788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效益指标</w:t>
            </w:r>
          </w:p>
        </w:tc>
        <w:tc>
          <w:tcPr>
            <w:tcW w:w="333" w:type="pct"/>
            <w:tcBorders>
              <w:top w:val="nil"/>
              <w:left w:val="nil"/>
              <w:bottom w:val="single" w:color="auto" w:sz="4" w:space="0"/>
              <w:right w:val="single" w:color="auto" w:sz="4" w:space="0"/>
            </w:tcBorders>
            <w:vAlign w:val="center"/>
          </w:tcPr>
          <w:p w14:paraId="1A7E836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经济效益指标</w:t>
            </w:r>
          </w:p>
        </w:tc>
        <w:tc>
          <w:tcPr>
            <w:tcW w:w="476" w:type="pct"/>
            <w:tcBorders>
              <w:top w:val="single" w:color="auto" w:sz="4" w:space="0"/>
              <w:left w:val="nil"/>
              <w:bottom w:val="single" w:color="auto" w:sz="4" w:space="0"/>
              <w:right w:val="single" w:color="auto" w:sz="4" w:space="0"/>
            </w:tcBorders>
            <w:vAlign w:val="center"/>
          </w:tcPr>
          <w:p w14:paraId="0282B36D">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对村民生活质量的影响</w:t>
            </w:r>
          </w:p>
        </w:tc>
        <w:tc>
          <w:tcPr>
            <w:tcW w:w="339" w:type="pct"/>
            <w:tcBorders>
              <w:top w:val="nil"/>
              <w:left w:val="nil"/>
              <w:bottom w:val="single" w:color="auto" w:sz="4" w:space="0"/>
              <w:right w:val="single" w:color="auto" w:sz="4" w:space="0"/>
            </w:tcBorders>
            <w:vAlign w:val="center"/>
          </w:tcPr>
          <w:p w14:paraId="6B29FCE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9" w:type="pct"/>
            <w:tcBorders>
              <w:top w:val="nil"/>
              <w:left w:val="nil"/>
              <w:bottom w:val="single" w:color="auto" w:sz="4" w:space="0"/>
              <w:right w:val="single" w:color="auto" w:sz="4" w:space="0"/>
            </w:tcBorders>
            <w:vAlign w:val="center"/>
          </w:tcPr>
          <w:p w14:paraId="44D79BA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有效提高</w:t>
            </w:r>
          </w:p>
        </w:tc>
        <w:tc>
          <w:tcPr>
            <w:tcW w:w="338" w:type="pct"/>
            <w:tcBorders>
              <w:top w:val="nil"/>
              <w:left w:val="nil"/>
              <w:bottom w:val="single" w:color="auto" w:sz="4" w:space="0"/>
              <w:right w:val="single" w:color="auto" w:sz="4" w:space="0"/>
            </w:tcBorders>
            <w:vAlign w:val="center"/>
          </w:tcPr>
          <w:p w14:paraId="1E7C65D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有效提高</w:t>
            </w:r>
          </w:p>
        </w:tc>
        <w:tc>
          <w:tcPr>
            <w:tcW w:w="333" w:type="pct"/>
            <w:tcBorders>
              <w:top w:val="nil"/>
              <w:left w:val="nil"/>
              <w:bottom w:val="single" w:color="auto" w:sz="4" w:space="0"/>
              <w:right w:val="single" w:color="auto" w:sz="4" w:space="0"/>
            </w:tcBorders>
            <w:vAlign w:val="center"/>
          </w:tcPr>
          <w:p w14:paraId="255C883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69E31B1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7" w:type="pct"/>
            <w:tcBorders>
              <w:top w:val="nil"/>
              <w:left w:val="nil"/>
              <w:bottom w:val="single" w:color="auto" w:sz="4" w:space="0"/>
              <w:right w:val="single" w:color="auto" w:sz="4" w:space="0"/>
            </w:tcBorders>
            <w:vAlign w:val="center"/>
          </w:tcPr>
          <w:p w14:paraId="489260F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32A0003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3F34EED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按评判等级赋分</w:t>
            </w:r>
          </w:p>
        </w:tc>
        <w:tc>
          <w:tcPr>
            <w:tcW w:w="333" w:type="pct"/>
            <w:tcBorders>
              <w:top w:val="nil"/>
              <w:left w:val="nil"/>
              <w:bottom w:val="single" w:color="auto" w:sz="4" w:space="0"/>
              <w:right w:val="single" w:color="auto" w:sz="4" w:space="0"/>
            </w:tcBorders>
            <w:vAlign w:val="center"/>
          </w:tcPr>
          <w:p w14:paraId="6CBB4BB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6854089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647EB582">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00DBD00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0BC9188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333" w:type="pct"/>
            <w:tcBorders>
              <w:top w:val="nil"/>
              <w:left w:val="nil"/>
              <w:bottom w:val="single" w:color="auto" w:sz="4" w:space="0"/>
              <w:right w:val="single" w:color="auto" w:sz="4" w:space="0"/>
            </w:tcBorders>
            <w:vAlign w:val="center"/>
          </w:tcPr>
          <w:p w14:paraId="3CBEC76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7DF500B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村民满意度</w:t>
            </w:r>
          </w:p>
        </w:tc>
        <w:tc>
          <w:tcPr>
            <w:tcW w:w="339" w:type="pct"/>
            <w:tcBorders>
              <w:top w:val="nil"/>
              <w:left w:val="nil"/>
              <w:bottom w:val="single" w:color="auto" w:sz="4" w:space="0"/>
              <w:right w:val="single" w:color="auto" w:sz="4" w:space="0"/>
            </w:tcBorders>
            <w:vAlign w:val="center"/>
          </w:tcPr>
          <w:p w14:paraId="3B294E7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3AB4DB5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&gt;=95%</w:t>
            </w:r>
          </w:p>
        </w:tc>
        <w:tc>
          <w:tcPr>
            <w:tcW w:w="338" w:type="pct"/>
            <w:tcBorders>
              <w:top w:val="nil"/>
              <w:left w:val="nil"/>
              <w:bottom w:val="single" w:color="auto" w:sz="4" w:space="0"/>
              <w:right w:val="single" w:color="auto" w:sz="4" w:space="0"/>
            </w:tcBorders>
            <w:vAlign w:val="center"/>
          </w:tcPr>
          <w:p w14:paraId="4750635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w:t>
            </w:r>
          </w:p>
        </w:tc>
        <w:tc>
          <w:tcPr>
            <w:tcW w:w="333" w:type="pct"/>
            <w:tcBorders>
              <w:top w:val="nil"/>
              <w:left w:val="nil"/>
              <w:bottom w:val="single" w:color="auto" w:sz="4" w:space="0"/>
              <w:right w:val="single" w:color="auto" w:sz="4" w:space="0"/>
            </w:tcBorders>
            <w:vAlign w:val="center"/>
          </w:tcPr>
          <w:p w14:paraId="71FFD14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7E0D68D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637CC3B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446D572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31B5C09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满意度赋分</w:t>
            </w:r>
          </w:p>
        </w:tc>
        <w:tc>
          <w:tcPr>
            <w:tcW w:w="333" w:type="pct"/>
            <w:tcBorders>
              <w:top w:val="nil"/>
              <w:left w:val="nil"/>
              <w:bottom w:val="single" w:color="auto" w:sz="4" w:space="0"/>
              <w:right w:val="single" w:color="auto" w:sz="4" w:space="0"/>
            </w:tcBorders>
            <w:vAlign w:val="center"/>
          </w:tcPr>
          <w:p w14:paraId="24AB6FD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5FEEBAB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0C4B296">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6C0615B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407AFC7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49355BD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1F1140C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3EF5E9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17" w:type="pct"/>
            <w:tcBorders>
              <w:top w:val="single" w:color="auto" w:sz="4" w:space="0"/>
              <w:left w:val="nil"/>
              <w:bottom w:val="single" w:color="auto" w:sz="4" w:space="0"/>
              <w:right w:val="single" w:color="auto" w:sz="4" w:space="0"/>
            </w:tcBorders>
            <w:vAlign w:val="center"/>
          </w:tcPr>
          <w:p w14:paraId="410DE06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4C6716A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4" w:type="pct"/>
            <w:tcBorders>
              <w:top w:val="single" w:color="auto" w:sz="4" w:space="0"/>
              <w:left w:val="nil"/>
              <w:bottom w:val="single" w:color="auto" w:sz="4" w:space="0"/>
              <w:right w:val="single" w:color="auto" w:sz="4" w:space="0"/>
            </w:tcBorders>
            <w:vAlign w:val="center"/>
          </w:tcPr>
          <w:p w14:paraId="29DCDDD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single" w:color="auto" w:sz="4" w:space="0"/>
              <w:left w:val="nil"/>
              <w:bottom w:val="single" w:color="auto" w:sz="4" w:space="0"/>
              <w:right w:val="single" w:color="auto" w:sz="4" w:space="0"/>
            </w:tcBorders>
            <w:vAlign w:val="center"/>
          </w:tcPr>
          <w:p w14:paraId="1937141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3" w:type="pct"/>
            <w:tcBorders>
              <w:top w:val="single" w:color="auto" w:sz="4" w:space="0"/>
              <w:left w:val="nil"/>
              <w:bottom w:val="single" w:color="auto" w:sz="4" w:space="0"/>
              <w:right w:val="single" w:color="auto" w:sz="4" w:space="0"/>
            </w:tcBorders>
            <w:vAlign w:val="center"/>
          </w:tcPr>
          <w:p w14:paraId="710981ED">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529" w:type="pct"/>
            <w:tcBorders>
              <w:top w:val="single" w:color="auto" w:sz="4" w:space="0"/>
              <w:left w:val="nil"/>
              <w:bottom w:val="single" w:color="auto" w:sz="4" w:space="0"/>
              <w:right w:val="single" w:color="auto" w:sz="4" w:space="0"/>
            </w:tcBorders>
            <w:vAlign w:val="center"/>
          </w:tcPr>
          <w:p w14:paraId="14CA525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r>
    </w:tbl>
    <w:p w14:paraId="0503F11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3440B7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2BD653C9">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477C7F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623F275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奇乡财【2024】8号关于拨付坎尔孜乡2022年垃圾船购置项目资金的通知</w:t>
            </w:r>
          </w:p>
        </w:tc>
      </w:tr>
      <w:tr w14:paraId="222A980E">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8590B8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B1D0FA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奇台县坎尔孜乡人民政府</w:t>
            </w:r>
          </w:p>
        </w:tc>
        <w:tc>
          <w:tcPr>
            <w:tcW w:w="708" w:type="pct"/>
            <w:gridSpan w:val="2"/>
            <w:tcBorders>
              <w:top w:val="single" w:color="auto" w:sz="4" w:space="0"/>
              <w:left w:val="nil"/>
              <w:bottom w:val="single" w:color="auto" w:sz="4" w:space="0"/>
              <w:right w:val="single" w:color="auto" w:sz="4" w:space="0"/>
            </w:tcBorders>
            <w:vAlign w:val="center"/>
          </w:tcPr>
          <w:p w14:paraId="54EDE43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4559D41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r>
      <w:tr w14:paraId="0A7108E2">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71803D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项目资金</w:t>
            </w:r>
            <w:r>
              <w:rPr>
                <w:rFonts w:hint="eastAsia" w:ascii="宋体" w:hAnsi="宋体" w:eastAsia="宋体" w:cs="宋体"/>
                <w:b/>
                <w:bCs/>
                <w:color w:val="000000"/>
                <w:kern w:val="2"/>
                <w:sz w:val="18"/>
                <w:szCs w:val="18"/>
              </w:rPr>
              <w:br w:type="textWrapping"/>
            </w:r>
            <w:r>
              <w:rPr>
                <w:rFonts w:hint="eastAsia" w:ascii="宋体" w:hAnsi="宋体" w:eastAsia="宋体" w:cs="宋体"/>
                <w:b/>
                <w:bCs/>
                <w:color w:val="000000"/>
                <w:kern w:val="2"/>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4F571B4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471" w:type="pct"/>
            <w:tcBorders>
              <w:top w:val="single" w:color="auto" w:sz="4" w:space="0"/>
              <w:left w:val="nil"/>
              <w:bottom w:val="single" w:color="auto" w:sz="4" w:space="0"/>
              <w:right w:val="single" w:color="auto" w:sz="4" w:space="0"/>
            </w:tcBorders>
            <w:vAlign w:val="center"/>
          </w:tcPr>
          <w:p w14:paraId="5BBE4F0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EEAB06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C7D8E9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全年执行数</w:t>
            </w:r>
          </w:p>
        </w:tc>
        <w:tc>
          <w:tcPr>
            <w:tcW w:w="671" w:type="pct"/>
            <w:gridSpan w:val="2"/>
            <w:tcBorders>
              <w:top w:val="nil"/>
              <w:left w:val="nil"/>
              <w:bottom w:val="single" w:color="auto" w:sz="4" w:space="0"/>
              <w:right w:val="single" w:color="auto" w:sz="4" w:space="0"/>
            </w:tcBorders>
            <w:vAlign w:val="center"/>
          </w:tcPr>
          <w:p w14:paraId="77D3514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0E0F8C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执行率</w:t>
            </w:r>
          </w:p>
        </w:tc>
        <w:tc>
          <w:tcPr>
            <w:tcW w:w="524" w:type="pct"/>
            <w:tcBorders>
              <w:top w:val="nil"/>
              <w:left w:val="nil"/>
              <w:bottom w:val="single" w:color="auto" w:sz="4" w:space="0"/>
              <w:right w:val="single" w:color="auto" w:sz="4" w:space="0"/>
            </w:tcBorders>
            <w:vAlign w:val="center"/>
          </w:tcPr>
          <w:p w14:paraId="51B43C1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得分</w:t>
            </w:r>
          </w:p>
        </w:tc>
      </w:tr>
      <w:tr w14:paraId="3369F6B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D6E879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4547C4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82F9FA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14.00</w:t>
            </w:r>
          </w:p>
        </w:tc>
        <w:tc>
          <w:tcPr>
            <w:tcW w:w="982" w:type="pct"/>
            <w:gridSpan w:val="3"/>
            <w:tcBorders>
              <w:top w:val="single" w:color="auto" w:sz="4" w:space="0"/>
              <w:left w:val="nil"/>
              <w:bottom w:val="single" w:color="auto" w:sz="4" w:space="0"/>
              <w:right w:val="single" w:color="auto" w:sz="4" w:space="0"/>
            </w:tcBorders>
            <w:vAlign w:val="center"/>
          </w:tcPr>
          <w:p w14:paraId="160BD16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14.00</w:t>
            </w:r>
          </w:p>
        </w:tc>
        <w:tc>
          <w:tcPr>
            <w:tcW w:w="708" w:type="pct"/>
            <w:gridSpan w:val="2"/>
            <w:tcBorders>
              <w:top w:val="single" w:color="auto" w:sz="4" w:space="0"/>
              <w:left w:val="nil"/>
              <w:bottom w:val="single" w:color="auto" w:sz="4" w:space="0"/>
              <w:right w:val="single" w:color="auto" w:sz="4" w:space="0"/>
            </w:tcBorders>
            <w:vAlign w:val="center"/>
          </w:tcPr>
          <w:p w14:paraId="5E6D6E8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13.61</w:t>
            </w:r>
          </w:p>
        </w:tc>
        <w:tc>
          <w:tcPr>
            <w:tcW w:w="671" w:type="pct"/>
            <w:gridSpan w:val="2"/>
            <w:tcBorders>
              <w:top w:val="nil"/>
              <w:left w:val="nil"/>
              <w:bottom w:val="single" w:color="auto" w:sz="4" w:space="0"/>
              <w:right w:val="single" w:color="auto" w:sz="4" w:space="0"/>
            </w:tcBorders>
            <w:vAlign w:val="center"/>
          </w:tcPr>
          <w:p w14:paraId="2736128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071849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97.21%</w:t>
            </w:r>
          </w:p>
        </w:tc>
        <w:tc>
          <w:tcPr>
            <w:tcW w:w="524" w:type="pct"/>
            <w:tcBorders>
              <w:top w:val="nil"/>
              <w:left w:val="nil"/>
              <w:bottom w:val="single" w:color="auto" w:sz="4" w:space="0"/>
              <w:right w:val="single" w:color="auto" w:sz="4" w:space="0"/>
            </w:tcBorders>
            <w:vAlign w:val="center"/>
          </w:tcPr>
          <w:p w14:paraId="7DF8232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w:t>
            </w:r>
          </w:p>
        </w:tc>
      </w:tr>
      <w:tr w14:paraId="7979398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329EEF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AC2686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0F2D1BD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14.00</w:t>
            </w:r>
          </w:p>
        </w:tc>
        <w:tc>
          <w:tcPr>
            <w:tcW w:w="982" w:type="pct"/>
            <w:gridSpan w:val="3"/>
            <w:tcBorders>
              <w:top w:val="single" w:color="auto" w:sz="4" w:space="0"/>
              <w:left w:val="nil"/>
              <w:bottom w:val="single" w:color="auto" w:sz="4" w:space="0"/>
              <w:right w:val="single" w:color="auto" w:sz="4" w:space="0"/>
            </w:tcBorders>
            <w:vAlign w:val="center"/>
          </w:tcPr>
          <w:p w14:paraId="50926D8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14.00</w:t>
            </w:r>
          </w:p>
        </w:tc>
        <w:tc>
          <w:tcPr>
            <w:tcW w:w="708" w:type="pct"/>
            <w:gridSpan w:val="2"/>
            <w:tcBorders>
              <w:top w:val="single" w:color="auto" w:sz="4" w:space="0"/>
              <w:left w:val="nil"/>
              <w:bottom w:val="single" w:color="auto" w:sz="4" w:space="0"/>
              <w:right w:val="single" w:color="auto" w:sz="4" w:space="0"/>
            </w:tcBorders>
            <w:vAlign w:val="center"/>
          </w:tcPr>
          <w:p w14:paraId="1C8002F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13.61</w:t>
            </w:r>
          </w:p>
        </w:tc>
        <w:tc>
          <w:tcPr>
            <w:tcW w:w="671" w:type="pct"/>
            <w:gridSpan w:val="2"/>
            <w:tcBorders>
              <w:top w:val="nil"/>
              <w:left w:val="nil"/>
              <w:bottom w:val="single" w:color="auto" w:sz="4" w:space="0"/>
              <w:right w:val="single" w:color="auto" w:sz="4" w:space="0"/>
            </w:tcBorders>
            <w:vAlign w:val="center"/>
          </w:tcPr>
          <w:p w14:paraId="75FECFC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B756CB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4" w:type="pct"/>
            <w:tcBorders>
              <w:top w:val="nil"/>
              <w:left w:val="nil"/>
              <w:bottom w:val="single" w:color="auto" w:sz="4" w:space="0"/>
              <w:right w:val="single" w:color="auto" w:sz="4" w:space="0"/>
            </w:tcBorders>
            <w:vAlign w:val="center"/>
          </w:tcPr>
          <w:p w14:paraId="72D8928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08F1265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AA0C1CA">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43742D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170B1D0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2064510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384828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71" w:type="pct"/>
            <w:gridSpan w:val="2"/>
            <w:tcBorders>
              <w:top w:val="nil"/>
              <w:left w:val="nil"/>
              <w:bottom w:val="single" w:color="auto" w:sz="4" w:space="0"/>
              <w:right w:val="single" w:color="auto" w:sz="4" w:space="0"/>
            </w:tcBorders>
            <w:vAlign w:val="center"/>
          </w:tcPr>
          <w:p w14:paraId="4D9170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F9D918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4" w:type="pct"/>
            <w:tcBorders>
              <w:top w:val="nil"/>
              <w:left w:val="nil"/>
              <w:bottom w:val="single" w:color="auto" w:sz="4" w:space="0"/>
              <w:right w:val="single" w:color="auto" w:sz="4" w:space="0"/>
            </w:tcBorders>
            <w:vAlign w:val="center"/>
          </w:tcPr>
          <w:p w14:paraId="3AE5476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02F72683">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657BA7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0E99DE5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FF3B1C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实际完成情况</w:t>
            </w:r>
          </w:p>
        </w:tc>
      </w:tr>
      <w:tr w14:paraId="7298FF81">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5E8D2A8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8A687E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按期化解债务欠款1笔，按时完成债务资金还款准确率、债务资金支付完成率、债务资金按期支付率、债务资金支付率均达到100%；保障单位良好的信用，有效维护中小企业及信访人员的权益，保障化解债务支付对象满意度大于95%。</w:t>
            </w:r>
          </w:p>
        </w:tc>
        <w:tc>
          <w:tcPr>
            <w:tcW w:w="2559" w:type="pct"/>
            <w:gridSpan w:val="7"/>
            <w:tcBorders>
              <w:top w:val="single" w:color="auto" w:sz="4" w:space="0"/>
              <w:left w:val="nil"/>
              <w:bottom w:val="single" w:color="auto" w:sz="4" w:space="0"/>
              <w:right w:val="single" w:color="auto" w:sz="4" w:space="0"/>
            </w:tcBorders>
            <w:vAlign w:val="center"/>
          </w:tcPr>
          <w:p w14:paraId="57B9164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截至2024年12月31日，已按期化解债务欠款1笔，按时完成债务资金还款准确率、债务资金支付完成率、债务资金按期支付率、债务资金支付率均达到100%；有效保障了单位良好的信用，有效维护了中小企业及信访人员的权益，化解债务支付对象满意度达95%。</w:t>
            </w:r>
          </w:p>
        </w:tc>
      </w:tr>
      <w:tr w14:paraId="61747A8E">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728EE3E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2" w:type="pct"/>
            <w:tcBorders>
              <w:top w:val="nil"/>
              <w:left w:val="nil"/>
              <w:bottom w:val="single" w:color="auto" w:sz="4" w:space="0"/>
              <w:right w:val="single" w:color="auto" w:sz="4" w:space="0"/>
            </w:tcBorders>
            <w:vAlign w:val="center"/>
          </w:tcPr>
          <w:p w14:paraId="6ECA38C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一级指标</w:t>
            </w:r>
          </w:p>
        </w:tc>
        <w:tc>
          <w:tcPr>
            <w:tcW w:w="328" w:type="pct"/>
            <w:tcBorders>
              <w:top w:val="nil"/>
              <w:left w:val="nil"/>
              <w:bottom w:val="single" w:color="auto" w:sz="4" w:space="0"/>
              <w:right w:val="single" w:color="auto" w:sz="4" w:space="0"/>
            </w:tcBorders>
            <w:vAlign w:val="center"/>
          </w:tcPr>
          <w:p w14:paraId="5EF15A7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C27C91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三级指标</w:t>
            </w:r>
          </w:p>
        </w:tc>
        <w:tc>
          <w:tcPr>
            <w:tcW w:w="334" w:type="pct"/>
            <w:tcBorders>
              <w:top w:val="nil"/>
              <w:left w:val="nil"/>
              <w:bottom w:val="single" w:color="auto" w:sz="4" w:space="0"/>
              <w:right w:val="single" w:color="auto" w:sz="4" w:space="0"/>
            </w:tcBorders>
            <w:vAlign w:val="center"/>
          </w:tcPr>
          <w:p w14:paraId="4D5B477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权重</w:t>
            </w:r>
          </w:p>
        </w:tc>
        <w:tc>
          <w:tcPr>
            <w:tcW w:w="314" w:type="pct"/>
            <w:tcBorders>
              <w:top w:val="nil"/>
              <w:left w:val="nil"/>
              <w:bottom w:val="single" w:color="auto" w:sz="4" w:space="0"/>
              <w:right w:val="single" w:color="auto" w:sz="4" w:space="0"/>
            </w:tcBorders>
            <w:vAlign w:val="center"/>
          </w:tcPr>
          <w:p w14:paraId="41D233E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目标值</w:t>
            </w:r>
          </w:p>
        </w:tc>
        <w:tc>
          <w:tcPr>
            <w:tcW w:w="333" w:type="pct"/>
            <w:tcBorders>
              <w:top w:val="nil"/>
              <w:left w:val="nil"/>
              <w:bottom w:val="single" w:color="auto" w:sz="4" w:space="0"/>
              <w:right w:val="single" w:color="auto" w:sz="4" w:space="0"/>
            </w:tcBorders>
            <w:vAlign w:val="center"/>
          </w:tcPr>
          <w:p w14:paraId="381D957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业绩值</w:t>
            </w:r>
          </w:p>
        </w:tc>
        <w:tc>
          <w:tcPr>
            <w:tcW w:w="328" w:type="pct"/>
            <w:tcBorders>
              <w:top w:val="nil"/>
              <w:left w:val="nil"/>
              <w:bottom w:val="single" w:color="auto" w:sz="4" w:space="0"/>
              <w:right w:val="single" w:color="auto" w:sz="4" w:space="0"/>
            </w:tcBorders>
            <w:vAlign w:val="center"/>
          </w:tcPr>
          <w:p w14:paraId="61FC7FD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完成率</w:t>
            </w:r>
          </w:p>
        </w:tc>
        <w:tc>
          <w:tcPr>
            <w:tcW w:w="379" w:type="pct"/>
            <w:tcBorders>
              <w:top w:val="nil"/>
              <w:left w:val="nil"/>
              <w:bottom w:val="single" w:color="auto" w:sz="4" w:space="0"/>
              <w:right w:val="single" w:color="auto" w:sz="4" w:space="0"/>
            </w:tcBorders>
            <w:vAlign w:val="center"/>
          </w:tcPr>
          <w:p w14:paraId="2EC1A4D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指标得分</w:t>
            </w:r>
          </w:p>
        </w:tc>
        <w:tc>
          <w:tcPr>
            <w:tcW w:w="342" w:type="pct"/>
            <w:tcBorders>
              <w:top w:val="nil"/>
              <w:left w:val="nil"/>
              <w:bottom w:val="single" w:color="auto" w:sz="4" w:space="0"/>
              <w:right w:val="single" w:color="auto" w:sz="4" w:space="0"/>
            </w:tcBorders>
            <w:vAlign w:val="center"/>
          </w:tcPr>
          <w:p w14:paraId="55DC988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指标值设定依据</w:t>
            </w:r>
          </w:p>
        </w:tc>
        <w:tc>
          <w:tcPr>
            <w:tcW w:w="329" w:type="pct"/>
            <w:tcBorders>
              <w:top w:val="nil"/>
              <w:left w:val="nil"/>
              <w:bottom w:val="single" w:color="auto" w:sz="4" w:space="0"/>
              <w:right w:val="single" w:color="auto" w:sz="4" w:space="0"/>
            </w:tcBorders>
            <w:vAlign w:val="center"/>
          </w:tcPr>
          <w:p w14:paraId="0AD357A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上年完成情况</w:t>
            </w:r>
          </w:p>
        </w:tc>
        <w:tc>
          <w:tcPr>
            <w:tcW w:w="327" w:type="pct"/>
            <w:tcBorders>
              <w:top w:val="nil"/>
              <w:left w:val="nil"/>
              <w:bottom w:val="single" w:color="auto" w:sz="4" w:space="0"/>
              <w:right w:val="single" w:color="auto" w:sz="4" w:space="0"/>
            </w:tcBorders>
            <w:vAlign w:val="center"/>
          </w:tcPr>
          <w:p w14:paraId="68D6130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赋分规则</w:t>
            </w:r>
          </w:p>
        </w:tc>
        <w:tc>
          <w:tcPr>
            <w:tcW w:w="328" w:type="pct"/>
            <w:tcBorders>
              <w:top w:val="nil"/>
              <w:left w:val="nil"/>
              <w:bottom w:val="single" w:color="auto" w:sz="4" w:space="0"/>
              <w:right w:val="single" w:color="auto" w:sz="4" w:space="0"/>
            </w:tcBorders>
            <w:vAlign w:val="center"/>
          </w:tcPr>
          <w:p w14:paraId="77A5F02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佐证资料</w:t>
            </w:r>
          </w:p>
        </w:tc>
        <w:tc>
          <w:tcPr>
            <w:tcW w:w="524" w:type="pct"/>
            <w:tcBorders>
              <w:top w:val="nil"/>
              <w:left w:val="nil"/>
              <w:bottom w:val="single" w:color="auto" w:sz="4" w:space="0"/>
              <w:right w:val="single" w:color="auto" w:sz="4" w:space="0"/>
            </w:tcBorders>
            <w:vAlign w:val="center"/>
          </w:tcPr>
          <w:p w14:paraId="33FBE45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lang w:eastAsia="zh-CN"/>
              </w:rPr>
            </w:pPr>
            <w:r>
              <w:rPr>
                <w:rFonts w:hint="eastAsia" w:ascii="宋体" w:hAnsi="宋体" w:eastAsia="宋体" w:cs="宋体"/>
                <w:b/>
                <w:bCs/>
                <w:color w:val="000000"/>
                <w:kern w:val="2"/>
                <w:sz w:val="18"/>
                <w:szCs w:val="18"/>
                <w:lang w:eastAsia="zh-CN"/>
              </w:rPr>
              <w:t>偏差原因分析及改进措施</w:t>
            </w:r>
          </w:p>
        </w:tc>
      </w:tr>
      <w:tr w14:paraId="7767E209">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4C8E915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年度绩效指标完成情况</w:t>
            </w:r>
          </w:p>
        </w:tc>
        <w:tc>
          <w:tcPr>
            <w:tcW w:w="332" w:type="pct"/>
            <w:vMerge w:val="restart"/>
            <w:tcBorders>
              <w:top w:val="nil"/>
              <w:left w:val="nil"/>
              <w:right w:val="single" w:color="auto" w:sz="4" w:space="0"/>
            </w:tcBorders>
            <w:vAlign w:val="center"/>
          </w:tcPr>
          <w:p w14:paraId="1469DAA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产出指标</w:t>
            </w:r>
          </w:p>
        </w:tc>
        <w:tc>
          <w:tcPr>
            <w:tcW w:w="328" w:type="pct"/>
            <w:tcBorders>
              <w:top w:val="nil"/>
              <w:left w:val="nil"/>
              <w:bottom w:val="single" w:color="auto" w:sz="4" w:space="0"/>
              <w:right w:val="single" w:color="auto" w:sz="4" w:space="0"/>
            </w:tcBorders>
            <w:vAlign w:val="center"/>
          </w:tcPr>
          <w:p w14:paraId="3BF6B0D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1EAA5A3">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债务支付笔数</w:t>
            </w:r>
          </w:p>
        </w:tc>
        <w:tc>
          <w:tcPr>
            <w:tcW w:w="334" w:type="pct"/>
            <w:tcBorders>
              <w:top w:val="nil"/>
              <w:left w:val="nil"/>
              <w:bottom w:val="single" w:color="auto" w:sz="4" w:space="0"/>
              <w:right w:val="single" w:color="auto" w:sz="4" w:space="0"/>
            </w:tcBorders>
            <w:vAlign w:val="center"/>
          </w:tcPr>
          <w:p w14:paraId="21E111E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5279249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&gt;=1笔</w:t>
            </w:r>
          </w:p>
        </w:tc>
        <w:tc>
          <w:tcPr>
            <w:tcW w:w="333" w:type="pct"/>
            <w:tcBorders>
              <w:top w:val="nil"/>
              <w:left w:val="nil"/>
              <w:bottom w:val="single" w:color="auto" w:sz="4" w:space="0"/>
              <w:right w:val="single" w:color="auto" w:sz="4" w:space="0"/>
            </w:tcBorders>
            <w:vAlign w:val="center"/>
          </w:tcPr>
          <w:p w14:paraId="0C7D728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=1笔</w:t>
            </w:r>
          </w:p>
        </w:tc>
        <w:tc>
          <w:tcPr>
            <w:tcW w:w="328" w:type="pct"/>
            <w:tcBorders>
              <w:top w:val="nil"/>
              <w:left w:val="nil"/>
              <w:bottom w:val="single" w:color="auto" w:sz="4" w:space="0"/>
              <w:right w:val="single" w:color="auto" w:sz="4" w:space="0"/>
            </w:tcBorders>
            <w:vAlign w:val="center"/>
          </w:tcPr>
          <w:p w14:paraId="439F44F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502579B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48BC48D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7A43194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7B2D82F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1C065D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3B4594B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8697E1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57692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continue"/>
            <w:tcBorders>
              <w:left w:val="nil"/>
              <w:right w:val="single" w:color="auto" w:sz="4" w:space="0"/>
            </w:tcBorders>
            <w:vAlign w:val="center"/>
          </w:tcPr>
          <w:p w14:paraId="1F690C8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1C1356D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CF732E0">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债务资金支付完成率</w:t>
            </w:r>
          </w:p>
        </w:tc>
        <w:tc>
          <w:tcPr>
            <w:tcW w:w="334" w:type="pct"/>
            <w:tcBorders>
              <w:top w:val="nil"/>
              <w:left w:val="nil"/>
              <w:bottom w:val="single" w:color="auto" w:sz="4" w:space="0"/>
              <w:right w:val="single" w:color="auto" w:sz="4" w:space="0"/>
            </w:tcBorders>
            <w:vAlign w:val="center"/>
          </w:tcPr>
          <w:p w14:paraId="22677AC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76DD7E4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2A434CA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72E0861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2A85485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56353B1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532913D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69EAC5D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6EB4C5C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2814937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5A3159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218087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vMerge w:val="continue"/>
            <w:tcBorders>
              <w:left w:val="nil"/>
              <w:right w:val="single" w:color="auto" w:sz="4" w:space="0"/>
            </w:tcBorders>
            <w:vAlign w:val="center"/>
          </w:tcPr>
          <w:p w14:paraId="2F0A50B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39C85EB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6E7711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债务还款准确率</w:t>
            </w:r>
          </w:p>
        </w:tc>
        <w:tc>
          <w:tcPr>
            <w:tcW w:w="334" w:type="pct"/>
            <w:tcBorders>
              <w:top w:val="nil"/>
              <w:left w:val="nil"/>
              <w:bottom w:val="single" w:color="auto" w:sz="4" w:space="0"/>
              <w:right w:val="single" w:color="auto" w:sz="4" w:space="0"/>
            </w:tcBorders>
            <w:vAlign w:val="center"/>
          </w:tcPr>
          <w:p w14:paraId="07E9956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271596C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0245AAD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45B767B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2813F75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21046C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41CD82D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0420E0E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7C5FAD6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7D8BC21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6208D91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C7F7B0D">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vMerge w:val="continue"/>
            <w:tcBorders>
              <w:left w:val="nil"/>
              <w:bottom w:val="single" w:color="auto" w:sz="4" w:space="0"/>
              <w:right w:val="single" w:color="auto" w:sz="4" w:space="0"/>
            </w:tcBorders>
            <w:vAlign w:val="center"/>
          </w:tcPr>
          <w:p w14:paraId="11A062B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nil"/>
              <w:left w:val="nil"/>
              <w:bottom w:val="single" w:color="auto" w:sz="4" w:space="0"/>
              <w:right w:val="single" w:color="auto" w:sz="4" w:space="0"/>
            </w:tcBorders>
            <w:vAlign w:val="center"/>
          </w:tcPr>
          <w:p w14:paraId="50F6BFE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52D8D3D">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债务资金按期支付率</w:t>
            </w:r>
          </w:p>
        </w:tc>
        <w:tc>
          <w:tcPr>
            <w:tcW w:w="334" w:type="pct"/>
            <w:tcBorders>
              <w:top w:val="nil"/>
              <w:left w:val="nil"/>
              <w:bottom w:val="single" w:color="auto" w:sz="4" w:space="0"/>
              <w:right w:val="single" w:color="auto" w:sz="4" w:space="0"/>
            </w:tcBorders>
            <w:vAlign w:val="center"/>
          </w:tcPr>
          <w:p w14:paraId="5F90221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3778D0C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30ED546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1BCAE60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51E77DB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38CFF51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1CFAFC2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63A83AD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47E6E9D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00A5570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210E7B1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87E66D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743BE63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成本指标</w:t>
            </w:r>
          </w:p>
        </w:tc>
        <w:tc>
          <w:tcPr>
            <w:tcW w:w="328" w:type="pct"/>
            <w:tcBorders>
              <w:top w:val="nil"/>
              <w:left w:val="nil"/>
              <w:bottom w:val="single" w:color="auto" w:sz="4" w:space="0"/>
              <w:right w:val="single" w:color="auto" w:sz="4" w:space="0"/>
            </w:tcBorders>
            <w:vAlign w:val="center"/>
          </w:tcPr>
          <w:p w14:paraId="38FCFC2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5C62CC1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债务资金支付率</w:t>
            </w:r>
          </w:p>
        </w:tc>
        <w:tc>
          <w:tcPr>
            <w:tcW w:w="334" w:type="pct"/>
            <w:tcBorders>
              <w:top w:val="nil"/>
              <w:left w:val="nil"/>
              <w:bottom w:val="single" w:color="auto" w:sz="4" w:space="0"/>
              <w:right w:val="single" w:color="auto" w:sz="4" w:space="0"/>
            </w:tcBorders>
            <w:vAlign w:val="center"/>
          </w:tcPr>
          <w:p w14:paraId="553BAF3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4" w:type="pct"/>
            <w:tcBorders>
              <w:top w:val="nil"/>
              <w:left w:val="nil"/>
              <w:bottom w:val="single" w:color="auto" w:sz="4" w:space="0"/>
              <w:right w:val="single" w:color="auto" w:sz="4" w:space="0"/>
            </w:tcBorders>
            <w:vAlign w:val="center"/>
          </w:tcPr>
          <w:p w14:paraId="6DBCF72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0562021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28" w:type="pct"/>
            <w:tcBorders>
              <w:top w:val="nil"/>
              <w:left w:val="nil"/>
              <w:bottom w:val="single" w:color="auto" w:sz="4" w:space="0"/>
              <w:right w:val="single" w:color="auto" w:sz="4" w:space="0"/>
            </w:tcBorders>
            <w:vAlign w:val="center"/>
          </w:tcPr>
          <w:p w14:paraId="1BF6CFF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66945B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2" w:type="pct"/>
            <w:tcBorders>
              <w:top w:val="nil"/>
              <w:left w:val="nil"/>
              <w:bottom w:val="single" w:color="auto" w:sz="4" w:space="0"/>
              <w:right w:val="single" w:color="auto" w:sz="4" w:space="0"/>
            </w:tcBorders>
            <w:vAlign w:val="center"/>
          </w:tcPr>
          <w:p w14:paraId="6485DB4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预算支出标准</w:t>
            </w:r>
          </w:p>
        </w:tc>
        <w:tc>
          <w:tcPr>
            <w:tcW w:w="329" w:type="pct"/>
            <w:tcBorders>
              <w:top w:val="nil"/>
              <w:left w:val="nil"/>
              <w:bottom w:val="single" w:color="auto" w:sz="4" w:space="0"/>
              <w:right w:val="single" w:color="auto" w:sz="4" w:space="0"/>
            </w:tcBorders>
            <w:vAlign w:val="center"/>
          </w:tcPr>
          <w:p w14:paraId="7E3A97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28DD645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28" w:type="pct"/>
            <w:tcBorders>
              <w:top w:val="nil"/>
              <w:left w:val="nil"/>
              <w:bottom w:val="single" w:color="auto" w:sz="4" w:space="0"/>
              <w:right w:val="single" w:color="auto" w:sz="4" w:space="0"/>
            </w:tcBorders>
            <w:vAlign w:val="center"/>
          </w:tcPr>
          <w:p w14:paraId="5060311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4" w:type="pct"/>
            <w:tcBorders>
              <w:top w:val="nil"/>
              <w:left w:val="nil"/>
              <w:bottom w:val="single" w:color="auto" w:sz="4" w:space="0"/>
              <w:right w:val="single" w:color="auto" w:sz="4" w:space="0"/>
            </w:tcBorders>
            <w:vAlign w:val="center"/>
          </w:tcPr>
          <w:p w14:paraId="1548B32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19AA9F8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394447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2A129A4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效益指标</w:t>
            </w:r>
          </w:p>
        </w:tc>
        <w:tc>
          <w:tcPr>
            <w:tcW w:w="328" w:type="pct"/>
            <w:tcBorders>
              <w:top w:val="nil"/>
              <w:left w:val="nil"/>
              <w:bottom w:val="single" w:color="auto" w:sz="4" w:space="0"/>
              <w:right w:val="single" w:color="auto" w:sz="4" w:space="0"/>
            </w:tcBorders>
            <w:vAlign w:val="center"/>
          </w:tcPr>
          <w:p w14:paraId="26B4D5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027B150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保障单位良好信用</w:t>
            </w:r>
          </w:p>
        </w:tc>
        <w:tc>
          <w:tcPr>
            <w:tcW w:w="334" w:type="pct"/>
            <w:tcBorders>
              <w:top w:val="nil"/>
              <w:left w:val="nil"/>
              <w:bottom w:val="single" w:color="auto" w:sz="4" w:space="0"/>
              <w:right w:val="single" w:color="auto" w:sz="4" w:space="0"/>
            </w:tcBorders>
            <w:vAlign w:val="center"/>
          </w:tcPr>
          <w:p w14:paraId="46E29B8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4" w:type="pct"/>
            <w:tcBorders>
              <w:top w:val="nil"/>
              <w:left w:val="nil"/>
              <w:bottom w:val="single" w:color="auto" w:sz="4" w:space="0"/>
              <w:right w:val="single" w:color="auto" w:sz="4" w:space="0"/>
            </w:tcBorders>
            <w:vAlign w:val="center"/>
          </w:tcPr>
          <w:p w14:paraId="7E75C97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有效保障</w:t>
            </w:r>
          </w:p>
        </w:tc>
        <w:tc>
          <w:tcPr>
            <w:tcW w:w="333" w:type="pct"/>
            <w:tcBorders>
              <w:top w:val="nil"/>
              <w:left w:val="nil"/>
              <w:bottom w:val="single" w:color="auto" w:sz="4" w:space="0"/>
              <w:right w:val="single" w:color="auto" w:sz="4" w:space="0"/>
            </w:tcBorders>
            <w:vAlign w:val="center"/>
          </w:tcPr>
          <w:p w14:paraId="07BF8E6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有效保障</w:t>
            </w:r>
          </w:p>
        </w:tc>
        <w:tc>
          <w:tcPr>
            <w:tcW w:w="328" w:type="pct"/>
            <w:tcBorders>
              <w:top w:val="nil"/>
              <w:left w:val="nil"/>
              <w:bottom w:val="single" w:color="auto" w:sz="4" w:space="0"/>
              <w:right w:val="single" w:color="auto" w:sz="4" w:space="0"/>
            </w:tcBorders>
            <w:vAlign w:val="center"/>
          </w:tcPr>
          <w:p w14:paraId="5AC72F6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26736E4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2" w:type="pct"/>
            <w:tcBorders>
              <w:top w:val="nil"/>
              <w:left w:val="nil"/>
              <w:bottom w:val="single" w:color="auto" w:sz="4" w:space="0"/>
              <w:right w:val="single" w:color="auto" w:sz="4" w:space="0"/>
            </w:tcBorders>
            <w:vAlign w:val="center"/>
          </w:tcPr>
          <w:p w14:paraId="355A28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5ED860D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2E084E6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按评判等级赋分</w:t>
            </w:r>
          </w:p>
        </w:tc>
        <w:tc>
          <w:tcPr>
            <w:tcW w:w="328" w:type="pct"/>
            <w:tcBorders>
              <w:top w:val="nil"/>
              <w:left w:val="nil"/>
              <w:bottom w:val="single" w:color="auto" w:sz="4" w:space="0"/>
              <w:right w:val="single" w:color="auto" w:sz="4" w:space="0"/>
            </w:tcBorders>
            <w:vAlign w:val="center"/>
          </w:tcPr>
          <w:p w14:paraId="0FB4C30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24A99AF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A546E28">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1B7589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31CF2C9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328" w:type="pct"/>
            <w:tcBorders>
              <w:top w:val="nil"/>
              <w:left w:val="nil"/>
              <w:bottom w:val="single" w:color="auto" w:sz="4" w:space="0"/>
              <w:right w:val="single" w:color="auto" w:sz="4" w:space="0"/>
            </w:tcBorders>
            <w:vAlign w:val="center"/>
          </w:tcPr>
          <w:p w14:paraId="73EE877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20D03F5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支付对象满意度</w:t>
            </w:r>
          </w:p>
        </w:tc>
        <w:tc>
          <w:tcPr>
            <w:tcW w:w="334" w:type="pct"/>
            <w:tcBorders>
              <w:top w:val="nil"/>
              <w:left w:val="nil"/>
              <w:bottom w:val="single" w:color="auto" w:sz="4" w:space="0"/>
              <w:right w:val="single" w:color="auto" w:sz="4" w:space="0"/>
            </w:tcBorders>
            <w:vAlign w:val="center"/>
          </w:tcPr>
          <w:p w14:paraId="701BD04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4" w:type="pct"/>
            <w:tcBorders>
              <w:top w:val="nil"/>
              <w:left w:val="nil"/>
              <w:bottom w:val="single" w:color="auto" w:sz="4" w:space="0"/>
              <w:right w:val="single" w:color="auto" w:sz="4" w:space="0"/>
            </w:tcBorders>
            <w:vAlign w:val="center"/>
          </w:tcPr>
          <w:p w14:paraId="76128A3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&gt;=95%</w:t>
            </w:r>
          </w:p>
        </w:tc>
        <w:tc>
          <w:tcPr>
            <w:tcW w:w="333" w:type="pct"/>
            <w:tcBorders>
              <w:top w:val="nil"/>
              <w:left w:val="nil"/>
              <w:bottom w:val="single" w:color="auto" w:sz="4" w:space="0"/>
              <w:right w:val="single" w:color="auto" w:sz="4" w:space="0"/>
            </w:tcBorders>
            <w:vAlign w:val="center"/>
          </w:tcPr>
          <w:p w14:paraId="404E1A9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w:t>
            </w:r>
          </w:p>
        </w:tc>
        <w:tc>
          <w:tcPr>
            <w:tcW w:w="328" w:type="pct"/>
            <w:tcBorders>
              <w:top w:val="nil"/>
              <w:left w:val="nil"/>
              <w:bottom w:val="single" w:color="auto" w:sz="4" w:space="0"/>
              <w:right w:val="single" w:color="auto" w:sz="4" w:space="0"/>
            </w:tcBorders>
            <w:vAlign w:val="center"/>
          </w:tcPr>
          <w:p w14:paraId="0F5F7B1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79" w:type="pct"/>
            <w:tcBorders>
              <w:top w:val="nil"/>
              <w:left w:val="nil"/>
              <w:bottom w:val="single" w:color="auto" w:sz="4" w:space="0"/>
              <w:right w:val="single" w:color="auto" w:sz="4" w:space="0"/>
            </w:tcBorders>
            <w:vAlign w:val="center"/>
          </w:tcPr>
          <w:p w14:paraId="5D00C49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2" w:type="pct"/>
            <w:tcBorders>
              <w:top w:val="nil"/>
              <w:left w:val="nil"/>
              <w:bottom w:val="single" w:color="auto" w:sz="4" w:space="0"/>
              <w:right w:val="single" w:color="auto" w:sz="4" w:space="0"/>
            </w:tcBorders>
            <w:vAlign w:val="center"/>
          </w:tcPr>
          <w:p w14:paraId="0183B6E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29" w:type="pct"/>
            <w:tcBorders>
              <w:top w:val="nil"/>
              <w:left w:val="nil"/>
              <w:bottom w:val="single" w:color="auto" w:sz="4" w:space="0"/>
              <w:right w:val="single" w:color="auto" w:sz="4" w:space="0"/>
            </w:tcBorders>
            <w:vAlign w:val="center"/>
          </w:tcPr>
          <w:p w14:paraId="350C2C5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27" w:type="pct"/>
            <w:tcBorders>
              <w:top w:val="nil"/>
              <w:left w:val="nil"/>
              <w:bottom w:val="single" w:color="auto" w:sz="4" w:space="0"/>
              <w:right w:val="single" w:color="auto" w:sz="4" w:space="0"/>
            </w:tcBorders>
            <w:vAlign w:val="center"/>
          </w:tcPr>
          <w:p w14:paraId="2F0D9B1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满意度赋分</w:t>
            </w:r>
          </w:p>
        </w:tc>
        <w:tc>
          <w:tcPr>
            <w:tcW w:w="328" w:type="pct"/>
            <w:tcBorders>
              <w:top w:val="nil"/>
              <w:left w:val="nil"/>
              <w:bottom w:val="single" w:color="auto" w:sz="4" w:space="0"/>
              <w:right w:val="single" w:color="auto" w:sz="4" w:space="0"/>
            </w:tcBorders>
            <w:vAlign w:val="center"/>
          </w:tcPr>
          <w:p w14:paraId="38046B8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4" w:type="pct"/>
            <w:tcBorders>
              <w:top w:val="nil"/>
              <w:left w:val="nil"/>
              <w:bottom w:val="single" w:color="auto" w:sz="4" w:space="0"/>
              <w:right w:val="single" w:color="auto" w:sz="4" w:space="0"/>
            </w:tcBorders>
            <w:vAlign w:val="center"/>
          </w:tcPr>
          <w:p w14:paraId="1C9E273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6091A70">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412DF4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30D870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90213A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FB7B32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56174D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79" w:type="pct"/>
            <w:tcBorders>
              <w:top w:val="single" w:color="auto" w:sz="4" w:space="0"/>
              <w:left w:val="nil"/>
              <w:bottom w:val="single" w:color="auto" w:sz="4" w:space="0"/>
              <w:right w:val="single" w:color="auto" w:sz="4" w:space="0"/>
            </w:tcBorders>
            <w:vAlign w:val="center"/>
          </w:tcPr>
          <w:p w14:paraId="16CCAF2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569455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9" w:type="pct"/>
            <w:tcBorders>
              <w:top w:val="single" w:color="auto" w:sz="4" w:space="0"/>
              <w:left w:val="nil"/>
              <w:bottom w:val="single" w:color="auto" w:sz="4" w:space="0"/>
              <w:right w:val="single" w:color="auto" w:sz="4" w:space="0"/>
            </w:tcBorders>
            <w:vAlign w:val="center"/>
          </w:tcPr>
          <w:p w14:paraId="7295D4F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7" w:type="pct"/>
            <w:tcBorders>
              <w:top w:val="single" w:color="auto" w:sz="4" w:space="0"/>
              <w:left w:val="nil"/>
              <w:bottom w:val="single" w:color="auto" w:sz="4" w:space="0"/>
              <w:right w:val="single" w:color="auto" w:sz="4" w:space="0"/>
            </w:tcBorders>
            <w:vAlign w:val="center"/>
          </w:tcPr>
          <w:p w14:paraId="7918416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28" w:type="pct"/>
            <w:tcBorders>
              <w:top w:val="single" w:color="auto" w:sz="4" w:space="0"/>
              <w:left w:val="nil"/>
              <w:bottom w:val="single" w:color="auto" w:sz="4" w:space="0"/>
              <w:right w:val="single" w:color="auto" w:sz="4" w:space="0"/>
            </w:tcBorders>
            <w:vAlign w:val="center"/>
          </w:tcPr>
          <w:p w14:paraId="3291EA7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524" w:type="pct"/>
            <w:tcBorders>
              <w:top w:val="single" w:color="auto" w:sz="4" w:space="0"/>
              <w:left w:val="nil"/>
              <w:bottom w:val="single" w:color="auto" w:sz="4" w:space="0"/>
              <w:right w:val="single" w:color="auto" w:sz="4" w:space="0"/>
            </w:tcBorders>
            <w:vAlign w:val="center"/>
          </w:tcPr>
          <w:p w14:paraId="22DC3C7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r>
    </w:tbl>
    <w:p w14:paraId="17B7516D">
      <w:pPr>
        <w:jc w:val="center"/>
        <w:rPr>
          <w:rFonts w:hint="eastAsia" w:ascii="宋体" w:hAnsi="宋体" w:eastAsia="宋体" w:cs="宋体"/>
          <w:b/>
          <w:bCs/>
          <w:sz w:val="28"/>
          <w:szCs w:val="28"/>
          <w:lang w:eastAsia="zh-CN"/>
        </w:rPr>
      </w:pPr>
    </w:p>
    <w:p w14:paraId="56484022">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2CD1458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6"/>
        <w:gridCol w:w="548"/>
        <w:gridCol w:w="802"/>
        <w:gridCol w:w="560"/>
        <w:gridCol w:w="756"/>
        <w:gridCol w:w="666"/>
        <w:gridCol w:w="549"/>
        <w:gridCol w:w="756"/>
        <w:gridCol w:w="574"/>
        <w:gridCol w:w="551"/>
        <w:gridCol w:w="547"/>
        <w:gridCol w:w="549"/>
        <w:gridCol w:w="896"/>
      </w:tblGrid>
      <w:tr w14:paraId="22C552F3">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7364F21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02A8DA2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昌州财农[2023]59号坎尔孜乡华侨村村容村貌提升项目</w:t>
            </w:r>
          </w:p>
        </w:tc>
      </w:tr>
      <w:tr w14:paraId="4C8A961B">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070BECC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6F87571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奇台县坎尔孜乡人民政府</w:t>
            </w:r>
          </w:p>
        </w:tc>
        <w:tc>
          <w:tcPr>
            <w:tcW w:w="650" w:type="pct"/>
            <w:gridSpan w:val="2"/>
            <w:tcBorders>
              <w:top w:val="single" w:color="auto" w:sz="4" w:space="0"/>
              <w:left w:val="nil"/>
              <w:bottom w:val="single" w:color="auto" w:sz="4" w:space="0"/>
              <w:right w:val="single" w:color="auto" w:sz="4" w:space="0"/>
            </w:tcBorders>
            <w:vAlign w:val="center"/>
          </w:tcPr>
          <w:p w14:paraId="36262F6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71F4847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r>
      <w:tr w14:paraId="1B42C220">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7BAD71B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项目资金</w:t>
            </w:r>
            <w:r>
              <w:rPr>
                <w:rFonts w:hint="eastAsia" w:ascii="宋体" w:hAnsi="宋体" w:eastAsia="宋体" w:cs="宋体"/>
                <w:b/>
                <w:bCs/>
                <w:color w:val="000000"/>
                <w:kern w:val="2"/>
                <w:sz w:val="18"/>
                <w:szCs w:val="18"/>
              </w:rPr>
              <w:br w:type="textWrapping"/>
            </w:r>
            <w:r>
              <w:rPr>
                <w:rFonts w:hint="eastAsia" w:ascii="宋体" w:hAnsi="宋体" w:eastAsia="宋体" w:cs="宋体"/>
                <w:b/>
                <w:bCs/>
                <w:color w:val="000000"/>
                <w:kern w:val="2"/>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47F110A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476" w:type="pct"/>
            <w:tcBorders>
              <w:top w:val="single" w:color="auto" w:sz="4" w:space="0"/>
              <w:left w:val="nil"/>
              <w:bottom w:val="single" w:color="auto" w:sz="4" w:space="0"/>
              <w:right w:val="single" w:color="auto" w:sz="4" w:space="0"/>
            </w:tcBorders>
            <w:vAlign w:val="center"/>
          </w:tcPr>
          <w:p w14:paraId="06191BC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0C4C83B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6E65705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全年执行数</w:t>
            </w:r>
          </w:p>
        </w:tc>
        <w:tc>
          <w:tcPr>
            <w:tcW w:w="681" w:type="pct"/>
            <w:gridSpan w:val="2"/>
            <w:tcBorders>
              <w:top w:val="nil"/>
              <w:left w:val="nil"/>
              <w:bottom w:val="single" w:color="auto" w:sz="4" w:space="0"/>
              <w:right w:val="single" w:color="auto" w:sz="4" w:space="0"/>
            </w:tcBorders>
            <w:vAlign w:val="center"/>
          </w:tcPr>
          <w:p w14:paraId="4494E08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1E756F3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执行率</w:t>
            </w:r>
          </w:p>
        </w:tc>
        <w:tc>
          <w:tcPr>
            <w:tcW w:w="529" w:type="pct"/>
            <w:tcBorders>
              <w:top w:val="nil"/>
              <w:left w:val="nil"/>
              <w:bottom w:val="single" w:color="auto" w:sz="4" w:space="0"/>
              <w:right w:val="single" w:color="auto" w:sz="4" w:space="0"/>
            </w:tcBorders>
            <w:vAlign w:val="center"/>
          </w:tcPr>
          <w:p w14:paraId="1A39176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得分</w:t>
            </w:r>
          </w:p>
        </w:tc>
      </w:tr>
      <w:tr w14:paraId="2045292D">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6B1E0FF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7B56E4A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4F8F7D0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50.00</w:t>
            </w:r>
          </w:p>
        </w:tc>
        <w:tc>
          <w:tcPr>
            <w:tcW w:w="996" w:type="pct"/>
            <w:gridSpan w:val="3"/>
            <w:tcBorders>
              <w:top w:val="single" w:color="auto" w:sz="4" w:space="0"/>
              <w:left w:val="nil"/>
              <w:bottom w:val="single" w:color="auto" w:sz="4" w:space="0"/>
              <w:right w:val="single" w:color="auto" w:sz="4" w:space="0"/>
            </w:tcBorders>
            <w:vAlign w:val="center"/>
          </w:tcPr>
          <w:p w14:paraId="4EBBD6E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50.00</w:t>
            </w:r>
          </w:p>
        </w:tc>
        <w:tc>
          <w:tcPr>
            <w:tcW w:w="650" w:type="pct"/>
            <w:gridSpan w:val="2"/>
            <w:tcBorders>
              <w:top w:val="single" w:color="auto" w:sz="4" w:space="0"/>
              <w:left w:val="nil"/>
              <w:bottom w:val="single" w:color="auto" w:sz="4" w:space="0"/>
              <w:right w:val="single" w:color="auto" w:sz="4" w:space="0"/>
            </w:tcBorders>
            <w:vAlign w:val="center"/>
          </w:tcPr>
          <w:p w14:paraId="1730043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49.31</w:t>
            </w:r>
          </w:p>
        </w:tc>
        <w:tc>
          <w:tcPr>
            <w:tcW w:w="681" w:type="pct"/>
            <w:gridSpan w:val="2"/>
            <w:tcBorders>
              <w:top w:val="nil"/>
              <w:left w:val="nil"/>
              <w:bottom w:val="single" w:color="auto" w:sz="4" w:space="0"/>
              <w:right w:val="single" w:color="auto" w:sz="4" w:space="0"/>
            </w:tcBorders>
            <w:vAlign w:val="center"/>
          </w:tcPr>
          <w:p w14:paraId="281F1AA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4C4D92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98.62%</w:t>
            </w:r>
          </w:p>
        </w:tc>
        <w:tc>
          <w:tcPr>
            <w:tcW w:w="529" w:type="pct"/>
            <w:tcBorders>
              <w:top w:val="nil"/>
              <w:left w:val="nil"/>
              <w:bottom w:val="single" w:color="auto" w:sz="4" w:space="0"/>
              <w:right w:val="single" w:color="auto" w:sz="4" w:space="0"/>
            </w:tcBorders>
            <w:vAlign w:val="center"/>
          </w:tcPr>
          <w:p w14:paraId="56F8C25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w:t>
            </w:r>
          </w:p>
        </w:tc>
      </w:tr>
      <w:tr w14:paraId="612EB62F">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1849707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546BC21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4501F62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50.00</w:t>
            </w:r>
          </w:p>
        </w:tc>
        <w:tc>
          <w:tcPr>
            <w:tcW w:w="996" w:type="pct"/>
            <w:gridSpan w:val="3"/>
            <w:tcBorders>
              <w:top w:val="single" w:color="auto" w:sz="4" w:space="0"/>
              <w:left w:val="nil"/>
              <w:bottom w:val="single" w:color="auto" w:sz="4" w:space="0"/>
              <w:right w:val="single" w:color="auto" w:sz="4" w:space="0"/>
            </w:tcBorders>
            <w:vAlign w:val="center"/>
          </w:tcPr>
          <w:p w14:paraId="774CEB1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50.00</w:t>
            </w:r>
          </w:p>
        </w:tc>
        <w:tc>
          <w:tcPr>
            <w:tcW w:w="650" w:type="pct"/>
            <w:gridSpan w:val="2"/>
            <w:tcBorders>
              <w:top w:val="single" w:color="auto" w:sz="4" w:space="0"/>
              <w:left w:val="nil"/>
              <w:bottom w:val="single" w:color="auto" w:sz="4" w:space="0"/>
              <w:right w:val="single" w:color="auto" w:sz="4" w:space="0"/>
            </w:tcBorders>
            <w:vAlign w:val="center"/>
          </w:tcPr>
          <w:p w14:paraId="5CE2CE2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49.31</w:t>
            </w:r>
          </w:p>
        </w:tc>
        <w:tc>
          <w:tcPr>
            <w:tcW w:w="681" w:type="pct"/>
            <w:gridSpan w:val="2"/>
            <w:tcBorders>
              <w:top w:val="nil"/>
              <w:left w:val="nil"/>
              <w:bottom w:val="single" w:color="auto" w:sz="4" w:space="0"/>
              <w:right w:val="single" w:color="auto" w:sz="4" w:space="0"/>
            </w:tcBorders>
            <w:vAlign w:val="center"/>
          </w:tcPr>
          <w:p w14:paraId="040BAC6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4EE2878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9" w:type="pct"/>
            <w:tcBorders>
              <w:top w:val="nil"/>
              <w:left w:val="nil"/>
              <w:bottom w:val="single" w:color="auto" w:sz="4" w:space="0"/>
              <w:right w:val="single" w:color="auto" w:sz="4" w:space="0"/>
            </w:tcBorders>
            <w:vAlign w:val="center"/>
          </w:tcPr>
          <w:p w14:paraId="6376D74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5639B05D">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581003A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79695B6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59E3BB8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109D3C4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7B1E1F4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81" w:type="pct"/>
            <w:gridSpan w:val="2"/>
            <w:tcBorders>
              <w:top w:val="nil"/>
              <w:left w:val="nil"/>
              <w:bottom w:val="single" w:color="auto" w:sz="4" w:space="0"/>
              <w:right w:val="single" w:color="auto" w:sz="4" w:space="0"/>
            </w:tcBorders>
            <w:vAlign w:val="center"/>
          </w:tcPr>
          <w:p w14:paraId="4DA3869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156F42E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9" w:type="pct"/>
            <w:tcBorders>
              <w:top w:val="nil"/>
              <w:left w:val="nil"/>
              <w:bottom w:val="single" w:color="auto" w:sz="4" w:space="0"/>
              <w:right w:val="single" w:color="auto" w:sz="4" w:space="0"/>
            </w:tcBorders>
            <w:vAlign w:val="center"/>
          </w:tcPr>
          <w:p w14:paraId="6867191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579A378F">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7E2FBE0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089A992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2DF2D32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实际完成情况</w:t>
            </w:r>
          </w:p>
        </w:tc>
      </w:tr>
      <w:tr w14:paraId="7325E4E6">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525246F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397A09D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通过实施项目，有效改善村民生活条件，极大改善农村人居环境，打造生态宜居乡村，不断提升村民获得感、幸福感、满意度。项目计划开工时间：2024年4月，计划完工时间：2024年10月，对华侨村一组的六个巷道进行外立面改造，总长度1.2公里，每米成本416元，合计：50万元，建成后将提升华侨村村容村貌居住环境，结合乡村振兴战略，以先进的指导理念，因地制宜、打造美丽乡村。</w:t>
            </w:r>
          </w:p>
        </w:tc>
        <w:tc>
          <w:tcPr>
            <w:tcW w:w="2526" w:type="pct"/>
            <w:gridSpan w:val="7"/>
            <w:tcBorders>
              <w:top w:val="single" w:color="auto" w:sz="4" w:space="0"/>
              <w:left w:val="nil"/>
              <w:bottom w:val="single" w:color="auto" w:sz="4" w:space="0"/>
              <w:right w:val="single" w:color="auto" w:sz="4" w:space="0"/>
            </w:tcBorders>
            <w:vAlign w:val="center"/>
          </w:tcPr>
          <w:p w14:paraId="19D7495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已完成对华侨村一组的六个巷道进行外立面改造，总长度1.3公里，有效提高了村民生活条件，改善了农村人居环境，村民获得感、幸福感、满意度明显提升。</w:t>
            </w:r>
          </w:p>
        </w:tc>
      </w:tr>
      <w:tr w14:paraId="3C715D0C">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0FCB384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7" w:type="pct"/>
            <w:tcBorders>
              <w:top w:val="nil"/>
              <w:left w:val="nil"/>
              <w:bottom w:val="single" w:color="auto" w:sz="4" w:space="0"/>
              <w:right w:val="single" w:color="auto" w:sz="4" w:space="0"/>
            </w:tcBorders>
            <w:vAlign w:val="center"/>
          </w:tcPr>
          <w:p w14:paraId="023AC4D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一级指标</w:t>
            </w:r>
          </w:p>
        </w:tc>
        <w:tc>
          <w:tcPr>
            <w:tcW w:w="333" w:type="pct"/>
            <w:tcBorders>
              <w:top w:val="nil"/>
              <w:left w:val="nil"/>
              <w:bottom w:val="single" w:color="auto" w:sz="4" w:space="0"/>
              <w:right w:val="single" w:color="auto" w:sz="4" w:space="0"/>
            </w:tcBorders>
            <w:vAlign w:val="center"/>
          </w:tcPr>
          <w:p w14:paraId="239E967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16003B9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三级指标</w:t>
            </w:r>
          </w:p>
        </w:tc>
        <w:tc>
          <w:tcPr>
            <w:tcW w:w="339" w:type="pct"/>
            <w:tcBorders>
              <w:top w:val="nil"/>
              <w:left w:val="nil"/>
              <w:bottom w:val="single" w:color="auto" w:sz="4" w:space="0"/>
              <w:right w:val="single" w:color="auto" w:sz="4" w:space="0"/>
            </w:tcBorders>
            <w:vAlign w:val="center"/>
          </w:tcPr>
          <w:p w14:paraId="21F9E15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权重</w:t>
            </w:r>
          </w:p>
        </w:tc>
        <w:tc>
          <w:tcPr>
            <w:tcW w:w="319" w:type="pct"/>
            <w:tcBorders>
              <w:top w:val="nil"/>
              <w:left w:val="nil"/>
              <w:bottom w:val="single" w:color="auto" w:sz="4" w:space="0"/>
              <w:right w:val="single" w:color="auto" w:sz="4" w:space="0"/>
            </w:tcBorders>
            <w:vAlign w:val="center"/>
          </w:tcPr>
          <w:p w14:paraId="0A46EB9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目标值</w:t>
            </w:r>
          </w:p>
        </w:tc>
        <w:tc>
          <w:tcPr>
            <w:tcW w:w="338" w:type="pct"/>
            <w:tcBorders>
              <w:top w:val="nil"/>
              <w:left w:val="nil"/>
              <w:bottom w:val="single" w:color="auto" w:sz="4" w:space="0"/>
              <w:right w:val="single" w:color="auto" w:sz="4" w:space="0"/>
            </w:tcBorders>
            <w:vAlign w:val="center"/>
          </w:tcPr>
          <w:p w14:paraId="5DC9255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业绩值</w:t>
            </w:r>
          </w:p>
        </w:tc>
        <w:tc>
          <w:tcPr>
            <w:tcW w:w="333" w:type="pct"/>
            <w:tcBorders>
              <w:top w:val="nil"/>
              <w:left w:val="nil"/>
              <w:bottom w:val="single" w:color="auto" w:sz="4" w:space="0"/>
              <w:right w:val="single" w:color="auto" w:sz="4" w:space="0"/>
            </w:tcBorders>
            <w:vAlign w:val="center"/>
          </w:tcPr>
          <w:p w14:paraId="08AB90B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完成率</w:t>
            </w:r>
          </w:p>
        </w:tc>
        <w:tc>
          <w:tcPr>
            <w:tcW w:w="317" w:type="pct"/>
            <w:tcBorders>
              <w:top w:val="nil"/>
              <w:left w:val="nil"/>
              <w:bottom w:val="single" w:color="auto" w:sz="4" w:space="0"/>
              <w:right w:val="single" w:color="auto" w:sz="4" w:space="0"/>
            </w:tcBorders>
            <w:vAlign w:val="center"/>
          </w:tcPr>
          <w:p w14:paraId="38DBA93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指标得分</w:t>
            </w:r>
          </w:p>
        </w:tc>
        <w:tc>
          <w:tcPr>
            <w:tcW w:w="347" w:type="pct"/>
            <w:tcBorders>
              <w:top w:val="nil"/>
              <w:left w:val="nil"/>
              <w:bottom w:val="single" w:color="auto" w:sz="4" w:space="0"/>
              <w:right w:val="single" w:color="auto" w:sz="4" w:space="0"/>
            </w:tcBorders>
            <w:vAlign w:val="center"/>
          </w:tcPr>
          <w:p w14:paraId="5DF6F8D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指标值设定依据</w:t>
            </w:r>
          </w:p>
        </w:tc>
        <w:tc>
          <w:tcPr>
            <w:tcW w:w="334" w:type="pct"/>
            <w:tcBorders>
              <w:top w:val="nil"/>
              <w:left w:val="nil"/>
              <w:bottom w:val="single" w:color="auto" w:sz="4" w:space="0"/>
              <w:right w:val="single" w:color="auto" w:sz="4" w:space="0"/>
            </w:tcBorders>
            <w:vAlign w:val="center"/>
          </w:tcPr>
          <w:p w14:paraId="66B659B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上年完成情况</w:t>
            </w:r>
          </w:p>
        </w:tc>
        <w:tc>
          <w:tcPr>
            <w:tcW w:w="332" w:type="pct"/>
            <w:tcBorders>
              <w:top w:val="nil"/>
              <w:left w:val="nil"/>
              <w:bottom w:val="single" w:color="auto" w:sz="4" w:space="0"/>
              <w:right w:val="single" w:color="auto" w:sz="4" w:space="0"/>
            </w:tcBorders>
            <w:vAlign w:val="center"/>
          </w:tcPr>
          <w:p w14:paraId="7C9C2E4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赋分规则</w:t>
            </w:r>
          </w:p>
        </w:tc>
        <w:tc>
          <w:tcPr>
            <w:tcW w:w="333" w:type="pct"/>
            <w:tcBorders>
              <w:top w:val="nil"/>
              <w:left w:val="nil"/>
              <w:bottom w:val="single" w:color="auto" w:sz="4" w:space="0"/>
              <w:right w:val="single" w:color="auto" w:sz="4" w:space="0"/>
            </w:tcBorders>
            <w:vAlign w:val="center"/>
          </w:tcPr>
          <w:p w14:paraId="0EA906A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佐证资料</w:t>
            </w:r>
          </w:p>
        </w:tc>
        <w:tc>
          <w:tcPr>
            <w:tcW w:w="529" w:type="pct"/>
            <w:tcBorders>
              <w:top w:val="nil"/>
              <w:left w:val="nil"/>
              <w:bottom w:val="single" w:color="auto" w:sz="4" w:space="0"/>
              <w:right w:val="single" w:color="auto" w:sz="4" w:space="0"/>
            </w:tcBorders>
            <w:vAlign w:val="center"/>
          </w:tcPr>
          <w:p w14:paraId="0570336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lang w:eastAsia="zh-CN"/>
              </w:rPr>
            </w:pPr>
            <w:r>
              <w:rPr>
                <w:rFonts w:hint="eastAsia" w:ascii="宋体" w:hAnsi="宋体" w:eastAsia="宋体" w:cs="宋体"/>
                <w:b/>
                <w:bCs/>
                <w:color w:val="000000"/>
                <w:kern w:val="2"/>
                <w:sz w:val="18"/>
                <w:szCs w:val="18"/>
                <w:lang w:eastAsia="zh-CN"/>
              </w:rPr>
              <w:t>偏差原因分析及改进措施</w:t>
            </w:r>
          </w:p>
        </w:tc>
      </w:tr>
      <w:tr w14:paraId="7D705715">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640B72A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年度绩效指标完成情况</w:t>
            </w:r>
          </w:p>
        </w:tc>
        <w:tc>
          <w:tcPr>
            <w:tcW w:w="337" w:type="pct"/>
            <w:vMerge w:val="restart"/>
            <w:tcBorders>
              <w:top w:val="nil"/>
              <w:left w:val="nil"/>
              <w:right w:val="single" w:color="auto" w:sz="4" w:space="0"/>
            </w:tcBorders>
            <w:vAlign w:val="center"/>
          </w:tcPr>
          <w:p w14:paraId="263A034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产出指标</w:t>
            </w:r>
          </w:p>
        </w:tc>
        <w:tc>
          <w:tcPr>
            <w:tcW w:w="333" w:type="pct"/>
            <w:tcBorders>
              <w:top w:val="nil"/>
              <w:left w:val="nil"/>
              <w:bottom w:val="single" w:color="auto" w:sz="4" w:space="0"/>
              <w:right w:val="single" w:color="auto" w:sz="4" w:space="0"/>
            </w:tcBorders>
            <w:vAlign w:val="center"/>
          </w:tcPr>
          <w:p w14:paraId="1A9B89E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5C05A8E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外立面改造长度</w:t>
            </w:r>
          </w:p>
        </w:tc>
        <w:tc>
          <w:tcPr>
            <w:tcW w:w="339" w:type="pct"/>
            <w:tcBorders>
              <w:top w:val="nil"/>
              <w:left w:val="nil"/>
              <w:bottom w:val="single" w:color="auto" w:sz="4" w:space="0"/>
              <w:right w:val="single" w:color="auto" w:sz="4" w:space="0"/>
            </w:tcBorders>
            <w:vAlign w:val="center"/>
          </w:tcPr>
          <w:p w14:paraId="602E4F4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6BA560E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&gt;=1.20公里</w:t>
            </w:r>
          </w:p>
        </w:tc>
        <w:tc>
          <w:tcPr>
            <w:tcW w:w="338" w:type="pct"/>
            <w:tcBorders>
              <w:top w:val="nil"/>
              <w:left w:val="nil"/>
              <w:bottom w:val="single" w:color="auto" w:sz="4" w:space="0"/>
              <w:right w:val="single" w:color="auto" w:sz="4" w:space="0"/>
            </w:tcBorders>
            <w:vAlign w:val="center"/>
          </w:tcPr>
          <w:p w14:paraId="4283DB5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=1.2公里</w:t>
            </w:r>
          </w:p>
        </w:tc>
        <w:tc>
          <w:tcPr>
            <w:tcW w:w="333" w:type="pct"/>
            <w:tcBorders>
              <w:top w:val="nil"/>
              <w:left w:val="nil"/>
              <w:bottom w:val="single" w:color="auto" w:sz="4" w:space="0"/>
              <w:right w:val="single" w:color="auto" w:sz="4" w:space="0"/>
            </w:tcBorders>
            <w:vAlign w:val="center"/>
          </w:tcPr>
          <w:p w14:paraId="57821C2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357DE61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39F0105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49AF9E3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715672A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1C7A8C5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2466239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6465561A">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9C9AAC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28AA632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2BAA792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45F5B60A">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工程验收合格率（%）</w:t>
            </w:r>
          </w:p>
        </w:tc>
        <w:tc>
          <w:tcPr>
            <w:tcW w:w="339" w:type="pct"/>
            <w:tcBorders>
              <w:top w:val="nil"/>
              <w:left w:val="nil"/>
              <w:bottom w:val="single" w:color="auto" w:sz="4" w:space="0"/>
              <w:right w:val="single" w:color="auto" w:sz="4" w:space="0"/>
            </w:tcBorders>
            <w:vAlign w:val="center"/>
          </w:tcPr>
          <w:p w14:paraId="7E55694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2DB5E71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8" w:type="pct"/>
            <w:tcBorders>
              <w:top w:val="nil"/>
              <w:left w:val="nil"/>
              <w:bottom w:val="single" w:color="auto" w:sz="4" w:space="0"/>
              <w:right w:val="single" w:color="auto" w:sz="4" w:space="0"/>
            </w:tcBorders>
            <w:vAlign w:val="center"/>
          </w:tcPr>
          <w:p w14:paraId="366E829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4895C28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3453F0A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134356E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1969FD3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1224E9C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2D2917E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1C8639D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92E5756">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1EA5065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3BF17B8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3A1D5CF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13841E90">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资金发放及时率（%）</w:t>
            </w:r>
          </w:p>
        </w:tc>
        <w:tc>
          <w:tcPr>
            <w:tcW w:w="339" w:type="pct"/>
            <w:tcBorders>
              <w:top w:val="nil"/>
              <w:left w:val="nil"/>
              <w:bottom w:val="single" w:color="auto" w:sz="4" w:space="0"/>
              <w:right w:val="single" w:color="auto" w:sz="4" w:space="0"/>
            </w:tcBorders>
            <w:vAlign w:val="center"/>
          </w:tcPr>
          <w:p w14:paraId="4E9541F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4F0FAD4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8" w:type="pct"/>
            <w:tcBorders>
              <w:top w:val="nil"/>
              <w:left w:val="nil"/>
              <w:bottom w:val="single" w:color="auto" w:sz="4" w:space="0"/>
              <w:right w:val="single" w:color="auto" w:sz="4" w:space="0"/>
            </w:tcBorders>
            <w:vAlign w:val="center"/>
          </w:tcPr>
          <w:p w14:paraId="2776E71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178B371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52CD44D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27D7FED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24588A8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73C6F94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3356781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17497C3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0AE6709E">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1D981E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1058E73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3DAAE53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6028AE0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工程按计划开工时间</w:t>
            </w:r>
          </w:p>
        </w:tc>
        <w:tc>
          <w:tcPr>
            <w:tcW w:w="339" w:type="pct"/>
            <w:tcBorders>
              <w:top w:val="nil"/>
              <w:left w:val="nil"/>
              <w:bottom w:val="single" w:color="auto" w:sz="4" w:space="0"/>
              <w:right w:val="single" w:color="auto" w:sz="4" w:space="0"/>
            </w:tcBorders>
            <w:vAlign w:val="center"/>
          </w:tcPr>
          <w:p w14:paraId="13A9E33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19" w:type="pct"/>
            <w:tcBorders>
              <w:top w:val="nil"/>
              <w:left w:val="nil"/>
              <w:bottom w:val="single" w:color="auto" w:sz="4" w:space="0"/>
              <w:right w:val="single" w:color="auto" w:sz="4" w:space="0"/>
            </w:tcBorders>
            <w:vAlign w:val="center"/>
          </w:tcPr>
          <w:p w14:paraId="777F960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2024年4月</w:t>
            </w:r>
          </w:p>
        </w:tc>
        <w:tc>
          <w:tcPr>
            <w:tcW w:w="338" w:type="pct"/>
            <w:tcBorders>
              <w:top w:val="nil"/>
              <w:left w:val="nil"/>
              <w:bottom w:val="single" w:color="auto" w:sz="4" w:space="0"/>
              <w:right w:val="single" w:color="auto" w:sz="4" w:space="0"/>
            </w:tcBorders>
            <w:vAlign w:val="center"/>
          </w:tcPr>
          <w:p w14:paraId="74ABF9A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2024年9月</w:t>
            </w:r>
          </w:p>
        </w:tc>
        <w:tc>
          <w:tcPr>
            <w:tcW w:w="333" w:type="pct"/>
            <w:tcBorders>
              <w:top w:val="nil"/>
              <w:left w:val="nil"/>
              <w:bottom w:val="single" w:color="auto" w:sz="4" w:space="0"/>
              <w:right w:val="single" w:color="auto" w:sz="4" w:space="0"/>
            </w:tcBorders>
            <w:vAlign w:val="center"/>
          </w:tcPr>
          <w:p w14:paraId="0494D3B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5C8B8DF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47" w:type="pct"/>
            <w:tcBorders>
              <w:top w:val="nil"/>
              <w:left w:val="nil"/>
              <w:bottom w:val="single" w:color="auto" w:sz="4" w:space="0"/>
              <w:right w:val="single" w:color="auto" w:sz="4" w:space="0"/>
            </w:tcBorders>
            <w:vAlign w:val="center"/>
          </w:tcPr>
          <w:p w14:paraId="70D21F2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480341D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4001A10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198AA3A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76B4A33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3890A51">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57B05C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vMerge w:val="continue"/>
            <w:tcBorders>
              <w:left w:val="nil"/>
              <w:bottom w:val="single" w:color="auto" w:sz="4" w:space="0"/>
              <w:right w:val="single" w:color="auto" w:sz="4" w:space="0"/>
            </w:tcBorders>
            <w:vAlign w:val="center"/>
          </w:tcPr>
          <w:p w14:paraId="1B99C6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7554F4E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574531F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工程按计划完工时间</w:t>
            </w:r>
          </w:p>
        </w:tc>
        <w:tc>
          <w:tcPr>
            <w:tcW w:w="339" w:type="pct"/>
            <w:tcBorders>
              <w:top w:val="nil"/>
              <w:left w:val="nil"/>
              <w:bottom w:val="single" w:color="auto" w:sz="4" w:space="0"/>
              <w:right w:val="single" w:color="auto" w:sz="4" w:space="0"/>
            </w:tcBorders>
            <w:vAlign w:val="center"/>
          </w:tcPr>
          <w:p w14:paraId="149AB2F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19" w:type="pct"/>
            <w:tcBorders>
              <w:top w:val="nil"/>
              <w:left w:val="nil"/>
              <w:bottom w:val="single" w:color="auto" w:sz="4" w:space="0"/>
              <w:right w:val="single" w:color="auto" w:sz="4" w:space="0"/>
            </w:tcBorders>
            <w:vAlign w:val="center"/>
          </w:tcPr>
          <w:p w14:paraId="0DD0663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2024年10月</w:t>
            </w:r>
          </w:p>
        </w:tc>
        <w:tc>
          <w:tcPr>
            <w:tcW w:w="338" w:type="pct"/>
            <w:tcBorders>
              <w:top w:val="nil"/>
              <w:left w:val="nil"/>
              <w:bottom w:val="single" w:color="auto" w:sz="4" w:space="0"/>
              <w:right w:val="single" w:color="auto" w:sz="4" w:space="0"/>
            </w:tcBorders>
            <w:vAlign w:val="center"/>
          </w:tcPr>
          <w:p w14:paraId="0EEE974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2024年12月</w:t>
            </w:r>
          </w:p>
        </w:tc>
        <w:tc>
          <w:tcPr>
            <w:tcW w:w="333" w:type="pct"/>
            <w:tcBorders>
              <w:top w:val="nil"/>
              <w:left w:val="nil"/>
              <w:bottom w:val="single" w:color="auto" w:sz="4" w:space="0"/>
              <w:right w:val="single" w:color="auto" w:sz="4" w:space="0"/>
            </w:tcBorders>
            <w:vAlign w:val="center"/>
          </w:tcPr>
          <w:p w14:paraId="722DB72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5ED8873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w:t>
            </w:r>
          </w:p>
        </w:tc>
        <w:tc>
          <w:tcPr>
            <w:tcW w:w="347" w:type="pct"/>
            <w:tcBorders>
              <w:top w:val="nil"/>
              <w:left w:val="nil"/>
              <w:bottom w:val="single" w:color="auto" w:sz="4" w:space="0"/>
              <w:right w:val="single" w:color="auto" w:sz="4" w:space="0"/>
            </w:tcBorders>
            <w:vAlign w:val="center"/>
          </w:tcPr>
          <w:p w14:paraId="33C85BC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287541A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35654AA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09EE13C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0D7A9A9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A4E111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2B5D842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3DA334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成本指标</w:t>
            </w:r>
          </w:p>
        </w:tc>
        <w:tc>
          <w:tcPr>
            <w:tcW w:w="333" w:type="pct"/>
            <w:tcBorders>
              <w:top w:val="nil"/>
              <w:left w:val="nil"/>
              <w:bottom w:val="single" w:color="auto" w:sz="4" w:space="0"/>
              <w:right w:val="single" w:color="auto" w:sz="4" w:space="0"/>
            </w:tcBorders>
            <w:vAlign w:val="center"/>
          </w:tcPr>
          <w:p w14:paraId="391610D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1E910E8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项目预算控制率</w:t>
            </w:r>
          </w:p>
        </w:tc>
        <w:tc>
          <w:tcPr>
            <w:tcW w:w="339" w:type="pct"/>
            <w:tcBorders>
              <w:top w:val="nil"/>
              <w:left w:val="nil"/>
              <w:bottom w:val="single" w:color="auto" w:sz="4" w:space="0"/>
              <w:right w:val="single" w:color="auto" w:sz="4" w:space="0"/>
            </w:tcBorders>
            <w:vAlign w:val="center"/>
          </w:tcPr>
          <w:p w14:paraId="3DE725A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9" w:type="pct"/>
            <w:tcBorders>
              <w:top w:val="nil"/>
              <w:left w:val="nil"/>
              <w:bottom w:val="single" w:color="auto" w:sz="4" w:space="0"/>
              <w:right w:val="single" w:color="auto" w:sz="4" w:space="0"/>
            </w:tcBorders>
            <w:vAlign w:val="center"/>
          </w:tcPr>
          <w:p w14:paraId="679BBAD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8" w:type="pct"/>
            <w:tcBorders>
              <w:top w:val="nil"/>
              <w:left w:val="nil"/>
              <w:bottom w:val="single" w:color="auto" w:sz="4" w:space="0"/>
              <w:right w:val="single" w:color="auto" w:sz="4" w:space="0"/>
            </w:tcBorders>
            <w:vAlign w:val="center"/>
          </w:tcPr>
          <w:p w14:paraId="5C5B1DF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2E99B3D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59945B6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7" w:type="pct"/>
            <w:tcBorders>
              <w:top w:val="nil"/>
              <w:left w:val="nil"/>
              <w:bottom w:val="single" w:color="auto" w:sz="4" w:space="0"/>
              <w:right w:val="single" w:color="auto" w:sz="4" w:space="0"/>
            </w:tcBorders>
            <w:vAlign w:val="center"/>
          </w:tcPr>
          <w:p w14:paraId="2B8254C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41FB4D8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60D9275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05C696B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2E908BC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F90D92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1FF2EFC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45E6984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效益指标</w:t>
            </w:r>
          </w:p>
        </w:tc>
        <w:tc>
          <w:tcPr>
            <w:tcW w:w="333" w:type="pct"/>
            <w:tcBorders>
              <w:top w:val="nil"/>
              <w:left w:val="nil"/>
              <w:bottom w:val="single" w:color="auto" w:sz="4" w:space="0"/>
              <w:right w:val="single" w:color="auto" w:sz="4" w:space="0"/>
            </w:tcBorders>
            <w:vAlign w:val="center"/>
          </w:tcPr>
          <w:p w14:paraId="3A6C27C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623F6E5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改善村民生活环境</w:t>
            </w:r>
          </w:p>
        </w:tc>
        <w:tc>
          <w:tcPr>
            <w:tcW w:w="339" w:type="pct"/>
            <w:tcBorders>
              <w:top w:val="nil"/>
              <w:left w:val="nil"/>
              <w:bottom w:val="single" w:color="auto" w:sz="4" w:space="0"/>
              <w:right w:val="single" w:color="auto" w:sz="4" w:space="0"/>
            </w:tcBorders>
            <w:vAlign w:val="center"/>
          </w:tcPr>
          <w:p w14:paraId="3678C00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9" w:type="pct"/>
            <w:tcBorders>
              <w:top w:val="nil"/>
              <w:left w:val="nil"/>
              <w:bottom w:val="single" w:color="auto" w:sz="4" w:space="0"/>
              <w:right w:val="single" w:color="auto" w:sz="4" w:space="0"/>
            </w:tcBorders>
            <w:vAlign w:val="center"/>
          </w:tcPr>
          <w:p w14:paraId="516C47E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显著提升</w:t>
            </w:r>
          </w:p>
        </w:tc>
        <w:tc>
          <w:tcPr>
            <w:tcW w:w="338" w:type="pct"/>
            <w:tcBorders>
              <w:top w:val="nil"/>
              <w:left w:val="nil"/>
              <w:bottom w:val="single" w:color="auto" w:sz="4" w:space="0"/>
              <w:right w:val="single" w:color="auto" w:sz="4" w:space="0"/>
            </w:tcBorders>
            <w:vAlign w:val="center"/>
          </w:tcPr>
          <w:p w14:paraId="4210387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显著提高</w:t>
            </w:r>
          </w:p>
        </w:tc>
        <w:tc>
          <w:tcPr>
            <w:tcW w:w="333" w:type="pct"/>
            <w:tcBorders>
              <w:top w:val="nil"/>
              <w:left w:val="nil"/>
              <w:bottom w:val="single" w:color="auto" w:sz="4" w:space="0"/>
              <w:right w:val="single" w:color="auto" w:sz="4" w:space="0"/>
            </w:tcBorders>
            <w:vAlign w:val="center"/>
          </w:tcPr>
          <w:p w14:paraId="0352561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08BD80A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7" w:type="pct"/>
            <w:tcBorders>
              <w:top w:val="nil"/>
              <w:left w:val="nil"/>
              <w:bottom w:val="single" w:color="auto" w:sz="4" w:space="0"/>
              <w:right w:val="single" w:color="auto" w:sz="4" w:space="0"/>
            </w:tcBorders>
            <w:vAlign w:val="center"/>
          </w:tcPr>
          <w:p w14:paraId="68FE624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020C870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35A4511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按评判等级赋分</w:t>
            </w:r>
          </w:p>
        </w:tc>
        <w:tc>
          <w:tcPr>
            <w:tcW w:w="333" w:type="pct"/>
            <w:tcBorders>
              <w:top w:val="nil"/>
              <w:left w:val="nil"/>
              <w:bottom w:val="single" w:color="auto" w:sz="4" w:space="0"/>
              <w:right w:val="single" w:color="auto" w:sz="4" w:space="0"/>
            </w:tcBorders>
            <w:vAlign w:val="center"/>
          </w:tcPr>
          <w:p w14:paraId="7BC882E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5652BFB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1B4A8E58">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32E827BB">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0F48F3F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333" w:type="pct"/>
            <w:tcBorders>
              <w:top w:val="nil"/>
              <w:left w:val="nil"/>
              <w:bottom w:val="single" w:color="auto" w:sz="4" w:space="0"/>
              <w:right w:val="single" w:color="auto" w:sz="4" w:space="0"/>
            </w:tcBorders>
            <w:vAlign w:val="center"/>
          </w:tcPr>
          <w:p w14:paraId="7CC546E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373E7193">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村民满意度</w:t>
            </w:r>
          </w:p>
        </w:tc>
        <w:tc>
          <w:tcPr>
            <w:tcW w:w="339" w:type="pct"/>
            <w:tcBorders>
              <w:top w:val="nil"/>
              <w:left w:val="nil"/>
              <w:bottom w:val="single" w:color="auto" w:sz="4" w:space="0"/>
              <w:right w:val="single" w:color="auto" w:sz="4" w:space="0"/>
            </w:tcBorders>
            <w:vAlign w:val="center"/>
          </w:tcPr>
          <w:p w14:paraId="7197E3E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6B0EE40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&gt;=95%</w:t>
            </w:r>
          </w:p>
        </w:tc>
        <w:tc>
          <w:tcPr>
            <w:tcW w:w="338" w:type="pct"/>
            <w:tcBorders>
              <w:top w:val="nil"/>
              <w:left w:val="nil"/>
              <w:bottom w:val="single" w:color="auto" w:sz="4" w:space="0"/>
              <w:right w:val="single" w:color="auto" w:sz="4" w:space="0"/>
            </w:tcBorders>
            <w:vAlign w:val="center"/>
          </w:tcPr>
          <w:p w14:paraId="354F4CA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w:t>
            </w:r>
          </w:p>
        </w:tc>
        <w:tc>
          <w:tcPr>
            <w:tcW w:w="333" w:type="pct"/>
            <w:tcBorders>
              <w:top w:val="nil"/>
              <w:left w:val="nil"/>
              <w:bottom w:val="single" w:color="auto" w:sz="4" w:space="0"/>
              <w:right w:val="single" w:color="auto" w:sz="4" w:space="0"/>
            </w:tcBorders>
            <w:vAlign w:val="center"/>
          </w:tcPr>
          <w:p w14:paraId="3E3C16E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2247884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2D43653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0D8E67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332" w:type="pct"/>
            <w:tcBorders>
              <w:top w:val="nil"/>
              <w:left w:val="nil"/>
              <w:bottom w:val="single" w:color="auto" w:sz="4" w:space="0"/>
              <w:right w:val="single" w:color="auto" w:sz="4" w:space="0"/>
            </w:tcBorders>
            <w:vAlign w:val="center"/>
          </w:tcPr>
          <w:p w14:paraId="2B197A7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满意度赋分</w:t>
            </w:r>
          </w:p>
        </w:tc>
        <w:tc>
          <w:tcPr>
            <w:tcW w:w="333" w:type="pct"/>
            <w:tcBorders>
              <w:top w:val="nil"/>
              <w:left w:val="nil"/>
              <w:bottom w:val="single" w:color="auto" w:sz="4" w:space="0"/>
              <w:right w:val="single" w:color="auto" w:sz="4" w:space="0"/>
            </w:tcBorders>
            <w:vAlign w:val="center"/>
          </w:tcPr>
          <w:p w14:paraId="0B7C4C3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3A84FF7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4906C2C7">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16438C5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386B3B7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04D64DD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2C749DE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10DB53C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17" w:type="pct"/>
            <w:tcBorders>
              <w:top w:val="single" w:color="auto" w:sz="4" w:space="0"/>
              <w:left w:val="nil"/>
              <w:bottom w:val="single" w:color="auto" w:sz="4" w:space="0"/>
              <w:right w:val="single" w:color="auto" w:sz="4" w:space="0"/>
            </w:tcBorders>
            <w:vAlign w:val="center"/>
          </w:tcPr>
          <w:p w14:paraId="4928F7F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43BDAB4D">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4" w:type="pct"/>
            <w:tcBorders>
              <w:top w:val="single" w:color="auto" w:sz="4" w:space="0"/>
              <w:left w:val="nil"/>
              <w:bottom w:val="single" w:color="auto" w:sz="4" w:space="0"/>
              <w:right w:val="single" w:color="auto" w:sz="4" w:space="0"/>
            </w:tcBorders>
            <w:vAlign w:val="center"/>
          </w:tcPr>
          <w:p w14:paraId="5E618A6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single" w:color="auto" w:sz="4" w:space="0"/>
              <w:left w:val="nil"/>
              <w:bottom w:val="single" w:color="auto" w:sz="4" w:space="0"/>
              <w:right w:val="single" w:color="auto" w:sz="4" w:space="0"/>
            </w:tcBorders>
            <w:vAlign w:val="center"/>
          </w:tcPr>
          <w:p w14:paraId="5F068A2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3" w:type="pct"/>
            <w:tcBorders>
              <w:top w:val="single" w:color="auto" w:sz="4" w:space="0"/>
              <w:left w:val="nil"/>
              <w:bottom w:val="single" w:color="auto" w:sz="4" w:space="0"/>
              <w:right w:val="single" w:color="auto" w:sz="4" w:space="0"/>
            </w:tcBorders>
            <w:vAlign w:val="center"/>
          </w:tcPr>
          <w:p w14:paraId="18EF9925">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529" w:type="pct"/>
            <w:tcBorders>
              <w:top w:val="single" w:color="auto" w:sz="4" w:space="0"/>
              <w:left w:val="nil"/>
              <w:bottom w:val="single" w:color="auto" w:sz="4" w:space="0"/>
              <w:right w:val="single" w:color="auto" w:sz="4" w:space="0"/>
            </w:tcBorders>
            <w:vAlign w:val="center"/>
          </w:tcPr>
          <w:p w14:paraId="3AD2EE25">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r>
    </w:tbl>
    <w:p w14:paraId="236B351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2E19E2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446"/>
        <w:gridCol w:w="508"/>
        <w:gridCol w:w="762"/>
        <w:gridCol w:w="520"/>
        <w:gridCol w:w="666"/>
        <w:gridCol w:w="1116"/>
        <w:gridCol w:w="509"/>
        <w:gridCol w:w="666"/>
        <w:gridCol w:w="534"/>
        <w:gridCol w:w="511"/>
        <w:gridCol w:w="507"/>
        <w:gridCol w:w="509"/>
        <w:gridCol w:w="1026"/>
      </w:tblGrid>
      <w:tr w14:paraId="5A0E6041">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047D51B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56B432D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昌州财农[2024]28号坎尔孜乡西坎尔孜村基础设施项目</w:t>
            </w:r>
          </w:p>
        </w:tc>
      </w:tr>
      <w:tr w14:paraId="59084C40">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748F7FC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4025807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c>
          <w:tcPr>
            <w:tcW w:w="666" w:type="pct"/>
            <w:gridSpan w:val="2"/>
            <w:tcBorders>
              <w:top w:val="single" w:color="auto" w:sz="4" w:space="0"/>
              <w:left w:val="nil"/>
              <w:bottom w:val="single" w:color="auto" w:sz="4" w:space="0"/>
              <w:right w:val="single" w:color="auto" w:sz="4" w:space="0"/>
            </w:tcBorders>
            <w:vAlign w:val="center"/>
          </w:tcPr>
          <w:p w14:paraId="79BDE4E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0502D73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r>
      <w:tr w14:paraId="0B13254B">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2E620E3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项目资金</w:t>
            </w:r>
            <w:r>
              <w:rPr>
                <w:rFonts w:hint="eastAsia" w:ascii="宋体" w:hAnsi="宋体" w:eastAsia="宋体" w:cs="宋体"/>
                <w:b/>
                <w:bCs/>
                <w:color w:val="000000"/>
                <w:kern w:val="2"/>
                <w:sz w:val="18"/>
                <w:szCs w:val="18"/>
              </w:rPr>
              <w:br w:type="textWrapping"/>
            </w:r>
            <w:r>
              <w:rPr>
                <w:rFonts w:hint="eastAsia" w:ascii="宋体" w:hAnsi="宋体" w:eastAsia="宋体" w:cs="宋体"/>
                <w:b/>
                <w:bCs/>
                <w:color w:val="000000"/>
                <w:kern w:val="2"/>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02C81B1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475" w:type="pct"/>
            <w:tcBorders>
              <w:top w:val="single" w:color="auto" w:sz="4" w:space="0"/>
              <w:left w:val="nil"/>
              <w:bottom w:val="single" w:color="auto" w:sz="4" w:space="0"/>
              <w:right w:val="single" w:color="auto" w:sz="4" w:space="0"/>
            </w:tcBorders>
            <w:vAlign w:val="center"/>
          </w:tcPr>
          <w:p w14:paraId="51C4034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67BF281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2B71F50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全年执行数</w:t>
            </w:r>
          </w:p>
        </w:tc>
        <w:tc>
          <w:tcPr>
            <w:tcW w:w="678" w:type="pct"/>
            <w:gridSpan w:val="2"/>
            <w:tcBorders>
              <w:top w:val="nil"/>
              <w:left w:val="nil"/>
              <w:bottom w:val="single" w:color="auto" w:sz="4" w:space="0"/>
              <w:right w:val="single" w:color="auto" w:sz="4" w:space="0"/>
            </w:tcBorders>
            <w:vAlign w:val="center"/>
          </w:tcPr>
          <w:p w14:paraId="4DD15B3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73A43E3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执行率</w:t>
            </w:r>
          </w:p>
        </w:tc>
        <w:tc>
          <w:tcPr>
            <w:tcW w:w="527" w:type="pct"/>
            <w:tcBorders>
              <w:top w:val="nil"/>
              <w:left w:val="nil"/>
              <w:bottom w:val="single" w:color="auto" w:sz="4" w:space="0"/>
              <w:right w:val="single" w:color="auto" w:sz="4" w:space="0"/>
            </w:tcBorders>
            <w:vAlign w:val="center"/>
          </w:tcPr>
          <w:p w14:paraId="7EF4A96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得分</w:t>
            </w:r>
          </w:p>
        </w:tc>
      </w:tr>
      <w:tr w14:paraId="6FF42EDD">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788A582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6E63D86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0772EA4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26.00</w:t>
            </w:r>
          </w:p>
        </w:tc>
        <w:tc>
          <w:tcPr>
            <w:tcW w:w="992" w:type="pct"/>
            <w:gridSpan w:val="3"/>
            <w:tcBorders>
              <w:top w:val="single" w:color="auto" w:sz="4" w:space="0"/>
              <w:left w:val="nil"/>
              <w:bottom w:val="single" w:color="auto" w:sz="4" w:space="0"/>
              <w:right w:val="single" w:color="auto" w:sz="4" w:space="0"/>
            </w:tcBorders>
            <w:vAlign w:val="center"/>
          </w:tcPr>
          <w:p w14:paraId="5E92521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26.00</w:t>
            </w:r>
          </w:p>
        </w:tc>
        <w:tc>
          <w:tcPr>
            <w:tcW w:w="666" w:type="pct"/>
            <w:gridSpan w:val="2"/>
            <w:tcBorders>
              <w:top w:val="single" w:color="auto" w:sz="4" w:space="0"/>
              <w:left w:val="nil"/>
              <w:bottom w:val="single" w:color="auto" w:sz="4" w:space="0"/>
              <w:right w:val="single" w:color="auto" w:sz="4" w:space="0"/>
            </w:tcBorders>
            <w:vAlign w:val="center"/>
          </w:tcPr>
          <w:p w14:paraId="2E638A2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25.57</w:t>
            </w:r>
          </w:p>
        </w:tc>
        <w:tc>
          <w:tcPr>
            <w:tcW w:w="678" w:type="pct"/>
            <w:gridSpan w:val="2"/>
            <w:tcBorders>
              <w:top w:val="nil"/>
              <w:left w:val="nil"/>
              <w:bottom w:val="single" w:color="auto" w:sz="4" w:space="0"/>
              <w:right w:val="single" w:color="auto" w:sz="4" w:space="0"/>
            </w:tcBorders>
            <w:vAlign w:val="center"/>
          </w:tcPr>
          <w:p w14:paraId="3BB7DF8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1807CE7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98.35%</w:t>
            </w:r>
          </w:p>
        </w:tc>
        <w:tc>
          <w:tcPr>
            <w:tcW w:w="527" w:type="pct"/>
            <w:tcBorders>
              <w:top w:val="nil"/>
              <w:left w:val="nil"/>
              <w:bottom w:val="single" w:color="auto" w:sz="4" w:space="0"/>
              <w:right w:val="single" w:color="auto" w:sz="4" w:space="0"/>
            </w:tcBorders>
            <w:vAlign w:val="center"/>
          </w:tcPr>
          <w:p w14:paraId="7E892F9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9.59</w:t>
            </w:r>
          </w:p>
        </w:tc>
      </w:tr>
      <w:tr w14:paraId="328AAEE4">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5B6C14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4F22B24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011DA7E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26.00</w:t>
            </w:r>
          </w:p>
        </w:tc>
        <w:tc>
          <w:tcPr>
            <w:tcW w:w="992" w:type="pct"/>
            <w:gridSpan w:val="3"/>
            <w:tcBorders>
              <w:top w:val="single" w:color="auto" w:sz="4" w:space="0"/>
              <w:left w:val="nil"/>
              <w:bottom w:val="single" w:color="auto" w:sz="4" w:space="0"/>
              <w:right w:val="single" w:color="auto" w:sz="4" w:space="0"/>
            </w:tcBorders>
            <w:vAlign w:val="center"/>
          </w:tcPr>
          <w:p w14:paraId="69BE400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26.00</w:t>
            </w:r>
          </w:p>
        </w:tc>
        <w:tc>
          <w:tcPr>
            <w:tcW w:w="666" w:type="pct"/>
            <w:gridSpan w:val="2"/>
            <w:tcBorders>
              <w:top w:val="single" w:color="auto" w:sz="4" w:space="0"/>
              <w:left w:val="nil"/>
              <w:bottom w:val="single" w:color="auto" w:sz="4" w:space="0"/>
              <w:right w:val="single" w:color="auto" w:sz="4" w:space="0"/>
            </w:tcBorders>
            <w:vAlign w:val="center"/>
          </w:tcPr>
          <w:p w14:paraId="42AB057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25.57</w:t>
            </w:r>
          </w:p>
        </w:tc>
        <w:tc>
          <w:tcPr>
            <w:tcW w:w="678" w:type="pct"/>
            <w:gridSpan w:val="2"/>
            <w:tcBorders>
              <w:top w:val="nil"/>
              <w:left w:val="nil"/>
              <w:bottom w:val="single" w:color="auto" w:sz="4" w:space="0"/>
              <w:right w:val="single" w:color="auto" w:sz="4" w:space="0"/>
            </w:tcBorders>
            <w:vAlign w:val="center"/>
          </w:tcPr>
          <w:p w14:paraId="35FE738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7DA2400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7" w:type="pct"/>
            <w:tcBorders>
              <w:top w:val="nil"/>
              <w:left w:val="nil"/>
              <w:bottom w:val="single" w:color="auto" w:sz="4" w:space="0"/>
              <w:right w:val="single" w:color="auto" w:sz="4" w:space="0"/>
            </w:tcBorders>
            <w:vAlign w:val="center"/>
          </w:tcPr>
          <w:p w14:paraId="547F4B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3F37260C">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D643101">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57B8B47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63F0803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1C748EC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3E967A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78" w:type="pct"/>
            <w:gridSpan w:val="2"/>
            <w:tcBorders>
              <w:top w:val="nil"/>
              <w:left w:val="nil"/>
              <w:bottom w:val="single" w:color="auto" w:sz="4" w:space="0"/>
              <w:right w:val="single" w:color="auto" w:sz="4" w:space="0"/>
            </w:tcBorders>
            <w:vAlign w:val="center"/>
          </w:tcPr>
          <w:p w14:paraId="2DEE226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23A9DF0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7" w:type="pct"/>
            <w:tcBorders>
              <w:top w:val="nil"/>
              <w:left w:val="nil"/>
              <w:bottom w:val="single" w:color="auto" w:sz="4" w:space="0"/>
              <w:right w:val="single" w:color="auto" w:sz="4" w:space="0"/>
            </w:tcBorders>
            <w:vAlign w:val="center"/>
          </w:tcPr>
          <w:p w14:paraId="46DD9F5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0822C52C">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41BB78D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5017D22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3CE7152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实际完成情况</w:t>
            </w:r>
          </w:p>
        </w:tc>
      </w:tr>
      <w:tr w14:paraId="097853D3">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38F2DA3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57AA306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通过项目实施，对西坎尔孜村委会对面1200平方米的场地平整和硬化，丰富村民精神文化生活，为村民提供丰富多彩的文化活动和休闲娱乐场所，满足村民日益增长的精神文化需求，提高村民生活品质，改善村民的生产生活条件，提高村民的生活品质，提升群众的获得感、幸福感、满意度。</w:t>
            </w:r>
          </w:p>
        </w:tc>
        <w:tc>
          <w:tcPr>
            <w:tcW w:w="2534" w:type="pct"/>
            <w:gridSpan w:val="7"/>
            <w:tcBorders>
              <w:top w:val="single" w:color="auto" w:sz="4" w:space="0"/>
              <w:left w:val="nil"/>
              <w:bottom w:val="single" w:color="auto" w:sz="4" w:space="0"/>
              <w:right w:val="single" w:color="auto" w:sz="4" w:space="0"/>
            </w:tcBorders>
            <w:vAlign w:val="center"/>
          </w:tcPr>
          <w:p w14:paraId="37105A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通过实施该项目，已完成西坎尔孜村委会对面场地平整和硬化1200平方米，进一步丰富了村民精神文化生活，为村民提供了更加丰富多彩的文化活动和休闲娱乐场所，进一步满足了村民日益增长的精神文化需求，切实提升了群众的获得感、幸福感、满意度。</w:t>
            </w:r>
          </w:p>
        </w:tc>
      </w:tr>
      <w:tr w14:paraId="3B86BED1">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683487F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6" w:type="pct"/>
            <w:tcBorders>
              <w:top w:val="nil"/>
              <w:left w:val="nil"/>
              <w:bottom w:val="single" w:color="auto" w:sz="4" w:space="0"/>
              <w:right w:val="single" w:color="auto" w:sz="4" w:space="0"/>
            </w:tcBorders>
            <w:vAlign w:val="center"/>
          </w:tcPr>
          <w:p w14:paraId="4250DF0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一级指标</w:t>
            </w:r>
          </w:p>
        </w:tc>
        <w:tc>
          <w:tcPr>
            <w:tcW w:w="332" w:type="pct"/>
            <w:tcBorders>
              <w:top w:val="nil"/>
              <w:left w:val="nil"/>
              <w:bottom w:val="single" w:color="auto" w:sz="4" w:space="0"/>
              <w:right w:val="single" w:color="auto" w:sz="4" w:space="0"/>
            </w:tcBorders>
            <w:vAlign w:val="center"/>
          </w:tcPr>
          <w:p w14:paraId="3389EB2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4D0E696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三级指标</w:t>
            </w:r>
          </w:p>
        </w:tc>
        <w:tc>
          <w:tcPr>
            <w:tcW w:w="338" w:type="pct"/>
            <w:tcBorders>
              <w:top w:val="nil"/>
              <w:left w:val="nil"/>
              <w:bottom w:val="single" w:color="auto" w:sz="4" w:space="0"/>
              <w:right w:val="single" w:color="auto" w:sz="4" w:space="0"/>
            </w:tcBorders>
            <w:vAlign w:val="center"/>
          </w:tcPr>
          <w:p w14:paraId="3CEE0CB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权重</w:t>
            </w:r>
          </w:p>
        </w:tc>
        <w:tc>
          <w:tcPr>
            <w:tcW w:w="318" w:type="pct"/>
            <w:tcBorders>
              <w:top w:val="nil"/>
              <w:left w:val="nil"/>
              <w:bottom w:val="single" w:color="auto" w:sz="4" w:space="0"/>
              <w:right w:val="single" w:color="auto" w:sz="4" w:space="0"/>
            </w:tcBorders>
            <w:vAlign w:val="center"/>
          </w:tcPr>
          <w:p w14:paraId="136A140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目标值</w:t>
            </w:r>
          </w:p>
        </w:tc>
        <w:tc>
          <w:tcPr>
            <w:tcW w:w="337" w:type="pct"/>
            <w:tcBorders>
              <w:top w:val="nil"/>
              <w:left w:val="nil"/>
              <w:bottom w:val="single" w:color="auto" w:sz="4" w:space="0"/>
              <w:right w:val="single" w:color="auto" w:sz="4" w:space="0"/>
            </w:tcBorders>
            <w:vAlign w:val="center"/>
          </w:tcPr>
          <w:p w14:paraId="678F4B0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业绩值</w:t>
            </w:r>
          </w:p>
        </w:tc>
        <w:tc>
          <w:tcPr>
            <w:tcW w:w="332" w:type="pct"/>
            <w:tcBorders>
              <w:top w:val="nil"/>
              <w:left w:val="nil"/>
              <w:bottom w:val="single" w:color="auto" w:sz="4" w:space="0"/>
              <w:right w:val="single" w:color="auto" w:sz="4" w:space="0"/>
            </w:tcBorders>
            <w:vAlign w:val="center"/>
          </w:tcPr>
          <w:p w14:paraId="7F3F0AE2">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完成率</w:t>
            </w:r>
          </w:p>
        </w:tc>
        <w:tc>
          <w:tcPr>
            <w:tcW w:w="334" w:type="pct"/>
            <w:tcBorders>
              <w:top w:val="nil"/>
              <w:left w:val="nil"/>
              <w:bottom w:val="single" w:color="auto" w:sz="4" w:space="0"/>
              <w:right w:val="single" w:color="auto" w:sz="4" w:space="0"/>
            </w:tcBorders>
            <w:vAlign w:val="center"/>
          </w:tcPr>
          <w:p w14:paraId="3091862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指标得分</w:t>
            </w:r>
          </w:p>
        </w:tc>
        <w:tc>
          <w:tcPr>
            <w:tcW w:w="346" w:type="pct"/>
            <w:tcBorders>
              <w:top w:val="nil"/>
              <w:left w:val="nil"/>
              <w:bottom w:val="single" w:color="auto" w:sz="4" w:space="0"/>
              <w:right w:val="single" w:color="auto" w:sz="4" w:space="0"/>
            </w:tcBorders>
            <w:vAlign w:val="center"/>
          </w:tcPr>
          <w:p w14:paraId="59D437F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指标值设定依据</w:t>
            </w:r>
          </w:p>
        </w:tc>
        <w:tc>
          <w:tcPr>
            <w:tcW w:w="333" w:type="pct"/>
            <w:tcBorders>
              <w:top w:val="nil"/>
              <w:left w:val="nil"/>
              <w:bottom w:val="single" w:color="auto" w:sz="4" w:space="0"/>
              <w:right w:val="single" w:color="auto" w:sz="4" w:space="0"/>
            </w:tcBorders>
            <w:vAlign w:val="center"/>
          </w:tcPr>
          <w:p w14:paraId="3D75037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上年完成情况</w:t>
            </w:r>
          </w:p>
        </w:tc>
        <w:tc>
          <w:tcPr>
            <w:tcW w:w="331" w:type="pct"/>
            <w:tcBorders>
              <w:top w:val="nil"/>
              <w:left w:val="nil"/>
              <w:bottom w:val="single" w:color="auto" w:sz="4" w:space="0"/>
              <w:right w:val="single" w:color="auto" w:sz="4" w:space="0"/>
            </w:tcBorders>
            <w:vAlign w:val="center"/>
          </w:tcPr>
          <w:p w14:paraId="4D1286D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赋分规则</w:t>
            </w:r>
          </w:p>
        </w:tc>
        <w:tc>
          <w:tcPr>
            <w:tcW w:w="332" w:type="pct"/>
            <w:tcBorders>
              <w:top w:val="nil"/>
              <w:left w:val="nil"/>
              <w:bottom w:val="single" w:color="auto" w:sz="4" w:space="0"/>
              <w:right w:val="single" w:color="auto" w:sz="4" w:space="0"/>
            </w:tcBorders>
            <w:vAlign w:val="center"/>
          </w:tcPr>
          <w:p w14:paraId="5ACB5F5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佐证资料</w:t>
            </w:r>
          </w:p>
        </w:tc>
        <w:tc>
          <w:tcPr>
            <w:tcW w:w="527" w:type="pct"/>
            <w:tcBorders>
              <w:top w:val="nil"/>
              <w:left w:val="nil"/>
              <w:bottom w:val="single" w:color="auto" w:sz="4" w:space="0"/>
              <w:right w:val="single" w:color="auto" w:sz="4" w:space="0"/>
            </w:tcBorders>
            <w:vAlign w:val="center"/>
          </w:tcPr>
          <w:p w14:paraId="47163F4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lang w:eastAsia="zh-CN"/>
              </w:rPr>
            </w:pPr>
            <w:r>
              <w:rPr>
                <w:rFonts w:hint="eastAsia" w:ascii="宋体" w:hAnsi="宋体" w:eastAsia="宋体" w:cs="宋体"/>
                <w:b/>
                <w:bCs/>
                <w:color w:val="000000"/>
                <w:kern w:val="2"/>
                <w:sz w:val="18"/>
                <w:szCs w:val="18"/>
                <w:lang w:eastAsia="zh-CN"/>
              </w:rPr>
              <w:t>偏差原因分析及改进措施</w:t>
            </w:r>
          </w:p>
        </w:tc>
      </w:tr>
      <w:tr w14:paraId="2A52421C">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3B5335F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年度绩效指标完成情况</w:t>
            </w:r>
          </w:p>
        </w:tc>
        <w:tc>
          <w:tcPr>
            <w:tcW w:w="336" w:type="pct"/>
            <w:vMerge w:val="restart"/>
            <w:tcBorders>
              <w:top w:val="nil"/>
              <w:left w:val="nil"/>
              <w:right w:val="single" w:color="auto" w:sz="4" w:space="0"/>
            </w:tcBorders>
            <w:vAlign w:val="center"/>
          </w:tcPr>
          <w:p w14:paraId="0249F6A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产出指标</w:t>
            </w:r>
          </w:p>
        </w:tc>
        <w:tc>
          <w:tcPr>
            <w:tcW w:w="332" w:type="pct"/>
            <w:tcBorders>
              <w:top w:val="nil"/>
              <w:left w:val="nil"/>
              <w:bottom w:val="single" w:color="auto" w:sz="4" w:space="0"/>
              <w:right w:val="single" w:color="auto" w:sz="4" w:space="0"/>
            </w:tcBorders>
            <w:vAlign w:val="center"/>
          </w:tcPr>
          <w:p w14:paraId="6A877DA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6AEBDFC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场地平整和硬化面积</w:t>
            </w:r>
          </w:p>
        </w:tc>
        <w:tc>
          <w:tcPr>
            <w:tcW w:w="338" w:type="pct"/>
            <w:tcBorders>
              <w:top w:val="nil"/>
              <w:left w:val="nil"/>
              <w:bottom w:val="single" w:color="auto" w:sz="4" w:space="0"/>
              <w:right w:val="single" w:color="auto" w:sz="4" w:space="0"/>
            </w:tcBorders>
            <w:vAlign w:val="center"/>
          </w:tcPr>
          <w:p w14:paraId="75F4FF6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8" w:type="pct"/>
            <w:tcBorders>
              <w:top w:val="nil"/>
              <w:left w:val="nil"/>
              <w:bottom w:val="single" w:color="auto" w:sz="4" w:space="0"/>
              <w:right w:val="single" w:color="auto" w:sz="4" w:space="0"/>
            </w:tcBorders>
            <w:vAlign w:val="center"/>
          </w:tcPr>
          <w:p w14:paraId="52F612A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=1200平方米</w:t>
            </w:r>
          </w:p>
        </w:tc>
        <w:tc>
          <w:tcPr>
            <w:tcW w:w="337" w:type="pct"/>
            <w:tcBorders>
              <w:top w:val="nil"/>
              <w:left w:val="nil"/>
              <w:bottom w:val="single" w:color="auto" w:sz="4" w:space="0"/>
              <w:right w:val="single" w:color="auto" w:sz="4" w:space="0"/>
            </w:tcBorders>
            <w:vAlign w:val="center"/>
          </w:tcPr>
          <w:p w14:paraId="4536E94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=1200平方米</w:t>
            </w:r>
          </w:p>
        </w:tc>
        <w:tc>
          <w:tcPr>
            <w:tcW w:w="332" w:type="pct"/>
            <w:tcBorders>
              <w:top w:val="nil"/>
              <w:left w:val="nil"/>
              <w:bottom w:val="single" w:color="auto" w:sz="4" w:space="0"/>
              <w:right w:val="single" w:color="auto" w:sz="4" w:space="0"/>
            </w:tcBorders>
            <w:vAlign w:val="center"/>
          </w:tcPr>
          <w:p w14:paraId="66A0741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4" w:type="pct"/>
            <w:tcBorders>
              <w:top w:val="nil"/>
              <w:left w:val="nil"/>
              <w:bottom w:val="single" w:color="auto" w:sz="4" w:space="0"/>
              <w:right w:val="single" w:color="auto" w:sz="4" w:space="0"/>
            </w:tcBorders>
            <w:vAlign w:val="center"/>
          </w:tcPr>
          <w:p w14:paraId="349205F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6" w:type="pct"/>
            <w:tcBorders>
              <w:top w:val="nil"/>
              <w:left w:val="nil"/>
              <w:bottom w:val="single" w:color="auto" w:sz="4" w:space="0"/>
              <w:right w:val="single" w:color="auto" w:sz="4" w:space="0"/>
            </w:tcBorders>
            <w:vAlign w:val="center"/>
          </w:tcPr>
          <w:p w14:paraId="60FAF73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3" w:type="pct"/>
            <w:tcBorders>
              <w:top w:val="nil"/>
              <w:left w:val="nil"/>
              <w:bottom w:val="single" w:color="auto" w:sz="4" w:space="0"/>
              <w:right w:val="single" w:color="auto" w:sz="4" w:space="0"/>
            </w:tcBorders>
            <w:vAlign w:val="center"/>
          </w:tcPr>
          <w:p w14:paraId="16EB052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1" w:type="pct"/>
            <w:tcBorders>
              <w:top w:val="nil"/>
              <w:left w:val="nil"/>
              <w:bottom w:val="single" w:color="auto" w:sz="4" w:space="0"/>
              <w:right w:val="single" w:color="auto" w:sz="4" w:space="0"/>
            </w:tcBorders>
            <w:vAlign w:val="center"/>
          </w:tcPr>
          <w:p w14:paraId="51323D0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2" w:type="pct"/>
            <w:tcBorders>
              <w:top w:val="nil"/>
              <w:left w:val="nil"/>
              <w:bottom w:val="single" w:color="auto" w:sz="4" w:space="0"/>
              <w:right w:val="single" w:color="auto" w:sz="4" w:space="0"/>
            </w:tcBorders>
            <w:vAlign w:val="center"/>
          </w:tcPr>
          <w:p w14:paraId="0F5D144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7" w:type="pct"/>
            <w:tcBorders>
              <w:top w:val="nil"/>
              <w:left w:val="nil"/>
              <w:bottom w:val="single" w:color="auto" w:sz="4" w:space="0"/>
              <w:right w:val="single" w:color="auto" w:sz="4" w:space="0"/>
            </w:tcBorders>
            <w:vAlign w:val="center"/>
          </w:tcPr>
          <w:p w14:paraId="00DFF1F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2A655AE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30BEFA8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6" w:type="pct"/>
            <w:vMerge w:val="continue"/>
            <w:tcBorders>
              <w:left w:val="nil"/>
              <w:right w:val="single" w:color="auto" w:sz="4" w:space="0"/>
            </w:tcBorders>
            <w:vAlign w:val="center"/>
          </w:tcPr>
          <w:p w14:paraId="299EB20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48216F1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45B040DA">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工程验收合格率</w:t>
            </w:r>
          </w:p>
        </w:tc>
        <w:tc>
          <w:tcPr>
            <w:tcW w:w="338" w:type="pct"/>
            <w:tcBorders>
              <w:top w:val="nil"/>
              <w:left w:val="nil"/>
              <w:bottom w:val="single" w:color="auto" w:sz="4" w:space="0"/>
              <w:right w:val="single" w:color="auto" w:sz="4" w:space="0"/>
            </w:tcBorders>
            <w:vAlign w:val="center"/>
          </w:tcPr>
          <w:p w14:paraId="15B4CBD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8" w:type="pct"/>
            <w:tcBorders>
              <w:top w:val="nil"/>
              <w:left w:val="nil"/>
              <w:bottom w:val="single" w:color="auto" w:sz="4" w:space="0"/>
              <w:right w:val="single" w:color="auto" w:sz="4" w:space="0"/>
            </w:tcBorders>
            <w:vAlign w:val="center"/>
          </w:tcPr>
          <w:p w14:paraId="53FD502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7" w:type="pct"/>
            <w:tcBorders>
              <w:top w:val="nil"/>
              <w:left w:val="nil"/>
              <w:bottom w:val="single" w:color="auto" w:sz="4" w:space="0"/>
              <w:right w:val="single" w:color="auto" w:sz="4" w:space="0"/>
            </w:tcBorders>
            <w:vAlign w:val="center"/>
          </w:tcPr>
          <w:p w14:paraId="37F989F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2" w:type="pct"/>
            <w:tcBorders>
              <w:top w:val="nil"/>
              <w:left w:val="nil"/>
              <w:bottom w:val="single" w:color="auto" w:sz="4" w:space="0"/>
              <w:right w:val="single" w:color="auto" w:sz="4" w:space="0"/>
            </w:tcBorders>
            <w:vAlign w:val="center"/>
          </w:tcPr>
          <w:p w14:paraId="7B2F9F3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4" w:type="pct"/>
            <w:tcBorders>
              <w:top w:val="nil"/>
              <w:left w:val="nil"/>
              <w:bottom w:val="single" w:color="auto" w:sz="4" w:space="0"/>
              <w:right w:val="single" w:color="auto" w:sz="4" w:space="0"/>
            </w:tcBorders>
            <w:vAlign w:val="center"/>
          </w:tcPr>
          <w:p w14:paraId="6CFC589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6" w:type="pct"/>
            <w:tcBorders>
              <w:top w:val="nil"/>
              <w:left w:val="nil"/>
              <w:bottom w:val="single" w:color="auto" w:sz="4" w:space="0"/>
              <w:right w:val="single" w:color="auto" w:sz="4" w:space="0"/>
            </w:tcBorders>
            <w:vAlign w:val="center"/>
          </w:tcPr>
          <w:p w14:paraId="27E0C2F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3" w:type="pct"/>
            <w:tcBorders>
              <w:top w:val="nil"/>
              <w:left w:val="nil"/>
              <w:bottom w:val="single" w:color="auto" w:sz="4" w:space="0"/>
              <w:right w:val="single" w:color="auto" w:sz="4" w:space="0"/>
            </w:tcBorders>
            <w:vAlign w:val="center"/>
          </w:tcPr>
          <w:p w14:paraId="74A4A3F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1" w:type="pct"/>
            <w:tcBorders>
              <w:top w:val="nil"/>
              <w:left w:val="nil"/>
              <w:bottom w:val="single" w:color="auto" w:sz="4" w:space="0"/>
              <w:right w:val="single" w:color="auto" w:sz="4" w:space="0"/>
            </w:tcBorders>
            <w:vAlign w:val="center"/>
          </w:tcPr>
          <w:p w14:paraId="6B3449C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2" w:type="pct"/>
            <w:tcBorders>
              <w:top w:val="nil"/>
              <w:left w:val="nil"/>
              <w:bottom w:val="single" w:color="auto" w:sz="4" w:space="0"/>
              <w:right w:val="single" w:color="auto" w:sz="4" w:space="0"/>
            </w:tcBorders>
            <w:vAlign w:val="center"/>
          </w:tcPr>
          <w:p w14:paraId="5000012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7" w:type="pct"/>
            <w:tcBorders>
              <w:top w:val="nil"/>
              <w:left w:val="nil"/>
              <w:bottom w:val="single" w:color="auto" w:sz="4" w:space="0"/>
              <w:right w:val="single" w:color="auto" w:sz="4" w:space="0"/>
            </w:tcBorders>
            <w:vAlign w:val="center"/>
          </w:tcPr>
          <w:p w14:paraId="2B38501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6DD44D26">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D5DDE0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6" w:type="pct"/>
            <w:vMerge w:val="continue"/>
            <w:tcBorders>
              <w:left w:val="nil"/>
              <w:right w:val="single" w:color="auto" w:sz="4" w:space="0"/>
            </w:tcBorders>
            <w:vAlign w:val="center"/>
          </w:tcPr>
          <w:p w14:paraId="651BD1F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7753C52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63BE643E">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项目按计划开工时间</w:t>
            </w:r>
          </w:p>
        </w:tc>
        <w:tc>
          <w:tcPr>
            <w:tcW w:w="338" w:type="pct"/>
            <w:tcBorders>
              <w:top w:val="nil"/>
              <w:left w:val="nil"/>
              <w:bottom w:val="single" w:color="auto" w:sz="4" w:space="0"/>
              <w:right w:val="single" w:color="auto" w:sz="4" w:space="0"/>
            </w:tcBorders>
            <w:vAlign w:val="center"/>
          </w:tcPr>
          <w:p w14:paraId="1A18960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8" w:type="pct"/>
            <w:tcBorders>
              <w:top w:val="nil"/>
              <w:left w:val="nil"/>
              <w:bottom w:val="single" w:color="auto" w:sz="4" w:space="0"/>
              <w:right w:val="single" w:color="auto" w:sz="4" w:space="0"/>
            </w:tcBorders>
            <w:vAlign w:val="center"/>
          </w:tcPr>
          <w:p w14:paraId="3C40A63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&lt;=10月</w:t>
            </w:r>
          </w:p>
        </w:tc>
        <w:tc>
          <w:tcPr>
            <w:tcW w:w="337" w:type="pct"/>
            <w:tcBorders>
              <w:top w:val="nil"/>
              <w:left w:val="nil"/>
              <w:bottom w:val="single" w:color="auto" w:sz="4" w:space="0"/>
              <w:right w:val="single" w:color="auto" w:sz="4" w:space="0"/>
            </w:tcBorders>
            <w:vAlign w:val="center"/>
          </w:tcPr>
          <w:p w14:paraId="1736839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=9月</w:t>
            </w:r>
          </w:p>
        </w:tc>
        <w:tc>
          <w:tcPr>
            <w:tcW w:w="332" w:type="pct"/>
            <w:tcBorders>
              <w:top w:val="nil"/>
              <w:left w:val="nil"/>
              <w:bottom w:val="single" w:color="auto" w:sz="4" w:space="0"/>
              <w:right w:val="single" w:color="auto" w:sz="4" w:space="0"/>
            </w:tcBorders>
            <w:vAlign w:val="center"/>
          </w:tcPr>
          <w:p w14:paraId="21634DB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4" w:type="pct"/>
            <w:tcBorders>
              <w:top w:val="nil"/>
              <w:left w:val="nil"/>
              <w:bottom w:val="single" w:color="auto" w:sz="4" w:space="0"/>
              <w:right w:val="single" w:color="auto" w:sz="4" w:space="0"/>
            </w:tcBorders>
            <w:vAlign w:val="center"/>
          </w:tcPr>
          <w:p w14:paraId="79A923B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6" w:type="pct"/>
            <w:tcBorders>
              <w:top w:val="nil"/>
              <w:left w:val="nil"/>
              <w:bottom w:val="single" w:color="auto" w:sz="4" w:space="0"/>
              <w:right w:val="single" w:color="auto" w:sz="4" w:space="0"/>
            </w:tcBorders>
            <w:vAlign w:val="center"/>
          </w:tcPr>
          <w:p w14:paraId="68CD2E0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3" w:type="pct"/>
            <w:tcBorders>
              <w:top w:val="nil"/>
              <w:left w:val="nil"/>
              <w:bottom w:val="single" w:color="auto" w:sz="4" w:space="0"/>
              <w:right w:val="single" w:color="auto" w:sz="4" w:space="0"/>
            </w:tcBorders>
            <w:vAlign w:val="center"/>
          </w:tcPr>
          <w:p w14:paraId="226C96A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1" w:type="pct"/>
            <w:tcBorders>
              <w:top w:val="nil"/>
              <w:left w:val="nil"/>
              <w:bottom w:val="single" w:color="auto" w:sz="4" w:space="0"/>
              <w:right w:val="single" w:color="auto" w:sz="4" w:space="0"/>
            </w:tcBorders>
            <w:vAlign w:val="center"/>
          </w:tcPr>
          <w:p w14:paraId="3ADBFD5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2" w:type="pct"/>
            <w:tcBorders>
              <w:top w:val="nil"/>
              <w:left w:val="nil"/>
              <w:bottom w:val="single" w:color="auto" w:sz="4" w:space="0"/>
              <w:right w:val="single" w:color="auto" w:sz="4" w:space="0"/>
            </w:tcBorders>
            <w:vAlign w:val="center"/>
          </w:tcPr>
          <w:p w14:paraId="24923AA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7" w:type="pct"/>
            <w:tcBorders>
              <w:top w:val="nil"/>
              <w:left w:val="nil"/>
              <w:bottom w:val="single" w:color="auto" w:sz="4" w:space="0"/>
              <w:right w:val="single" w:color="auto" w:sz="4" w:space="0"/>
            </w:tcBorders>
            <w:vAlign w:val="center"/>
          </w:tcPr>
          <w:p w14:paraId="18E03EC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236411C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04A09F3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6" w:type="pct"/>
            <w:vMerge w:val="continue"/>
            <w:tcBorders>
              <w:left w:val="nil"/>
              <w:bottom w:val="single" w:color="auto" w:sz="4" w:space="0"/>
              <w:right w:val="single" w:color="auto" w:sz="4" w:space="0"/>
            </w:tcBorders>
            <w:vAlign w:val="center"/>
          </w:tcPr>
          <w:p w14:paraId="2109F1D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15901A5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544FC69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项目按计划完工时间</w:t>
            </w:r>
          </w:p>
        </w:tc>
        <w:tc>
          <w:tcPr>
            <w:tcW w:w="338" w:type="pct"/>
            <w:tcBorders>
              <w:top w:val="nil"/>
              <w:left w:val="nil"/>
              <w:bottom w:val="single" w:color="auto" w:sz="4" w:space="0"/>
              <w:right w:val="single" w:color="auto" w:sz="4" w:space="0"/>
            </w:tcBorders>
            <w:vAlign w:val="center"/>
          </w:tcPr>
          <w:p w14:paraId="138244C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8" w:type="pct"/>
            <w:tcBorders>
              <w:top w:val="nil"/>
              <w:left w:val="nil"/>
              <w:bottom w:val="single" w:color="auto" w:sz="4" w:space="0"/>
              <w:right w:val="single" w:color="auto" w:sz="4" w:space="0"/>
            </w:tcBorders>
            <w:vAlign w:val="center"/>
          </w:tcPr>
          <w:p w14:paraId="0796644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&lt;=11月</w:t>
            </w:r>
          </w:p>
        </w:tc>
        <w:tc>
          <w:tcPr>
            <w:tcW w:w="337" w:type="pct"/>
            <w:tcBorders>
              <w:top w:val="nil"/>
              <w:left w:val="nil"/>
              <w:bottom w:val="single" w:color="auto" w:sz="4" w:space="0"/>
              <w:right w:val="single" w:color="auto" w:sz="4" w:space="0"/>
            </w:tcBorders>
            <w:vAlign w:val="center"/>
          </w:tcPr>
          <w:p w14:paraId="2F92090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=10月</w:t>
            </w:r>
          </w:p>
        </w:tc>
        <w:tc>
          <w:tcPr>
            <w:tcW w:w="332" w:type="pct"/>
            <w:tcBorders>
              <w:top w:val="nil"/>
              <w:left w:val="nil"/>
              <w:bottom w:val="single" w:color="auto" w:sz="4" w:space="0"/>
              <w:right w:val="single" w:color="auto" w:sz="4" w:space="0"/>
            </w:tcBorders>
            <w:vAlign w:val="center"/>
          </w:tcPr>
          <w:p w14:paraId="107045F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4" w:type="pct"/>
            <w:tcBorders>
              <w:top w:val="nil"/>
              <w:left w:val="nil"/>
              <w:bottom w:val="single" w:color="auto" w:sz="4" w:space="0"/>
              <w:right w:val="single" w:color="auto" w:sz="4" w:space="0"/>
            </w:tcBorders>
            <w:vAlign w:val="center"/>
          </w:tcPr>
          <w:p w14:paraId="3E386C4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6" w:type="pct"/>
            <w:tcBorders>
              <w:top w:val="nil"/>
              <w:left w:val="nil"/>
              <w:bottom w:val="single" w:color="auto" w:sz="4" w:space="0"/>
              <w:right w:val="single" w:color="auto" w:sz="4" w:space="0"/>
            </w:tcBorders>
            <w:vAlign w:val="center"/>
          </w:tcPr>
          <w:p w14:paraId="159E699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3" w:type="pct"/>
            <w:tcBorders>
              <w:top w:val="nil"/>
              <w:left w:val="nil"/>
              <w:bottom w:val="single" w:color="auto" w:sz="4" w:space="0"/>
              <w:right w:val="single" w:color="auto" w:sz="4" w:space="0"/>
            </w:tcBorders>
            <w:vAlign w:val="center"/>
          </w:tcPr>
          <w:p w14:paraId="794657A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1" w:type="pct"/>
            <w:tcBorders>
              <w:top w:val="nil"/>
              <w:left w:val="nil"/>
              <w:bottom w:val="single" w:color="auto" w:sz="4" w:space="0"/>
              <w:right w:val="single" w:color="auto" w:sz="4" w:space="0"/>
            </w:tcBorders>
            <w:vAlign w:val="center"/>
          </w:tcPr>
          <w:p w14:paraId="1A9D23D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2" w:type="pct"/>
            <w:tcBorders>
              <w:top w:val="nil"/>
              <w:left w:val="nil"/>
              <w:bottom w:val="single" w:color="auto" w:sz="4" w:space="0"/>
              <w:right w:val="single" w:color="auto" w:sz="4" w:space="0"/>
            </w:tcBorders>
            <w:vAlign w:val="center"/>
          </w:tcPr>
          <w:p w14:paraId="1974D34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7" w:type="pct"/>
            <w:tcBorders>
              <w:top w:val="nil"/>
              <w:left w:val="nil"/>
              <w:bottom w:val="single" w:color="auto" w:sz="4" w:space="0"/>
              <w:right w:val="single" w:color="auto" w:sz="4" w:space="0"/>
            </w:tcBorders>
            <w:vAlign w:val="center"/>
          </w:tcPr>
          <w:p w14:paraId="31DA6BB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6B595504">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10B744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6" w:type="pct"/>
            <w:tcBorders>
              <w:top w:val="nil"/>
              <w:left w:val="nil"/>
              <w:bottom w:val="single" w:color="auto" w:sz="4" w:space="0"/>
              <w:right w:val="single" w:color="auto" w:sz="4" w:space="0"/>
            </w:tcBorders>
            <w:vAlign w:val="center"/>
          </w:tcPr>
          <w:p w14:paraId="3F79D3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成本指标</w:t>
            </w:r>
          </w:p>
        </w:tc>
        <w:tc>
          <w:tcPr>
            <w:tcW w:w="332" w:type="pct"/>
            <w:tcBorders>
              <w:top w:val="nil"/>
              <w:left w:val="nil"/>
              <w:bottom w:val="single" w:color="auto" w:sz="4" w:space="0"/>
              <w:right w:val="single" w:color="auto" w:sz="4" w:space="0"/>
            </w:tcBorders>
            <w:vAlign w:val="center"/>
          </w:tcPr>
          <w:p w14:paraId="3FA7C62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2268DD3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场地平整和硬化成本</w:t>
            </w:r>
          </w:p>
        </w:tc>
        <w:tc>
          <w:tcPr>
            <w:tcW w:w="338" w:type="pct"/>
            <w:tcBorders>
              <w:top w:val="nil"/>
              <w:left w:val="nil"/>
              <w:bottom w:val="single" w:color="auto" w:sz="4" w:space="0"/>
              <w:right w:val="single" w:color="auto" w:sz="4" w:space="0"/>
            </w:tcBorders>
            <w:vAlign w:val="center"/>
          </w:tcPr>
          <w:p w14:paraId="2BFA8EA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8" w:type="pct"/>
            <w:tcBorders>
              <w:top w:val="nil"/>
              <w:left w:val="nil"/>
              <w:bottom w:val="single" w:color="auto" w:sz="4" w:space="0"/>
              <w:right w:val="single" w:color="auto" w:sz="4" w:space="0"/>
            </w:tcBorders>
            <w:vAlign w:val="center"/>
          </w:tcPr>
          <w:p w14:paraId="463F34B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&lt;=26万元</w:t>
            </w:r>
          </w:p>
        </w:tc>
        <w:tc>
          <w:tcPr>
            <w:tcW w:w="337" w:type="pct"/>
            <w:tcBorders>
              <w:top w:val="nil"/>
              <w:left w:val="nil"/>
              <w:bottom w:val="single" w:color="auto" w:sz="4" w:space="0"/>
              <w:right w:val="single" w:color="auto" w:sz="4" w:space="0"/>
            </w:tcBorders>
            <w:vAlign w:val="center"/>
          </w:tcPr>
          <w:p w14:paraId="01D65C7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=25.569385万元</w:t>
            </w:r>
          </w:p>
        </w:tc>
        <w:tc>
          <w:tcPr>
            <w:tcW w:w="332" w:type="pct"/>
            <w:tcBorders>
              <w:top w:val="nil"/>
              <w:left w:val="nil"/>
              <w:bottom w:val="single" w:color="auto" w:sz="4" w:space="0"/>
              <w:right w:val="single" w:color="auto" w:sz="4" w:space="0"/>
            </w:tcBorders>
            <w:vAlign w:val="center"/>
          </w:tcPr>
          <w:p w14:paraId="17A566F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98</w:t>
            </w:r>
          </w:p>
        </w:tc>
        <w:tc>
          <w:tcPr>
            <w:tcW w:w="334" w:type="pct"/>
            <w:tcBorders>
              <w:top w:val="nil"/>
              <w:left w:val="nil"/>
              <w:bottom w:val="single" w:color="auto" w:sz="4" w:space="0"/>
              <w:right w:val="single" w:color="auto" w:sz="4" w:space="0"/>
            </w:tcBorders>
            <w:vAlign w:val="center"/>
          </w:tcPr>
          <w:p w14:paraId="3F6B0A1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19</w:t>
            </w:r>
          </w:p>
        </w:tc>
        <w:tc>
          <w:tcPr>
            <w:tcW w:w="346" w:type="pct"/>
            <w:tcBorders>
              <w:top w:val="nil"/>
              <w:left w:val="nil"/>
              <w:bottom w:val="single" w:color="auto" w:sz="4" w:space="0"/>
              <w:right w:val="single" w:color="auto" w:sz="4" w:space="0"/>
            </w:tcBorders>
            <w:vAlign w:val="center"/>
          </w:tcPr>
          <w:p w14:paraId="086FCDD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3" w:type="pct"/>
            <w:tcBorders>
              <w:top w:val="nil"/>
              <w:left w:val="nil"/>
              <w:bottom w:val="single" w:color="auto" w:sz="4" w:space="0"/>
              <w:right w:val="single" w:color="auto" w:sz="4" w:space="0"/>
            </w:tcBorders>
            <w:vAlign w:val="center"/>
          </w:tcPr>
          <w:p w14:paraId="443923C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1" w:type="pct"/>
            <w:tcBorders>
              <w:top w:val="nil"/>
              <w:left w:val="nil"/>
              <w:bottom w:val="single" w:color="auto" w:sz="4" w:space="0"/>
              <w:right w:val="single" w:color="auto" w:sz="4" w:space="0"/>
            </w:tcBorders>
            <w:vAlign w:val="center"/>
          </w:tcPr>
          <w:p w14:paraId="5F1F2FC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2" w:type="pct"/>
            <w:tcBorders>
              <w:top w:val="nil"/>
              <w:left w:val="nil"/>
              <w:bottom w:val="single" w:color="auto" w:sz="4" w:space="0"/>
              <w:right w:val="single" w:color="auto" w:sz="4" w:space="0"/>
            </w:tcBorders>
            <w:vAlign w:val="center"/>
          </w:tcPr>
          <w:p w14:paraId="4A781FD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7" w:type="pct"/>
            <w:tcBorders>
              <w:top w:val="nil"/>
              <w:left w:val="nil"/>
              <w:bottom w:val="single" w:color="auto" w:sz="4" w:space="0"/>
              <w:right w:val="single" w:color="auto" w:sz="4" w:space="0"/>
            </w:tcBorders>
            <w:vAlign w:val="center"/>
          </w:tcPr>
          <w:p w14:paraId="7D6A1FF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根据项目竣工决算审计报告，项目决算审计价为25.569385万元，实际工程款支付金额以审计价为准。</w:t>
            </w:r>
          </w:p>
        </w:tc>
      </w:tr>
      <w:tr w14:paraId="162AB241">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D1F784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6" w:type="pct"/>
            <w:tcBorders>
              <w:top w:val="nil"/>
              <w:left w:val="nil"/>
              <w:bottom w:val="single" w:color="auto" w:sz="4" w:space="0"/>
              <w:right w:val="single" w:color="auto" w:sz="4" w:space="0"/>
            </w:tcBorders>
            <w:vAlign w:val="center"/>
          </w:tcPr>
          <w:p w14:paraId="1B5554E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效益指标</w:t>
            </w:r>
          </w:p>
        </w:tc>
        <w:tc>
          <w:tcPr>
            <w:tcW w:w="332" w:type="pct"/>
            <w:tcBorders>
              <w:top w:val="nil"/>
              <w:left w:val="nil"/>
              <w:bottom w:val="single" w:color="auto" w:sz="4" w:space="0"/>
              <w:right w:val="single" w:color="auto" w:sz="4" w:space="0"/>
            </w:tcBorders>
            <w:vAlign w:val="center"/>
          </w:tcPr>
          <w:p w14:paraId="33A7862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3CD2444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对村民生活水平和生活质量的影响</w:t>
            </w:r>
          </w:p>
        </w:tc>
        <w:tc>
          <w:tcPr>
            <w:tcW w:w="338" w:type="pct"/>
            <w:tcBorders>
              <w:top w:val="nil"/>
              <w:left w:val="nil"/>
              <w:bottom w:val="single" w:color="auto" w:sz="4" w:space="0"/>
              <w:right w:val="single" w:color="auto" w:sz="4" w:space="0"/>
            </w:tcBorders>
            <w:vAlign w:val="center"/>
          </w:tcPr>
          <w:p w14:paraId="69926E3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8" w:type="pct"/>
            <w:tcBorders>
              <w:top w:val="nil"/>
              <w:left w:val="nil"/>
              <w:bottom w:val="single" w:color="auto" w:sz="4" w:space="0"/>
              <w:right w:val="single" w:color="auto" w:sz="4" w:space="0"/>
            </w:tcBorders>
            <w:vAlign w:val="center"/>
          </w:tcPr>
          <w:p w14:paraId="319C5CE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有效提高</w:t>
            </w:r>
          </w:p>
        </w:tc>
        <w:tc>
          <w:tcPr>
            <w:tcW w:w="337" w:type="pct"/>
            <w:tcBorders>
              <w:top w:val="nil"/>
              <w:left w:val="nil"/>
              <w:bottom w:val="single" w:color="auto" w:sz="4" w:space="0"/>
              <w:right w:val="single" w:color="auto" w:sz="4" w:space="0"/>
            </w:tcBorders>
            <w:vAlign w:val="center"/>
          </w:tcPr>
          <w:p w14:paraId="56A4C09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有效提高</w:t>
            </w:r>
          </w:p>
        </w:tc>
        <w:tc>
          <w:tcPr>
            <w:tcW w:w="332" w:type="pct"/>
            <w:tcBorders>
              <w:top w:val="nil"/>
              <w:left w:val="nil"/>
              <w:bottom w:val="single" w:color="auto" w:sz="4" w:space="0"/>
              <w:right w:val="single" w:color="auto" w:sz="4" w:space="0"/>
            </w:tcBorders>
            <w:vAlign w:val="center"/>
          </w:tcPr>
          <w:p w14:paraId="097E37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4" w:type="pct"/>
            <w:tcBorders>
              <w:top w:val="nil"/>
              <w:left w:val="nil"/>
              <w:bottom w:val="single" w:color="auto" w:sz="4" w:space="0"/>
              <w:right w:val="single" w:color="auto" w:sz="4" w:space="0"/>
            </w:tcBorders>
            <w:vAlign w:val="center"/>
          </w:tcPr>
          <w:p w14:paraId="4A2F9B7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6" w:type="pct"/>
            <w:tcBorders>
              <w:top w:val="nil"/>
              <w:left w:val="nil"/>
              <w:bottom w:val="single" w:color="auto" w:sz="4" w:space="0"/>
              <w:right w:val="single" w:color="auto" w:sz="4" w:space="0"/>
            </w:tcBorders>
            <w:vAlign w:val="center"/>
          </w:tcPr>
          <w:p w14:paraId="1F6C4F4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3" w:type="pct"/>
            <w:tcBorders>
              <w:top w:val="nil"/>
              <w:left w:val="nil"/>
              <w:bottom w:val="single" w:color="auto" w:sz="4" w:space="0"/>
              <w:right w:val="single" w:color="auto" w:sz="4" w:space="0"/>
            </w:tcBorders>
            <w:vAlign w:val="center"/>
          </w:tcPr>
          <w:p w14:paraId="192ABE0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1" w:type="pct"/>
            <w:tcBorders>
              <w:top w:val="nil"/>
              <w:left w:val="nil"/>
              <w:bottom w:val="single" w:color="auto" w:sz="4" w:space="0"/>
              <w:right w:val="single" w:color="auto" w:sz="4" w:space="0"/>
            </w:tcBorders>
            <w:vAlign w:val="center"/>
          </w:tcPr>
          <w:p w14:paraId="17C8B47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按评判等级赋分</w:t>
            </w:r>
          </w:p>
        </w:tc>
        <w:tc>
          <w:tcPr>
            <w:tcW w:w="332" w:type="pct"/>
            <w:tcBorders>
              <w:top w:val="nil"/>
              <w:left w:val="nil"/>
              <w:bottom w:val="single" w:color="auto" w:sz="4" w:space="0"/>
              <w:right w:val="single" w:color="auto" w:sz="4" w:space="0"/>
            </w:tcBorders>
            <w:vAlign w:val="center"/>
          </w:tcPr>
          <w:p w14:paraId="09C0DDC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7" w:type="pct"/>
            <w:tcBorders>
              <w:top w:val="nil"/>
              <w:left w:val="nil"/>
              <w:bottom w:val="single" w:color="auto" w:sz="4" w:space="0"/>
              <w:right w:val="single" w:color="auto" w:sz="4" w:space="0"/>
            </w:tcBorders>
            <w:vAlign w:val="center"/>
          </w:tcPr>
          <w:p w14:paraId="4707ED6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187D7BFC">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7F051F6E">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6" w:type="pct"/>
            <w:tcBorders>
              <w:top w:val="nil"/>
              <w:left w:val="nil"/>
              <w:bottom w:val="single" w:color="auto" w:sz="4" w:space="0"/>
              <w:right w:val="single" w:color="auto" w:sz="4" w:space="0"/>
            </w:tcBorders>
            <w:vAlign w:val="center"/>
          </w:tcPr>
          <w:p w14:paraId="0293CB8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332" w:type="pct"/>
            <w:tcBorders>
              <w:top w:val="nil"/>
              <w:left w:val="nil"/>
              <w:bottom w:val="single" w:color="auto" w:sz="4" w:space="0"/>
              <w:right w:val="single" w:color="auto" w:sz="4" w:space="0"/>
            </w:tcBorders>
            <w:vAlign w:val="center"/>
          </w:tcPr>
          <w:p w14:paraId="7AF3CA9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75AFE6C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村民满意度</w:t>
            </w:r>
          </w:p>
        </w:tc>
        <w:tc>
          <w:tcPr>
            <w:tcW w:w="338" w:type="pct"/>
            <w:tcBorders>
              <w:top w:val="nil"/>
              <w:left w:val="nil"/>
              <w:bottom w:val="single" w:color="auto" w:sz="4" w:space="0"/>
              <w:right w:val="single" w:color="auto" w:sz="4" w:space="0"/>
            </w:tcBorders>
            <w:vAlign w:val="center"/>
          </w:tcPr>
          <w:p w14:paraId="78368FF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8" w:type="pct"/>
            <w:tcBorders>
              <w:top w:val="nil"/>
              <w:left w:val="nil"/>
              <w:bottom w:val="single" w:color="auto" w:sz="4" w:space="0"/>
              <w:right w:val="single" w:color="auto" w:sz="4" w:space="0"/>
            </w:tcBorders>
            <w:vAlign w:val="center"/>
          </w:tcPr>
          <w:p w14:paraId="603D6E1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&gt;=95%</w:t>
            </w:r>
          </w:p>
        </w:tc>
        <w:tc>
          <w:tcPr>
            <w:tcW w:w="337" w:type="pct"/>
            <w:tcBorders>
              <w:top w:val="nil"/>
              <w:left w:val="nil"/>
              <w:bottom w:val="single" w:color="auto" w:sz="4" w:space="0"/>
              <w:right w:val="single" w:color="auto" w:sz="4" w:space="0"/>
            </w:tcBorders>
            <w:vAlign w:val="center"/>
          </w:tcPr>
          <w:p w14:paraId="2FB62CB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w:t>
            </w:r>
          </w:p>
        </w:tc>
        <w:tc>
          <w:tcPr>
            <w:tcW w:w="332" w:type="pct"/>
            <w:tcBorders>
              <w:top w:val="nil"/>
              <w:left w:val="nil"/>
              <w:bottom w:val="single" w:color="auto" w:sz="4" w:space="0"/>
              <w:right w:val="single" w:color="auto" w:sz="4" w:space="0"/>
            </w:tcBorders>
            <w:vAlign w:val="center"/>
          </w:tcPr>
          <w:p w14:paraId="7ADE750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4" w:type="pct"/>
            <w:tcBorders>
              <w:top w:val="nil"/>
              <w:left w:val="nil"/>
              <w:bottom w:val="single" w:color="auto" w:sz="4" w:space="0"/>
              <w:right w:val="single" w:color="auto" w:sz="4" w:space="0"/>
            </w:tcBorders>
            <w:vAlign w:val="center"/>
          </w:tcPr>
          <w:p w14:paraId="433D1DE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6" w:type="pct"/>
            <w:tcBorders>
              <w:top w:val="nil"/>
              <w:left w:val="nil"/>
              <w:bottom w:val="single" w:color="auto" w:sz="4" w:space="0"/>
              <w:right w:val="single" w:color="auto" w:sz="4" w:space="0"/>
            </w:tcBorders>
            <w:vAlign w:val="center"/>
          </w:tcPr>
          <w:p w14:paraId="1AB1315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3" w:type="pct"/>
            <w:tcBorders>
              <w:top w:val="nil"/>
              <w:left w:val="nil"/>
              <w:bottom w:val="single" w:color="auto" w:sz="4" w:space="0"/>
              <w:right w:val="single" w:color="auto" w:sz="4" w:space="0"/>
            </w:tcBorders>
            <w:vAlign w:val="center"/>
          </w:tcPr>
          <w:p w14:paraId="1ABD905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1" w:type="pct"/>
            <w:tcBorders>
              <w:top w:val="nil"/>
              <w:left w:val="nil"/>
              <w:bottom w:val="single" w:color="auto" w:sz="4" w:space="0"/>
              <w:right w:val="single" w:color="auto" w:sz="4" w:space="0"/>
            </w:tcBorders>
            <w:vAlign w:val="center"/>
          </w:tcPr>
          <w:p w14:paraId="7557685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满意度赋分</w:t>
            </w:r>
          </w:p>
        </w:tc>
        <w:tc>
          <w:tcPr>
            <w:tcW w:w="332" w:type="pct"/>
            <w:tcBorders>
              <w:top w:val="nil"/>
              <w:left w:val="nil"/>
              <w:bottom w:val="single" w:color="auto" w:sz="4" w:space="0"/>
              <w:right w:val="single" w:color="auto" w:sz="4" w:space="0"/>
            </w:tcBorders>
            <w:vAlign w:val="center"/>
          </w:tcPr>
          <w:p w14:paraId="354AD2C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7" w:type="pct"/>
            <w:tcBorders>
              <w:top w:val="nil"/>
              <w:left w:val="nil"/>
              <w:bottom w:val="single" w:color="auto" w:sz="4" w:space="0"/>
              <w:right w:val="single" w:color="auto" w:sz="4" w:space="0"/>
            </w:tcBorders>
            <w:vAlign w:val="center"/>
          </w:tcPr>
          <w:p w14:paraId="128522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28CAA783">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210A1F48">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1C5ED17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7C979B6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5F3277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2E1E0C8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4" w:type="pct"/>
            <w:tcBorders>
              <w:top w:val="single" w:color="auto" w:sz="4" w:space="0"/>
              <w:left w:val="nil"/>
              <w:bottom w:val="single" w:color="auto" w:sz="4" w:space="0"/>
              <w:right w:val="single" w:color="auto" w:sz="4" w:space="0"/>
            </w:tcBorders>
            <w:vAlign w:val="center"/>
          </w:tcPr>
          <w:p w14:paraId="51D3CAB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98.59分</w:t>
            </w:r>
          </w:p>
        </w:tc>
        <w:tc>
          <w:tcPr>
            <w:tcW w:w="346" w:type="pct"/>
            <w:tcBorders>
              <w:top w:val="single" w:color="auto" w:sz="4" w:space="0"/>
              <w:left w:val="nil"/>
              <w:bottom w:val="single" w:color="auto" w:sz="4" w:space="0"/>
              <w:right w:val="single" w:color="auto" w:sz="4" w:space="0"/>
            </w:tcBorders>
            <w:vAlign w:val="center"/>
          </w:tcPr>
          <w:p w14:paraId="4514E4B6">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3" w:type="pct"/>
            <w:tcBorders>
              <w:top w:val="single" w:color="auto" w:sz="4" w:space="0"/>
              <w:left w:val="nil"/>
              <w:bottom w:val="single" w:color="auto" w:sz="4" w:space="0"/>
              <w:right w:val="single" w:color="auto" w:sz="4" w:space="0"/>
            </w:tcBorders>
            <w:vAlign w:val="center"/>
          </w:tcPr>
          <w:p w14:paraId="4D96FB3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1" w:type="pct"/>
            <w:tcBorders>
              <w:top w:val="single" w:color="auto" w:sz="4" w:space="0"/>
              <w:left w:val="nil"/>
              <w:bottom w:val="single" w:color="auto" w:sz="4" w:space="0"/>
              <w:right w:val="single" w:color="auto" w:sz="4" w:space="0"/>
            </w:tcBorders>
            <w:vAlign w:val="center"/>
          </w:tcPr>
          <w:p w14:paraId="3430A32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single" w:color="auto" w:sz="4" w:space="0"/>
              <w:left w:val="nil"/>
              <w:bottom w:val="single" w:color="auto" w:sz="4" w:space="0"/>
              <w:right w:val="single" w:color="auto" w:sz="4" w:space="0"/>
            </w:tcBorders>
            <w:vAlign w:val="center"/>
          </w:tcPr>
          <w:p w14:paraId="48EF18A2">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527" w:type="pct"/>
            <w:tcBorders>
              <w:top w:val="single" w:color="auto" w:sz="4" w:space="0"/>
              <w:left w:val="nil"/>
              <w:bottom w:val="single" w:color="auto" w:sz="4" w:space="0"/>
              <w:right w:val="single" w:color="auto" w:sz="4" w:space="0"/>
            </w:tcBorders>
            <w:vAlign w:val="center"/>
          </w:tcPr>
          <w:p w14:paraId="1790CB0E">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r>
    </w:tbl>
    <w:p w14:paraId="018914C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2EDBA2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10"/>
        <w:gridCol w:w="540"/>
        <w:gridCol w:w="793"/>
        <w:gridCol w:w="551"/>
        <w:gridCol w:w="666"/>
        <w:gridCol w:w="846"/>
        <w:gridCol w:w="541"/>
        <w:gridCol w:w="756"/>
        <w:gridCol w:w="566"/>
        <w:gridCol w:w="543"/>
        <w:gridCol w:w="539"/>
        <w:gridCol w:w="541"/>
        <w:gridCol w:w="888"/>
      </w:tblGrid>
      <w:tr w14:paraId="49F58AAD">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750B510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4E31076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昌州财行[2024]10号关于拨付基层组织建设经费的通知-石榴籽服务站</w:t>
            </w:r>
          </w:p>
        </w:tc>
      </w:tr>
      <w:tr w14:paraId="1AAFB1E0">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6BD5F8A5">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0AB0BE1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奇台县坎尔孜乡人民政府</w:t>
            </w:r>
          </w:p>
        </w:tc>
        <w:tc>
          <w:tcPr>
            <w:tcW w:w="650" w:type="pct"/>
            <w:gridSpan w:val="2"/>
            <w:tcBorders>
              <w:top w:val="single" w:color="auto" w:sz="4" w:space="0"/>
              <w:left w:val="nil"/>
              <w:bottom w:val="single" w:color="auto" w:sz="4" w:space="0"/>
              <w:right w:val="single" w:color="auto" w:sz="4" w:space="0"/>
            </w:tcBorders>
            <w:vAlign w:val="center"/>
          </w:tcPr>
          <w:p w14:paraId="397849D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56B5E21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奇台县坎儿孜乡人民政府</w:t>
            </w:r>
          </w:p>
        </w:tc>
      </w:tr>
      <w:tr w14:paraId="05E47AA1">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61479B3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项目资金</w:t>
            </w:r>
            <w:r>
              <w:rPr>
                <w:rFonts w:hint="eastAsia" w:ascii="宋体" w:hAnsi="宋体" w:eastAsia="宋体" w:cs="宋体"/>
                <w:b/>
                <w:bCs/>
                <w:color w:val="000000"/>
                <w:kern w:val="2"/>
                <w:sz w:val="18"/>
                <w:szCs w:val="18"/>
              </w:rPr>
              <w:br w:type="textWrapping"/>
            </w:r>
            <w:r>
              <w:rPr>
                <w:rFonts w:hint="eastAsia" w:ascii="宋体" w:hAnsi="宋体" w:eastAsia="宋体" w:cs="宋体"/>
                <w:b/>
                <w:bCs/>
                <w:color w:val="000000"/>
                <w:kern w:val="2"/>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131A79B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476" w:type="pct"/>
            <w:tcBorders>
              <w:top w:val="single" w:color="auto" w:sz="4" w:space="0"/>
              <w:left w:val="nil"/>
              <w:bottom w:val="single" w:color="auto" w:sz="4" w:space="0"/>
              <w:right w:val="single" w:color="auto" w:sz="4" w:space="0"/>
            </w:tcBorders>
            <w:vAlign w:val="center"/>
          </w:tcPr>
          <w:p w14:paraId="79BBB75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31768E3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2C3A40E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全年执行数</w:t>
            </w:r>
          </w:p>
        </w:tc>
        <w:tc>
          <w:tcPr>
            <w:tcW w:w="681" w:type="pct"/>
            <w:gridSpan w:val="2"/>
            <w:tcBorders>
              <w:top w:val="nil"/>
              <w:left w:val="nil"/>
              <w:bottom w:val="single" w:color="auto" w:sz="4" w:space="0"/>
              <w:right w:val="single" w:color="auto" w:sz="4" w:space="0"/>
            </w:tcBorders>
            <w:vAlign w:val="center"/>
          </w:tcPr>
          <w:p w14:paraId="51D79F0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57FBA3B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执行率</w:t>
            </w:r>
          </w:p>
        </w:tc>
        <w:tc>
          <w:tcPr>
            <w:tcW w:w="529" w:type="pct"/>
            <w:tcBorders>
              <w:top w:val="nil"/>
              <w:left w:val="nil"/>
              <w:bottom w:val="single" w:color="auto" w:sz="4" w:space="0"/>
              <w:right w:val="single" w:color="auto" w:sz="4" w:space="0"/>
            </w:tcBorders>
            <w:vAlign w:val="center"/>
          </w:tcPr>
          <w:p w14:paraId="6BC529E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得分</w:t>
            </w:r>
          </w:p>
        </w:tc>
      </w:tr>
      <w:tr w14:paraId="592A2269">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2941168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410A210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3CA2815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w:t>
            </w:r>
          </w:p>
        </w:tc>
        <w:tc>
          <w:tcPr>
            <w:tcW w:w="996" w:type="pct"/>
            <w:gridSpan w:val="3"/>
            <w:tcBorders>
              <w:top w:val="single" w:color="auto" w:sz="4" w:space="0"/>
              <w:left w:val="nil"/>
              <w:bottom w:val="single" w:color="auto" w:sz="4" w:space="0"/>
              <w:right w:val="single" w:color="auto" w:sz="4" w:space="0"/>
            </w:tcBorders>
            <w:vAlign w:val="center"/>
          </w:tcPr>
          <w:p w14:paraId="414867A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w:t>
            </w:r>
          </w:p>
        </w:tc>
        <w:tc>
          <w:tcPr>
            <w:tcW w:w="650" w:type="pct"/>
            <w:gridSpan w:val="2"/>
            <w:tcBorders>
              <w:top w:val="single" w:color="auto" w:sz="4" w:space="0"/>
              <w:left w:val="nil"/>
              <w:bottom w:val="single" w:color="auto" w:sz="4" w:space="0"/>
              <w:right w:val="single" w:color="auto" w:sz="4" w:space="0"/>
            </w:tcBorders>
            <w:vAlign w:val="center"/>
          </w:tcPr>
          <w:p w14:paraId="11BD605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w:t>
            </w:r>
          </w:p>
        </w:tc>
        <w:tc>
          <w:tcPr>
            <w:tcW w:w="681" w:type="pct"/>
            <w:gridSpan w:val="2"/>
            <w:tcBorders>
              <w:top w:val="nil"/>
              <w:left w:val="nil"/>
              <w:bottom w:val="single" w:color="auto" w:sz="4" w:space="0"/>
              <w:right w:val="single" w:color="auto" w:sz="4" w:space="0"/>
            </w:tcBorders>
            <w:vAlign w:val="center"/>
          </w:tcPr>
          <w:p w14:paraId="2925A7F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24A8CD8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w:t>
            </w:r>
          </w:p>
        </w:tc>
        <w:tc>
          <w:tcPr>
            <w:tcW w:w="529" w:type="pct"/>
            <w:tcBorders>
              <w:top w:val="nil"/>
              <w:left w:val="nil"/>
              <w:bottom w:val="single" w:color="auto" w:sz="4" w:space="0"/>
              <w:right w:val="single" w:color="auto" w:sz="4" w:space="0"/>
            </w:tcBorders>
            <w:vAlign w:val="center"/>
          </w:tcPr>
          <w:p w14:paraId="7AE25D8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w:t>
            </w:r>
          </w:p>
        </w:tc>
      </w:tr>
      <w:tr w14:paraId="12303439">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4076FC6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FBE92C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3D10AF9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w:t>
            </w:r>
          </w:p>
        </w:tc>
        <w:tc>
          <w:tcPr>
            <w:tcW w:w="996" w:type="pct"/>
            <w:gridSpan w:val="3"/>
            <w:tcBorders>
              <w:top w:val="single" w:color="auto" w:sz="4" w:space="0"/>
              <w:left w:val="nil"/>
              <w:bottom w:val="single" w:color="auto" w:sz="4" w:space="0"/>
              <w:right w:val="single" w:color="auto" w:sz="4" w:space="0"/>
            </w:tcBorders>
            <w:vAlign w:val="center"/>
          </w:tcPr>
          <w:p w14:paraId="442CCD2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w:t>
            </w:r>
          </w:p>
        </w:tc>
        <w:tc>
          <w:tcPr>
            <w:tcW w:w="650" w:type="pct"/>
            <w:gridSpan w:val="2"/>
            <w:tcBorders>
              <w:top w:val="single" w:color="auto" w:sz="4" w:space="0"/>
              <w:left w:val="nil"/>
              <w:bottom w:val="single" w:color="auto" w:sz="4" w:space="0"/>
              <w:right w:val="single" w:color="auto" w:sz="4" w:space="0"/>
            </w:tcBorders>
            <w:vAlign w:val="center"/>
          </w:tcPr>
          <w:p w14:paraId="05C846B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5.00</w:t>
            </w:r>
          </w:p>
        </w:tc>
        <w:tc>
          <w:tcPr>
            <w:tcW w:w="681" w:type="pct"/>
            <w:gridSpan w:val="2"/>
            <w:tcBorders>
              <w:top w:val="nil"/>
              <w:left w:val="nil"/>
              <w:bottom w:val="single" w:color="auto" w:sz="4" w:space="0"/>
              <w:right w:val="single" w:color="auto" w:sz="4" w:space="0"/>
            </w:tcBorders>
            <w:vAlign w:val="center"/>
          </w:tcPr>
          <w:p w14:paraId="6F4C93C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67CDD17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9" w:type="pct"/>
            <w:tcBorders>
              <w:top w:val="nil"/>
              <w:left w:val="nil"/>
              <w:bottom w:val="single" w:color="auto" w:sz="4" w:space="0"/>
              <w:right w:val="single" w:color="auto" w:sz="4" w:space="0"/>
            </w:tcBorders>
            <w:vAlign w:val="center"/>
          </w:tcPr>
          <w:p w14:paraId="5DEAC26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25271459">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5E50238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436FF46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390088C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648D422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1A3044B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0.00</w:t>
            </w:r>
          </w:p>
        </w:tc>
        <w:tc>
          <w:tcPr>
            <w:tcW w:w="681" w:type="pct"/>
            <w:gridSpan w:val="2"/>
            <w:tcBorders>
              <w:top w:val="nil"/>
              <w:left w:val="nil"/>
              <w:bottom w:val="single" w:color="auto" w:sz="4" w:space="0"/>
              <w:right w:val="single" w:color="auto" w:sz="4" w:space="0"/>
            </w:tcBorders>
            <w:vAlign w:val="center"/>
          </w:tcPr>
          <w:p w14:paraId="48C8D2D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5B4D119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c>
          <w:tcPr>
            <w:tcW w:w="529" w:type="pct"/>
            <w:tcBorders>
              <w:top w:val="nil"/>
              <w:left w:val="nil"/>
              <w:bottom w:val="single" w:color="auto" w:sz="4" w:space="0"/>
              <w:right w:val="single" w:color="auto" w:sz="4" w:space="0"/>
            </w:tcBorders>
            <w:vAlign w:val="center"/>
          </w:tcPr>
          <w:p w14:paraId="36A9A4E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w:t>
            </w:r>
          </w:p>
        </w:tc>
      </w:tr>
      <w:tr w14:paraId="1D6709A9">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67444E2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42782F39">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17B888DB">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实际完成情况</w:t>
            </w:r>
          </w:p>
        </w:tc>
      </w:tr>
      <w:tr w14:paraId="6C5BD126">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14EA528B">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7C6D502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通过打造“石榴籽服务站”，对石榴籽服务站进行修缮1次，制作宣传牌匾5个，进一步加强村级组织活动场所建设，强化议事协商、文化浸润、便民服务、党群活动等功能，更好地服务凝聚群众、教育引导群众，为组织阵地赋予“磁性”，更好发挥“石榴籽服务站”聚人气、聚活力、聚民心的作用。</w:t>
            </w:r>
          </w:p>
        </w:tc>
        <w:tc>
          <w:tcPr>
            <w:tcW w:w="2526" w:type="pct"/>
            <w:gridSpan w:val="7"/>
            <w:tcBorders>
              <w:top w:val="single" w:color="auto" w:sz="4" w:space="0"/>
              <w:left w:val="nil"/>
              <w:bottom w:val="single" w:color="auto" w:sz="4" w:space="0"/>
              <w:right w:val="single" w:color="auto" w:sz="4" w:space="0"/>
            </w:tcBorders>
            <w:vAlign w:val="center"/>
          </w:tcPr>
          <w:p w14:paraId="08A9923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通过打造“石榴籽服务站”，已完成石榴籽服务站进行修缮1次，已完成制作宣传牌匾5个，验收合格率为100%，进一步加强了村级组织活动场所建设，强化了议事协商、文化浸润、便民服务、党群活动等功能，为组织阵地赋予“磁性”，更好的发挥了“石榴籽服务站”聚人气、聚活力、聚民心的作用。</w:t>
            </w:r>
          </w:p>
        </w:tc>
      </w:tr>
      <w:tr w14:paraId="16A24FC9">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1973985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p>
        </w:tc>
        <w:tc>
          <w:tcPr>
            <w:tcW w:w="337" w:type="pct"/>
            <w:tcBorders>
              <w:top w:val="nil"/>
              <w:left w:val="nil"/>
              <w:bottom w:val="single" w:color="auto" w:sz="4" w:space="0"/>
              <w:right w:val="single" w:color="auto" w:sz="4" w:space="0"/>
            </w:tcBorders>
            <w:vAlign w:val="center"/>
          </w:tcPr>
          <w:p w14:paraId="02A80D1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一级指标</w:t>
            </w:r>
          </w:p>
        </w:tc>
        <w:tc>
          <w:tcPr>
            <w:tcW w:w="333" w:type="pct"/>
            <w:tcBorders>
              <w:top w:val="nil"/>
              <w:left w:val="nil"/>
              <w:bottom w:val="single" w:color="auto" w:sz="4" w:space="0"/>
              <w:right w:val="single" w:color="auto" w:sz="4" w:space="0"/>
            </w:tcBorders>
            <w:vAlign w:val="center"/>
          </w:tcPr>
          <w:p w14:paraId="0409CEE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0753D861">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三级指标</w:t>
            </w:r>
          </w:p>
        </w:tc>
        <w:tc>
          <w:tcPr>
            <w:tcW w:w="339" w:type="pct"/>
            <w:tcBorders>
              <w:top w:val="nil"/>
              <w:left w:val="nil"/>
              <w:bottom w:val="single" w:color="auto" w:sz="4" w:space="0"/>
              <w:right w:val="single" w:color="auto" w:sz="4" w:space="0"/>
            </w:tcBorders>
            <w:vAlign w:val="center"/>
          </w:tcPr>
          <w:p w14:paraId="36A0C4E4">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权重</w:t>
            </w:r>
          </w:p>
        </w:tc>
        <w:tc>
          <w:tcPr>
            <w:tcW w:w="319" w:type="pct"/>
            <w:tcBorders>
              <w:top w:val="nil"/>
              <w:left w:val="nil"/>
              <w:bottom w:val="single" w:color="auto" w:sz="4" w:space="0"/>
              <w:right w:val="single" w:color="auto" w:sz="4" w:space="0"/>
            </w:tcBorders>
            <w:vAlign w:val="center"/>
          </w:tcPr>
          <w:p w14:paraId="50AE2A3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目标值</w:t>
            </w:r>
          </w:p>
        </w:tc>
        <w:tc>
          <w:tcPr>
            <w:tcW w:w="338" w:type="pct"/>
            <w:tcBorders>
              <w:top w:val="nil"/>
              <w:left w:val="nil"/>
              <w:bottom w:val="single" w:color="auto" w:sz="4" w:space="0"/>
              <w:right w:val="single" w:color="auto" w:sz="4" w:space="0"/>
            </w:tcBorders>
            <w:vAlign w:val="center"/>
          </w:tcPr>
          <w:p w14:paraId="449716B7">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业绩值</w:t>
            </w:r>
          </w:p>
        </w:tc>
        <w:tc>
          <w:tcPr>
            <w:tcW w:w="333" w:type="pct"/>
            <w:tcBorders>
              <w:top w:val="nil"/>
              <w:left w:val="nil"/>
              <w:bottom w:val="single" w:color="auto" w:sz="4" w:space="0"/>
              <w:right w:val="single" w:color="auto" w:sz="4" w:space="0"/>
            </w:tcBorders>
            <w:vAlign w:val="center"/>
          </w:tcPr>
          <w:p w14:paraId="734F38ED">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完成率</w:t>
            </w:r>
          </w:p>
        </w:tc>
        <w:tc>
          <w:tcPr>
            <w:tcW w:w="317" w:type="pct"/>
            <w:tcBorders>
              <w:top w:val="nil"/>
              <w:left w:val="nil"/>
              <w:bottom w:val="single" w:color="auto" w:sz="4" w:space="0"/>
              <w:right w:val="single" w:color="auto" w:sz="4" w:space="0"/>
            </w:tcBorders>
            <w:vAlign w:val="center"/>
          </w:tcPr>
          <w:p w14:paraId="4147E31E">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指标得分</w:t>
            </w:r>
          </w:p>
        </w:tc>
        <w:tc>
          <w:tcPr>
            <w:tcW w:w="347" w:type="pct"/>
            <w:tcBorders>
              <w:top w:val="nil"/>
              <w:left w:val="nil"/>
              <w:bottom w:val="single" w:color="auto" w:sz="4" w:space="0"/>
              <w:right w:val="single" w:color="auto" w:sz="4" w:space="0"/>
            </w:tcBorders>
            <w:vAlign w:val="center"/>
          </w:tcPr>
          <w:p w14:paraId="7DE0DC0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指标值设定依据</w:t>
            </w:r>
          </w:p>
        </w:tc>
        <w:tc>
          <w:tcPr>
            <w:tcW w:w="334" w:type="pct"/>
            <w:tcBorders>
              <w:top w:val="nil"/>
              <w:left w:val="nil"/>
              <w:bottom w:val="single" w:color="auto" w:sz="4" w:space="0"/>
              <w:right w:val="single" w:color="auto" w:sz="4" w:space="0"/>
            </w:tcBorders>
            <w:vAlign w:val="center"/>
          </w:tcPr>
          <w:p w14:paraId="3665C220">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上年完成情况</w:t>
            </w:r>
          </w:p>
        </w:tc>
        <w:tc>
          <w:tcPr>
            <w:tcW w:w="332" w:type="pct"/>
            <w:tcBorders>
              <w:top w:val="nil"/>
              <w:left w:val="nil"/>
              <w:bottom w:val="single" w:color="auto" w:sz="4" w:space="0"/>
              <w:right w:val="single" w:color="auto" w:sz="4" w:space="0"/>
            </w:tcBorders>
            <w:vAlign w:val="center"/>
          </w:tcPr>
          <w:p w14:paraId="78D5077C">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赋分规则</w:t>
            </w:r>
          </w:p>
        </w:tc>
        <w:tc>
          <w:tcPr>
            <w:tcW w:w="333" w:type="pct"/>
            <w:tcBorders>
              <w:top w:val="nil"/>
              <w:left w:val="nil"/>
              <w:bottom w:val="single" w:color="auto" w:sz="4" w:space="0"/>
              <w:right w:val="single" w:color="auto" w:sz="4" w:space="0"/>
            </w:tcBorders>
            <w:vAlign w:val="center"/>
          </w:tcPr>
          <w:p w14:paraId="1F8D134A">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佐证资料</w:t>
            </w:r>
          </w:p>
        </w:tc>
        <w:tc>
          <w:tcPr>
            <w:tcW w:w="529" w:type="pct"/>
            <w:tcBorders>
              <w:top w:val="nil"/>
              <w:left w:val="nil"/>
              <w:bottom w:val="single" w:color="auto" w:sz="4" w:space="0"/>
              <w:right w:val="single" w:color="auto" w:sz="4" w:space="0"/>
            </w:tcBorders>
            <w:vAlign w:val="center"/>
          </w:tcPr>
          <w:p w14:paraId="0229BF73">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lang w:eastAsia="zh-CN"/>
              </w:rPr>
            </w:pPr>
            <w:r>
              <w:rPr>
                <w:rFonts w:hint="eastAsia" w:ascii="宋体" w:hAnsi="宋体" w:eastAsia="宋体" w:cs="宋体"/>
                <w:b/>
                <w:bCs/>
                <w:color w:val="000000"/>
                <w:kern w:val="2"/>
                <w:sz w:val="18"/>
                <w:szCs w:val="18"/>
                <w:lang w:eastAsia="zh-CN"/>
              </w:rPr>
              <w:t>偏差原因分析及改进措施</w:t>
            </w:r>
          </w:p>
        </w:tc>
      </w:tr>
      <w:tr w14:paraId="6FF6BE74">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6BDB7D8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年度绩效指标完成情况</w:t>
            </w:r>
          </w:p>
        </w:tc>
        <w:tc>
          <w:tcPr>
            <w:tcW w:w="337" w:type="pct"/>
            <w:vMerge w:val="restart"/>
            <w:tcBorders>
              <w:top w:val="nil"/>
              <w:left w:val="nil"/>
              <w:right w:val="single" w:color="auto" w:sz="4" w:space="0"/>
            </w:tcBorders>
            <w:vAlign w:val="center"/>
          </w:tcPr>
          <w:p w14:paraId="5E6C8F8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产出指标</w:t>
            </w:r>
          </w:p>
        </w:tc>
        <w:tc>
          <w:tcPr>
            <w:tcW w:w="333" w:type="pct"/>
            <w:tcBorders>
              <w:top w:val="nil"/>
              <w:left w:val="nil"/>
              <w:bottom w:val="single" w:color="auto" w:sz="4" w:space="0"/>
              <w:right w:val="single" w:color="auto" w:sz="4" w:space="0"/>
            </w:tcBorders>
            <w:vAlign w:val="center"/>
          </w:tcPr>
          <w:p w14:paraId="05CAC08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4E49B5E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制作宣传制度牌匾数量</w:t>
            </w:r>
          </w:p>
        </w:tc>
        <w:tc>
          <w:tcPr>
            <w:tcW w:w="339" w:type="pct"/>
            <w:tcBorders>
              <w:top w:val="nil"/>
              <w:left w:val="nil"/>
              <w:bottom w:val="single" w:color="auto" w:sz="4" w:space="0"/>
              <w:right w:val="single" w:color="auto" w:sz="4" w:space="0"/>
            </w:tcBorders>
            <w:vAlign w:val="center"/>
          </w:tcPr>
          <w:p w14:paraId="7CD3CF6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64C8B1F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=5个</w:t>
            </w:r>
          </w:p>
        </w:tc>
        <w:tc>
          <w:tcPr>
            <w:tcW w:w="338" w:type="pct"/>
            <w:tcBorders>
              <w:top w:val="nil"/>
              <w:left w:val="nil"/>
              <w:bottom w:val="single" w:color="auto" w:sz="4" w:space="0"/>
              <w:right w:val="single" w:color="auto" w:sz="4" w:space="0"/>
            </w:tcBorders>
            <w:vAlign w:val="center"/>
          </w:tcPr>
          <w:p w14:paraId="0260C4E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=5个</w:t>
            </w:r>
          </w:p>
        </w:tc>
        <w:tc>
          <w:tcPr>
            <w:tcW w:w="333" w:type="pct"/>
            <w:tcBorders>
              <w:top w:val="nil"/>
              <w:left w:val="nil"/>
              <w:bottom w:val="single" w:color="auto" w:sz="4" w:space="0"/>
              <w:right w:val="single" w:color="auto" w:sz="4" w:space="0"/>
            </w:tcBorders>
            <w:vAlign w:val="center"/>
          </w:tcPr>
          <w:p w14:paraId="556F6A4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2E4DDA4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7BBB992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66EF525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0635F60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5F2BFCA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3589510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16AB388">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7F54F7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48F674A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31E5FE2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5F536BE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石榴籽服务站场所修缮次数</w:t>
            </w:r>
          </w:p>
        </w:tc>
        <w:tc>
          <w:tcPr>
            <w:tcW w:w="339" w:type="pct"/>
            <w:tcBorders>
              <w:top w:val="nil"/>
              <w:left w:val="nil"/>
              <w:bottom w:val="single" w:color="auto" w:sz="4" w:space="0"/>
              <w:right w:val="single" w:color="auto" w:sz="4" w:space="0"/>
            </w:tcBorders>
            <w:vAlign w:val="center"/>
          </w:tcPr>
          <w:p w14:paraId="1E5EE83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3A0040E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&gt;=1次</w:t>
            </w:r>
          </w:p>
        </w:tc>
        <w:tc>
          <w:tcPr>
            <w:tcW w:w="338" w:type="pct"/>
            <w:tcBorders>
              <w:top w:val="nil"/>
              <w:left w:val="nil"/>
              <w:bottom w:val="single" w:color="auto" w:sz="4" w:space="0"/>
              <w:right w:val="single" w:color="auto" w:sz="4" w:space="0"/>
            </w:tcBorders>
            <w:vAlign w:val="center"/>
          </w:tcPr>
          <w:p w14:paraId="36C6C87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=1次</w:t>
            </w:r>
          </w:p>
        </w:tc>
        <w:tc>
          <w:tcPr>
            <w:tcW w:w="333" w:type="pct"/>
            <w:tcBorders>
              <w:top w:val="nil"/>
              <w:left w:val="nil"/>
              <w:bottom w:val="single" w:color="auto" w:sz="4" w:space="0"/>
              <w:right w:val="single" w:color="auto" w:sz="4" w:space="0"/>
            </w:tcBorders>
            <w:vAlign w:val="center"/>
          </w:tcPr>
          <w:p w14:paraId="0305625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00994BD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13FE3F9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1BDB145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3EA9128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7739844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7495C9C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9476E64">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57632F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right w:val="single" w:color="auto" w:sz="4" w:space="0"/>
            </w:tcBorders>
            <w:vAlign w:val="center"/>
          </w:tcPr>
          <w:p w14:paraId="028DD6F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167BB1A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225AD57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工程验收合格率</w:t>
            </w:r>
          </w:p>
        </w:tc>
        <w:tc>
          <w:tcPr>
            <w:tcW w:w="339" w:type="pct"/>
            <w:tcBorders>
              <w:top w:val="nil"/>
              <w:left w:val="nil"/>
              <w:bottom w:val="single" w:color="auto" w:sz="4" w:space="0"/>
              <w:right w:val="single" w:color="auto" w:sz="4" w:space="0"/>
            </w:tcBorders>
            <w:vAlign w:val="center"/>
          </w:tcPr>
          <w:p w14:paraId="11BC34D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7C44B4B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8" w:type="pct"/>
            <w:tcBorders>
              <w:top w:val="nil"/>
              <w:left w:val="nil"/>
              <w:bottom w:val="single" w:color="auto" w:sz="4" w:space="0"/>
              <w:right w:val="single" w:color="auto" w:sz="4" w:space="0"/>
            </w:tcBorders>
            <w:vAlign w:val="center"/>
          </w:tcPr>
          <w:p w14:paraId="72D58D5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33" w:type="pct"/>
            <w:tcBorders>
              <w:top w:val="nil"/>
              <w:left w:val="nil"/>
              <w:bottom w:val="single" w:color="auto" w:sz="4" w:space="0"/>
              <w:right w:val="single" w:color="auto" w:sz="4" w:space="0"/>
            </w:tcBorders>
            <w:vAlign w:val="center"/>
          </w:tcPr>
          <w:p w14:paraId="059B6F8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3711BDA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3EA5409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64AC2FB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3CB0065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47EFA5D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4FBA4DC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4F3A2B3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462BFA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7" w:type="pct"/>
            <w:vMerge w:val="continue"/>
            <w:tcBorders>
              <w:left w:val="nil"/>
              <w:bottom w:val="single" w:color="auto" w:sz="4" w:space="0"/>
              <w:right w:val="single" w:color="auto" w:sz="4" w:space="0"/>
            </w:tcBorders>
            <w:vAlign w:val="center"/>
          </w:tcPr>
          <w:p w14:paraId="5B5F54E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734885E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40457E9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宣传牌制作完成时间</w:t>
            </w:r>
          </w:p>
        </w:tc>
        <w:tc>
          <w:tcPr>
            <w:tcW w:w="339" w:type="pct"/>
            <w:tcBorders>
              <w:top w:val="nil"/>
              <w:left w:val="nil"/>
              <w:bottom w:val="single" w:color="auto" w:sz="4" w:space="0"/>
              <w:right w:val="single" w:color="auto" w:sz="4" w:space="0"/>
            </w:tcBorders>
            <w:vAlign w:val="center"/>
          </w:tcPr>
          <w:p w14:paraId="4515CC4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7049C74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&lt;=12月</w:t>
            </w:r>
          </w:p>
        </w:tc>
        <w:tc>
          <w:tcPr>
            <w:tcW w:w="338" w:type="pct"/>
            <w:tcBorders>
              <w:top w:val="nil"/>
              <w:left w:val="nil"/>
              <w:bottom w:val="single" w:color="auto" w:sz="4" w:space="0"/>
              <w:right w:val="single" w:color="auto" w:sz="4" w:space="0"/>
            </w:tcBorders>
            <w:vAlign w:val="center"/>
          </w:tcPr>
          <w:p w14:paraId="596FF88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=11月</w:t>
            </w:r>
          </w:p>
        </w:tc>
        <w:tc>
          <w:tcPr>
            <w:tcW w:w="333" w:type="pct"/>
            <w:tcBorders>
              <w:top w:val="nil"/>
              <w:left w:val="nil"/>
              <w:bottom w:val="single" w:color="auto" w:sz="4" w:space="0"/>
              <w:right w:val="single" w:color="auto" w:sz="4" w:space="0"/>
            </w:tcBorders>
            <w:vAlign w:val="center"/>
          </w:tcPr>
          <w:p w14:paraId="379EB40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5E6E427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46F8D71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535FD9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1F338EE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17FCF57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工作资料</w:t>
            </w:r>
          </w:p>
        </w:tc>
        <w:tc>
          <w:tcPr>
            <w:tcW w:w="529" w:type="pct"/>
            <w:tcBorders>
              <w:top w:val="nil"/>
              <w:left w:val="nil"/>
              <w:bottom w:val="single" w:color="auto" w:sz="4" w:space="0"/>
              <w:right w:val="single" w:color="auto" w:sz="4" w:space="0"/>
            </w:tcBorders>
            <w:vAlign w:val="center"/>
          </w:tcPr>
          <w:p w14:paraId="5E6120F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0F3EAE5D">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59909D8">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vMerge w:val="restart"/>
            <w:tcBorders>
              <w:top w:val="nil"/>
              <w:left w:val="nil"/>
              <w:right w:val="single" w:color="auto" w:sz="4" w:space="0"/>
            </w:tcBorders>
            <w:vAlign w:val="center"/>
          </w:tcPr>
          <w:p w14:paraId="5B1B58A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成本指标</w:t>
            </w:r>
          </w:p>
        </w:tc>
        <w:tc>
          <w:tcPr>
            <w:tcW w:w="333" w:type="pct"/>
            <w:tcBorders>
              <w:top w:val="nil"/>
              <w:left w:val="nil"/>
              <w:bottom w:val="single" w:color="auto" w:sz="4" w:space="0"/>
              <w:right w:val="single" w:color="auto" w:sz="4" w:space="0"/>
            </w:tcBorders>
            <w:vAlign w:val="center"/>
          </w:tcPr>
          <w:p w14:paraId="4325709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0E5DFE5F">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制作宣传牌成本</w:t>
            </w:r>
          </w:p>
        </w:tc>
        <w:tc>
          <w:tcPr>
            <w:tcW w:w="339" w:type="pct"/>
            <w:tcBorders>
              <w:top w:val="nil"/>
              <w:left w:val="nil"/>
              <w:bottom w:val="single" w:color="auto" w:sz="4" w:space="0"/>
              <w:right w:val="single" w:color="auto" w:sz="4" w:space="0"/>
            </w:tcBorders>
            <w:vAlign w:val="center"/>
          </w:tcPr>
          <w:p w14:paraId="46F432F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215501C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&lt;=0.6万元</w:t>
            </w:r>
          </w:p>
        </w:tc>
        <w:tc>
          <w:tcPr>
            <w:tcW w:w="338" w:type="pct"/>
            <w:tcBorders>
              <w:top w:val="nil"/>
              <w:left w:val="nil"/>
              <w:bottom w:val="single" w:color="auto" w:sz="4" w:space="0"/>
              <w:right w:val="single" w:color="auto" w:sz="4" w:space="0"/>
            </w:tcBorders>
            <w:vAlign w:val="center"/>
          </w:tcPr>
          <w:p w14:paraId="55312DE4">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=0.5516万元</w:t>
            </w:r>
          </w:p>
        </w:tc>
        <w:tc>
          <w:tcPr>
            <w:tcW w:w="333" w:type="pct"/>
            <w:tcBorders>
              <w:top w:val="nil"/>
              <w:left w:val="nil"/>
              <w:bottom w:val="single" w:color="auto" w:sz="4" w:space="0"/>
              <w:right w:val="single" w:color="auto" w:sz="4" w:space="0"/>
            </w:tcBorders>
            <w:vAlign w:val="center"/>
          </w:tcPr>
          <w:p w14:paraId="5ABA696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3C6B867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041347F9">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72BCD7C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51AEA93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349F48A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9" w:type="pct"/>
            <w:tcBorders>
              <w:top w:val="nil"/>
              <w:left w:val="nil"/>
              <w:bottom w:val="single" w:color="auto" w:sz="4" w:space="0"/>
              <w:right w:val="single" w:color="auto" w:sz="4" w:space="0"/>
            </w:tcBorders>
            <w:vAlign w:val="center"/>
          </w:tcPr>
          <w:p w14:paraId="5DB1F63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32B918DB">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72B3E33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vMerge w:val="continue"/>
            <w:tcBorders>
              <w:left w:val="nil"/>
              <w:bottom w:val="single" w:color="auto" w:sz="4" w:space="0"/>
              <w:right w:val="single" w:color="auto" w:sz="4" w:space="0"/>
            </w:tcBorders>
            <w:vAlign w:val="center"/>
          </w:tcPr>
          <w:p w14:paraId="7A20FFC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nil"/>
              <w:left w:val="nil"/>
              <w:bottom w:val="single" w:color="auto" w:sz="4" w:space="0"/>
              <w:right w:val="single" w:color="auto" w:sz="4" w:space="0"/>
            </w:tcBorders>
            <w:vAlign w:val="center"/>
          </w:tcPr>
          <w:p w14:paraId="5F029D0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024E5CD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服务站修缮经费</w:t>
            </w:r>
          </w:p>
        </w:tc>
        <w:tc>
          <w:tcPr>
            <w:tcW w:w="339" w:type="pct"/>
            <w:tcBorders>
              <w:top w:val="nil"/>
              <w:left w:val="nil"/>
              <w:bottom w:val="single" w:color="auto" w:sz="4" w:space="0"/>
              <w:right w:val="single" w:color="auto" w:sz="4" w:space="0"/>
            </w:tcBorders>
            <w:vAlign w:val="center"/>
          </w:tcPr>
          <w:p w14:paraId="134BD13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5EA6C8A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&lt;=4.4万元</w:t>
            </w:r>
          </w:p>
        </w:tc>
        <w:tc>
          <w:tcPr>
            <w:tcW w:w="338" w:type="pct"/>
            <w:tcBorders>
              <w:top w:val="nil"/>
              <w:left w:val="nil"/>
              <w:bottom w:val="single" w:color="auto" w:sz="4" w:space="0"/>
              <w:right w:val="single" w:color="auto" w:sz="4" w:space="0"/>
            </w:tcBorders>
            <w:vAlign w:val="center"/>
          </w:tcPr>
          <w:p w14:paraId="3F6DC2E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=4.4474万元</w:t>
            </w:r>
          </w:p>
        </w:tc>
        <w:tc>
          <w:tcPr>
            <w:tcW w:w="333" w:type="pct"/>
            <w:tcBorders>
              <w:top w:val="nil"/>
              <w:left w:val="nil"/>
              <w:bottom w:val="single" w:color="auto" w:sz="4" w:space="0"/>
              <w:right w:val="single" w:color="auto" w:sz="4" w:space="0"/>
            </w:tcBorders>
            <w:vAlign w:val="center"/>
          </w:tcPr>
          <w:p w14:paraId="70DB163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1FF1522B">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07EA090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3868F70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2DD8DAA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按照完成比例赋分</w:t>
            </w:r>
          </w:p>
        </w:tc>
        <w:tc>
          <w:tcPr>
            <w:tcW w:w="333" w:type="pct"/>
            <w:tcBorders>
              <w:top w:val="nil"/>
              <w:left w:val="nil"/>
              <w:bottom w:val="single" w:color="auto" w:sz="4" w:space="0"/>
              <w:right w:val="single" w:color="auto" w:sz="4" w:space="0"/>
            </w:tcBorders>
            <w:vAlign w:val="center"/>
          </w:tcPr>
          <w:p w14:paraId="7349D53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原始凭证</w:t>
            </w:r>
          </w:p>
        </w:tc>
        <w:tc>
          <w:tcPr>
            <w:tcW w:w="529" w:type="pct"/>
            <w:tcBorders>
              <w:top w:val="nil"/>
              <w:left w:val="nil"/>
              <w:bottom w:val="single" w:color="auto" w:sz="4" w:space="0"/>
              <w:right w:val="single" w:color="auto" w:sz="4" w:space="0"/>
            </w:tcBorders>
            <w:vAlign w:val="center"/>
          </w:tcPr>
          <w:p w14:paraId="7286A6C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4D8F1C84">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1FB471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1FE2829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效益指标</w:t>
            </w:r>
          </w:p>
        </w:tc>
        <w:tc>
          <w:tcPr>
            <w:tcW w:w="333" w:type="pct"/>
            <w:tcBorders>
              <w:top w:val="nil"/>
              <w:left w:val="nil"/>
              <w:bottom w:val="single" w:color="auto" w:sz="4" w:space="0"/>
              <w:right w:val="single" w:color="auto" w:sz="4" w:space="0"/>
            </w:tcBorders>
            <w:vAlign w:val="center"/>
          </w:tcPr>
          <w:p w14:paraId="4FB98B4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1C2186F4">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lang w:eastAsia="zh-CN"/>
              </w:rPr>
              <w:t>丰富群众精神文化生活</w:t>
            </w:r>
          </w:p>
        </w:tc>
        <w:tc>
          <w:tcPr>
            <w:tcW w:w="339" w:type="pct"/>
            <w:tcBorders>
              <w:top w:val="nil"/>
              <w:left w:val="nil"/>
              <w:bottom w:val="single" w:color="auto" w:sz="4" w:space="0"/>
              <w:right w:val="single" w:color="auto" w:sz="4" w:space="0"/>
            </w:tcBorders>
            <w:vAlign w:val="center"/>
          </w:tcPr>
          <w:p w14:paraId="4D42F5C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19" w:type="pct"/>
            <w:tcBorders>
              <w:top w:val="nil"/>
              <w:left w:val="nil"/>
              <w:bottom w:val="single" w:color="auto" w:sz="4" w:space="0"/>
              <w:right w:val="single" w:color="auto" w:sz="4" w:space="0"/>
            </w:tcBorders>
            <w:vAlign w:val="center"/>
          </w:tcPr>
          <w:p w14:paraId="1CDC143C">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有效提升</w:t>
            </w:r>
          </w:p>
        </w:tc>
        <w:tc>
          <w:tcPr>
            <w:tcW w:w="338" w:type="pct"/>
            <w:tcBorders>
              <w:top w:val="nil"/>
              <w:left w:val="nil"/>
              <w:bottom w:val="single" w:color="auto" w:sz="4" w:space="0"/>
              <w:right w:val="single" w:color="auto" w:sz="4" w:space="0"/>
            </w:tcBorders>
            <w:vAlign w:val="center"/>
          </w:tcPr>
          <w:p w14:paraId="4201111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有效提升</w:t>
            </w:r>
          </w:p>
        </w:tc>
        <w:tc>
          <w:tcPr>
            <w:tcW w:w="333" w:type="pct"/>
            <w:tcBorders>
              <w:top w:val="nil"/>
              <w:left w:val="nil"/>
              <w:bottom w:val="single" w:color="auto" w:sz="4" w:space="0"/>
              <w:right w:val="single" w:color="auto" w:sz="4" w:space="0"/>
            </w:tcBorders>
            <w:vAlign w:val="center"/>
          </w:tcPr>
          <w:p w14:paraId="3DF8C01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0AEF444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20</w:t>
            </w:r>
          </w:p>
        </w:tc>
        <w:tc>
          <w:tcPr>
            <w:tcW w:w="347" w:type="pct"/>
            <w:tcBorders>
              <w:top w:val="nil"/>
              <w:left w:val="nil"/>
              <w:bottom w:val="single" w:color="auto" w:sz="4" w:space="0"/>
              <w:right w:val="single" w:color="auto" w:sz="4" w:space="0"/>
            </w:tcBorders>
            <w:vAlign w:val="center"/>
          </w:tcPr>
          <w:p w14:paraId="181AF13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5CA3D4B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1425651A">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按评判等级赋分</w:t>
            </w:r>
          </w:p>
        </w:tc>
        <w:tc>
          <w:tcPr>
            <w:tcW w:w="333" w:type="pct"/>
            <w:tcBorders>
              <w:top w:val="nil"/>
              <w:left w:val="nil"/>
              <w:bottom w:val="single" w:color="auto" w:sz="4" w:space="0"/>
              <w:right w:val="single" w:color="auto" w:sz="4" w:space="0"/>
            </w:tcBorders>
            <w:vAlign w:val="center"/>
          </w:tcPr>
          <w:p w14:paraId="79A45562">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306C809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1B581281">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0645DC1B">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7" w:type="pct"/>
            <w:tcBorders>
              <w:top w:val="nil"/>
              <w:left w:val="nil"/>
              <w:bottom w:val="single" w:color="auto" w:sz="4" w:space="0"/>
              <w:right w:val="single" w:color="auto" w:sz="4" w:space="0"/>
            </w:tcBorders>
            <w:vAlign w:val="center"/>
          </w:tcPr>
          <w:p w14:paraId="4119BDB8">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333" w:type="pct"/>
            <w:tcBorders>
              <w:top w:val="nil"/>
              <w:left w:val="nil"/>
              <w:bottom w:val="single" w:color="auto" w:sz="4" w:space="0"/>
              <w:right w:val="single" w:color="auto" w:sz="4" w:space="0"/>
            </w:tcBorders>
            <w:vAlign w:val="center"/>
          </w:tcPr>
          <w:p w14:paraId="1390016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1691AF4C">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群众满意度</w:t>
            </w:r>
          </w:p>
        </w:tc>
        <w:tc>
          <w:tcPr>
            <w:tcW w:w="339" w:type="pct"/>
            <w:tcBorders>
              <w:top w:val="nil"/>
              <w:left w:val="nil"/>
              <w:bottom w:val="single" w:color="auto" w:sz="4" w:space="0"/>
              <w:right w:val="single" w:color="auto" w:sz="4" w:space="0"/>
            </w:tcBorders>
            <w:vAlign w:val="center"/>
          </w:tcPr>
          <w:p w14:paraId="6DFEADE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19" w:type="pct"/>
            <w:tcBorders>
              <w:top w:val="nil"/>
              <w:left w:val="nil"/>
              <w:bottom w:val="single" w:color="auto" w:sz="4" w:space="0"/>
              <w:right w:val="single" w:color="auto" w:sz="4" w:space="0"/>
            </w:tcBorders>
            <w:vAlign w:val="center"/>
          </w:tcPr>
          <w:p w14:paraId="5E627911">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&gt;=95%</w:t>
            </w:r>
          </w:p>
        </w:tc>
        <w:tc>
          <w:tcPr>
            <w:tcW w:w="338" w:type="pct"/>
            <w:tcBorders>
              <w:top w:val="nil"/>
              <w:left w:val="nil"/>
              <w:bottom w:val="single" w:color="auto" w:sz="4" w:space="0"/>
              <w:right w:val="single" w:color="auto" w:sz="4" w:space="0"/>
            </w:tcBorders>
            <w:vAlign w:val="center"/>
          </w:tcPr>
          <w:p w14:paraId="02CB6EA6">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=95%</w:t>
            </w:r>
          </w:p>
        </w:tc>
        <w:tc>
          <w:tcPr>
            <w:tcW w:w="333" w:type="pct"/>
            <w:tcBorders>
              <w:top w:val="nil"/>
              <w:left w:val="nil"/>
              <w:bottom w:val="single" w:color="auto" w:sz="4" w:space="0"/>
              <w:right w:val="single" w:color="auto" w:sz="4" w:space="0"/>
            </w:tcBorders>
            <w:vAlign w:val="center"/>
          </w:tcPr>
          <w:p w14:paraId="5160983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w:t>
            </w:r>
          </w:p>
        </w:tc>
        <w:tc>
          <w:tcPr>
            <w:tcW w:w="317" w:type="pct"/>
            <w:tcBorders>
              <w:top w:val="nil"/>
              <w:left w:val="nil"/>
              <w:bottom w:val="single" w:color="auto" w:sz="4" w:space="0"/>
              <w:right w:val="single" w:color="auto" w:sz="4" w:space="0"/>
            </w:tcBorders>
            <w:vAlign w:val="center"/>
          </w:tcPr>
          <w:p w14:paraId="01BD566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w:t>
            </w:r>
          </w:p>
        </w:tc>
        <w:tc>
          <w:tcPr>
            <w:tcW w:w="347" w:type="pct"/>
            <w:tcBorders>
              <w:top w:val="nil"/>
              <w:left w:val="nil"/>
              <w:bottom w:val="single" w:color="auto" w:sz="4" w:space="0"/>
              <w:right w:val="single" w:color="auto" w:sz="4" w:space="0"/>
            </w:tcBorders>
            <w:vAlign w:val="center"/>
          </w:tcPr>
          <w:p w14:paraId="57A74EC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计划标准</w:t>
            </w:r>
          </w:p>
        </w:tc>
        <w:tc>
          <w:tcPr>
            <w:tcW w:w="334" w:type="pct"/>
            <w:tcBorders>
              <w:top w:val="nil"/>
              <w:left w:val="nil"/>
              <w:bottom w:val="single" w:color="auto" w:sz="4" w:space="0"/>
              <w:right w:val="single" w:color="auto" w:sz="4" w:space="0"/>
            </w:tcBorders>
            <w:vAlign w:val="center"/>
          </w:tcPr>
          <w:p w14:paraId="48871BF0">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2" w:type="pct"/>
            <w:tcBorders>
              <w:top w:val="nil"/>
              <w:left w:val="nil"/>
              <w:bottom w:val="single" w:color="auto" w:sz="4" w:space="0"/>
              <w:right w:val="single" w:color="auto" w:sz="4" w:space="0"/>
            </w:tcBorders>
            <w:vAlign w:val="center"/>
          </w:tcPr>
          <w:p w14:paraId="0247B4A3">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满意度赋分</w:t>
            </w:r>
          </w:p>
        </w:tc>
        <w:tc>
          <w:tcPr>
            <w:tcW w:w="333" w:type="pct"/>
            <w:tcBorders>
              <w:top w:val="nil"/>
              <w:left w:val="nil"/>
              <w:bottom w:val="single" w:color="auto" w:sz="4" w:space="0"/>
              <w:right w:val="single" w:color="auto" w:sz="4" w:space="0"/>
            </w:tcBorders>
            <w:vAlign w:val="center"/>
          </w:tcPr>
          <w:p w14:paraId="13E97AA7">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说明材料</w:t>
            </w:r>
          </w:p>
        </w:tc>
        <w:tc>
          <w:tcPr>
            <w:tcW w:w="529" w:type="pct"/>
            <w:tcBorders>
              <w:top w:val="nil"/>
              <w:left w:val="nil"/>
              <w:bottom w:val="single" w:color="auto" w:sz="4" w:space="0"/>
              <w:right w:val="single" w:color="auto" w:sz="4" w:space="0"/>
            </w:tcBorders>
            <w:vAlign w:val="center"/>
          </w:tcPr>
          <w:p w14:paraId="7F131D4D">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r>
      <w:tr w14:paraId="7ED81F8B">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1CCA9856">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2342DAEF">
            <w:pPr>
              <w:keepNext w:val="0"/>
              <w:keepLines w:val="0"/>
              <w:widowControl/>
              <w:suppressLineNumbers w:val="0"/>
              <w:spacing w:before="0" w:beforeAutospacing="0" w:afterAutospacing="0"/>
              <w:ind w:left="0" w:right="0"/>
              <w:jc w:val="center"/>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56D5C56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62041F85">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33A163E">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p>
        </w:tc>
        <w:tc>
          <w:tcPr>
            <w:tcW w:w="317" w:type="pct"/>
            <w:tcBorders>
              <w:top w:val="single" w:color="auto" w:sz="4" w:space="0"/>
              <w:left w:val="nil"/>
              <w:bottom w:val="single" w:color="auto" w:sz="4" w:space="0"/>
              <w:right w:val="single" w:color="auto" w:sz="4" w:space="0"/>
            </w:tcBorders>
            <w:vAlign w:val="center"/>
          </w:tcPr>
          <w:p w14:paraId="76743C0F">
            <w:pPr>
              <w:keepNext w:val="0"/>
              <w:keepLines w:val="0"/>
              <w:widowControl/>
              <w:suppressLineNumbers w:val="0"/>
              <w:spacing w:before="0" w:beforeAutospacing="0" w:afterAutospacing="0"/>
              <w:ind w:left="0" w:right="0"/>
              <w:jc w:val="center"/>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100.00分</w:t>
            </w:r>
          </w:p>
        </w:tc>
        <w:tc>
          <w:tcPr>
            <w:tcW w:w="347" w:type="pct"/>
            <w:tcBorders>
              <w:top w:val="single" w:color="auto" w:sz="4" w:space="0"/>
              <w:left w:val="nil"/>
              <w:bottom w:val="single" w:color="auto" w:sz="4" w:space="0"/>
              <w:right w:val="single" w:color="auto" w:sz="4" w:space="0"/>
            </w:tcBorders>
            <w:vAlign w:val="center"/>
          </w:tcPr>
          <w:p w14:paraId="64310F19">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4" w:type="pct"/>
            <w:tcBorders>
              <w:top w:val="single" w:color="auto" w:sz="4" w:space="0"/>
              <w:left w:val="nil"/>
              <w:bottom w:val="single" w:color="auto" w:sz="4" w:space="0"/>
              <w:right w:val="single" w:color="auto" w:sz="4" w:space="0"/>
            </w:tcBorders>
            <w:vAlign w:val="center"/>
          </w:tcPr>
          <w:p w14:paraId="491D1177">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2" w:type="pct"/>
            <w:tcBorders>
              <w:top w:val="single" w:color="auto" w:sz="4" w:space="0"/>
              <w:left w:val="nil"/>
              <w:bottom w:val="single" w:color="auto" w:sz="4" w:space="0"/>
              <w:right w:val="single" w:color="auto" w:sz="4" w:space="0"/>
            </w:tcBorders>
            <w:vAlign w:val="center"/>
          </w:tcPr>
          <w:p w14:paraId="7B33E4D5">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333" w:type="pct"/>
            <w:tcBorders>
              <w:top w:val="single" w:color="auto" w:sz="4" w:space="0"/>
              <w:left w:val="nil"/>
              <w:bottom w:val="single" w:color="auto" w:sz="4" w:space="0"/>
              <w:right w:val="single" w:color="auto" w:sz="4" w:space="0"/>
            </w:tcBorders>
            <w:vAlign w:val="center"/>
          </w:tcPr>
          <w:p w14:paraId="10DEC115">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c>
          <w:tcPr>
            <w:tcW w:w="529" w:type="pct"/>
            <w:tcBorders>
              <w:top w:val="single" w:color="auto" w:sz="4" w:space="0"/>
              <w:left w:val="nil"/>
              <w:bottom w:val="single" w:color="auto" w:sz="4" w:space="0"/>
              <w:right w:val="single" w:color="auto" w:sz="4" w:space="0"/>
            </w:tcBorders>
            <w:vAlign w:val="center"/>
          </w:tcPr>
          <w:p w14:paraId="4CA2064A">
            <w:pPr>
              <w:keepNext w:val="0"/>
              <w:keepLines w:val="0"/>
              <w:widowControl/>
              <w:suppressLineNumbers w:val="0"/>
              <w:spacing w:before="0" w:beforeAutospacing="0" w:afterAutospacing="0"/>
              <w:ind w:left="0" w:right="0"/>
              <w:rPr>
                <w:rFonts w:hint="eastAsia" w:ascii="宋体" w:hAnsi="宋体" w:eastAsia="宋体" w:cs="宋体"/>
                <w:color w:val="000000"/>
                <w:kern w:val="2"/>
                <w:sz w:val="18"/>
                <w:szCs w:val="18"/>
              </w:rPr>
            </w:pPr>
          </w:p>
        </w:tc>
      </w:tr>
    </w:tbl>
    <w:p w14:paraId="02FCF505">
      <w:pPr>
        <w:spacing w:after="0" w:line="240" w:lineRule="auto"/>
        <w:ind w:firstLine="643" w:firstLineChars="200"/>
        <w:jc w:val="both"/>
        <w:rPr>
          <w:rFonts w:hint="eastAsia" w:ascii="仿宋_GB2312" w:eastAsia="仿宋_GB2312"/>
          <w:b/>
          <w:bCs/>
          <w:sz w:val="32"/>
          <w:szCs w:val="32"/>
          <w:lang w:eastAsia="zh-CN"/>
        </w:rPr>
      </w:pPr>
    </w:p>
    <w:p w14:paraId="6D3AD10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0471B4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19325D1E">
      <w:pPr>
        <w:spacing w:after="0" w:line="240" w:lineRule="auto"/>
        <w:ind w:firstLine="640" w:firstLineChars="200"/>
        <w:rPr>
          <w:rFonts w:hint="eastAsia" w:ascii="仿宋_GB2312" w:eastAsia="仿宋_GB2312"/>
          <w:sz w:val="32"/>
          <w:szCs w:val="32"/>
          <w:lang w:eastAsia="zh-CN"/>
        </w:rPr>
      </w:pPr>
    </w:p>
    <w:p w14:paraId="3C2AFB4D">
      <w:pPr>
        <w:rPr>
          <w:rFonts w:hint="eastAsia"/>
          <w:lang w:eastAsia="zh-CN"/>
        </w:rPr>
      </w:pPr>
      <w:r>
        <w:rPr>
          <w:sz w:val="0"/>
          <w:szCs w:val="0"/>
          <w:lang w:eastAsia="zh-CN"/>
        </w:rPr>
        <w:br w:type="page"/>
      </w:r>
    </w:p>
    <w:p w14:paraId="57F783A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4D83615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43AD44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FEE50B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49AE9F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60ED47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1F9BF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52EF60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5A0461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AD2C4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E8896C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90D3B3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BA58E8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95A0AA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570C7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C873296">
      <w:pPr>
        <w:rPr>
          <w:rFonts w:hint="eastAsia"/>
          <w:lang w:eastAsia="zh-CN"/>
        </w:rPr>
      </w:pPr>
      <w:r>
        <w:rPr>
          <w:sz w:val="0"/>
          <w:szCs w:val="0"/>
          <w:lang w:eastAsia="zh-CN"/>
        </w:rPr>
        <w:br w:type="page"/>
      </w:r>
    </w:p>
    <w:p w14:paraId="19AC853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0A7FC8B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3446C6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530057C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4F355B3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CFA387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654BFA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C49AA7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11D323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81BDDB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2"/>
    <w:compatSetting w:name="overrideTableStyleFontSizeAndJustification" w:uri="http://schemas.microsoft.com/office/word" w:val="1"/>
  </w:compat>
  <w:rsids>
    <w:rsidRoot w:val="00703A1E"/>
    <w:rsid w:val="003A2C1A"/>
    <w:rsid w:val="005F4548"/>
    <w:rsid w:val="00604DF4"/>
    <w:rsid w:val="0066775E"/>
    <w:rsid w:val="00703A1E"/>
    <w:rsid w:val="00AD26B7"/>
    <w:rsid w:val="00BB0FFE"/>
    <w:rsid w:val="00C42A26"/>
    <w:rsid w:val="00C45340"/>
    <w:rsid w:val="00E75235"/>
    <w:rsid w:val="00FB3CD3"/>
    <w:rsid w:val="00FB6956"/>
    <w:rsid w:val="5A280D53"/>
    <w:rsid w:val="5C70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8711</Words>
  <Characters>10025</Characters>
  <Lines>2474</Lines>
  <Paragraphs>1321</Paragraphs>
  <TotalTime>8</TotalTime>
  <ScaleCrop>false</ScaleCrop>
  <LinksUpToDate>false</LinksUpToDate>
  <CharactersWithSpaces>10035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2025-09-17T04:11:00Z</dcterms:created>
  <dc:creator>华为</dc:creator>
  <cp:lastModifiedBy>局外人.</cp:lastModifiedBy>
  <dcterms:modified xsi:type="dcterms:W3CDTF">2025-09-23T03:24:57Z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6D8B6705A42F4F3690870134E9213526_12</vt:lpwstr>
  </property>
</Properties>
</file>