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B66DA" w14:textId="77777777" w:rsidR="00DA00F5" w:rsidRDefault="00DA00F5">
      <w:pPr>
        <w:spacing w:after="0" w:line="240" w:lineRule="auto"/>
        <w:rPr>
          <w:rFonts w:ascii="宋体" w:eastAsia="宋体"/>
          <w:sz w:val="32"/>
          <w:szCs w:val="32"/>
        </w:rPr>
      </w:pPr>
    </w:p>
    <w:p w14:paraId="39C59F8C" w14:textId="77777777" w:rsidR="00DA00F5" w:rsidRDefault="00DA00F5">
      <w:pPr>
        <w:spacing w:after="0" w:line="240" w:lineRule="auto"/>
        <w:rPr>
          <w:rFonts w:ascii="宋体" w:eastAsia="宋体"/>
          <w:sz w:val="44"/>
          <w:szCs w:val="44"/>
        </w:rPr>
      </w:pPr>
    </w:p>
    <w:p w14:paraId="6D869C57" w14:textId="77777777" w:rsidR="00DA00F5" w:rsidRDefault="00DA00F5">
      <w:pPr>
        <w:spacing w:after="0" w:line="240" w:lineRule="auto"/>
        <w:rPr>
          <w:rFonts w:ascii="宋体" w:eastAsia="宋体"/>
          <w:sz w:val="44"/>
          <w:szCs w:val="44"/>
        </w:rPr>
      </w:pPr>
    </w:p>
    <w:p w14:paraId="6028B7AE" w14:textId="77777777" w:rsidR="00DA00F5" w:rsidRDefault="00DA00F5">
      <w:pPr>
        <w:spacing w:after="0" w:line="240" w:lineRule="auto"/>
        <w:rPr>
          <w:rFonts w:ascii="宋体" w:eastAsia="宋体"/>
          <w:sz w:val="44"/>
          <w:szCs w:val="44"/>
        </w:rPr>
      </w:pPr>
    </w:p>
    <w:p w14:paraId="151B74A4" w14:textId="77777777" w:rsidR="00DA00F5"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w:t>
      </w:r>
      <w:proofErr w:type="gramStart"/>
      <w:r>
        <w:rPr>
          <w:rFonts w:ascii="宋体" w:eastAsia="黑体"/>
          <w:sz w:val="44"/>
          <w:szCs w:val="44"/>
          <w:lang w:eastAsia="zh-CN"/>
        </w:rPr>
        <w:t>古城乡</w:t>
      </w:r>
      <w:proofErr w:type="gramEnd"/>
      <w:r>
        <w:rPr>
          <w:rFonts w:ascii="宋体" w:eastAsia="黑体"/>
          <w:sz w:val="44"/>
          <w:szCs w:val="44"/>
          <w:lang w:eastAsia="zh-CN"/>
        </w:rPr>
        <w:t>人民政府</w:t>
      </w:r>
    </w:p>
    <w:p w14:paraId="595676AB" w14:textId="77777777" w:rsidR="00DA00F5"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51355B6" w14:textId="77777777" w:rsidR="00DA00F5" w:rsidRDefault="00000000">
      <w:pPr>
        <w:rPr>
          <w:lang w:eastAsia="zh-CN"/>
        </w:rPr>
      </w:pPr>
      <w:r>
        <w:rPr>
          <w:sz w:val="0"/>
          <w:szCs w:val="0"/>
          <w:lang w:eastAsia="zh-CN"/>
        </w:rPr>
        <w:br w:type="page"/>
      </w:r>
    </w:p>
    <w:p w14:paraId="31CC0DEC" w14:textId="77777777" w:rsidR="00DA00F5"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C3ED24D" w14:textId="77777777" w:rsidR="00DA00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116BD53"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069DB9D"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81AF44B" w14:textId="77777777" w:rsidR="00DA00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D1ACE6A"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86DAB4C"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25166F0"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7E6E757"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045F2DD"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682BE3C"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0C8D53E"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3A9965F"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BFA9519"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736D113"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CFF9C72"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5219364"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4200BDD"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C740165"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9662694"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EE2E005"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0B8FB02"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382315F"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4AD0BCF" w14:textId="77777777" w:rsidR="00DA00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DAAFF9B" w14:textId="77777777" w:rsidR="00DA00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41CBD5F"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D9993BE"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7C5BCA2"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7E2802C"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75BF259"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D6D1C6B"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DE817C7"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BE4FE25"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AF6848A" w14:textId="77777777" w:rsidR="00DA00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E479DB1" w14:textId="77777777" w:rsidR="00DA00F5" w:rsidRDefault="00000000">
      <w:pPr>
        <w:rPr>
          <w:lang w:eastAsia="zh-CN"/>
        </w:rPr>
      </w:pPr>
      <w:r>
        <w:rPr>
          <w:sz w:val="0"/>
          <w:szCs w:val="0"/>
          <w:lang w:eastAsia="zh-CN"/>
        </w:rPr>
        <w:br w:type="page"/>
      </w:r>
    </w:p>
    <w:p w14:paraId="6C795701" w14:textId="77777777" w:rsidR="00DA00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60BBB0D"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B13949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（1）执行本级人民代表大会的决议和上级国家行政机关的决定和命令，发布决定和命令；</w:t>
      </w:r>
    </w:p>
    <w:p w14:paraId="0938983D"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（2）执行本行政区域内的经济和社会发展计划、预算，管理本行政区域内的经济、教育、科学、文化、卫生、体育事业、财政、民政、司法行政、计划生育等行政工作；</w:t>
      </w:r>
    </w:p>
    <w:p w14:paraId="5B3509C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（3）保护社会主义的全民所有的财产和劳动群众集体所有的财产，保护公民私人所有的合法财产，维护社会秩序，保障公民的人身权利、民主权利和其他权利；</w:t>
      </w:r>
    </w:p>
    <w:p w14:paraId="1CC57BF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（4）保护各种经济组织的合法权益；</w:t>
      </w:r>
    </w:p>
    <w:p w14:paraId="5F31E762"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（5）保障少数民族的权利和尊重少数民族的风俗习惯；</w:t>
      </w:r>
    </w:p>
    <w:p w14:paraId="188671F8"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（6）保障宪法和法律赋予妇女的男女平等、同工同酬和婚姻自由等各项权利；</w:t>
      </w:r>
    </w:p>
    <w:p w14:paraId="78CF08FD"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（7）办理上级人民政府交办的其他事项。</w:t>
      </w:r>
    </w:p>
    <w:p w14:paraId="3998C035"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412731E"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古城乡</w:t>
      </w:r>
      <w:proofErr w:type="gramEnd"/>
      <w:r>
        <w:rPr>
          <w:rFonts w:ascii="仿宋_GB2312" w:eastAsia="仿宋_GB2312"/>
          <w:sz w:val="32"/>
          <w:szCs w:val="32"/>
          <w:lang w:eastAsia="zh-CN"/>
        </w:rPr>
        <w:t>人民政府2024年度，实有人数84人，其中：在职人员52人，减少3人；离休人员0人，较上年无变化；退休人员32人，增加3人。</w:t>
      </w:r>
    </w:p>
    <w:p w14:paraId="42D712C6"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古城乡</w:t>
      </w:r>
      <w:proofErr w:type="gramEnd"/>
      <w:r>
        <w:rPr>
          <w:rFonts w:ascii="仿宋_GB2312" w:eastAsia="仿宋_GB2312"/>
          <w:sz w:val="32"/>
          <w:szCs w:val="32"/>
          <w:lang w:eastAsia="zh-CN"/>
        </w:rPr>
        <w:t>人民政府无下属预算单位，下设个</w:t>
      </w:r>
      <w:r>
        <w:rPr>
          <w:rFonts w:ascii="仿宋_GB2312" w:eastAsia="仿宋_GB2312" w:hint="eastAsia"/>
          <w:sz w:val="32"/>
          <w:szCs w:val="32"/>
          <w:lang w:eastAsia="zh-CN"/>
        </w:rPr>
        <w:t>10个科室</w:t>
      </w:r>
      <w:r>
        <w:rPr>
          <w:rFonts w:ascii="仿宋_GB2312" w:eastAsia="仿宋_GB2312"/>
          <w:sz w:val="32"/>
          <w:szCs w:val="32"/>
          <w:lang w:eastAsia="zh-CN"/>
        </w:rPr>
        <w:t>，分别是：</w:t>
      </w:r>
      <w:r>
        <w:rPr>
          <w:rFonts w:ascii="仿宋_GB2312" w:eastAsia="仿宋_GB2312" w:hAnsi="宋体" w:cs="宋体" w:hint="eastAsia"/>
          <w:sz w:val="32"/>
          <w:szCs w:val="32"/>
          <w:lang w:eastAsia="zh-CN"/>
        </w:rPr>
        <w:t>古城乡党</w:t>
      </w:r>
      <w:proofErr w:type="gramStart"/>
      <w:r>
        <w:rPr>
          <w:rFonts w:ascii="仿宋_GB2312" w:eastAsia="仿宋_GB2312" w:hAnsi="宋体" w:cs="宋体" w:hint="eastAsia"/>
          <w:sz w:val="32"/>
          <w:szCs w:val="32"/>
          <w:lang w:eastAsia="zh-CN"/>
        </w:rPr>
        <w:t>政综合</w:t>
      </w:r>
      <w:proofErr w:type="gramEnd"/>
      <w:r>
        <w:rPr>
          <w:rFonts w:ascii="仿宋_GB2312" w:eastAsia="仿宋_GB2312" w:hAnsi="宋体" w:cs="宋体" w:hint="eastAsia"/>
          <w:sz w:val="32"/>
          <w:szCs w:val="32"/>
          <w:lang w:eastAsia="zh-CN"/>
        </w:rPr>
        <w:t>办公室、古城乡经济发展办公室、古城乡社会事务办公室、古城乡综合执法办公室（综合行政执法队）、古城乡农业（畜牧业）发展中心、古城乡文体广电旅游服务中心、古城乡社会保障（民政）服务中心（退役军人服务站、政务便民服务中心）、古城乡农村合作经济（统计）发展中心（财政所）、古城乡村镇规划建设发展中心（生态环境工作站）、古城乡综治中心（网格化服务中心）</w:t>
      </w:r>
      <w:r>
        <w:rPr>
          <w:rFonts w:ascii="仿宋_GB2312" w:eastAsia="仿宋_GB2312"/>
          <w:sz w:val="32"/>
          <w:szCs w:val="32"/>
          <w:lang w:eastAsia="zh-CN"/>
        </w:rPr>
        <w:t>。</w:t>
      </w:r>
    </w:p>
    <w:p w14:paraId="4FF81DB4" w14:textId="77777777" w:rsidR="00DA00F5" w:rsidRDefault="00000000">
      <w:pPr>
        <w:rPr>
          <w:lang w:eastAsia="zh-CN"/>
        </w:rPr>
      </w:pPr>
      <w:r>
        <w:rPr>
          <w:sz w:val="0"/>
          <w:szCs w:val="0"/>
          <w:lang w:eastAsia="zh-CN"/>
        </w:rPr>
        <w:br w:type="page"/>
      </w:r>
    </w:p>
    <w:p w14:paraId="7C98722E" w14:textId="77777777" w:rsidR="00DA00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F614F36"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328B83D"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2024年度收入总计5,649.36万元，其中：本年收入合计5,649.36万元，使用非财政拨款结余（含专用结余）0.00万元，年初结转和结余0.00万元。</w:t>
      </w:r>
    </w:p>
    <w:p w14:paraId="5C30CC1B"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2024年度支出总计5,649.36万元，其中：本年支出合计5,649.36万元，结余分配0.00万元，年末结转和结余0.00万元。</w:t>
      </w:r>
    </w:p>
    <w:p w14:paraId="571320BE"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收入支出总体与上年相比，增加4,417.59万元，增长358.64%，主要原因是：</w:t>
      </w:r>
      <w:r>
        <w:rPr>
          <w:rFonts w:ascii="仿宋_GB2312" w:eastAsia="仿宋_GB2312" w:hint="eastAsia"/>
          <w:sz w:val="32"/>
          <w:szCs w:val="32"/>
          <w:lang w:eastAsia="zh-CN"/>
        </w:rPr>
        <w:t>本年奇台县各乡镇监察员纪检经费、中央补助地方公共文化服务体系建设补助资金-社火、村晚、文化集市等其他文化活动补助经费、奇台县疑难复杂信访事项资金等项目经费增加</w:t>
      </w:r>
      <w:r>
        <w:rPr>
          <w:rFonts w:ascii="仿宋_GB2312" w:eastAsia="仿宋_GB2312"/>
          <w:sz w:val="32"/>
          <w:szCs w:val="32"/>
          <w:lang w:eastAsia="zh-CN"/>
        </w:rPr>
        <w:t>。</w:t>
      </w:r>
    </w:p>
    <w:p w14:paraId="13DBF94F"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8F80ED5"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本年收入5,649.36万元，其中：财政拨款收入5,617.42万元,占99.43%；上级补助收入0.00万元,占0.00%；事业收入0.00万元，占0.00%；经营收入0.00万元,占0.00%；附属单位上缴收入0.00万元，占0.00%；其他收入31.94万元，占0.57%。</w:t>
      </w:r>
    </w:p>
    <w:p w14:paraId="5F5DF7FD"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2FF936E"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本年支出5,649.36万元，其中：基本支出1,137.77万元，占20.14%；项目支出4,511.59万元，占79.86%；上缴上级支出0.00万元，占0.00%；经营支出0.00万元，占0.00%；对附属单位补助支出0.00万元，占0.00%。</w:t>
      </w:r>
    </w:p>
    <w:p w14:paraId="11C7B9BB"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62CFB73"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5,617.42万元，其中：年初财政拨款结转和结余0.00万元，本年财政拨款收入5,617.42万元。财政拨款支出总计5,617.42万元，其中：年末财政拨款结转和结余0.00万元，本年财政拨款支出5,617.42万元。</w:t>
      </w:r>
    </w:p>
    <w:p w14:paraId="76B72D50"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财政拨款收入支出总体与上年相比，增加4,386.14万元，增长356.23%，主要原因是：</w:t>
      </w:r>
      <w:r>
        <w:rPr>
          <w:rFonts w:ascii="仿宋_GB2312" w:eastAsia="仿宋_GB2312" w:hint="eastAsia"/>
          <w:sz w:val="32"/>
          <w:szCs w:val="32"/>
          <w:lang w:eastAsia="zh-CN"/>
        </w:rPr>
        <w:t>本年奇台县各乡镇监察员纪检经</w:t>
      </w:r>
      <w:r>
        <w:rPr>
          <w:rFonts w:ascii="仿宋_GB2312" w:eastAsia="仿宋_GB2312" w:hint="eastAsia"/>
          <w:sz w:val="32"/>
          <w:szCs w:val="32"/>
          <w:lang w:eastAsia="zh-CN"/>
        </w:rPr>
        <w:lastRenderedPageBreak/>
        <w:t>费、中央补助地方公共文化服务体系建设补助资金-社火、村晚、文化集市等其他文化活动补助经费、奇台县疑难复杂信访事项资金等项目经费增加</w:t>
      </w:r>
      <w:r>
        <w:rPr>
          <w:rFonts w:ascii="仿宋_GB2312" w:eastAsia="仿宋_GB2312"/>
          <w:sz w:val="32"/>
          <w:szCs w:val="32"/>
          <w:lang w:eastAsia="zh-CN"/>
        </w:rPr>
        <w:t>。与年初预算相比，年初预算数2,328.10万元，决算数5,617.42万元，预决算差异率141.29%，主要原因是：</w:t>
      </w:r>
      <w:r>
        <w:rPr>
          <w:rFonts w:ascii="仿宋_GB2312" w:eastAsia="仿宋_GB2312" w:hint="eastAsia"/>
          <w:sz w:val="32"/>
          <w:szCs w:val="32"/>
          <w:lang w:eastAsia="zh-CN"/>
        </w:rPr>
        <w:t>年中追加奇台县古城乡古城村风味古城美食村落项目、奇台县古城乡果园村低压输水管线建设项目（少数民族发展任务）等项目经费</w:t>
      </w:r>
      <w:r>
        <w:rPr>
          <w:rFonts w:ascii="仿宋_GB2312" w:eastAsia="仿宋_GB2312"/>
          <w:sz w:val="32"/>
          <w:szCs w:val="32"/>
          <w:lang w:eastAsia="zh-CN"/>
        </w:rPr>
        <w:t>。</w:t>
      </w:r>
    </w:p>
    <w:p w14:paraId="6C523B4A"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9B96F02"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9E47392"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2024年度一般公共预算财政拨款支出3,544.09万元，占本年支出合计的62.73%。与上年相比，增加2,312.81万元，增长187.84%，主要原因是：</w:t>
      </w:r>
      <w:r>
        <w:rPr>
          <w:rFonts w:ascii="仿宋_GB2312" w:eastAsia="仿宋_GB2312" w:hint="eastAsia"/>
          <w:sz w:val="32"/>
          <w:szCs w:val="32"/>
          <w:lang w:eastAsia="zh-CN"/>
        </w:rPr>
        <w:t>本年奇台县各乡镇监察员纪检经费、中央补助地方公共文化服务体系建设补助资金-社火、村晚、文化集市等其他文化活动补助经费、奇台县疑难复杂信访事项资金等项目经费增加</w:t>
      </w:r>
      <w:r>
        <w:rPr>
          <w:rFonts w:ascii="仿宋_GB2312" w:eastAsia="仿宋_GB2312"/>
          <w:sz w:val="32"/>
          <w:szCs w:val="32"/>
          <w:lang w:eastAsia="zh-CN"/>
        </w:rPr>
        <w:t>。与年初预算相比，年初预算数2,328.10万元，决算数3,544.09万元，预决算差异率52.23%，主要原因是：</w:t>
      </w:r>
      <w:r>
        <w:rPr>
          <w:rFonts w:ascii="仿宋_GB2312" w:eastAsia="仿宋_GB2312" w:hint="eastAsia"/>
          <w:sz w:val="32"/>
          <w:szCs w:val="32"/>
          <w:lang w:eastAsia="zh-CN"/>
        </w:rPr>
        <w:t>年中追加奇台县古城乡古城村风味古城美食村落项目、奇台县古城乡果园村低压输水管线建设项目（少数民族发展任务）等项目经费</w:t>
      </w:r>
      <w:r>
        <w:rPr>
          <w:rFonts w:ascii="仿宋_GB2312" w:eastAsia="仿宋_GB2312"/>
          <w:sz w:val="32"/>
          <w:szCs w:val="32"/>
          <w:lang w:eastAsia="zh-CN"/>
        </w:rPr>
        <w:t>。</w:t>
      </w:r>
    </w:p>
    <w:p w14:paraId="5C328BB1"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A25F579"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一般公共服务支出（类）491.73万元，占13.87%。</w:t>
      </w:r>
    </w:p>
    <w:p w14:paraId="3D46D336"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文化旅游体育与传媒支出（类）1.00万元，占0.03%。</w:t>
      </w:r>
    </w:p>
    <w:p w14:paraId="6121978E"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社会保障和就业支出（类）169.45万元，占4.78%。</w:t>
      </w:r>
    </w:p>
    <w:p w14:paraId="60C013B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卫生健康支出（类）45.58万元，占1.29%。</w:t>
      </w:r>
    </w:p>
    <w:p w14:paraId="43C1AB0D"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农林水支出（类）2,734.06万元，占77.14%。</w:t>
      </w:r>
    </w:p>
    <w:p w14:paraId="77CBDB73"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住房保障支出（类）67.40万元，占1.90%。</w:t>
      </w:r>
    </w:p>
    <w:p w14:paraId="62AEC0C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其他支出（类）34.88万元，占0.98%。</w:t>
      </w:r>
    </w:p>
    <w:p w14:paraId="6526E284"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FCCD9B1" w14:textId="40B4594E"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1、一般公共服务支出（类）政府办公厅（室）及相关机构事务（款）行政运行（项）：支出决算数为159.05万元，</w:t>
      </w:r>
      <w:r>
        <w:rPr>
          <w:rFonts w:ascii="仿宋_GB2312" w:eastAsia="仿宋_GB2312"/>
          <w:sz w:val="32"/>
          <w:szCs w:val="32"/>
          <w:lang w:eastAsia="zh-CN"/>
        </w:rPr>
        <w:lastRenderedPageBreak/>
        <w:t>比上年决算减少25.43万元，下降13.78%，主要原因是：</w:t>
      </w:r>
      <w:r w:rsidR="003C34CC">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w:t>
      </w:r>
      <w:r w:rsidR="003C34CC">
        <w:rPr>
          <w:rFonts w:ascii="仿宋_GB2312" w:eastAsia="仿宋_GB2312" w:hint="eastAsia"/>
          <w:sz w:val="32"/>
          <w:szCs w:val="32"/>
          <w:lang w:eastAsia="zh-CN"/>
        </w:rPr>
        <w:t>长聘</w:t>
      </w:r>
      <w:r>
        <w:rPr>
          <w:rFonts w:ascii="仿宋_GB2312" w:eastAsia="仿宋_GB2312" w:hint="eastAsia"/>
          <w:sz w:val="32"/>
          <w:szCs w:val="32"/>
          <w:lang w:eastAsia="zh-CN"/>
        </w:rPr>
        <w:t>人员</w:t>
      </w:r>
      <w:proofErr w:type="gramEnd"/>
      <w:r>
        <w:rPr>
          <w:rFonts w:ascii="仿宋_GB2312" w:eastAsia="仿宋_GB2312" w:hint="eastAsia"/>
          <w:sz w:val="32"/>
          <w:szCs w:val="32"/>
          <w:lang w:eastAsia="zh-CN"/>
        </w:rPr>
        <w:t>减少，</w:t>
      </w:r>
      <w:proofErr w:type="gramStart"/>
      <w:r w:rsidR="003C34CC">
        <w:rPr>
          <w:rFonts w:ascii="仿宋_GB2312" w:eastAsia="仿宋_GB2312" w:hint="eastAsia"/>
          <w:sz w:val="32"/>
          <w:szCs w:val="32"/>
          <w:lang w:eastAsia="zh-CN"/>
        </w:rPr>
        <w:t>长聘</w:t>
      </w:r>
      <w:r>
        <w:rPr>
          <w:rFonts w:ascii="仿宋_GB2312" w:eastAsia="仿宋_GB2312" w:hint="eastAsia"/>
          <w:sz w:val="32"/>
          <w:szCs w:val="32"/>
          <w:lang w:eastAsia="zh-CN"/>
        </w:rPr>
        <w:t>人员</w:t>
      </w:r>
      <w:proofErr w:type="gramEnd"/>
      <w:r>
        <w:rPr>
          <w:rFonts w:ascii="仿宋_GB2312" w:eastAsia="仿宋_GB2312" w:hint="eastAsia"/>
          <w:sz w:val="32"/>
          <w:szCs w:val="32"/>
          <w:lang w:eastAsia="zh-CN"/>
        </w:rPr>
        <w:t>工资</w:t>
      </w:r>
      <w:r w:rsidR="003C34CC">
        <w:rPr>
          <w:rFonts w:ascii="仿宋_GB2312" w:eastAsia="仿宋_GB2312" w:hint="eastAsia"/>
          <w:sz w:val="32"/>
          <w:szCs w:val="32"/>
          <w:lang w:eastAsia="zh-CN"/>
        </w:rPr>
        <w:t>福利</w:t>
      </w:r>
      <w:r>
        <w:rPr>
          <w:rFonts w:ascii="仿宋_GB2312" w:eastAsia="仿宋_GB2312" w:hint="eastAsia"/>
          <w:sz w:val="32"/>
          <w:szCs w:val="32"/>
          <w:lang w:eastAsia="zh-CN"/>
        </w:rPr>
        <w:t>经费减少。</w:t>
      </w:r>
    </w:p>
    <w:p w14:paraId="10C818D2"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2、一般公共服务支出（类）纪检监察事务（款）其他纪检监察事务支出（项）：支出决算数为14.36万元，比上年决算增加8.19万元，增长132.74%，主要原因是：</w:t>
      </w:r>
      <w:r>
        <w:rPr>
          <w:rFonts w:ascii="仿宋_GB2312" w:eastAsia="仿宋_GB2312" w:hint="eastAsia"/>
          <w:sz w:val="32"/>
          <w:szCs w:val="32"/>
          <w:lang w:eastAsia="zh-CN"/>
        </w:rPr>
        <w:t>本年单位奇台县各乡镇监察员纪检经费、中央政法纪检监察转移支付资金等项目经费较上年增加。</w:t>
      </w:r>
    </w:p>
    <w:p w14:paraId="676CE8A2" w14:textId="51B727AE"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3、一般公共服务支出（类）党委办公厅（室）及相关机构事务（款）行政运行（项）：支出决算数为312.32万元，比上年决算增加83.33万元，增长36.39%，主要原因是：</w:t>
      </w:r>
      <w:r>
        <w:rPr>
          <w:rFonts w:ascii="仿宋_GB2312" w:eastAsia="仿宋_GB2312" w:hAnsi="仿宋_GB2312" w:cs="仿宋_GB2312" w:hint="eastAsia"/>
          <w:sz w:val="32"/>
          <w:szCs w:val="32"/>
          <w:lang w:val="zh-CN" w:eastAsia="zh-CN"/>
        </w:rPr>
        <w:t>单位</w:t>
      </w:r>
      <w:r w:rsidR="003C34CC">
        <w:rPr>
          <w:rFonts w:ascii="仿宋_GB2312" w:eastAsia="仿宋_GB2312" w:hAnsi="仿宋_GB2312" w:cs="仿宋_GB2312" w:hint="eastAsia"/>
          <w:sz w:val="32"/>
          <w:szCs w:val="32"/>
          <w:lang w:val="zh-CN" w:eastAsia="zh-CN"/>
        </w:rPr>
        <w:t>本年在职</w:t>
      </w:r>
      <w:r>
        <w:rPr>
          <w:rFonts w:ascii="仿宋_GB2312" w:eastAsia="仿宋_GB2312" w:hAnsi="仿宋_GB2312" w:cs="仿宋_GB2312" w:hint="eastAsia"/>
          <w:sz w:val="32"/>
          <w:szCs w:val="32"/>
          <w:lang w:val="zh-CN" w:eastAsia="zh-CN"/>
        </w:rPr>
        <w:t>人员薪资调增，人员工资、津补贴等人员经费增加。</w:t>
      </w:r>
    </w:p>
    <w:p w14:paraId="58257F78"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4、一般公共服务支出（类）统战事务（款）其他统战事务支出（项）：支出决算数为0.00万元，比上年决算减少15.14万元，下降100.00%，主要原因是：</w:t>
      </w:r>
      <w:r>
        <w:rPr>
          <w:rFonts w:ascii="仿宋_GB2312" w:eastAsia="仿宋_GB2312" w:hint="eastAsia"/>
          <w:sz w:val="32"/>
          <w:szCs w:val="32"/>
          <w:lang w:eastAsia="zh-CN"/>
        </w:rPr>
        <w:t>本年单位果园村活动场所附属设施项目经费较上年减少。</w:t>
      </w:r>
    </w:p>
    <w:p w14:paraId="3197F8A9"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5、一般公共服务支出（类）信访事务（款）其他信访事务支出（项）：支出决算数为6.00万元，比上年决算增加6.00万元，增长100.00%，主要原因是：</w:t>
      </w:r>
      <w:r>
        <w:rPr>
          <w:rFonts w:ascii="仿宋_GB2312" w:eastAsia="仿宋_GB2312" w:hint="eastAsia"/>
          <w:sz w:val="32"/>
          <w:szCs w:val="32"/>
          <w:lang w:eastAsia="zh-CN"/>
        </w:rPr>
        <w:t>本年增加奇台县疑难复杂信访事项资金。</w:t>
      </w:r>
    </w:p>
    <w:p w14:paraId="2E2B2B9C"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本年增加中央补助地方公共文化服务体系建设补助资金-社火、村晚、文化集市等其他文化活动补助经费。</w:t>
      </w:r>
    </w:p>
    <w:p w14:paraId="4934CCB3"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7、社会保障和就业支出（类）行政事业单位养老支出（款）行政单位离退休（项）：支出决算数为21.06万元，比上年决算增加7.61万元，增长56.58%，主要原因是：</w:t>
      </w:r>
      <w:r>
        <w:rPr>
          <w:rFonts w:ascii="仿宋_GB2312" w:eastAsia="仿宋_GB2312" w:hint="eastAsia"/>
          <w:sz w:val="32"/>
          <w:szCs w:val="32"/>
          <w:lang w:eastAsia="zh-CN"/>
        </w:rPr>
        <w:t>本年单位新增退休人员，退休费、奖励金等经费增加。</w:t>
      </w:r>
    </w:p>
    <w:p w14:paraId="099DBE61"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8、社会保障和就业支出（类）行政事业单位养老支出（款）机关事业单位基本养老保险缴费支出（项）：支出决算数为81.95万元，比上年决算增加6.80万元，增长9.05%，</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本年单位社保缴费基数调增，人员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039D506E"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9、社会保障和就业支出（类）行政事业单位养老支出（款）机关事业单位职业年金缴费支出（项）：支出决算数为66.44万元，比上年决算增加61.82万元，增长1,338.10%，主要原因是：</w:t>
      </w:r>
      <w:r>
        <w:rPr>
          <w:rFonts w:ascii="仿宋_GB2312" w:eastAsia="仿宋_GB2312" w:hint="eastAsia"/>
          <w:sz w:val="32"/>
          <w:szCs w:val="32"/>
          <w:lang w:eastAsia="zh-CN"/>
        </w:rPr>
        <w:t>单位本年退休人员一次性职业年金缴费增加。</w:t>
      </w:r>
    </w:p>
    <w:p w14:paraId="4523407C"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10、社会保障和就业支出（类）抚恤（款）死亡抚恤（项）：支出决算数为0.00万元，比上年决算减少29.00万元，下降100.00%，主要原因是：</w:t>
      </w:r>
      <w:r>
        <w:rPr>
          <w:rFonts w:ascii="仿宋_GB2312" w:eastAsia="仿宋_GB2312" w:hint="eastAsia"/>
          <w:sz w:val="32"/>
          <w:szCs w:val="32"/>
          <w:lang w:eastAsia="zh-CN"/>
        </w:rPr>
        <w:t>本年单位抚恤金和生活</w:t>
      </w:r>
      <w:proofErr w:type="gramStart"/>
      <w:r>
        <w:rPr>
          <w:rFonts w:ascii="仿宋_GB2312" w:eastAsia="仿宋_GB2312" w:hint="eastAsia"/>
          <w:sz w:val="32"/>
          <w:szCs w:val="32"/>
          <w:lang w:eastAsia="zh-CN"/>
        </w:rPr>
        <w:t>补助较</w:t>
      </w:r>
      <w:proofErr w:type="gramEnd"/>
      <w:r>
        <w:rPr>
          <w:rFonts w:ascii="仿宋_GB2312" w:eastAsia="仿宋_GB2312" w:hint="eastAsia"/>
          <w:sz w:val="32"/>
          <w:szCs w:val="32"/>
          <w:lang w:eastAsia="zh-CN"/>
        </w:rPr>
        <w:t>上年减少。</w:t>
      </w:r>
    </w:p>
    <w:p w14:paraId="746DBB8C"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11、卫生健康支出（类）行政事业单位医疗（款）行政单位医疗（项）：支出决算数为15.28万元，比上年决算减少8.33万元，下降35.28%，主要原因是：</w:t>
      </w:r>
      <w:r>
        <w:rPr>
          <w:rFonts w:ascii="仿宋_GB2312" w:eastAsia="仿宋_GB2312" w:hint="eastAsia"/>
          <w:sz w:val="32"/>
          <w:szCs w:val="32"/>
          <w:lang w:eastAsia="zh-CN"/>
        </w:rPr>
        <w:t>单位人员减少，行政人员医疗保险缴费减少。</w:t>
      </w:r>
    </w:p>
    <w:p w14:paraId="30C0D648"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12、卫生健康支出（类）行政事业单位医疗（款）事业单位医疗（项）：支出决算数为25.79万元，比上年决算减少2.70万元，下降9.48%，主要原因是：</w:t>
      </w:r>
      <w:r>
        <w:rPr>
          <w:rFonts w:ascii="仿宋_GB2312" w:eastAsia="仿宋_GB2312" w:hint="eastAsia"/>
          <w:sz w:val="32"/>
          <w:szCs w:val="32"/>
          <w:lang w:eastAsia="zh-CN"/>
        </w:rPr>
        <w:t>单位人员减少，事业人员医疗保险缴费减少。</w:t>
      </w:r>
    </w:p>
    <w:p w14:paraId="70E95BB3" w14:textId="61D2DD86"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13、卫生健康支出（类）行政事业单位医疗（款）公务员医疗补助（项）：支出决算数为4.19万元，比上年决算减少0.15万元，下降3.46%，主要原因是：</w:t>
      </w:r>
      <w:r>
        <w:rPr>
          <w:rFonts w:ascii="仿宋_GB2312" w:eastAsia="仿宋_GB2312" w:hint="eastAsia"/>
          <w:sz w:val="32"/>
          <w:szCs w:val="32"/>
          <w:lang w:eastAsia="zh-CN"/>
        </w:rPr>
        <w:t>单位人员减少，</w:t>
      </w:r>
      <w:r>
        <w:rPr>
          <w:rFonts w:ascii="仿宋_GB2312" w:eastAsia="仿宋_GB2312"/>
          <w:sz w:val="32"/>
          <w:szCs w:val="32"/>
          <w:lang w:eastAsia="zh-CN"/>
        </w:rPr>
        <w:t>公务员医疗补助</w:t>
      </w:r>
      <w:r w:rsidR="003C34CC">
        <w:rPr>
          <w:rFonts w:ascii="仿宋_GB2312" w:eastAsia="仿宋_GB2312" w:hint="eastAsia"/>
          <w:sz w:val="32"/>
          <w:szCs w:val="32"/>
          <w:lang w:eastAsia="zh-CN"/>
        </w:rPr>
        <w:t>缴费</w:t>
      </w:r>
      <w:r>
        <w:rPr>
          <w:rFonts w:ascii="仿宋_GB2312" w:eastAsia="仿宋_GB2312" w:hint="eastAsia"/>
          <w:sz w:val="32"/>
          <w:szCs w:val="32"/>
          <w:lang w:eastAsia="zh-CN"/>
        </w:rPr>
        <w:t>减少。</w:t>
      </w:r>
    </w:p>
    <w:p w14:paraId="436FD02C" w14:textId="0DC4838D"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14、卫生健康支出（类）行政事业单位医疗（款）其他行政事业单位医疗支出（项）：支出决算数为0.31万元，比上年决算减少0.18万元，下降36.73%，主要原因是：</w:t>
      </w:r>
      <w:r>
        <w:rPr>
          <w:rFonts w:ascii="仿宋_GB2312" w:eastAsia="仿宋_GB2312" w:hint="eastAsia"/>
          <w:sz w:val="32"/>
          <w:szCs w:val="32"/>
          <w:lang w:eastAsia="zh-CN"/>
        </w:rPr>
        <w:t>本年度单位</w:t>
      </w:r>
      <w:r w:rsidR="003C34CC">
        <w:rPr>
          <w:rFonts w:ascii="仿宋_GB2312" w:eastAsia="仿宋_GB2312" w:hint="eastAsia"/>
          <w:sz w:val="32"/>
          <w:szCs w:val="32"/>
          <w:lang w:eastAsia="zh-CN"/>
        </w:rPr>
        <w:t>人员大病医疗保险缴费</w:t>
      </w:r>
      <w:r>
        <w:rPr>
          <w:rFonts w:ascii="仿宋_GB2312" w:eastAsia="仿宋_GB2312" w:hint="eastAsia"/>
          <w:sz w:val="32"/>
          <w:szCs w:val="32"/>
          <w:lang w:eastAsia="zh-CN"/>
        </w:rPr>
        <w:t>减少。</w:t>
      </w:r>
    </w:p>
    <w:p w14:paraId="3392026D" w14:textId="25E7DAB3"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15、城乡社区支出（类）城乡社区公共设施（款）其他城乡社区公共设施支出（项）：支出决算数为0.00万元，比上年决算减少87.91万元，下降100.00%，主要原因是：</w:t>
      </w:r>
      <w:r>
        <w:rPr>
          <w:rFonts w:ascii="仿宋_GB2312" w:eastAsia="仿宋_GB2312" w:hint="eastAsia"/>
          <w:sz w:val="32"/>
          <w:szCs w:val="32"/>
          <w:lang w:eastAsia="zh-CN"/>
        </w:rPr>
        <w:t>本年古城乡乡镇干部周转宿舍建设项目经费减少。</w:t>
      </w:r>
    </w:p>
    <w:p w14:paraId="0373CC4B" w14:textId="3F21FC79" w:rsidR="00DA00F5" w:rsidRDefault="00000000">
      <w:pPr>
        <w:spacing w:after="0" w:line="240" w:lineRule="auto"/>
        <w:ind w:firstLineChars="200" w:firstLine="640"/>
        <w:rPr>
          <w:rFonts w:ascii="仿宋_GB2312" w:eastAsia="仿宋_GB2312"/>
          <w:sz w:val="32"/>
          <w:szCs w:val="32"/>
          <w:lang w:val="zh-CN" w:eastAsia="zh-CN"/>
        </w:rPr>
      </w:pPr>
      <w:r>
        <w:rPr>
          <w:rFonts w:ascii="仿宋_GB2312" w:eastAsia="仿宋_GB2312"/>
          <w:sz w:val="32"/>
          <w:szCs w:val="32"/>
          <w:lang w:eastAsia="zh-CN"/>
        </w:rPr>
        <w:lastRenderedPageBreak/>
        <w:t>16、农林水支出（类）农业农村（款）事业运行（项）：支出决算数为383.77万元，比上年决算增加33.53万元，增长9.57%，主要原因是：</w:t>
      </w:r>
      <w:r>
        <w:rPr>
          <w:rFonts w:ascii="仿宋_GB2312" w:eastAsia="仿宋_GB2312" w:hint="eastAsia"/>
          <w:sz w:val="32"/>
          <w:szCs w:val="32"/>
          <w:lang w:val="zh-CN" w:eastAsia="zh-CN"/>
        </w:rPr>
        <w:t>单位人员薪资调增，人员工资、津补贴等经费增加。</w:t>
      </w:r>
    </w:p>
    <w:p w14:paraId="0C7111AC" w14:textId="17FA3A19"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17、农林水支出（类）农业农村（款）病虫害控制（项）：支出决算数为0.00万元，比上年决算减少5.89万元，下降100.00%，主要原因是：</w:t>
      </w:r>
      <w:r>
        <w:rPr>
          <w:rFonts w:ascii="仿宋_GB2312" w:eastAsia="仿宋_GB2312" w:hint="eastAsia"/>
          <w:sz w:val="32"/>
          <w:szCs w:val="32"/>
          <w:lang w:eastAsia="zh-CN"/>
        </w:rPr>
        <w:t>本年小麦“一喷三防”</w:t>
      </w:r>
      <w:proofErr w:type="gramStart"/>
      <w:r>
        <w:rPr>
          <w:rFonts w:ascii="仿宋_GB2312" w:eastAsia="仿宋_GB2312" w:hint="eastAsia"/>
          <w:sz w:val="32"/>
          <w:szCs w:val="32"/>
          <w:lang w:eastAsia="zh-CN"/>
        </w:rPr>
        <w:t>农药县</w:t>
      </w:r>
      <w:proofErr w:type="gramEnd"/>
      <w:r>
        <w:rPr>
          <w:rFonts w:ascii="仿宋_GB2312" w:eastAsia="仿宋_GB2312" w:hint="eastAsia"/>
          <w:sz w:val="32"/>
          <w:szCs w:val="32"/>
          <w:lang w:eastAsia="zh-CN"/>
        </w:rPr>
        <w:t>项目、古城乡中央玉米大豆“一喷多促”项目资金减少。</w:t>
      </w:r>
    </w:p>
    <w:p w14:paraId="68BF9E57" w14:textId="75938A83"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18、农林水支出（类）农业农村（款）农业生产发展（项）：支出决算数为5.50万元，比上年决算增加1.52万元，增长38.19%，主要原因是：</w:t>
      </w:r>
      <w:r>
        <w:rPr>
          <w:rFonts w:ascii="仿宋_GB2312" w:eastAsia="仿宋_GB2312" w:hint="eastAsia"/>
          <w:sz w:val="32"/>
          <w:szCs w:val="32"/>
          <w:lang w:eastAsia="zh-CN"/>
        </w:rPr>
        <w:t>本年古城乡小麦“一喷三防”项目经费增加。</w:t>
      </w:r>
    </w:p>
    <w:p w14:paraId="1A2A6BEA" w14:textId="3835B95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19、农林水支出（类）农业农村（款）其他农业农村支出（项）：支出决算数为8.00万元，比上年决算增加8.00万元，增长100.00%，主要原因是：</w:t>
      </w:r>
      <w:r>
        <w:rPr>
          <w:rFonts w:ascii="仿宋_GB2312" w:eastAsia="仿宋_GB2312" w:hint="eastAsia"/>
          <w:sz w:val="32"/>
          <w:szCs w:val="32"/>
          <w:lang w:eastAsia="zh-CN"/>
        </w:rPr>
        <w:t>本年单位古城乡镇吸粪车项目资金增加。</w:t>
      </w:r>
    </w:p>
    <w:p w14:paraId="687AB098" w14:textId="7F8F2739"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20、农林水支出（类）巩固脱贫攻坚成果衔接乡村振兴（款）农村基础设施建设（项）：支出决算数为2,292.43万元，比上年决算增加2,292.43万元，增长100.00%，主要原因是：</w:t>
      </w:r>
      <w:r>
        <w:rPr>
          <w:rFonts w:ascii="仿宋_GB2312" w:eastAsia="仿宋_GB2312" w:hint="eastAsia"/>
          <w:sz w:val="32"/>
          <w:szCs w:val="32"/>
          <w:lang w:eastAsia="zh-CN"/>
        </w:rPr>
        <w:t>本年奇台县古城乡果园村低压输水管线建设项目（少数民族发展任务）、奇台县古城乡古城村风味古城美食村落项目、奇台县古城乡古城村道路附属设施和低压输水管线建设项目等项目资金增加。</w:t>
      </w:r>
    </w:p>
    <w:p w14:paraId="45D5A716" w14:textId="0A55CE5F"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21、农林水支出（类）农村综合改革（款）对村级公益事业建设的补助（项）：支出决算数为44.36万元，比上年决算减少32.89万元，下降42.58%，主要原因是：</w:t>
      </w:r>
      <w:r>
        <w:rPr>
          <w:rFonts w:ascii="仿宋_GB2312" w:eastAsia="仿宋_GB2312" w:hint="eastAsia"/>
          <w:sz w:val="32"/>
          <w:szCs w:val="32"/>
          <w:lang w:eastAsia="zh-CN"/>
        </w:rPr>
        <w:t>本年八家户村村委会公益电子宣传栏费用、古城村道路配套设施建设项目资金减少。</w:t>
      </w:r>
    </w:p>
    <w:p w14:paraId="3077D81A" w14:textId="6A9251B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22、农林水支出（类）其他农林水支出（款）其他农林水支出（项）：支出决算数为0.00万元，比上年决算减少5.76</w:t>
      </w:r>
      <w:r>
        <w:rPr>
          <w:rFonts w:ascii="仿宋_GB2312" w:eastAsia="仿宋_GB2312"/>
          <w:sz w:val="32"/>
          <w:szCs w:val="32"/>
          <w:lang w:eastAsia="zh-CN"/>
        </w:rPr>
        <w:lastRenderedPageBreak/>
        <w:t>万元，下降100.00%，主要原因是：</w:t>
      </w:r>
      <w:r>
        <w:rPr>
          <w:rFonts w:ascii="仿宋_GB2312" w:eastAsia="仿宋_GB2312" w:hint="eastAsia"/>
          <w:sz w:val="32"/>
          <w:szCs w:val="32"/>
          <w:lang w:eastAsia="zh-CN"/>
        </w:rPr>
        <w:t>本年单位购买吸粪车</w:t>
      </w:r>
      <w:r w:rsidR="003C34CC">
        <w:rPr>
          <w:rFonts w:ascii="仿宋_GB2312" w:eastAsia="仿宋_GB2312" w:hint="eastAsia"/>
          <w:sz w:val="32"/>
          <w:szCs w:val="32"/>
          <w:lang w:eastAsia="zh-CN"/>
        </w:rPr>
        <w:t>项目</w:t>
      </w:r>
      <w:r>
        <w:rPr>
          <w:rFonts w:ascii="仿宋_GB2312" w:eastAsia="仿宋_GB2312" w:hint="eastAsia"/>
          <w:sz w:val="32"/>
          <w:szCs w:val="32"/>
          <w:lang w:eastAsia="zh-CN"/>
        </w:rPr>
        <w:t>费用减少。</w:t>
      </w:r>
    </w:p>
    <w:p w14:paraId="00AA2083" w14:textId="4BF36159"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23、资源勘探工业信息等支出（类）支持中小企业发展和管理支出（款）其他支持中小企业发展和管理支出（项）：支出决算数为0.00万元，比上年决算减少1.00万元，下降100.00%，主要原因是：</w:t>
      </w:r>
      <w:r>
        <w:rPr>
          <w:rFonts w:ascii="仿宋_GB2312" w:eastAsia="仿宋_GB2312" w:hint="eastAsia"/>
          <w:sz w:val="32"/>
          <w:szCs w:val="32"/>
          <w:lang w:eastAsia="zh-CN"/>
        </w:rPr>
        <w:t>本年古城乡综</w:t>
      </w:r>
      <w:proofErr w:type="gramStart"/>
      <w:r>
        <w:rPr>
          <w:rFonts w:ascii="仿宋_GB2312" w:eastAsia="仿宋_GB2312" w:hint="eastAsia"/>
          <w:sz w:val="32"/>
          <w:szCs w:val="32"/>
          <w:lang w:eastAsia="zh-CN"/>
        </w:rPr>
        <w:t>治</w:t>
      </w:r>
      <w:r w:rsidR="003C34CC">
        <w:rPr>
          <w:rFonts w:ascii="仿宋_GB2312" w:eastAsia="仿宋_GB2312" w:hint="eastAsia"/>
          <w:sz w:val="32"/>
          <w:szCs w:val="32"/>
          <w:lang w:eastAsia="zh-CN"/>
        </w:rPr>
        <w:t>维护</w:t>
      </w:r>
      <w:proofErr w:type="gramEnd"/>
      <w:r w:rsidR="003C34CC">
        <w:rPr>
          <w:rFonts w:ascii="仿宋_GB2312" w:eastAsia="仿宋_GB2312" w:hint="eastAsia"/>
          <w:sz w:val="32"/>
          <w:szCs w:val="32"/>
          <w:lang w:eastAsia="zh-CN"/>
        </w:rPr>
        <w:t>社会稳定</w:t>
      </w:r>
      <w:r>
        <w:rPr>
          <w:rFonts w:ascii="仿宋_GB2312" w:eastAsia="仿宋_GB2312" w:hint="eastAsia"/>
          <w:sz w:val="32"/>
          <w:szCs w:val="32"/>
          <w:lang w:eastAsia="zh-CN"/>
        </w:rPr>
        <w:t>中心项目工程勘察服务费减少。</w:t>
      </w:r>
    </w:p>
    <w:p w14:paraId="19ADE482"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24、住房保障支出（类）住房改革支出（款）住房公积金（项）：支出决算数为67.40万元，比上年决算增加9.25万元，增长15.91%，主要原因是：</w:t>
      </w:r>
      <w:r>
        <w:rPr>
          <w:rFonts w:ascii="仿宋_GB2312" w:eastAsia="仿宋_GB2312" w:hint="eastAsia"/>
          <w:sz w:val="32"/>
          <w:szCs w:val="32"/>
          <w:lang w:eastAsia="zh-CN"/>
        </w:rPr>
        <w:t>本年</w:t>
      </w:r>
      <w:r>
        <w:rPr>
          <w:rFonts w:ascii="仿宋_GB2312" w:eastAsia="仿宋_GB2312" w:hint="eastAsia"/>
          <w:sz w:val="32"/>
          <w:szCs w:val="32"/>
          <w:lang w:val="zh-CN" w:eastAsia="zh-CN"/>
        </w:rPr>
        <w:t>住房公积金缴费基数调增，人员公积金缴费增加。</w:t>
      </w:r>
    </w:p>
    <w:p w14:paraId="3F241B6E" w14:textId="06A75FF2"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25、其他支出（类）其他支出（款）其他支出（项）：支出决算数为34.88万元，比上年决算增加7.72万元，增长28.42%，主要原因是：</w:t>
      </w:r>
      <w:r>
        <w:rPr>
          <w:rFonts w:ascii="仿宋_GB2312" w:eastAsia="仿宋_GB2312" w:hint="eastAsia"/>
          <w:sz w:val="32"/>
          <w:szCs w:val="32"/>
          <w:lang w:eastAsia="zh-CN"/>
        </w:rPr>
        <w:t>本年单位第一批州级前期费</w:t>
      </w:r>
      <w:r w:rsidR="003C34CC">
        <w:rPr>
          <w:rFonts w:ascii="仿宋_GB2312" w:eastAsia="仿宋_GB2312" w:hint="eastAsia"/>
          <w:sz w:val="32"/>
          <w:szCs w:val="32"/>
          <w:lang w:eastAsia="zh-CN"/>
        </w:rPr>
        <w:t>用</w:t>
      </w:r>
      <w:r>
        <w:rPr>
          <w:rFonts w:ascii="仿宋_GB2312" w:eastAsia="仿宋_GB2312" w:hint="eastAsia"/>
          <w:sz w:val="32"/>
          <w:szCs w:val="32"/>
          <w:lang w:eastAsia="zh-CN"/>
        </w:rPr>
        <w:t>增加。</w:t>
      </w:r>
    </w:p>
    <w:p w14:paraId="673D25E2"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FE34C3C"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1,137.57万元，其中：人员经费1,086.36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3DF05A50"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公用经费51.21万元，包括：办公费、印刷费、电费、邮电费、取暖费、差旅费、维修（护）费、劳务费、工会经费、公务用车运行维护费和其他商品和服务支出。</w:t>
      </w:r>
    </w:p>
    <w:p w14:paraId="48C57199"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9A3DFCF"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2024年度政府性基金预算财政拨款收入总计2,073.33万元，其中：年初结转和结余0.00万元，本年收入2,073.33万元。政府性基金预算财政拨款支出总计2,073.33万元，其中：年末结转和结余0.00万元，本年支出2,073.33万元。</w:t>
      </w:r>
    </w:p>
    <w:p w14:paraId="7ECDF13F" w14:textId="18DAD3C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政府性基金预算财政拨款收入支出总体与上年相比，增加2,073.33万元，增长100%，主要原因是：</w:t>
      </w:r>
      <w:r>
        <w:rPr>
          <w:rFonts w:ascii="仿宋_GB2312" w:eastAsia="仿宋_GB2312" w:hint="eastAsia"/>
          <w:sz w:val="32"/>
          <w:szCs w:val="32"/>
          <w:lang w:eastAsia="zh-CN"/>
        </w:rPr>
        <w:t>本年增加奇台县实</w:t>
      </w:r>
      <w:r>
        <w:rPr>
          <w:rFonts w:ascii="仿宋_GB2312" w:eastAsia="仿宋_GB2312" w:hint="eastAsia"/>
          <w:sz w:val="32"/>
          <w:szCs w:val="32"/>
          <w:lang w:eastAsia="zh-CN"/>
        </w:rPr>
        <w:lastRenderedPageBreak/>
        <w:t>施地下水位下降整治实现“三影重叠”实测工作技术服务费、乡镇干部周转宿舍建设项目、奇台县古城乡天然气管网建设项目等项目经费</w:t>
      </w:r>
      <w:r>
        <w:rPr>
          <w:rFonts w:ascii="仿宋_GB2312" w:eastAsia="仿宋_GB2312"/>
          <w:sz w:val="32"/>
          <w:szCs w:val="32"/>
          <w:lang w:eastAsia="zh-CN"/>
        </w:rPr>
        <w:t>。与年初预算相比，年初预算数0.00万元，决算数2,073.33万元，预决算差异率100%，主要原因是：</w:t>
      </w:r>
      <w:r>
        <w:rPr>
          <w:rFonts w:ascii="仿宋_GB2312" w:eastAsia="仿宋_GB2312" w:hint="eastAsia"/>
          <w:sz w:val="32"/>
          <w:szCs w:val="32"/>
          <w:lang w:eastAsia="zh-CN"/>
        </w:rPr>
        <w:t>年中追加奇台县实施地下水位下降整治实现“三影重叠”实测工作技术服务费、乡镇干部周转宿舍建设项目、奇台县古城乡天然气管网建设项目经费</w:t>
      </w:r>
      <w:r>
        <w:rPr>
          <w:rFonts w:ascii="仿宋_GB2312" w:eastAsia="仿宋_GB2312"/>
          <w:sz w:val="32"/>
          <w:szCs w:val="32"/>
          <w:lang w:eastAsia="zh-CN"/>
        </w:rPr>
        <w:t>。</w:t>
      </w:r>
    </w:p>
    <w:p w14:paraId="3DACF10D"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政府性基金预算财政拨款支出2,073.33万元。</w:t>
      </w:r>
    </w:p>
    <w:p w14:paraId="2EA8609B"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1、城乡社区支出（类）国有土地使用权出让收入安排的支出（款）农业生产发展支出（项）：支出决算数为73.33万元，比上年决算增加73.33万元，增长100.00%，主要原因是：</w:t>
      </w:r>
      <w:r>
        <w:rPr>
          <w:rFonts w:ascii="仿宋_GB2312" w:eastAsia="仿宋_GB2312" w:hint="eastAsia"/>
          <w:sz w:val="32"/>
          <w:szCs w:val="32"/>
          <w:lang w:eastAsia="zh-CN"/>
        </w:rPr>
        <w:t>奇台县实施地下水位下降整治实现“三影重叠”实测工作技术服务费、乡镇干部周转宿舍建设项目等项目资金。</w:t>
      </w:r>
    </w:p>
    <w:p w14:paraId="0C8EEED5"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其他支出（类）其他政府性基金及对应专项债务收入安排的支出（款）其他地方自行试点项目收益专项债券收入安排的支出（项）：支出决算数为2,000.00万元，比上年决算增加2,000.00万元，增长100.00%，主要原因是：</w:t>
      </w:r>
      <w:r>
        <w:rPr>
          <w:rFonts w:ascii="仿宋_GB2312" w:eastAsia="仿宋_GB2312" w:hint="eastAsia"/>
          <w:sz w:val="32"/>
          <w:szCs w:val="32"/>
          <w:lang w:eastAsia="zh-CN"/>
        </w:rPr>
        <w:t>本年增加奇台县古城乡天然气管网建设项目资金。</w:t>
      </w:r>
    </w:p>
    <w:p w14:paraId="626D10A8"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D24EE7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CDD71F2"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6693086"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经费支出2.44万元，与上年相比无变化，主要原因是：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；公务用车购置及运行维护费支出2.44万元，占100.00%，与上年相比无变化，主要原因是：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C7755D3"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具体情况如下：</w:t>
      </w:r>
    </w:p>
    <w:p w14:paraId="092474FE"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56A8F922"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公务用车购置及运行维护费2.44万元，其中：公务用车购置费0.00万元，公务用车运行维护费2.44万元。公务用车运行维护费开支内容包括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。公务用车购置数0辆，公务用车保有量8辆。国有资产占用情况中固定资产车辆8辆，与公务用车保有量差异原因是：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B6A646B" w14:textId="77777777"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2B9B3942" w14:textId="4E6D9FBC" w:rsidR="00DA00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经费支出全年预算数2.44万元，决算数2.44万元，预决算差异率0.00%，主要原因是：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003C34CC">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3C34CC">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；公务用车运行维护费全年预算数2.44万元，决算数2.44万元，预决算差异率0.00%，主要原因是：</w:t>
      </w:r>
      <w:r w:rsidR="003C34CC">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3C34CC">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CF07163"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F3AF00E"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3182421" w14:textId="5E95DA4B"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w:t>
      </w:r>
      <w:proofErr w:type="gramStart"/>
      <w:r>
        <w:rPr>
          <w:rFonts w:ascii="仿宋_GB2312" w:eastAsia="仿宋_GB2312"/>
          <w:sz w:val="32"/>
          <w:szCs w:val="32"/>
          <w:lang w:eastAsia="zh-CN"/>
        </w:rPr>
        <w:t>古城乡</w:t>
      </w:r>
      <w:proofErr w:type="gramEnd"/>
      <w:r>
        <w:rPr>
          <w:rFonts w:ascii="仿宋_GB2312" w:eastAsia="仿宋_GB2312"/>
          <w:sz w:val="32"/>
          <w:szCs w:val="32"/>
          <w:lang w:eastAsia="zh-CN"/>
        </w:rPr>
        <w:t>人民政府单位（行政单位和参照公务员法管理事业单位）机关运行经费支出51.21万元，比上年增加20.24万元，增长65.35%，主要原因是：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办公费、印刷费、电费、邮电费</w:t>
      </w:r>
      <w:r>
        <w:rPr>
          <w:rFonts w:ascii="仿宋_GB2312" w:eastAsia="仿宋_GB2312" w:hint="eastAsia"/>
          <w:sz w:val="32"/>
          <w:szCs w:val="32"/>
          <w:lang w:eastAsia="zh-CN"/>
        </w:rPr>
        <w:t>等经费增加</w:t>
      </w:r>
      <w:r>
        <w:rPr>
          <w:rFonts w:ascii="仿宋_GB2312" w:eastAsia="仿宋_GB2312"/>
          <w:sz w:val="32"/>
          <w:szCs w:val="32"/>
          <w:lang w:eastAsia="zh-CN"/>
        </w:rPr>
        <w:t>。</w:t>
      </w:r>
    </w:p>
    <w:p w14:paraId="502EADB3"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9CA9036"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2024年度政府采购支出总额10.13万元，其中：政府采购货物支出8.90万元、政府采购工程支出0.00万元、政府采购服务支出1.22万元。</w:t>
      </w:r>
    </w:p>
    <w:p w14:paraId="5B0B2C7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授予中小企业合同金额4.31万元，占政府采购支出总额的42.55%，其中：授予小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合同金额4.31万元，占政府采购支出总额的42.55%。</w:t>
      </w:r>
    </w:p>
    <w:p w14:paraId="56B61B63" w14:textId="77777777" w:rsidR="00DA00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345815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截至2024年12月31日，房屋8,004.95平方米，价值877.19万元。</w:t>
      </w:r>
      <w:r>
        <w:rPr>
          <w:rFonts w:ascii="仿宋_GB2312" w:eastAsia="仿宋_GB2312"/>
          <w:sz w:val="32"/>
          <w:szCs w:val="32"/>
          <w:lang w:eastAsia="zh-CN"/>
        </w:rPr>
        <w:t>车辆8辆，价值100.02万元，其中：副部（省）级及以上领导用车0辆、主要负责人用车0辆、机要通信用车0辆、应急保障用车0辆、执法执勤用车0辆、特种专业技术用车0辆、离退休干部服务用车0辆、其他用车8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3C80321C"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D0F42E7"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5</w:t>
      </w:r>
      <w:r>
        <w:rPr>
          <w:rFonts w:ascii="仿宋_GB2312" w:eastAsia="仿宋_GB2312"/>
          <w:sz w:val="32"/>
          <w:szCs w:val="32"/>
          <w:lang w:eastAsia="zh-CN"/>
        </w:rPr>
        <w:t>,</w:t>
      </w:r>
      <w:r>
        <w:rPr>
          <w:rFonts w:ascii="仿宋_GB2312" w:eastAsia="仿宋_GB2312" w:hint="eastAsia"/>
          <w:sz w:val="32"/>
          <w:szCs w:val="32"/>
          <w:lang w:eastAsia="zh-CN"/>
        </w:rPr>
        <w:t>649.36</w:t>
      </w:r>
      <w:r>
        <w:rPr>
          <w:rFonts w:ascii="仿宋_GB2312" w:eastAsia="仿宋_GB2312"/>
          <w:sz w:val="32"/>
          <w:szCs w:val="32"/>
          <w:lang w:eastAsia="zh-CN"/>
        </w:rPr>
        <w:t>万元，实际执行总额</w:t>
      </w:r>
      <w:r>
        <w:rPr>
          <w:rFonts w:ascii="仿宋_GB2312" w:eastAsia="仿宋_GB2312" w:hint="eastAsia"/>
          <w:sz w:val="32"/>
          <w:szCs w:val="32"/>
          <w:lang w:eastAsia="zh-CN"/>
        </w:rPr>
        <w:t>5</w:t>
      </w:r>
      <w:r>
        <w:rPr>
          <w:rFonts w:ascii="仿宋_GB2312" w:eastAsia="仿宋_GB2312"/>
          <w:sz w:val="32"/>
          <w:szCs w:val="32"/>
          <w:lang w:eastAsia="zh-CN"/>
        </w:rPr>
        <w:t>,</w:t>
      </w:r>
      <w:r>
        <w:rPr>
          <w:rFonts w:ascii="仿宋_GB2312" w:eastAsia="仿宋_GB2312" w:hint="eastAsia"/>
          <w:sz w:val="32"/>
          <w:szCs w:val="32"/>
          <w:lang w:eastAsia="zh-CN"/>
        </w:rPr>
        <w:t>649.36</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141.47</w:t>
      </w:r>
      <w:r>
        <w:rPr>
          <w:rFonts w:ascii="仿宋_GB2312" w:eastAsia="仿宋_GB2312"/>
          <w:sz w:val="32"/>
          <w:szCs w:val="32"/>
          <w:lang w:eastAsia="zh-CN"/>
        </w:rPr>
        <w:t>万元，全年执行数</w:t>
      </w:r>
      <w:r>
        <w:rPr>
          <w:rFonts w:ascii="仿宋_GB2312" w:eastAsia="仿宋_GB2312" w:hint="eastAsia"/>
          <w:sz w:val="32"/>
          <w:szCs w:val="32"/>
          <w:lang w:eastAsia="zh-CN"/>
        </w:rPr>
        <w:t>140.71</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w:t>
      </w:r>
      <w:r>
        <w:rPr>
          <w:rFonts w:ascii="仿宋_GB2312" w:eastAsia="仿宋_GB2312" w:hint="eastAsia"/>
          <w:sz w:val="32"/>
          <w:szCs w:val="32"/>
          <w:lang w:eastAsia="zh-CN"/>
        </w:rPr>
        <w:lastRenderedPageBreak/>
        <w:t>学习有待加强。各项指标的设置要进一步优化、完善，主要在细化、量化上改进。在绩效自评过程中，由于部分人员缺乏相关绩效管理专业知识，</w:t>
      </w:r>
      <w:proofErr w:type="gramStart"/>
      <w:r>
        <w:rPr>
          <w:rFonts w:ascii="仿宋_GB2312" w:eastAsia="仿宋_GB2312" w:hint="eastAsia"/>
          <w:sz w:val="32"/>
          <w:szCs w:val="32"/>
          <w:lang w:eastAsia="zh-CN"/>
        </w:rPr>
        <w:t>自评价</w:t>
      </w:r>
      <w:proofErr w:type="gramEnd"/>
      <w:r>
        <w:rPr>
          <w:rFonts w:ascii="仿宋_GB2312" w:eastAsia="仿宋_GB2312" w:hint="eastAsia"/>
          <w:sz w:val="32"/>
          <w:szCs w:val="32"/>
          <w:lang w:eastAsia="zh-CN"/>
        </w:rPr>
        <w:t>工作还存在自我审定的局限性，影响评价质量；二是财务人员对项目不熟悉，造成绩效目标设置不合理，不能很好地做好绩效目标设置、绩效监控及自评工作，自评报告叙述不全面，评价质量不高。下一步改进措施：一是多进行有关绩效管理工作方面的培训。积极组织第三方开展绩效管理工作培训，进一步夯实业务基础，提高我单位绩效人员水平；二是进一步加强对绩效管理工作的组织领导，提高对预算绩效管理工作重要性的认识，总结经验查找问题，抓紧研究制定更全面更完善的绩效评价管理办法。结合我单位实际工作考核建立绩效工作考核制度，加大全局对全面实施预算绩效管理和绩效管理工作的学习力度，让“花钱必问效，无效必问责”的理念深入工作每个环节</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D864C84" w14:textId="77777777" w:rsidR="00DA00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5432516C" w14:textId="77777777" w:rsidR="00DA00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DA00F5" w14:paraId="06FE2963" w14:textId="77777777" w:rsidTr="000C58B4">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96A849C"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66E2F7B"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w:t>
            </w:r>
            <w:proofErr w:type="gramStart"/>
            <w:r>
              <w:rPr>
                <w:rFonts w:ascii="宋体" w:eastAsia="宋体" w:hAnsi="宋体" w:cs="宋体" w:hint="eastAsia"/>
                <w:b/>
                <w:bCs/>
                <w:sz w:val="18"/>
                <w:szCs w:val="18"/>
                <w:lang w:eastAsia="zh-CN"/>
              </w:rPr>
              <w:t>古城乡</w:t>
            </w:r>
            <w:proofErr w:type="gramEnd"/>
            <w:r>
              <w:rPr>
                <w:rFonts w:ascii="宋体" w:eastAsia="宋体" w:hAnsi="宋体" w:cs="宋体" w:hint="eastAsia"/>
                <w:b/>
                <w:bCs/>
                <w:sz w:val="18"/>
                <w:szCs w:val="18"/>
                <w:lang w:eastAsia="zh-CN"/>
              </w:rPr>
              <w:t>人民政府</w:t>
            </w:r>
          </w:p>
        </w:tc>
        <w:tc>
          <w:tcPr>
            <w:tcW w:w="284" w:type="dxa"/>
            <w:tcBorders>
              <w:top w:val="nil"/>
              <w:left w:val="nil"/>
              <w:bottom w:val="nil"/>
              <w:right w:val="nil"/>
            </w:tcBorders>
            <w:noWrap/>
            <w:vAlign w:val="center"/>
          </w:tcPr>
          <w:p w14:paraId="7C208794" w14:textId="77777777" w:rsidR="00DA00F5" w:rsidRDefault="00DA00F5">
            <w:pPr>
              <w:spacing w:after="0" w:line="240" w:lineRule="auto"/>
              <w:rPr>
                <w:rFonts w:ascii="宋体" w:eastAsia="宋体" w:hAnsi="宋体" w:cs="宋体" w:hint="eastAsia"/>
                <w:b/>
                <w:bCs/>
                <w:sz w:val="18"/>
                <w:szCs w:val="18"/>
                <w:lang w:eastAsia="zh-CN"/>
              </w:rPr>
            </w:pPr>
          </w:p>
        </w:tc>
      </w:tr>
      <w:tr w:rsidR="00DA00F5" w14:paraId="76F82C28" w14:textId="77777777" w:rsidTr="000C58B4">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866EBD"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3533635"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6A535828"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A69EC9F"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CA74D6D"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9523B3E"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2B7A20D"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9D08F1C"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10EFC77" w14:textId="77777777" w:rsidR="00DA00F5" w:rsidRDefault="00DA00F5">
            <w:pPr>
              <w:spacing w:after="0" w:line="240" w:lineRule="auto"/>
              <w:jc w:val="center"/>
              <w:rPr>
                <w:rFonts w:ascii="宋体" w:eastAsia="宋体" w:hAnsi="宋体" w:cs="宋体" w:hint="eastAsia"/>
                <w:b/>
                <w:bCs/>
                <w:sz w:val="18"/>
                <w:szCs w:val="18"/>
                <w:lang w:eastAsia="zh-CN"/>
              </w:rPr>
            </w:pPr>
          </w:p>
        </w:tc>
      </w:tr>
      <w:tr w:rsidR="00DA00F5" w14:paraId="4D2C7F1E" w14:textId="77777777" w:rsidTr="000C58B4">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9C2ECF3" w14:textId="77777777" w:rsidR="00DA00F5" w:rsidRDefault="00DA00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608E7D7"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EB2FA7A"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1,092.00</w:t>
            </w:r>
          </w:p>
        </w:tc>
        <w:tc>
          <w:tcPr>
            <w:tcW w:w="1242" w:type="dxa"/>
            <w:tcBorders>
              <w:top w:val="nil"/>
              <w:left w:val="nil"/>
              <w:bottom w:val="single" w:sz="4" w:space="0" w:color="auto"/>
              <w:right w:val="single" w:sz="4" w:space="0" w:color="auto"/>
            </w:tcBorders>
            <w:vAlign w:val="center"/>
          </w:tcPr>
          <w:p w14:paraId="033FC5DC"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4,422.46</w:t>
            </w:r>
          </w:p>
        </w:tc>
        <w:tc>
          <w:tcPr>
            <w:tcW w:w="1417" w:type="dxa"/>
            <w:tcBorders>
              <w:top w:val="nil"/>
              <w:left w:val="nil"/>
              <w:bottom w:val="single" w:sz="4" w:space="0" w:color="auto"/>
              <w:right w:val="single" w:sz="4" w:space="0" w:color="auto"/>
            </w:tcBorders>
            <w:vAlign w:val="center"/>
          </w:tcPr>
          <w:p w14:paraId="40962A7D"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4,422.46</w:t>
            </w:r>
          </w:p>
        </w:tc>
        <w:tc>
          <w:tcPr>
            <w:tcW w:w="1134" w:type="dxa"/>
            <w:tcBorders>
              <w:top w:val="nil"/>
              <w:left w:val="nil"/>
              <w:bottom w:val="single" w:sz="4" w:space="0" w:color="auto"/>
              <w:right w:val="single" w:sz="4" w:space="0" w:color="auto"/>
            </w:tcBorders>
            <w:vAlign w:val="center"/>
          </w:tcPr>
          <w:p w14:paraId="5BE8E5A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0BE8219"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791B16D"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B509337" w14:textId="77777777" w:rsidR="00DA00F5" w:rsidRDefault="00DA00F5">
            <w:pPr>
              <w:spacing w:after="0" w:line="240" w:lineRule="auto"/>
              <w:jc w:val="center"/>
              <w:rPr>
                <w:rFonts w:ascii="宋体" w:eastAsia="宋体" w:hAnsi="宋体" w:cs="宋体" w:hint="eastAsia"/>
                <w:b/>
                <w:bCs/>
                <w:sz w:val="18"/>
                <w:szCs w:val="18"/>
                <w:lang w:eastAsia="zh-CN"/>
              </w:rPr>
            </w:pPr>
          </w:p>
        </w:tc>
      </w:tr>
      <w:tr w:rsidR="00DA00F5" w14:paraId="47C208FE" w14:textId="77777777" w:rsidTr="000C58B4">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F158F72" w14:textId="77777777" w:rsidR="00DA00F5" w:rsidRDefault="00DA00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92CD152"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7670684"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1,236.10</w:t>
            </w:r>
          </w:p>
        </w:tc>
        <w:tc>
          <w:tcPr>
            <w:tcW w:w="1242" w:type="dxa"/>
            <w:tcBorders>
              <w:top w:val="nil"/>
              <w:left w:val="nil"/>
              <w:bottom w:val="single" w:sz="4" w:space="0" w:color="auto"/>
              <w:right w:val="single" w:sz="4" w:space="0" w:color="auto"/>
            </w:tcBorders>
            <w:vAlign w:val="center"/>
          </w:tcPr>
          <w:p w14:paraId="1671B39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1,194.96</w:t>
            </w:r>
          </w:p>
        </w:tc>
        <w:tc>
          <w:tcPr>
            <w:tcW w:w="1417" w:type="dxa"/>
            <w:tcBorders>
              <w:top w:val="nil"/>
              <w:left w:val="nil"/>
              <w:bottom w:val="single" w:sz="4" w:space="0" w:color="auto"/>
              <w:right w:val="single" w:sz="4" w:space="0" w:color="auto"/>
            </w:tcBorders>
            <w:vAlign w:val="center"/>
          </w:tcPr>
          <w:p w14:paraId="2304A10C"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1,194.96</w:t>
            </w:r>
          </w:p>
        </w:tc>
        <w:tc>
          <w:tcPr>
            <w:tcW w:w="1134" w:type="dxa"/>
            <w:tcBorders>
              <w:top w:val="nil"/>
              <w:left w:val="nil"/>
              <w:bottom w:val="single" w:sz="4" w:space="0" w:color="auto"/>
              <w:right w:val="single" w:sz="4" w:space="0" w:color="auto"/>
            </w:tcBorders>
            <w:vAlign w:val="center"/>
          </w:tcPr>
          <w:p w14:paraId="03A30B6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0F81654"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87D4DA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A1A231E"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766688B9" w14:textId="77777777" w:rsidTr="000C58B4">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9DFE2F8" w14:textId="77777777" w:rsidR="00DA00F5" w:rsidRDefault="00DA00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D13371C"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536001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30.00</w:t>
            </w:r>
          </w:p>
        </w:tc>
        <w:tc>
          <w:tcPr>
            <w:tcW w:w="1242" w:type="dxa"/>
            <w:tcBorders>
              <w:top w:val="nil"/>
              <w:left w:val="nil"/>
              <w:bottom w:val="single" w:sz="4" w:space="0" w:color="auto"/>
              <w:right w:val="single" w:sz="4" w:space="0" w:color="auto"/>
            </w:tcBorders>
            <w:vAlign w:val="center"/>
          </w:tcPr>
          <w:p w14:paraId="03AF5BAA"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31.94</w:t>
            </w:r>
          </w:p>
        </w:tc>
        <w:tc>
          <w:tcPr>
            <w:tcW w:w="1417" w:type="dxa"/>
            <w:tcBorders>
              <w:top w:val="nil"/>
              <w:left w:val="nil"/>
              <w:bottom w:val="single" w:sz="4" w:space="0" w:color="auto"/>
              <w:right w:val="single" w:sz="4" w:space="0" w:color="auto"/>
            </w:tcBorders>
            <w:vAlign w:val="center"/>
          </w:tcPr>
          <w:p w14:paraId="795C3749"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31.94</w:t>
            </w:r>
          </w:p>
        </w:tc>
        <w:tc>
          <w:tcPr>
            <w:tcW w:w="1134" w:type="dxa"/>
            <w:tcBorders>
              <w:top w:val="nil"/>
              <w:left w:val="nil"/>
              <w:bottom w:val="single" w:sz="4" w:space="0" w:color="auto"/>
              <w:right w:val="single" w:sz="4" w:space="0" w:color="auto"/>
            </w:tcBorders>
            <w:vAlign w:val="center"/>
          </w:tcPr>
          <w:p w14:paraId="61C1E401"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654D73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FD09B6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0E61954"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298D4FFE" w14:textId="77777777" w:rsidTr="000C58B4">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6981FE9" w14:textId="77777777" w:rsidR="00DA00F5" w:rsidRDefault="00DA00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0D0D7B"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0CAE76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2,358.10</w:t>
            </w:r>
          </w:p>
        </w:tc>
        <w:tc>
          <w:tcPr>
            <w:tcW w:w="1242" w:type="dxa"/>
            <w:tcBorders>
              <w:top w:val="nil"/>
              <w:left w:val="nil"/>
              <w:bottom w:val="single" w:sz="4" w:space="0" w:color="auto"/>
              <w:right w:val="single" w:sz="4" w:space="0" w:color="auto"/>
            </w:tcBorders>
            <w:vAlign w:val="center"/>
          </w:tcPr>
          <w:p w14:paraId="031B107E"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5,649.36</w:t>
            </w:r>
          </w:p>
        </w:tc>
        <w:tc>
          <w:tcPr>
            <w:tcW w:w="1417" w:type="dxa"/>
            <w:tcBorders>
              <w:top w:val="nil"/>
              <w:left w:val="nil"/>
              <w:bottom w:val="single" w:sz="4" w:space="0" w:color="auto"/>
              <w:right w:val="single" w:sz="4" w:space="0" w:color="auto"/>
            </w:tcBorders>
            <w:vAlign w:val="center"/>
          </w:tcPr>
          <w:p w14:paraId="4054513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5,649.36</w:t>
            </w:r>
          </w:p>
        </w:tc>
        <w:tc>
          <w:tcPr>
            <w:tcW w:w="1134" w:type="dxa"/>
            <w:tcBorders>
              <w:top w:val="nil"/>
              <w:left w:val="nil"/>
              <w:bottom w:val="single" w:sz="4" w:space="0" w:color="auto"/>
              <w:right w:val="single" w:sz="4" w:space="0" w:color="auto"/>
            </w:tcBorders>
            <w:vAlign w:val="center"/>
          </w:tcPr>
          <w:p w14:paraId="7DBDA7F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FE1007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5DD05A5"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B2E4802"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32080456" w14:textId="77777777" w:rsidTr="000C58B4">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D427FE4"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B3125A4"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77E0049"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7DDC62A" w14:textId="77777777" w:rsidR="00DA00F5" w:rsidRDefault="00DA00F5">
            <w:pPr>
              <w:spacing w:after="0" w:line="240" w:lineRule="auto"/>
              <w:rPr>
                <w:rFonts w:ascii="宋体" w:eastAsia="宋体" w:hAnsi="宋体" w:cs="宋体" w:hint="eastAsia"/>
                <w:b/>
                <w:bCs/>
                <w:sz w:val="18"/>
                <w:szCs w:val="18"/>
                <w:lang w:eastAsia="zh-CN"/>
              </w:rPr>
            </w:pPr>
          </w:p>
        </w:tc>
      </w:tr>
      <w:tr w:rsidR="00DA00F5" w14:paraId="3A2B6287" w14:textId="77777777" w:rsidTr="000C58B4">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89B313A" w14:textId="77777777" w:rsidR="00DA00F5" w:rsidRDefault="00DA00F5">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74BC840A"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1、按时发放2024年1-12月干部职工工资，足额缴纳2024年干部职工社保公积金。2、按时拨付单位公用经费，保障单位正常运转，严格控制单位三</w:t>
            </w:r>
            <w:proofErr w:type="gramStart"/>
            <w:r>
              <w:rPr>
                <w:rFonts w:ascii="宋体" w:eastAsia="宋体" w:hAnsi="宋体" w:cs="宋体" w:hint="eastAsia"/>
                <w:sz w:val="18"/>
                <w:szCs w:val="18"/>
                <w:lang w:eastAsia="zh-CN"/>
              </w:rPr>
              <w:t>公经费</w:t>
            </w:r>
            <w:proofErr w:type="gramEnd"/>
            <w:r>
              <w:rPr>
                <w:rFonts w:ascii="宋体" w:eastAsia="宋体" w:hAnsi="宋体" w:cs="宋体" w:hint="eastAsia"/>
                <w:sz w:val="18"/>
                <w:szCs w:val="18"/>
                <w:lang w:eastAsia="zh-CN"/>
              </w:rPr>
              <w:t>支出。3、着力维护稳定，从严从实防风险，提高乡村善治水平。4、坚持协调发展，多</w:t>
            </w:r>
            <w:proofErr w:type="gramStart"/>
            <w:r>
              <w:rPr>
                <w:rFonts w:ascii="宋体" w:eastAsia="宋体" w:hAnsi="宋体" w:cs="宋体" w:hint="eastAsia"/>
                <w:sz w:val="18"/>
                <w:szCs w:val="18"/>
                <w:lang w:eastAsia="zh-CN"/>
              </w:rPr>
              <w:t>措</w:t>
            </w:r>
            <w:proofErr w:type="gramEnd"/>
            <w:r>
              <w:rPr>
                <w:rFonts w:ascii="宋体" w:eastAsia="宋体" w:hAnsi="宋体" w:cs="宋体" w:hint="eastAsia"/>
                <w:sz w:val="18"/>
                <w:szCs w:val="18"/>
                <w:lang w:eastAsia="zh-CN"/>
              </w:rPr>
              <w:t>并举促增收，发展乡村特色产业。5、聚力巩固提升，千方百计谋发展，全面推进乡村振兴。6、着眼民生福祉，用心</w:t>
            </w:r>
            <w:proofErr w:type="gramStart"/>
            <w:r>
              <w:rPr>
                <w:rFonts w:ascii="宋体" w:eastAsia="宋体" w:hAnsi="宋体" w:cs="宋体" w:hint="eastAsia"/>
                <w:sz w:val="18"/>
                <w:szCs w:val="18"/>
                <w:lang w:eastAsia="zh-CN"/>
              </w:rPr>
              <w:t>用情解民忧</w:t>
            </w:r>
            <w:proofErr w:type="gramEnd"/>
            <w:r>
              <w:rPr>
                <w:rFonts w:ascii="宋体" w:eastAsia="宋体" w:hAnsi="宋体" w:cs="宋体" w:hint="eastAsia"/>
                <w:sz w:val="18"/>
                <w:szCs w:val="18"/>
                <w:lang w:eastAsia="zh-CN"/>
              </w:rPr>
              <w:t>，持续改善和保障民生。7、强化自身建设，凝聚合力树正气，展现良好政府形象。</w:t>
            </w:r>
          </w:p>
        </w:tc>
        <w:tc>
          <w:tcPr>
            <w:tcW w:w="4581" w:type="dxa"/>
            <w:gridSpan w:val="4"/>
            <w:tcBorders>
              <w:top w:val="single" w:sz="4" w:space="0" w:color="auto"/>
              <w:left w:val="nil"/>
              <w:bottom w:val="single" w:sz="4" w:space="0" w:color="auto"/>
              <w:right w:val="single" w:sz="4" w:space="0" w:color="auto"/>
            </w:tcBorders>
          </w:tcPr>
          <w:p w14:paraId="7F226B24"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2024年我单位全年预算数为5649.36万元，全年执行数为5649.36万元，总预算执行率为100%。2024年我单位完成</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下工内容：1、法制教育宣传次数6次；2、开展流动人口排查次数15次；3、居民基本养老保险参保人数2324人；4、牲畜家禽出栏只数1.22万头只羽；5、实施高标准农田亩数5200亩；6、农牧民劳动技能培训人数80人；7、人居环境整治次数48次。通过以上工作的实施，引导农牧民转变就业观念，提高就业能力，促进农牧民转变角色，对推动农牧民多元参与社会分配，增加多种收入，促进经济增长发挥着重要作用。入户宣讲内容通俗易懂，接地气，有灵气；做到了</w:t>
            </w:r>
            <w:proofErr w:type="gramStart"/>
            <w:r>
              <w:rPr>
                <w:rFonts w:ascii="宋体" w:eastAsia="宋体" w:hAnsi="宋体" w:cs="宋体" w:hint="eastAsia"/>
                <w:sz w:val="18"/>
                <w:szCs w:val="18"/>
                <w:lang w:eastAsia="zh-CN"/>
              </w:rPr>
              <w:t>讲全</w:t>
            </w:r>
            <w:r>
              <w:rPr>
                <w:rFonts w:ascii="宋体" w:eastAsia="宋体" w:hAnsi="宋体" w:cs="宋体" w:hint="eastAsia"/>
                <w:sz w:val="18"/>
                <w:szCs w:val="18"/>
                <w:lang w:eastAsia="zh-CN"/>
              </w:rPr>
              <w:lastRenderedPageBreak/>
              <w:t>讲准讲实</w:t>
            </w:r>
            <w:proofErr w:type="gramEnd"/>
            <w:r>
              <w:rPr>
                <w:rFonts w:ascii="宋体" w:eastAsia="宋体" w:hAnsi="宋体" w:cs="宋体" w:hint="eastAsia"/>
                <w:sz w:val="18"/>
                <w:szCs w:val="18"/>
                <w:lang w:eastAsia="zh-CN"/>
              </w:rPr>
              <w:t>讲活，拉近了基层干部与群众之间的关系，加深了干群感情。坚持绿色发展理念，严格落实环境保护制度，提高居民保护环境的认识，有效改善居住环境，提高了广大农民群众的生活幸福感。强化了重点部位、场所的服务管理和安全防范，夯实了平安乡镇创建成果。定期体检,对危害群众健康的各类疾病做到“早发现、早诊断、早预防、早治疗”，把“医疗惠民”政策落到了实处,全面提升了各族群众的健康意识。</w:t>
            </w:r>
          </w:p>
        </w:tc>
        <w:tc>
          <w:tcPr>
            <w:tcW w:w="284" w:type="dxa"/>
            <w:tcBorders>
              <w:top w:val="nil"/>
              <w:left w:val="nil"/>
              <w:bottom w:val="nil"/>
              <w:right w:val="nil"/>
            </w:tcBorders>
            <w:noWrap/>
            <w:vAlign w:val="center"/>
          </w:tcPr>
          <w:p w14:paraId="6675397D" w14:textId="77777777" w:rsidR="00DA00F5" w:rsidRDefault="00DA00F5">
            <w:pPr>
              <w:spacing w:after="0" w:line="240" w:lineRule="auto"/>
              <w:rPr>
                <w:rFonts w:ascii="宋体" w:eastAsia="宋体" w:hAnsi="宋体" w:cs="宋体" w:hint="eastAsia"/>
                <w:sz w:val="18"/>
                <w:szCs w:val="18"/>
                <w:lang w:eastAsia="zh-CN"/>
              </w:rPr>
            </w:pPr>
          </w:p>
        </w:tc>
      </w:tr>
      <w:tr w:rsidR="00DA00F5" w14:paraId="42DC253A" w14:textId="77777777" w:rsidTr="000C58B4">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D6FA106"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E811DB3"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A5D308C"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41C4080"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AE35FF1"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FE47A8A"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B3DDFBD"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FBD4D2B" w14:textId="77777777" w:rsidR="00DA00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C465FF5" w14:textId="77777777" w:rsidR="00DA00F5" w:rsidRDefault="00DA00F5">
            <w:pPr>
              <w:spacing w:after="0" w:line="240" w:lineRule="auto"/>
              <w:rPr>
                <w:rFonts w:ascii="宋体" w:eastAsia="宋体" w:hAnsi="宋体" w:cs="宋体" w:hint="eastAsia"/>
                <w:b/>
                <w:bCs/>
                <w:sz w:val="18"/>
                <w:szCs w:val="18"/>
                <w:lang w:eastAsia="zh-CN"/>
              </w:rPr>
            </w:pPr>
          </w:p>
        </w:tc>
      </w:tr>
      <w:tr w:rsidR="00DA00F5" w14:paraId="66861FDA" w14:textId="77777777" w:rsidTr="000C58B4">
        <w:trPr>
          <w:trHeight w:val="740"/>
        </w:trPr>
        <w:tc>
          <w:tcPr>
            <w:tcW w:w="993" w:type="dxa"/>
            <w:vMerge w:val="restart"/>
            <w:tcBorders>
              <w:top w:val="single" w:sz="4" w:space="0" w:color="auto"/>
              <w:left w:val="single" w:sz="4" w:space="0" w:color="auto"/>
              <w:right w:val="single" w:sz="4" w:space="0" w:color="auto"/>
            </w:tcBorders>
            <w:noWrap/>
            <w:vAlign w:val="center"/>
          </w:tcPr>
          <w:p w14:paraId="128CF924"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53E901A"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C2B0DDD"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法制教育宣传次数</w:t>
            </w:r>
          </w:p>
        </w:tc>
        <w:tc>
          <w:tcPr>
            <w:tcW w:w="1242" w:type="dxa"/>
            <w:tcBorders>
              <w:top w:val="nil"/>
              <w:left w:val="nil"/>
              <w:bottom w:val="single" w:sz="4" w:space="0" w:color="auto"/>
              <w:right w:val="single" w:sz="4" w:space="0" w:color="auto"/>
            </w:tcBorders>
            <w:noWrap/>
            <w:vAlign w:val="center"/>
          </w:tcPr>
          <w:p w14:paraId="6ABF97A5"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&gt;=6次</w:t>
            </w:r>
          </w:p>
        </w:tc>
        <w:tc>
          <w:tcPr>
            <w:tcW w:w="1417" w:type="dxa"/>
            <w:tcBorders>
              <w:top w:val="nil"/>
              <w:left w:val="nil"/>
              <w:bottom w:val="single" w:sz="4" w:space="0" w:color="auto"/>
              <w:right w:val="single" w:sz="4" w:space="0" w:color="auto"/>
            </w:tcBorders>
            <w:noWrap/>
            <w:vAlign w:val="center"/>
          </w:tcPr>
          <w:p w14:paraId="53299644"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7D769C2C"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A522C49"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=6次</w:t>
            </w:r>
          </w:p>
        </w:tc>
        <w:tc>
          <w:tcPr>
            <w:tcW w:w="720" w:type="dxa"/>
            <w:tcBorders>
              <w:top w:val="nil"/>
              <w:left w:val="nil"/>
              <w:bottom w:val="single" w:sz="4" w:space="0" w:color="auto"/>
              <w:right w:val="single" w:sz="4" w:space="0" w:color="auto"/>
            </w:tcBorders>
            <w:noWrap/>
            <w:vAlign w:val="center"/>
          </w:tcPr>
          <w:p w14:paraId="4D79C05D"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2D59370"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6F95F409" w14:textId="77777777" w:rsidTr="000C58B4">
        <w:trPr>
          <w:trHeight w:val="740"/>
        </w:trPr>
        <w:tc>
          <w:tcPr>
            <w:tcW w:w="993" w:type="dxa"/>
            <w:vMerge/>
            <w:tcBorders>
              <w:left w:val="single" w:sz="4" w:space="0" w:color="auto"/>
              <w:right w:val="single" w:sz="4" w:space="0" w:color="auto"/>
            </w:tcBorders>
            <w:noWrap/>
            <w:vAlign w:val="center"/>
          </w:tcPr>
          <w:p w14:paraId="4280EB2D"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6CAF649"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3573FAA"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开展流动人口排查次数</w:t>
            </w:r>
          </w:p>
        </w:tc>
        <w:tc>
          <w:tcPr>
            <w:tcW w:w="1242" w:type="dxa"/>
            <w:tcBorders>
              <w:top w:val="nil"/>
              <w:left w:val="nil"/>
              <w:bottom w:val="single" w:sz="4" w:space="0" w:color="auto"/>
              <w:right w:val="single" w:sz="4" w:space="0" w:color="auto"/>
            </w:tcBorders>
            <w:noWrap/>
            <w:vAlign w:val="center"/>
          </w:tcPr>
          <w:p w14:paraId="15321AE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&gt;=15次</w:t>
            </w:r>
          </w:p>
        </w:tc>
        <w:tc>
          <w:tcPr>
            <w:tcW w:w="1417" w:type="dxa"/>
            <w:tcBorders>
              <w:top w:val="nil"/>
              <w:left w:val="nil"/>
              <w:bottom w:val="single" w:sz="4" w:space="0" w:color="auto"/>
              <w:right w:val="single" w:sz="4" w:space="0" w:color="auto"/>
            </w:tcBorders>
            <w:noWrap/>
            <w:vAlign w:val="center"/>
          </w:tcPr>
          <w:p w14:paraId="3E3DCD1B"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63F25475"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29EE99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=15次</w:t>
            </w:r>
          </w:p>
        </w:tc>
        <w:tc>
          <w:tcPr>
            <w:tcW w:w="720" w:type="dxa"/>
            <w:tcBorders>
              <w:top w:val="nil"/>
              <w:left w:val="nil"/>
              <w:bottom w:val="single" w:sz="4" w:space="0" w:color="auto"/>
              <w:right w:val="single" w:sz="4" w:space="0" w:color="auto"/>
            </w:tcBorders>
            <w:noWrap/>
            <w:vAlign w:val="center"/>
          </w:tcPr>
          <w:p w14:paraId="05732A15"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E222944"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61FA8411" w14:textId="77777777" w:rsidTr="000C58B4">
        <w:trPr>
          <w:trHeight w:val="740"/>
        </w:trPr>
        <w:tc>
          <w:tcPr>
            <w:tcW w:w="993" w:type="dxa"/>
            <w:vMerge/>
            <w:tcBorders>
              <w:left w:val="single" w:sz="4" w:space="0" w:color="auto"/>
              <w:right w:val="single" w:sz="4" w:space="0" w:color="auto"/>
            </w:tcBorders>
            <w:noWrap/>
            <w:vAlign w:val="center"/>
          </w:tcPr>
          <w:p w14:paraId="66BFF168"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C9D1199"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0B90D38"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居民基本养老保险参保人数</w:t>
            </w:r>
          </w:p>
        </w:tc>
        <w:tc>
          <w:tcPr>
            <w:tcW w:w="1242" w:type="dxa"/>
            <w:tcBorders>
              <w:top w:val="nil"/>
              <w:left w:val="nil"/>
              <w:bottom w:val="single" w:sz="4" w:space="0" w:color="auto"/>
              <w:right w:val="single" w:sz="4" w:space="0" w:color="auto"/>
            </w:tcBorders>
            <w:noWrap/>
            <w:vAlign w:val="center"/>
          </w:tcPr>
          <w:p w14:paraId="363D1A4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&gt;=2324人</w:t>
            </w:r>
          </w:p>
        </w:tc>
        <w:tc>
          <w:tcPr>
            <w:tcW w:w="1417" w:type="dxa"/>
            <w:tcBorders>
              <w:top w:val="nil"/>
              <w:left w:val="nil"/>
              <w:bottom w:val="single" w:sz="4" w:space="0" w:color="auto"/>
              <w:right w:val="single" w:sz="4" w:space="0" w:color="auto"/>
            </w:tcBorders>
            <w:noWrap/>
            <w:vAlign w:val="center"/>
          </w:tcPr>
          <w:p w14:paraId="6124DB38"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5DFAE89B"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DBA6669"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=2324人</w:t>
            </w:r>
          </w:p>
        </w:tc>
        <w:tc>
          <w:tcPr>
            <w:tcW w:w="720" w:type="dxa"/>
            <w:tcBorders>
              <w:top w:val="nil"/>
              <w:left w:val="nil"/>
              <w:bottom w:val="single" w:sz="4" w:space="0" w:color="auto"/>
              <w:right w:val="single" w:sz="4" w:space="0" w:color="auto"/>
            </w:tcBorders>
            <w:noWrap/>
            <w:vAlign w:val="center"/>
          </w:tcPr>
          <w:p w14:paraId="72F7BDC2"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5379FCF"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585A7DC3" w14:textId="77777777" w:rsidTr="000C58B4">
        <w:trPr>
          <w:trHeight w:val="740"/>
        </w:trPr>
        <w:tc>
          <w:tcPr>
            <w:tcW w:w="993" w:type="dxa"/>
            <w:vMerge/>
            <w:tcBorders>
              <w:left w:val="single" w:sz="4" w:space="0" w:color="auto"/>
              <w:right w:val="single" w:sz="4" w:space="0" w:color="auto"/>
            </w:tcBorders>
            <w:noWrap/>
            <w:vAlign w:val="center"/>
          </w:tcPr>
          <w:p w14:paraId="62A95F09"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6AFB477"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AAE4B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牲畜家禽出栏只数</w:t>
            </w:r>
          </w:p>
        </w:tc>
        <w:tc>
          <w:tcPr>
            <w:tcW w:w="1242" w:type="dxa"/>
            <w:tcBorders>
              <w:top w:val="nil"/>
              <w:left w:val="nil"/>
              <w:bottom w:val="single" w:sz="4" w:space="0" w:color="auto"/>
              <w:right w:val="single" w:sz="4" w:space="0" w:color="auto"/>
            </w:tcBorders>
            <w:noWrap/>
            <w:vAlign w:val="center"/>
          </w:tcPr>
          <w:p w14:paraId="50141B4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w:t>
            </w:r>
            <w:proofErr w:type="gramStart"/>
            <w:r>
              <w:rPr>
                <w:rFonts w:ascii="宋体" w:eastAsia="宋体" w:hAnsi="宋体" w:cs="宋体" w:hint="eastAsia"/>
                <w:sz w:val="18"/>
                <w:szCs w:val="18"/>
                <w:lang w:eastAsia="zh-CN"/>
              </w:rPr>
              <w:t>04万头只羽</w:t>
            </w:r>
            <w:proofErr w:type="gramEnd"/>
          </w:p>
        </w:tc>
        <w:tc>
          <w:tcPr>
            <w:tcW w:w="1417" w:type="dxa"/>
            <w:tcBorders>
              <w:top w:val="nil"/>
              <w:left w:val="nil"/>
              <w:bottom w:val="single" w:sz="4" w:space="0" w:color="auto"/>
              <w:right w:val="single" w:sz="4" w:space="0" w:color="auto"/>
            </w:tcBorders>
            <w:noWrap/>
            <w:vAlign w:val="center"/>
          </w:tcPr>
          <w:p w14:paraId="2E66C5C3"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37BD9D5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048C6E1"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w:t>
            </w:r>
            <w:proofErr w:type="gramStart"/>
            <w:r>
              <w:rPr>
                <w:rFonts w:ascii="宋体" w:eastAsia="宋体" w:hAnsi="宋体" w:cs="宋体" w:hint="eastAsia"/>
                <w:sz w:val="18"/>
                <w:szCs w:val="18"/>
                <w:lang w:eastAsia="zh-CN"/>
              </w:rPr>
              <w:t>22万头只羽</w:t>
            </w:r>
            <w:proofErr w:type="gramEnd"/>
          </w:p>
        </w:tc>
        <w:tc>
          <w:tcPr>
            <w:tcW w:w="720" w:type="dxa"/>
            <w:tcBorders>
              <w:top w:val="nil"/>
              <w:left w:val="nil"/>
              <w:bottom w:val="single" w:sz="4" w:space="0" w:color="auto"/>
              <w:right w:val="single" w:sz="4" w:space="0" w:color="auto"/>
            </w:tcBorders>
            <w:noWrap/>
            <w:vAlign w:val="center"/>
          </w:tcPr>
          <w:p w14:paraId="03025DCA"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8.97</w:t>
            </w:r>
          </w:p>
        </w:tc>
        <w:tc>
          <w:tcPr>
            <w:tcW w:w="284" w:type="dxa"/>
            <w:tcBorders>
              <w:top w:val="nil"/>
              <w:left w:val="nil"/>
              <w:bottom w:val="nil"/>
              <w:right w:val="nil"/>
            </w:tcBorders>
            <w:noWrap/>
            <w:vAlign w:val="center"/>
          </w:tcPr>
          <w:p w14:paraId="0CD4BCC5"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624DDF22" w14:textId="77777777" w:rsidTr="000C58B4">
        <w:trPr>
          <w:trHeight w:val="740"/>
        </w:trPr>
        <w:tc>
          <w:tcPr>
            <w:tcW w:w="993" w:type="dxa"/>
            <w:vMerge/>
            <w:tcBorders>
              <w:left w:val="single" w:sz="4" w:space="0" w:color="auto"/>
              <w:right w:val="single" w:sz="4" w:space="0" w:color="auto"/>
            </w:tcBorders>
            <w:noWrap/>
            <w:vAlign w:val="center"/>
          </w:tcPr>
          <w:p w14:paraId="2297823D"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96C189B"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2F8BFDC"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实施高标准农田亩数</w:t>
            </w:r>
          </w:p>
        </w:tc>
        <w:tc>
          <w:tcPr>
            <w:tcW w:w="1242" w:type="dxa"/>
            <w:tcBorders>
              <w:top w:val="nil"/>
              <w:left w:val="nil"/>
              <w:bottom w:val="single" w:sz="4" w:space="0" w:color="auto"/>
              <w:right w:val="single" w:sz="4" w:space="0" w:color="auto"/>
            </w:tcBorders>
            <w:noWrap/>
            <w:vAlign w:val="center"/>
          </w:tcPr>
          <w:p w14:paraId="0BE534B1"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&gt;=14000亩</w:t>
            </w:r>
          </w:p>
        </w:tc>
        <w:tc>
          <w:tcPr>
            <w:tcW w:w="1417" w:type="dxa"/>
            <w:tcBorders>
              <w:top w:val="nil"/>
              <w:left w:val="nil"/>
              <w:bottom w:val="single" w:sz="4" w:space="0" w:color="auto"/>
              <w:right w:val="single" w:sz="4" w:space="0" w:color="auto"/>
            </w:tcBorders>
            <w:noWrap/>
            <w:vAlign w:val="center"/>
          </w:tcPr>
          <w:p w14:paraId="73230EA3"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22F58717"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04C4B35"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=5200亩</w:t>
            </w:r>
          </w:p>
        </w:tc>
        <w:tc>
          <w:tcPr>
            <w:tcW w:w="720" w:type="dxa"/>
            <w:tcBorders>
              <w:top w:val="nil"/>
              <w:left w:val="nil"/>
              <w:bottom w:val="single" w:sz="4" w:space="0" w:color="auto"/>
              <w:right w:val="single" w:sz="4" w:space="0" w:color="auto"/>
            </w:tcBorders>
            <w:noWrap/>
            <w:vAlign w:val="center"/>
          </w:tcPr>
          <w:p w14:paraId="49EDFF87"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5.57</w:t>
            </w:r>
          </w:p>
        </w:tc>
        <w:tc>
          <w:tcPr>
            <w:tcW w:w="284" w:type="dxa"/>
            <w:tcBorders>
              <w:top w:val="nil"/>
              <w:left w:val="nil"/>
              <w:bottom w:val="nil"/>
              <w:right w:val="nil"/>
            </w:tcBorders>
            <w:noWrap/>
            <w:vAlign w:val="center"/>
          </w:tcPr>
          <w:p w14:paraId="4A70BEA0"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278EC3FA" w14:textId="77777777" w:rsidTr="000C58B4">
        <w:trPr>
          <w:trHeight w:val="740"/>
        </w:trPr>
        <w:tc>
          <w:tcPr>
            <w:tcW w:w="993" w:type="dxa"/>
            <w:vMerge/>
            <w:tcBorders>
              <w:left w:val="single" w:sz="4" w:space="0" w:color="auto"/>
              <w:right w:val="single" w:sz="4" w:space="0" w:color="auto"/>
            </w:tcBorders>
            <w:noWrap/>
            <w:vAlign w:val="center"/>
          </w:tcPr>
          <w:p w14:paraId="6076017A"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A239544"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222136B"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农牧民劳动技能培训人数</w:t>
            </w:r>
          </w:p>
        </w:tc>
        <w:tc>
          <w:tcPr>
            <w:tcW w:w="1242" w:type="dxa"/>
            <w:tcBorders>
              <w:top w:val="nil"/>
              <w:left w:val="nil"/>
              <w:bottom w:val="single" w:sz="4" w:space="0" w:color="auto"/>
              <w:right w:val="single" w:sz="4" w:space="0" w:color="auto"/>
            </w:tcBorders>
            <w:noWrap/>
            <w:vAlign w:val="center"/>
          </w:tcPr>
          <w:p w14:paraId="604FAEC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&gt;=80人</w:t>
            </w:r>
          </w:p>
        </w:tc>
        <w:tc>
          <w:tcPr>
            <w:tcW w:w="1417" w:type="dxa"/>
            <w:tcBorders>
              <w:top w:val="nil"/>
              <w:left w:val="nil"/>
              <w:bottom w:val="single" w:sz="4" w:space="0" w:color="auto"/>
              <w:right w:val="single" w:sz="4" w:space="0" w:color="auto"/>
            </w:tcBorders>
            <w:noWrap/>
            <w:vAlign w:val="center"/>
          </w:tcPr>
          <w:p w14:paraId="6BF22B37"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4470CC06"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364FE383"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=80人</w:t>
            </w:r>
          </w:p>
        </w:tc>
        <w:tc>
          <w:tcPr>
            <w:tcW w:w="720" w:type="dxa"/>
            <w:tcBorders>
              <w:top w:val="nil"/>
              <w:left w:val="nil"/>
              <w:bottom w:val="single" w:sz="4" w:space="0" w:color="auto"/>
              <w:right w:val="single" w:sz="4" w:space="0" w:color="auto"/>
            </w:tcBorders>
            <w:noWrap/>
            <w:vAlign w:val="center"/>
          </w:tcPr>
          <w:p w14:paraId="31D7F08F"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4345ADE" w14:textId="77777777" w:rsidR="00DA00F5" w:rsidRDefault="00DA00F5">
            <w:pPr>
              <w:spacing w:after="0" w:line="240" w:lineRule="auto"/>
              <w:jc w:val="center"/>
              <w:rPr>
                <w:rFonts w:ascii="宋体" w:eastAsia="宋体" w:hAnsi="宋体" w:cs="宋体" w:hint="eastAsia"/>
                <w:sz w:val="18"/>
                <w:szCs w:val="18"/>
                <w:lang w:eastAsia="zh-CN"/>
              </w:rPr>
            </w:pPr>
          </w:p>
        </w:tc>
      </w:tr>
      <w:tr w:rsidR="00DA00F5" w14:paraId="38D66515" w14:textId="77777777" w:rsidTr="000C58B4">
        <w:trPr>
          <w:trHeight w:val="740"/>
        </w:trPr>
        <w:tc>
          <w:tcPr>
            <w:tcW w:w="993" w:type="dxa"/>
            <w:vMerge/>
            <w:tcBorders>
              <w:left w:val="single" w:sz="4" w:space="0" w:color="auto"/>
              <w:bottom w:val="single" w:sz="4" w:space="0" w:color="auto"/>
              <w:right w:val="single" w:sz="4" w:space="0" w:color="auto"/>
            </w:tcBorders>
            <w:noWrap/>
            <w:vAlign w:val="center"/>
          </w:tcPr>
          <w:p w14:paraId="2B0112AE" w14:textId="77777777" w:rsidR="00DA00F5" w:rsidRDefault="00DA00F5">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3367447" w14:textId="77777777" w:rsidR="00DA00F5" w:rsidRDefault="00DA00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B17A42E"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人居环境整治次数</w:t>
            </w:r>
          </w:p>
        </w:tc>
        <w:tc>
          <w:tcPr>
            <w:tcW w:w="1242" w:type="dxa"/>
            <w:tcBorders>
              <w:top w:val="nil"/>
              <w:left w:val="nil"/>
              <w:bottom w:val="single" w:sz="4" w:space="0" w:color="auto"/>
              <w:right w:val="single" w:sz="4" w:space="0" w:color="auto"/>
            </w:tcBorders>
            <w:noWrap/>
            <w:vAlign w:val="center"/>
          </w:tcPr>
          <w:p w14:paraId="15025121"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&gt;=48次</w:t>
            </w:r>
          </w:p>
        </w:tc>
        <w:tc>
          <w:tcPr>
            <w:tcW w:w="1417" w:type="dxa"/>
            <w:tcBorders>
              <w:top w:val="nil"/>
              <w:left w:val="nil"/>
              <w:bottom w:val="single" w:sz="4" w:space="0" w:color="auto"/>
              <w:right w:val="single" w:sz="4" w:space="0" w:color="auto"/>
            </w:tcBorders>
            <w:noWrap/>
            <w:vAlign w:val="center"/>
          </w:tcPr>
          <w:p w14:paraId="14EF1F5B" w14:textId="77777777" w:rsidR="00DA00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古城乡2024年政府工作计划</w:t>
            </w:r>
          </w:p>
        </w:tc>
        <w:tc>
          <w:tcPr>
            <w:tcW w:w="1134" w:type="dxa"/>
            <w:tcBorders>
              <w:top w:val="nil"/>
              <w:left w:val="nil"/>
              <w:bottom w:val="single" w:sz="4" w:space="0" w:color="auto"/>
              <w:right w:val="single" w:sz="4" w:space="0" w:color="auto"/>
            </w:tcBorders>
            <w:noWrap/>
            <w:vAlign w:val="center"/>
          </w:tcPr>
          <w:p w14:paraId="34929AA9"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7440C80"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=48次</w:t>
            </w:r>
          </w:p>
        </w:tc>
        <w:tc>
          <w:tcPr>
            <w:tcW w:w="720" w:type="dxa"/>
            <w:tcBorders>
              <w:top w:val="nil"/>
              <w:left w:val="nil"/>
              <w:bottom w:val="single" w:sz="4" w:space="0" w:color="auto"/>
              <w:right w:val="single" w:sz="4" w:space="0" w:color="auto"/>
            </w:tcBorders>
            <w:noWrap/>
            <w:vAlign w:val="center"/>
          </w:tcPr>
          <w:p w14:paraId="08A072CE" w14:textId="77777777" w:rsidR="00DA00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0E60F652" w14:textId="77777777" w:rsidR="00DA00F5" w:rsidRDefault="00DA00F5">
            <w:pPr>
              <w:spacing w:after="0" w:line="240" w:lineRule="auto"/>
              <w:jc w:val="center"/>
              <w:rPr>
                <w:rFonts w:ascii="宋体" w:eastAsia="宋体" w:hAnsi="宋体" w:cs="宋体" w:hint="eastAsia"/>
                <w:sz w:val="18"/>
                <w:szCs w:val="18"/>
                <w:lang w:eastAsia="zh-CN"/>
              </w:rPr>
            </w:pPr>
          </w:p>
        </w:tc>
      </w:tr>
    </w:tbl>
    <w:p w14:paraId="13F0A070" w14:textId="77777777" w:rsidR="00DA00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14798F2" w14:textId="77777777" w:rsidR="00DA00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DA00F5" w14:paraId="3F609FB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2C32E7F" w14:textId="77777777" w:rsidR="00DA00F5"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4DB628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古城乡社火、村晚、文化集市等其他文化活动补助经费、2024年中央政法纪检监察转移支付资金的通知、古城乡2023年奇台县实施地下水位下降整治实现“三影重叠”实测工作技术服务费</w:t>
            </w:r>
          </w:p>
        </w:tc>
      </w:tr>
      <w:tr w:rsidR="00DA00F5" w14:paraId="5045EB9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8DB9D1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1C279B3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c>
          <w:tcPr>
            <w:tcW w:w="708" w:type="pct"/>
            <w:gridSpan w:val="2"/>
            <w:tcBorders>
              <w:top w:val="single" w:sz="4" w:space="0" w:color="auto"/>
              <w:left w:val="nil"/>
              <w:bottom w:val="single" w:sz="4" w:space="0" w:color="auto"/>
              <w:right w:val="single" w:sz="4" w:space="0" w:color="auto"/>
            </w:tcBorders>
            <w:vAlign w:val="center"/>
          </w:tcPr>
          <w:p w14:paraId="367A1E4A"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5E8D52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r>
      <w:tr w:rsidR="00DA00F5" w14:paraId="5296AA9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56C096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3CB260F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223E5FFC"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DF51D3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F6F8D1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583B23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8580D0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54F83F0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A00F5" w14:paraId="704F127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1B1B6C"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FF803C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08B4F75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983" w:type="pct"/>
            <w:gridSpan w:val="3"/>
            <w:tcBorders>
              <w:top w:val="single" w:sz="4" w:space="0" w:color="auto"/>
              <w:left w:val="nil"/>
              <w:bottom w:val="single" w:sz="4" w:space="0" w:color="auto"/>
              <w:right w:val="single" w:sz="4" w:space="0" w:color="auto"/>
            </w:tcBorders>
            <w:vAlign w:val="center"/>
          </w:tcPr>
          <w:p w14:paraId="218120C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708" w:type="pct"/>
            <w:gridSpan w:val="2"/>
            <w:tcBorders>
              <w:top w:val="single" w:sz="4" w:space="0" w:color="auto"/>
              <w:left w:val="nil"/>
              <w:bottom w:val="single" w:sz="4" w:space="0" w:color="auto"/>
              <w:right w:val="single" w:sz="4" w:space="0" w:color="auto"/>
            </w:tcBorders>
            <w:vAlign w:val="center"/>
          </w:tcPr>
          <w:p w14:paraId="71D3C5F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671" w:type="pct"/>
            <w:gridSpan w:val="2"/>
            <w:tcBorders>
              <w:top w:val="nil"/>
              <w:left w:val="nil"/>
              <w:bottom w:val="single" w:sz="4" w:space="0" w:color="auto"/>
              <w:right w:val="single" w:sz="4" w:space="0" w:color="auto"/>
            </w:tcBorders>
            <w:vAlign w:val="center"/>
          </w:tcPr>
          <w:p w14:paraId="645E73B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68AFF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D83B1F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A00F5" w14:paraId="0111795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4835E6E"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ECA72A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179D88E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983" w:type="pct"/>
            <w:gridSpan w:val="3"/>
            <w:tcBorders>
              <w:top w:val="single" w:sz="4" w:space="0" w:color="auto"/>
              <w:left w:val="nil"/>
              <w:bottom w:val="single" w:sz="4" w:space="0" w:color="auto"/>
              <w:right w:val="single" w:sz="4" w:space="0" w:color="auto"/>
            </w:tcBorders>
            <w:vAlign w:val="center"/>
          </w:tcPr>
          <w:p w14:paraId="119AA32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708" w:type="pct"/>
            <w:gridSpan w:val="2"/>
            <w:tcBorders>
              <w:top w:val="single" w:sz="4" w:space="0" w:color="auto"/>
              <w:left w:val="nil"/>
              <w:bottom w:val="single" w:sz="4" w:space="0" w:color="auto"/>
              <w:right w:val="single" w:sz="4" w:space="0" w:color="auto"/>
            </w:tcBorders>
            <w:vAlign w:val="center"/>
          </w:tcPr>
          <w:p w14:paraId="747295D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w:t>
            </w:r>
          </w:p>
        </w:tc>
        <w:tc>
          <w:tcPr>
            <w:tcW w:w="671" w:type="pct"/>
            <w:gridSpan w:val="2"/>
            <w:tcBorders>
              <w:top w:val="nil"/>
              <w:left w:val="nil"/>
              <w:bottom w:val="single" w:sz="4" w:space="0" w:color="auto"/>
              <w:right w:val="single" w:sz="4" w:space="0" w:color="auto"/>
            </w:tcBorders>
            <w:vAlign w:val="center"/>
          </w:tcPr>
          <w:p w14:paraId="6AEC390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3553B4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7CFFC5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5E27385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69E630"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7B08D8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4B31CA4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50299C0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754502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894A3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95892D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607392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3E5C41F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1AA73B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3273B0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3116BA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A00F5" w14:paraId="686762F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45B2EBD" w14:textId="77777777" w:rsidR="00DA00F5" w:rsidRDefault="00DA00F5">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691D07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为聚焦新时代党</w:t>
            </w:r>
            <w:proofErr w:type="gramStart"/>
            <w:r>
              <w:rPr>
                <w:rFonts w:ascii="宋体" w:eastAsia="宋体" w:hAnsi="宋体" w:cs="宋体" w:hint="eastAsia"/>
                <w:color w:val="000000"/>
                <w:sz w:val="18"/>
                <w:szCs w:val="18"/>
                <w:lang w:eastAsia="zh-CN"/>
              </w:rPr>
              <w:t>的治疆方略</w:t>
            </w:r>
            <w:proofErr w:type="gramEnd"/>
            <w:r>
              <w:rPr>
                <w:rFonts w:ascii="宋体" w:eastAsia="宋体" w:hAnsi="宋体" w:cs="宋体" w:hint="eastAsia"/>
                <w:color w:val="000000"/>
                <w:sz w:val="18"/>
                <w:szCs w:val="18"/>
                <w:lang w:eastAsia="zh-CN"/>
              </w:rPr>
              <w:t>，深入实施“文化润疆”工程，在2024年2月24日开展1次元宵节社火大赛，购买纪检监察日常工作中需要的办公设备及办公用品149件，实施地下水位下降整治实现“三影重叠”实测工作技术上图入库乡村数4个，购置办公用品验收合格率100%，文体活动开展时间2024年2月24日，办公用品采购完成时间2024年6月28日，保障单位工作正常开展。</w:t>
            </w:r>
          </w:p>
        </w:tc>
        <w:tc>
          <w:tcPr>
            <w:tcW w:w="2559" w:type="pct"/>
            <w:gridSpan w:val="7"/>
            <w:tcBorders>
              <w:top w:val="single" w:sz="4" w:space="0" w:color="auto"/>
              <w:left w:val="nil"/>
              <w:bottom w:val="single" w:sz="4" w:space="0" w:color="auto"/>
              <w:right w:val="single" w:sz="4" w:space="0" w:color="auto"/>
            </w:tcBorders>
            <w:vAlign w:val="center"/>
          </w:tcPr>
          <w:p w14:paraId="19B8FA4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乡于2024年2月24日开展元宵节社火大赛1次，花费1万元，完成古城乡4个行政村的整治地下水位下降实现“三影重叠”上图入库项目，2024年6月28日花费2万元购买纪检监察日常工作中需要的办公设备及办公用品149件，办公用品验收合格率100%，达到有效保障单位工作正常开展的效果，群众满意度达95%以上。</w:t>
            </w:r>
          </w:p>
        </w:tc>
      </w:tr>
      <w:tr w:rsidR="00DA00F5" w14:paraId="65A1AEFA" w14:textId="77777777">
        <w:trPr>
          <w:trHeight w:val="820"/>
        </w:trPr>
        <w:tc>
          <w:tcPr>
            <w:tcW w:w="328" w:type="pct"/>
            <w:tcBorders>
              <w:top w:val="nil"/>
              <w:left w:val="single" w:sz="4" w:space="0" w:color="auto"/>
              <w:bottom w:val="single" w:sz="4" w:space="0" w:color="auto"/>
              <w:right w:val="single" w:sz="4" w:space="0" w:color="auto"/>
            </w:tcBorders>
            <w:vAlign w:val="center"/>
          </w:tcPr>
          <w:p w14:paraId="614D9040"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A3C94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16CB2E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2219391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CAFFF0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6D7509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4D3B684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B1D3BB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2B8800D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B943429"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FA1C16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B84F185" w14:textId="77777777" w:rsidR="00DA00F5"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56324D2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2C61F0A"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A00F5" w14:paraId="7BEA5522" w14:textId="77777777">
        <w:trPr>
          <w:trHeight w:val="800"/>
        </w:trPr>
        <w:tc>
          <w:tcPr>
            <w:tcW w:w="328" w:type="pct"/>
            <w:vMerge w:val="restart"/>
            <w:tcBorders>
              <w:top w:val="nil"/>
              <w:left w:val="single" w:sz="4" w:space="0" w:color="auto"/>
              <w:right w:val="single" w:sz="4" w:space="0" w:color="auto"/>
            </w:tcBorders>
            <w:vAlign w:val="center"/>
          </w:tcPr>
          <w:p w14:paraId="06C29FB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374E7D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6F0340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80988B4"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文体活动开展次数</w:t>
            </w:r>
          </w:p>
        </w:tc>
        <w:tc>
          <w:tcPr>
            <w:tcW w:w="334" w:type="pct"/>
            <w:tcBorders>
              <w:top w:val="nil"/>
              <w:left w:val="nil"/>
              <w:bottom w:val="single" w:sz="4" w:space="0" w:color="auto"/>
              <w:right w:val="single" w:sz="4" w:space="0" w:color="auto"/>
            </w:tcBorders>
            <w:vAlign w:val="center"/>
          </w:tcPr>
          <w:p w14:paraId="10CE1A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4DE6701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334" w:type="pct"/>
            <w:tcBorders>
              <w:top w:val="nil"/>
              <w:left w:val="nil"/>
              <w:bottom w:val="single" w:sz="4" w:space="0" w:color="auto"/>
              <w:right w:val="single" w:sz="4" w:space="0" w:color="auto"/>
            </w:tcBorders>
            <w:vAlign w:val="center"/>
          </w:tcPr>
          <w:p w14:paraId="1C67828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28" w:type="pct"/>
            <w:tcBorders>
              <w:top w:val="nil"/>
              <w:left w:val="nil"/>
              <w:bottom w:val="single" w:sz="4" w:space="0" w:color="auto"/>
              <w:right w:val="single" w:sz="4" w:space="0" w:color="auto"/>
            </w:tcBorders>
            <w:vAlign w:val="center"/>
          </w:tcPr>
          <w:p w14:paraId="4A07D3F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95B201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27EAF42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BA4BE2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1EC28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91A1E2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A034E94"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07C81E24" w14:textId="77777777">
        <w:trPr>
          <w:trHeight w:val="800"/>
        </w:trPr>
        <w:tc>
          <w:tcPr>
            <w:tcW w:w="328" w:type="pct"/>
            <w:vMerge/>
            <w:tcBorders>
              <w:left w:val="single" w:sz="4" w:space="0" w:color="auto"/>
              <w:right w:val="single" w:sz="4" w:space="0" w:color="auto"/>
            </w:tcBorders>
            <w:vAlign w:val="center"/>
          </w:tcPr>
          <w:p w14:paraId="67D10398"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883BD0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F6A0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07B7070"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购买办公用品件数</w:t>
            </w:r>
          </w:p>
        </w:tc>
        <w:tc>
          <w:tcPr>
            <w:tcW w:w="334" w:type="pct"/>
            <w:tcBorders>
              <w:top w:val="nil"/>
              <w:left w:val="nil"/>
              <w:bottom w:val="single" w:sz="4" w:space="0" w:color="auto"/>
              <w:right w:val="single" w:sz="4" w:space="0" w:color="auto"/>
            </w:tcBorders>
            <w:vAlign w:val="center"/>
          </w:tcPr>
          <w:p w14:paraId="3A95394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9C3224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&gt;=149件</w:t>
            </w:r>
          </w:p>
        </w:tc>
        <w:tc>
          <w:tcPr>
            <w:tcW w:w="334" w:type="pct"/>
            <w:tcBorders>
              <w:top w:val="nil"/>
              <w:left w:val="nil"/>
              <w:bottom w:val="single" w:sz="4" w:space="0" w:color="auto"/>
              <w:right w:val="single" w:sz="4" w:space="0" w:color="auto"/>
            </w:tcBorders>
            <w:vAlign w:val="center"/>
          </w:tcPr>
          <w:p w14:paraId="1E079EB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=149件</w:t>
            </w:r>
          </w:p>
        </w:tc>
        <w:tc>
          <w:tcPr>
            <w:tcW w:w="328" w:type="pct"/>
            <w:tcBorders>
              <w:top w:val="nil"/>
              <w:left w:val="nil"/>
              <w:bottom w:val="single" w:sz="4" w:space="0" w:color="auto"/>
              <w:right w:val="single" w:sz="4" w:space="0" w:color="auto"/>
            </w:tcBorders>
            <w:vAlign w:val="center"/>
          </w:tcPr>
          <w:p w14:paraId="2560BBE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B157C9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52586C8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47D36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F84F86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B3A117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DBC9C62"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32B62905" w14:textId="77777777">
        <w:trPr>
          <w:trHeight w:val="800"/>
        </w:trPr>
        <w:tc>
          <w:tcPr>
            <w:tcW w:w="328" w:type="pct"/>
            <w:vMerge/>
            <w:tcBorders>
              <w:left w:val="single" w:sz="4" w:space="0" w:color="auto"/>
              <w:right w:val="single" w:sz="4" w:space="0" w:color="auto"/>
            </w:tcBorders>
            <w:vAlign w:val="center"/>
          </w:tcPr>
          <w:p w14:paraId="233909F2"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E3F4B99"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D441FB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7982C331"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“三影重叠”上图入库乡村数</w:t>
            </w:r>
          </w:p>
        </w:tc>
        <w:tc>
          <w:tcPr>
            <w:tcW w:w="334" w:type="pct"/>
            <w:tcBorders>
              <w:top w:val="nil"/>
              <w:left w:val="nil"/>
              <w:bottom w:val="single" w:sz="4" w:space="0" w:color="auto"/>
              <w:right w:val="single" w:sz="4" w:space="0" w:color="auto"/>
            </w:tcBorders>
            <w:vAlign w:val="center"/>
          </w:tcPr>
          <w:p w14:paraId="288722B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634BA05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&gt;=4个</w:t>
            </w:r>
          </w:p>
        </w:tc>
        <w:tc>
          <w:tcPr>
            <w:tcW w:w="334" w:type="pct"/>
            <w:tcBorders>
              <w:top w:val="nil"/>
              <w:left w:val="nil"/>
              <w:bottom w:val="single" w:sz="4" w:space="0" w:color="auto"/>
              <w:right w:val="single" w:sz="4" w:space="0" w:color="auto"/>
            </w:tcBorders>
            <w:vAlign w:val="center"/>
          </w:tcPr>
          <w:p w14:paraId="67523B7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28" w:type="pct"/>
            <w:tcBorders>
              <w:top w:val="nil"/>
              <w:left w:val="nil"/>
              <w:bottom w:val="single" w:sz="4" w:space="0" w:color="auto"/>
              <w:right w:val="single" w:sz="4" w:space="0" w:color="auto"/>
            </w:tcBorders>
            <w:vAlign w:val="center"/>
          </w:tcPr>
          <w:p w14:paraId="58BFF74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77D6D3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01D32FA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D798E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312504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28" w:type="pct"/>
            <w:tcBorders>
              <w:top w:val="nil"/>
              <w:left w:val="nil"/>
              <w:bottom w:val="single" w:sz="4" w:space="0" w:color="auto"/>
              <w:right w:val="single" w:sz="4" w:space="0" w:color="auto"/>
            </w:tcBorders>
            <w:vAlign w:val="center"/>
          </w:tcPr>
          <w:p w14:paraId="209DB92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5DD4405D"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0CC77D28" w14:textId="77777777">
        <w:trPr>
          <w:trHeight w:val="800"/>
        </w:trPr>
        <w:tc>
          <w:tcPr>
            <w:tcW w:w="328" w:type="pct"/>
            <w:vMerge/>
            <w:tcBorders>
              <w:left w:val="single" w:sz="4" w:space="0" w:color="auto"/>
              <w:right w:val="single" w:sz="4" w:space="0" w:color="auto"/>
            </w:tcBorders>
            <w:vAlign w:val="center"/>
          </w:tcPr>
          <w:p w14:paraId="11507A9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77C8BB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007B0A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221209EF"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购置办公用品验收合格率</w:t>
            </w:r>
          </w:p>
        </w:tc>
        <w:tc>
          <w:tcPr>
            <w:tcW w:w="334" w:type="pct"/>
            <w:tcBorders>
              <w:top w:val="nil"/>
              <w:left w:val="nil"/>
              <w:bottom w:val="single" w:sz="4" w:space="0" w:color="auto"/>
              <w:right w:val="single" w:sz="4" w:space="0" w:color="auto"/>
            </w:tcBorders>
            <w:vAlign w:val="center"/>
          </w:tcPr>
          <w:p w14:paraId="2913DFE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7A8279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4" w:type="pct"/>
            <w:tcBorders>
              <w:top w:val="nil"/>
              <w:left w:val="nil"/>
              <w:bottom w:val="single" w:sz="4" w:space="0" w:color="auto"/>
              <w:right w:val="single" w:sz="4" w:space="0" w:color="auto"/>
            </w:tcBorders>
            <w:vAlign w:val="center"/>
          </w:tcPr>
          <w:p w14:paraId="7A7F5E4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51EF6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95A92F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22C414C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75EC09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90EF23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D6FED6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9F3105C"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1FDB4854" w14:textId="77777777">
        <w:trPr>
          <w:trHeight w:val="800"/>
        </w:trPr>
        <w:tc>
          <w:tcPr>
            <w:tcW w:w="328" w:type="pct"/>
            <w:vMerge/>
            <w:tcBorders>
              <w:left w:val="single" w:sz="4" w:space="0" w:color="auto"/>
              <w:right w:val="single" w:sz="4" w:space="0" w:color="auto"/>
            </w:tcBorders>
            <w:vAlign w:val="center"/>
          </w:tcPr>
          <w:p w14:paraId="5C1911F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8D21D0C"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B12EA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0B586A1C"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文体活动开展时间</w:t>
            </w:r>
          </w:p>
        </w:tc>
        <w:tc>
          <w:tcPr>
            <w:tcW w:w="334" w:type="pct"/>
            <w:tcBorders>
              <w:top w:val="nil"/>
              <w:left w:val="nil"/>
              <w:bottom w:val="single" w:sz="4" w:space="0" w:color="auto"/>
              <w:right w:val="single" w:sz="4" w:space="0" w:color="auto"/>
            </w:tcBorders>
            <w:vAlign w:val="center"/>
          </w:tcPr>
          <w:p w14:paraId="59EB5DA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3575CE2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=2024年2月24日</w:t>
            </w:r>
          </w:p>
        </w:tc>
        <w:tc>
          <w:tcPr>
            <w:tcW w:w="334" w:type="pct"/>
            <w:tcBorders>
              <w:top w:val="nil"/>
              <w:left w:val="nil"/>
              <w:bottom w:val="single" w:sz="4" w:space="0" w:color="auto"/>
              <w:right w:val="single" w:sz="4" w:space="0" w:color="auto"/>
            </w:tcBorders>
            <w:vAlign w:val="center"/>
          </w:tcPr>
          <w:p w14:paraId="037378C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=2024年2月24日</w:t>
            </w:r>
          </w:p>
        </w:tc>
        <w:tc>
          <w:tcPr>
            <w:tcW w:w="328" w:type="pct"/>
            <w:tcBorders>
              <w:top w:val="nil"/>
              <w:left w:val="nil"/>
              <w:bottom w:val="single" w:sz="4" w:space="0" w:color="auto"/>
              <w:right w:val="single" w:sz="4" w:space="0" w:color="auto"/>
            </w:tcBorders>
            <w:vAlign w:val="center"/>
          </w:tcPr>
          <w:p w14:paraId="7FEC46D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667D32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781C0F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782F2A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5A3E52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B9C00D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AD9C805"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61F520DC" w14:textId="77777777">
        <w:trPr>
          <w:trHeight w:val="800"/>
        </w:trPr>
        <w:tc>
          <w:tcPr>
            <w:tcW w:w="328" w:type="pct"/>
            <w:vMerge/>
            <w:tcBorders>
              <w:left w:val="single" w:sz="4" w:space="0" w:color="auto"/>
              <w:right w:val="single" w:sz="4" w:space="0" w:color="auto"/>
            </w:tcBorders>
            <w:vAlign w:val="center"/>
          </w:tcPr>
          <w:p w14:paraId="3A727032"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346F20C"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3C0A5E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0AA60B1"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办公用品采购完成时间</w:t>
            </w:r>
          </w:p>
        </w:tc>
        <w:tc>
          <w:tcPr>
            <w:tcW w:w="334" w:type="pct"/>
            <w:tcBorders>
              <w:top w:val="nil"/>
              <w:left w:val="nil"/>
              <w:bottom w:val="single" w:sz="4" w:space="0" w:color="auto"/>
              <w:right w:val="single" w:sz="4" w:space="0" w:color="auto"/>
            </w:tcBorders>
            <w:vAlign w:val="center"/>
          </w:tcPr>
          <w:p w14:paraId="534C603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3413BF7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=2024年6月28日</w:t>
            </w:r>
          </w:p>
        </w:tc>
        <w:tc>
          <w:tcPr>
            <w:tcW w:w="334" w:type="pct"/>
            <w:tcBorders>
              <w:top w:val="nil"/>
              <w:left w:val="nil"/>
              <w:bottom w:val="single" w:sz="4" w:space="0" w:color="auto"/>
              <w:right w:val="single" w:sz="4" w:space="0" w:color="auto"/>
            </w:tcBorders>
            <w:vAlign w:val="center"/>
          </w:tcPr>
          <w:p w14:paraId="74A5663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=2024年6月28日</w:t>
            </w:r>
          </w:p>
        </w:tc>
        <w:tc>
          <w:tcPr>
            <w:tcW w:w="328" w:type="pct"/>
            <w:tcBorders>
              <w:top w:val="nil"/>
              <w:left w:val="nil"/>
              <w:bottom w:val="single" w:sz="4" w:space="0" w:color="auto"/>
              <w:right w:val="single" w:sz="4" w:space="0" w:color="auto"/>
            </w:tcBorders>
            <w:vAlign w:val="center"/>
          </w:tcPr>
          <w:p w14:paraId="084F1CF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E178A4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4821598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2747AA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992B7C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CA230D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5380A6F"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D1E64E5" w14:textId="77777777">
        <w:trPr>
          <w:trHeight w:val="800"/>
        </w:trPr>
        <w:tc>
          <w:tcPr>
            <w:tcW w:w="328" w:type="pct"/>
            <w:vMerge/>
            <w:tcBorders>
              <w:left w:val="single" w:sz="4" w:space="0" w:color="auto"/>
              <w:right w:val="single" w:sz="4" w:space="0" w:color="auto"/>
            </w:tcBorders>
            <w:vAlign w:val="center"/>
          </w:tcPr>
          <w:p w14:paraId="13FA7E47"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0BCB21E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AE0E9B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71731E45"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文体活动经费金额</w:t>
            </w:r>
          </w:p>
        </w:tc>
        <w:tc>
          <w:tcPr>
            <w:tcW w:w="334" w:type="pct"/>
            <w:tcBorders>
              <w:top w:val="nil"/>
              <w:left w:val="nil"/>
              <w:bottom w:val="single" w:sz="4" w:space="0" w:color="auto"/>
              <w:right w:val="single" w:sz="4" w:space="0" w:color="auto"/>
            </w:tcBorders>
            <w:vAlign w:val="center"/>
          </w:tcPr>
          <w:p w14:paraId="685D228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5802200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334" w:type="pct"/>
            <w:tcBorders>
              <w:top w:val="nil"/>
              <w:left w:val="nil"/>
              <w:bottom w:val="single" w:sz="4" w:space="0" w:color="auto"/>
              <w:right w:val="single" w:sz="4" w:space="0" w:color="auto"/>
            </w:tcBorders>
            <w:vAlign w:val="center"/>
          </w:tcPr>
          <w:p w14:paraId="6494ADD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28" w:type="pct"/>
            <w:tcBorders>
              <w:top w:val="nil"/>
              <w:left w:val="nil"/>
              <w:bottom w:val="single" w:sz="4" w:space="0" w:color="auto"/>
              <w:right w:val="single" w:sz="4" w:space="0" w:color="auto"/>
            </w:tcBorders>
            <w:vAlign w:val="center"/>
          </w:tcPr>
          <w:p w14:paraId="36DD515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38660B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3538BB0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C6BA2A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84BD9D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0F068D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1F2DD3E"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26CEA9EF" w14:textId="77777777">
        <w:trPr>
          <w:trHeight w:val="800"/>
        </w:trPr>
        <w:tc>
          <w:tcPr>
            <w:tcW w:w="328" w:type="pct"/>
            <w:vMerge/>
            <w:tcBorders>
              <w:left w:val="single" w:sz="4" w:space="0" w:color="auto"/>
              <w:right w:val="single" w:sz="4" w:space="0" w:color="auto"/>
            </w:tcBorders>
            <w:vAlign w:val="center"/>
          </w:tcPr>
          <w:p w14:paraId="12119493"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77D9282"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76A6D8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8F8A7E4"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办公用品购置成本</w:t>
            </w:r>
          </w:p>
        </w:tc>
        <w:tc>
          <w:tcPr>
            <w:tcW w:w="334" w:type="pct"/>
            <w:tcBorders>
              <w:top w:val="nil"/>
              <w:left w:val="nil"/>
              <w:bottom w:val="single" w:sz="4" w:space="0" w:color="auto"/>
              <w:right w:val="single" w:sz="4" w:space="0" w:color="auto"/>
            </w:tcBorders>
            <w:vAlign w:val="center"/>
          </w:tcPr>
          <w:p w14:paraId="464D931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2911D61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334" w:type="pct"/>
            <w:tcBorders>
              <w:top w:val="nil"/>
              <w:left w:val="nil"/>
              <w:bottom w:val="single" w:sz="4" w:space="0" w:color="auto"/>
              <w:right w:val="single" w:sz="4" w:space="0" w:color="auto"/>
            </w:tcBorders>
            <w:vAlign w:val="center"/>
          </w:tcPr>
          <w:p w14:paraId="2C4E20C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28" w:type="pct"/>
            <w:tcBorders>
              <w:top w:val="nil"/>
              <w:left w:val="nil"/>
              <w:bottom w:val="single" w:sz="4" w:space="0" w:color="auto"/>
              <w:right w:val="single" w:sz="4" w:space="0" w:color="auto"/>
            </w:tcBorders>
            <w:vAlign w:val="center"/>
          </w:tcPr>
          <w:p w14:paraId="4C4CE4B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CEDFEB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115196F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19251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B0FFB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64F85F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3D4690C"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61364B40" w14:textId="77777777">
        <w:trPr>
          <w:trHeight w:val="800"/>
        </w:trPr>
        <w:tc>
          <w:tcPr>
            <w:tcW w:w="328" w:type="pct"/>
            <w:vMerge/>
            <w:tcBorders>
              <w:left w:val="single" w:sz="4" w:space="0" w:color="auto"/>
              <w:right w:val="single" w:sz="4" w:space="0" w:color="auto"/>
            </w:tcBorders>
            <w:vAlign w:val="center"/>
          </w:tcPr>
          <w:p w14:paraId="6159EE9E"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2241776"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DA4F19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BD43080"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“三影重叠”报告费用</w:t>
            </w:r>
          </w:p>
        </w:tc>
        <w:tc>
          <w:tcPr>
            <w:tcW w:w="334" w:type="pct"/>
            <w:tcBorders>
              <w:top w:val="nil"/>
              <w:left w:val="nil"/>
              <w:bottom w:val="single" w:sz="4" w:space="0" w:color="auto"/>
              <w:right w:val="single" w:sz="4" w:space="0" w:color="auto"/>
            </w:tcBorders>
            <w:vAlign w:val="center"/>
          </w:tcPr>
          <w:p w14:paraId="26557C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38A00BA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&lt;=1.03万元</w:t>
            </w:r>
          </w:p>
        </w:tc>
        <w:tc>
          <w:tcPr>
            <w:tcW w:w="334" w:type="pct"/>
            <w:tcBorders>
              <w:top w:val="nil"/>
              <w:left w:val="nil"/>
              <w:bottom w:val="single" w:sz="4" w:space="0" w:color="auto"/>
              <w:right w:val="single" w:sz="4" w:space="0" w:color="auto"/>
            </w:tcBorders>
            <w:vAlign w:val="center"/>
          </w:tcPr>
          <w:p w14:paraId="6EEBABB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=1.03万元</w:t>
            </w:r>
          </w:p>
        </w:tc>
        <w:tc>
          <w:tcPr>
            <w:tcW w:w="328" w:type="pct"/>
            <w:tcBorders>
              <w:top w:val="nil"/>
              <w:left w:val="nil"/>
              <w:bottom w:val="single" w:sz="4" w:space="0" w:color="auto"/>
              <w:right w:val="single" w:sz="4" w:space="0" w:color="auto"/>
            </w:tcBorders>
            <w:vAlign w:val="center"/>
          </w:tcPr>
          <w:p w14:paraId="6228094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4F8319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0928CE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1342BC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97F103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A9DA89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7D592D93"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441C8207" w14:textId="77777777">
        <w:trPr>
          <w:trHeight w:val="800"/>
        </w:trPr>
        <w:tc>
          <w:tcPr>
            <w:tcW w:w="328" w:type="pct"/>
            <w:vMerge/>
            <w:tcBorders>
              <w:left w:val="single" w:sz="4" w:space="0" w:color="auto"/>
              <w:right w:val="single" w:sz="4" w:space="0" w:color="auto"/>
            </w:tcBorders>
            <w:vAlign w:val="center"/>
          </w:tcPr>
          <w:p w14:paraId="7AF1B0FC"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51FB27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28" w:type="pct"/>
            <w:tcBorders>
              <w:top w:val="nil"/>
              <w:left w:val="nil"/>
              <w:bottom w:val="single" w:sz="4" w:space="0" w:color="auto"/>
              <w:right w:val="single" w:sz="4" w:space="0" w:color="auto"/>
            </w:tcBorders>
            <w:vAlign w:val="center"/>
          </w:tcPr>
          <w:p w14:paraId="4C0EC0C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72" w:type="pct"/>
            <w:tcBorders>
              <w:top w:val="single" w:sz="4" w:space="0" w:color="auto"/>
              <w:left w:val="nil"/>
              <w:bottom w:val="single" w:sz="4" w:space="0" w:color="auto"/>
              <w:right w:val="single" w:sz="4" w:space="0" w:color="auto"/>
            </w:tcBorders>
            <w:vAlign w:val="center"/>
          </w:tcPr>
          <w:p w14:paraId="6D062639"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保障单位工作正常开</w:t>
            </w:r>
            <w:r>
              <w:rPr>
                <w:rFonts w:ascii="宋体" w:eastAsia="宋体" w:hAnsi="宋体" w:cs="宋体" w:hint="eastAsia"/>
                <w:color w:val="000000"/>
                <w:sz w:val="18"/>
                <w:szCs w:val="18"/>
                <w:lang w:eastAsia="zh-CN"/>
              </w:rPr>
              <w:lastRenderedPageBreak/>
              <w:t>展</w:t>
            </w:r>
          </w:p>
        </w:tc>
        <w:tc>
          <w:tcPr>
            <w:tcW w:w="334" w:type="pct"/>
            <w:tcBorders>
              <w:top w:val="nil"/>
              <w:left w:val="nil"/>
              <w:bottom w:val="single" w:sz="4" w:space="0" w:color="auto"/>
              <w:right w:val="single" w:sz="4" w:space="0" w:color="auto"/>
            </w:tcBorders>
            <w:vAlign w:val="center"/>
          </w:tcPr>
          <w:p w14:paraId="1FF53EB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314" w:type="pct"/>
            <w:tcBorders>
              <w:top w:val="nil"/>
              <w:left w:val="nil"/>
              <w:bottom w:val="single" w:sz="4" w:space="0" w:color="auto"/>
              <w:right w:val="single" w:sz="4" w:space="0" w:color="auto"/>
            </w:tcBorders>
            <w:vAlign w:val="center"/>
          </w:tcPr>
          <w:p w14:paraId="1E72A1A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4" w:type="pct"/>
            <w:tcBorders>
              <w:top w:val="nil"/>
              <w:left w:val="nil"/>
              <w:bottom w:val="single" w:sz="4" w:space="0" w:color="auto"/>
              <w:right w:val="single" w:sz="4" w:space="0" w:color="auto"/>
            </w:tcBorders>
            <w:vAlign w:val="center"/>
          </w:tcPr>
          <w:p w14:paraId="2EB07AF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4369C31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B6D80F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2F9BED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9" w:type="pct"/>
            <w:tcBorders>
              <w:top w:val="nil"/>
              <w:left w:val="nil"/>
              <w:bottom w:val="single" w:sz="4" w:space="0" w:color="auto"/>
              <w:right w:val="single" w:sz="4" w:space="0" w:color="auto"/>
            </w:tcBorders>
            <w:vAlign w:val="center"/>
          </w:tcPr>
          <w:p w14:paraId="021A93D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27" w:type="pct"/>
            <w:tcBorders>
              <w:top w:val="nil"/>
              <w:left w:val="nil"/>
              <w:bottom w:val="single" w:sz="4" w:space="0" w:color="auto"/>
              <w:right w:val="single" w:sz="4" w:space="0" w:color="auto"/>
            </w:tcBorders>
            <w:vAlign w:val="center"/>
          </w:tcPr>
          <w:p w14:paraId="50A6B4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66AC6A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695384DA"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6986D7FB" w14:textId="77777777">
        <w:trPr>
          <w:trHeight w:val="800"/>
        </w:trPr>
        <w:tc>
          <w:tcPr>
            <w:tcW w:w="328" w:type="pct"/>
            <w:vMerge/>
            <w:tcBorders>
              <w:left w:val="single" w:sz="4" w:space="0" w:color="auto"/>
              <w:bottom w:val="single" w:sz="4" w:space="0" w:color="auto"/>
              <w:right w:val="single" w:sz="4" w:space="0" w:color="auto"/>
            </w:tcBorders>
            <w:vAlign w:val="center"/>
          </w:tcPr>
          <w:p w14:paraId="14B5106D"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43DCD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37B391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94AB253"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51A8069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61278C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7DAFFF3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3DE150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9D89A4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5A4A57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86C74C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3C82EF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1BE703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1E356D3"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FDFF89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518B7A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049C0E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7B46B3"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6C540B81"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F4A42D4"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0EF2BFA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1AFD851" w14:textId="77777777" w:rsidR="00DA00F5" w:rsidRDefault="00DA00F5">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20A630F" w14:textId="77777777" w:rsidR="00DA00F5" w:rsidRDefault="00DA00F5">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38702CE" w14:textId="77777777" w:rsidR="00DA00F5" w:rsidRDefault="00DA00F5">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D834FD5" w14:textId="77777777" w:rsidR="00DA00F5" w:rsidRDefault="00DA00F5">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19A84A8" w14:textId="77777777" w:rsidR="00DA00F5" w:rsidRDefault="00DA00F5">
            <w:pPr>
              <w:spacing w:after="0" w:line="240" w:lineRule="auto"/>
              <w:rPr>
                <w:rFonts w:ascii="宋体" w:eastAsia="宋体" w:hAnsi="宋体" w:cs="宋体" w:hint="eastAsia"/>
                <w:color w:val="000000"/>
                <w:sz w:val="18"/>
                <w:szCs w:val="18"/>
                <w:lang w:eastAsia="zh-CN"/>
              </w:rPr>
            </w:pPr>
          </w:p>
        </w:tc>
      </w:tr>
      <w:bookmarkEnd w:id="0"/>
    </w:tbl>
    <w:p w14:paraId="4E51D290" w14:textId="77777777" w:rsidR="00DA00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407C03F" w14:textId="77777777" w:rsidR="00DA00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A00F5" w14:paraId="6289224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66F3E0"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0A69A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古城乡镇吸粪车项目、奇台县2024年疑难复杂信访事项资金（第一批）、关于拨付古城乡干部周转房维修、采暖、物业等资金的通知</w:t>
            </w:r>
          </w:p>
        </w:tc>
      </w:tr>
      <w:tr w:rsidR="00DA00F5" w14:paraId="30066F1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1F4336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0644F0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c>
          <w:tcPr>
            <w:tcW w:w="708" w:type="pct"/>
            <w:gridSpan w:val="2"/>
            <w:tcBorders>
              <w:top w:val="single" w:sz="4" w:space="0" w:color="auto"/>
              <w:left w:val="nil"/>
              <w:bottom w:val="single" w:sz="4" w:space="0" w:color="auto"/>
              <w:right w:val="single" w:sz="4" w:space="0" w:color="auto"/>
            </w:tcBorders>
            <w:vAlign w:val="center"/>
          </w:tcPr>
          <w:p w14:paraId="3337C4B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D83454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r>
      <w:tr w:rsidR="00DA00F5" w14:paraId="33E7EC9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1E1AB2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96F445E"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C9E9E2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C25D3A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2364C5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81BA450"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77B4A7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FE4499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A00F5" w14:paraId="726D315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6C2250" w14:textId="77777777" w:rsidR="00DA00F5" w:rsidRDefault="00DA00F5">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66D3F8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82A665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w:t>
            </w:r>
          </w:p>
        </w:tc>
        <w:tc>
          <w:tcPr>
            <w:tcW w:w="982" w:type="pct"/>
            <w:gridSpan w:val="3"/>
            <w:tcBorders>
              <w:top w:val="single" w:sz="4" w:space="0" w:color="auto"/>
              <w:left w:val="nil"/>
              <w:bottom w:val="single" w:sz="4" w:space="0" w:color="auto"/>
              <w:right w:val="single" w:sz="4" w:space="0" w:color="auto"/>
            </w:tcBorders>
            <w:vAlign w:val="center"/>
          </w:tcPr>
          <w:p w14:paraId="3DA625E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57.44</w:t>
            </w:r>
          </w:p>
        </w:tc>
        <w:tc>
          <w:tcPr>
            <w:tcW w:w="708" w:type="pct"/>
            <w:gridSpan w:val="2"/>
            <w:tcBorders>
              <w:top w:val="single" w:sz="4" w:space="0" w:color="auto"/>
              <w:left w:val="nil"/>
              <w:bottom w:val="single" w:sz="4" w:space="0" w:color="auto"/>
              <w:right w:val="single" w:sz="4" w:space="0" w:color="auto"/>
            </w:tcBorders>
            <w:vAlign w:val="center"/>
          </w:tcPr>
          <w:p w14:paraId="2A09BFA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57.44</w:t>
            </w:r>
          </w:p>
        </w:tc>
        <w:tc>
          <w:tcPr>
            <w:tcW w:w="671" w:type="pct"/>
            <w:gridSpan w:val="2"/>
            <w:tcBorders>
              <w:top w:val="nil"/>
              <w:left w:val="nil"/>
              <w:bottom w:val="single" w:sz="4" w:space="0" w:color="auto"/>
              <w:right w:val="single" w:sz="4" w:space="0" w:color="auto"/>
            </w:tcBorders>
            <w:vAlign w:val="center"/>
          </w:tcPr>
          <w:p w14:paraId="530A393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A42D59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109DCE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A00F5" w14:paraId="2C7F09E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0B7847" w14:textId="77777777" w:rsidR="00DA00F5" w:rsidRDefault="00DA00F5">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D1229B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CD716D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5.44</w:t>
            </w:r>
          </w:p>
        </w:tc>
        <w:tc>
          <w:tcPr>
            <w:tcW w:w="982" w:type="pct"/>
            <w:gridSpan w:val="3"/>
            <w:tcBorders>
              <w:top w:val="single" w:sz="4" w:space="0" w:color="auto"/>
              <w:left w:val="nil"/>
              <w:bottom w:val="single" w:sz="4" w:space="0" w:color="auto"/>
              <w:right w:val="single" w:sz="4" w:space="0" w:color="auto"/>
            </w:tcBorders>
            <w:vAlign w:val="center"/>
          </w:tcPr>
          <w:p w14:paraId="1294FDE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57.44</w:t>
            </w:r>
          </w:p>
        </w:tc>
        <w:tc>
          <w:tcPr>
            <w:tcW w:w="708" w:type="pct"/>
            <w:gridSpan w:val="2"/>
            <w:tcBorders>
              <w:top w:val="single" w:sz="4" w:space="0" w:color="auto"/>
              <w:left w:val="nil"/>
              <w:bottom w:val="single" w:sz="4" w:space="0" w:color="auto"/>
              <w:right w:val="single" w:sz="4" w:space="0" w:color="auto"/>
            </w:tcBorders>
            <w:vAlign w:val="center"/>
          </w:tcPr>
          <w:p w14:paraId="78DDEDE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57.44</w:t>
            </w:r>
          </w:p>
        </w:tc>
        <w:tc>
          <w:tcPr>
            <w:tcW w:w="671" w:type="pct"/>
            <w:gridSpan w:val="2"/>
            <w:tcBorders>
              <w:top w:val="nil"/>
              <w:left w:val="nil"/>
              <w:bottom w:val="single" w:sz="4" w:space="0" w:color="auto"/>
              <w:right w:val="single" w:sz="4" w:space="0" w:color="auto"/>
            </w:tcBorders>
            <w:vAlign w:val="center"/>
          </w:tcPr>
          <w:p w14:paraId="74FD507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506095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3A1AD3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6C3D2EA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0AC6EA4" w14:textId="77777777" w:rsidR="00DA00F5" w:rsidRDefault="00DA00F5">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21D3D2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6BEF3A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6953CC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648AD1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D24A07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12E05D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DA41EC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43D3FB4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2329FC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B2814E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BB758B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A00F5" w14:paraId="70F3367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65C1B60" w14:textId="77777777" w:rsidR="00DA00F5" w:rsidRDefault="00DA00F5">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693156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[2021]35号古城乡镇吸粪车项目，购置吸粪车为我乡厕所运行管护提供强有力的机械设备支撑，及时支付吸粪车购置费用，保障了我单位的良好信用。</w:t>
            </w:r>
          </w:p>
        </w:tc>
        <w:tc>
          <w:tcPr>
            <w:tcW w:w="2559" w:type="pct"/>
            <w:gridSpan w:val="7"/>
            <w:tcBorders>
              <w:top w:val="single" w:sz="4" w:space="0" w:color="auto"/>
              <w:left w:val="nil"/>
              <w:bottom w:val="single" w:sz="4" w:space="0" w:color="auto"/>
              <w:right w:val="single" w:sz="4" w:space="0" w:color="auto"/>
            </w:tcBorders>
            <w:vAlign w:val="center"/>
          </w:tcPr>
          <w:p w14:paraId="53A80C7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【2021】35号古城乡镇吸粪车项目、奇台县2024年疑难复杂信访事项资金(第一批)、</w:t>
            </w: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23号关于拨付古城乡干部周转房维修、采暖、物业等资金的通知等文件要求，我单位申请了57.44万元用于化解古城乡债务4笔,债务资金支付完成率达100%，债务还款准确率达100%，债务资金按期支付率达100%，债务资金支付率达100%，达到有效保障单位良好信用的效果，支付对象满意度达95%以上。</w:t>
            </w:r>
          </w:p>
        </w:tc>
      </w:tr>
      <w:tr w:rsidR="00DA00F5" w14:paraId="62F14480" w14:textId="77777777">
        <w:trPr>
          <w:trHeight w:val="820"/>
        </w:trPr>
        <w:tc>
          <w:tcPr>
            <w:tcW w:w="328" w:type="pct"/>
            <w:tcBorders>
              <w:top w:val="nil"/>
              <w:left w:val="single" w:sz="4" w:space="0" w:color="auto"/>
              <w:bottom w:val="single" w:sz="4" w:space="0" w:color="auto"/>
              <w:right w:val="single" w:sz="4" w:space="0" w:color="auto"/>
            </w:tcBorders>
            <w:vAlign w:val="center"/>
          </w:tcPr>
          <w:p w14:paraId="3D7CD855"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8406C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904C839"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27821AE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5500FB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B772DC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625014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4AE67D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1D290A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6041F9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73C1A20"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7C321A8" w14:textId="77777777" w:rsidR="00DA00F5"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3EEF05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086156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A00F5" w14:paraId="34C5FFD7" w14:textId="77777777">
        <w:trPr>
          <w:trHeight w:val="800"/>
        </w:trPr>
        <w:tc>
          <w:tcPr>
            <w:tcW w:w="328" w:type="pct"/>
            <w:vMerge w:val="restart"/>
            <w:tcBorders>
              <w:top w:val="nil"/>
              <w:left w:val="single" w:sz="4" w:space="0" w:color="auto"/>
              <w:right w:val="single" w:sz="4" w:space="0" w:color="auto"/>
            </w:tcBorders>
            <w:vAlign w:val="center"/>
          </w:tcPr>
          <w:p w14:paraId="5CDDC20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2699D7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8CA17D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C02B0B6"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7E4202C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571127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=4笔</w:t>
            </w:r>
          </w:p>
        </w:tc>
        <w:tc>
          <w:tcPr>
            <w:tcW w:w="333" w:type="pct"/>
            <w:tcBorders>
              <w:top w:val="nil"/>
              <w:left w:val="nil"/>
              <w:bottom w:val="single" w:sz="4" w:space="0" w:color="auto"/>
              <w:right w:val="single" w:sz="4" w:space="0" w:color="auto"/>
            </w:tcBorders>
            <w:vAlign w:val="center"/>
          </w:tcPr>
          <w:p w14:paraId="1DDD28A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=4笔</w:t>
            </w:r>
          </w:p>
        </w:tc>
        <w:tc>
          <w:tcPr>
            <w:tcW w:w="328" w:type="pct"/>
            <w:tcBorders>
              <w:top w:val="nil"/>
              <w:left w:val="nil"/>
              <w:bottom w:val="single" w:sz="4" w:space="0" w:color="auto"/>
              <w:right w:val="single" w:sz="4" w:space="0" w:color="auto"/>
            </w:tcBorders>
            <w:vAlign w:val="center"/>
          </w:tcPr>
          <w:p w14:paraId="486C8F7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7C7AB8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20D47B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843AB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5CDBAD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086096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1235D7B"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3B351C73" w14:textId="77777777">
        <w:trPr>
          <w:trHeight w:val="800"/>
        </w:trPr>
        <w:tc>
          <w:tcPr>
            <w:tcW w:w="328" w:type="pct"/>
            <w:vMerge/>
            <w:tcBorders>
              <w:left w:val="single" w:sz="4" w:space="0" w:color="auto"/>
              <w:right w:val="single" w:sz="4" w:space="0" w:color="auto"/>
            </w:tcBorders>
            <w:vAlign w:val="center"/>
          </w:tcPr>
          <w:p w14:paraId="2AF4BD6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A11DB0A"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0CD19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8D11324"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57D80B5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3707F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838FA3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CE3593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8E2288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73ADBC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0E355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422032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7DEFAB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045A76E"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29DAE128" w14:textId="77777777">
        <w:trPr>
          <w:trHeight w:val="800"/>
        </w:trPr>
        <w:tc>
          <w:tcPr>
            <w:tcW w:w="328" w:type="pct"/>
            <w:vMerge/>
            <w:tcBorders>
              <w:left w:val="single" w:sz="4" w:space="0" w:color="auto"/>
              <w:right w:val="single" w:sz="4" w:space="0" w:color="auto"/>
            </w:tcBorders>
            <w:vAlign w:val="center"/>
          </w:tcPr>
          <w:p w14:paraId="7F913A6B"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17B287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CD029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FE89FF7"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6A4D8E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C63F1C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13E23B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7EE3D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C53B5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E821AA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4431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32F099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8" w:type="pct"/>
            <w:tcBorders>
              <w:top w:val="nil"/>
              <w:left w:val="nil"/>
              <w:bottom w:val="single" w:sz="4" w:space="0" w:color="auto"/>
              <w:right w:val="single" w:sz="4" w:space="0" w:color="auto"/>
            </w:tcBorders>
            <w:vAlign w:val="center"/>
          </w:tcPr>
          <w:p w14:paraId="4E8F548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6BAB68A8"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47EF1399" w14:textId="77777777">
        <w:trPr>
          <w:trHeight w:val="800"/>
        </w:trPr>
        <w:tc>
          <w:tcPr>
            <w:tcW w:w="328" w:type="pct"/>
            <w:vMerge/>
            <w:tcBorders>
              <w:left w:val="single" w:sz="4" w:space="0" w:color="auto"/>
              <w:right w:val="single" w:sz="4" w:space="0" w:color="auto"/>
            </w:tcBorders>
            <w:vAlign w:val="center"/>
          </w:tcPr>
          <w:p w14:paraId="4CFC7334"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BDC6A29"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1E1595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D2C81FE"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0F83D9F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4ED49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B3F881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54BA4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7A895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7F473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F7310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1FBA0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93036B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9B10A90"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1FA3D59C" w14:textId="77777777">
        <w:trPr>
          <w:trHeight w:val="800"/>
        </w:trPr>
        <w:tc>
          <w:tcPr>
            <w:tcW w:w="328" w:type="pct"/>
            <w:vMerge/>
            <w:tcBorders>
              <w:left w:val="single" w:sz="4" w:space="0" w:color="auto"/>
              <w:right w:val="single" w:sz="4" w:space="0" w:color="auto"/>
            </w:tcBorders>
            <w:vAlign w:val="center"/>
          </w:tcPr>
          <w:p w14:paraId="39CFB3E4"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350D7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E526D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7B46E2A8"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6972528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1D5A71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C77FC3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213A22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64143C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0D31D2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12B13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26815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63C12E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9AE529B"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00CB17A8" w14:textId="77777777">
        <w:trPr>
          <w:trHeight w:val="800"/>
        </w:trPr>
        <w:tc>
          <w:tcPr>
            <w:tcW w:w="328" w:type="pct"/>
            <w:vMerge/>
            <w:tcBorders>
              <w:left w:val="single" w:sz="4" w:space="0" w:color="auto"/>
              <w:right w:val="single" w:sz="4" w:space="0" w:color="auto"/>
            </w:tcBorders>
            <w:vAlign w:val="center"/>
          </w:tcPr>
          <w:p w14:paraId="6B467838"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7EDF2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3448B4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7A0ED86"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53C524B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D1F588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694F6A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5BC778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E5E0F3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97984A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E2907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FCD465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10FCC3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61A7A1A"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A8AD8BF" w14:textId="77777777">
        <w:trPr>
          <w:trHeight w:val="800"/>
        </w:trPr>
        <w:tc>
          <w:tcPr>
            <w:tcW w:w="328" w:type="pct"/>
            <w:vMerge/>
            <w:tcBorders>
              <w:left w:val="single" w:sz="4" w:space="0" w:color="auto"/>
              <w:bottom w:val="single" w:sz="4" w:space="0" w:color="auto"/>
              <w:right w:val="single" w:sz="4" w:space="0" w:color="auto"/>
            </w:tcBorders>
            <w:vAlign w:val="center"/>
          </w:tcPr>
          <w:p w14:paraId="0A574434"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E02CE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32746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4D288D8"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2BD8B6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E9219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1B9D51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13111F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28B5AE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2ACA1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F970E7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12199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E6B5D6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7EA8204"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3D9390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BAA1CFC"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826C44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245356E"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41FA20A"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C9834C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62C586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E495405" w14:textId="77777777" w:rsidR="00DA00F5" w:rsidRDefault="00DA00F5">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E291869" w14:textId="77777777" w:rsidR="00DA00F5" w:rsidRDefault="00DA00F5">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99A50C2" w14:textId="77777777" w:rsidR="00DA00F5" w:rsidRDefault="00DA00F5">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018E96F" w14:textId="77777777" w:rsidR="00DA00F5" w:rsidRDefault="00DA00F5">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6C021B0" w14:textId="77777777" w:rsidR="00DA00F5" w:rsidRDefault="00DA00F5">
            <w:pPr>
              <w:spacing w:after="0" w:line="240" w:lineRule="auto"/>
              <w:rPr>
                <w:rFonts w:ascii="宋体" w:eastAsia="宋体" w:hAnsi="宋体" w:cs="宋体" w:hint="eastAsia"/>
                <w:color w:val="000000"/>
                <w:sz w:val="18"/>
                <w:szCs w:val="18"/>
                <w:lang w:eastAsia="zh-CN"/>
              </w:rPr>
            </w:pPr>
          </w:p>
        </w:tc>
      </w:tr>
    </w:tbl>
    <w:p w14:paraId="6F6D7E15" w14:textId="77777777" w:rsidR="00DA00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68AE2D7" w14:textId="77777777" w:rsidR="00DA00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2"/>
        <w:gridCol w:w="530"/>
        <w:gridCol w:w="756"/>
        <w:gridCol w:w="846"/>
        <w:gridCol w:w="756"/>
        <w:gridCol w:w="666"/>
        <w:gridCol w:w="544"/>
        <w:gridCol w:w="521"/>
        <w:gridCol w:w="517"/>
        <w:gridCol w:w="519"/>
        <w:gridCol w:w="867"/>
      </w:tblGrid>
      <w:tr w:rsidR="00DA00F5" w14:paraId="4E321052"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92D2BA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4F0351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【2023】58号古城乡古城村道路配套设施建设项目</w:t>
            </w:r>
          </w:p>
        </w:tc>
      </w:tr>
      <w:tr w:rsidR="00DA00F5" w14:paraId="283F0C5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1A8E68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77A02F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c>
          <w:tcPr>
            <w:tcW w:w="650" w:type="pct"/>
            <w:gridSpan w:val="2"/>
            <w:tcBorders>
              <w:top w:val="single" w:sz="4" w:space="0" w:color="auto"/>
              <w:left w:val="nil"/>
              <w:bottom w:val="single" w:sz="4" w:space="0" w:color="auto"/>
              <w:right w:val="single" w:sz="4" w:space="0" w:color="auto"/>
            </w:tcBorders>
            <w:vAlign w:val="center"/>
          </w:tcPr>
          <w:p w14:paraId="5756507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255AD23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r>
      <w:tr w:rsidR="00DA00F5" w14:paraId="78056DC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5C8BA8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0A86F82"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68CABD5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4CEC11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AD3882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301BC58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3475485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266422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A00F5" w14:paraId="6793719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3510BF7" w14:textId="77777777" w:rsidR="00DA00F5" w:rsidRDefault="00DA00F5">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744BDB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032E540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996" w:type="pct"/>
            <w:gridSpan w:val="3"/>
            <w:tcBorders>
              <w:top w:val="single" w:sz="4" w:space="0" w:color="auto"/>
              <w:left w:val="nil"/>
              <w:bottom w:val="single" w:sz="4" w:space="0" w:color="auto"/>
              <w:right w:val="single" w:sz="4" w:space="0" w:color="auto"/>
            </w:tcBorders>
            <w:vAlign w:val="center"/>
          </w:tcPr>
          <w:p w14:paraId="2359318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50" w:type="pct"/>
            <w:gridSpan w:val="2"/>
            <w:tcBorders>
              <w:top w:val="single" w:sz="4" w:space="0" w:color="auto"/>
              <w:left w:val="nil"/>
              <w:bottom w:val="single" w:sz="4" w:space="0" w:color="auto"/>
              <w:right w:val="single" w:sz="4" w:space="0" w:color="auto"/>
            </w:tcBorders>
            <w:vAlign w:val="center"/>
          </w:tcPr>
          <w:p w14:paraId="2FCEFF3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44.36</w:t>
            </w:r>
          </w:p>
        </w:tc>
        <w:tc>
          <w:tcPr>
            <w:tcW w:w="681" w:type="pct"/>
            <w:gridSpan w:val="2"/>
            <w:tcBorders>
              <w:top w:val="nil"/>
              <w:left w:val="nil"/>
              <w:bottom w:val="single" w:sz="4" w:space="0" w:color="auto"/>
              <w:right w:val="single" w:sz="4" w:space="0" w:color="auto"/>
            </w:tcBorders>
            <w:vAlign w:val="center"/>
          </w:tcPr>
          <w:p w14:paraId="3321974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2AB6594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98.58%</w:t>
            </w:r>
          </w:p>
        </w:tc>
        <w:tc>
          <w:tcPr>
            <w:tcW w:w="529" w:type="pct"/>
            <w:tcBorders>
              <w:top w:val="nil"/>
              <w:left w:val="nil"/>
              <w:bottom w:val="single" w:sz="4" w:space="0" w:color="auto"/>
              <w:right w:val="single" w:sz="4" w:space="0" w:color="auto"/>
            </w:tcBorders>
            <w:vAlign w:val="center"/>
          </w:tcPr>
          <w:p w14:paraId="308B359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9.64</w:t>
            </w:r>
          </w:p>
        </w:tc>
      </w:tr>
      <w:tr w:rsidR="00DA00F5" w14:paraId="68B3B86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798D3E" w14:textId="77777777" w:rsidR="00DA00F5" w:rsidRDefault="00DA00F5">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82C3FC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14971D8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996" w:type="pct"/>
            <w:gridSpan w:val="3"/>
            <w:tcBorders>
              <w:top w:val="single" w:sz="4" w:space="0" w:color="auto"/>
              <w:left w:val="nil"/>
              <w:bottom w:val="single" w:sz="4" w:space="0" w:color="auto"/>
              <w:right w:val="single" w:sz="4" w:space="0" w:color="auto"/>
            </w:tcBorders>
            <w:vAlign w:val="center"/>
          </w:tcPr>
          <w:p w14:paraId="0455211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50" w:type="pct"/>
            <w:gridSpan w:val="2"/>
            <w:tcBorders>
              <w:top w:val="single" w:sz="4" w:space="0" w:color="auto"/>
              <w:left w:val="nil"/>
              <w:bottom w:val="single" w:sz="4" w:space="0" w:color="auto"/>
              <w:right w:val="single" w:sz="4" w:space="0" w:color="auto"/>
            </w:tcBorders>
            <w:vAlign w:val="center"/>
          </w:tcPr>
          <w:p w14:paraId="50E2F65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44.36</w:t>
            </w:r>
          </w:p>
        </w:tc>
        <w:tc>
          <w:tcPr>
            <w:tcW w:w="681" w:type="pct"/>
            <w:gridSpan w:val="2"/>
            <w:tcBorders>
              <w:top w:val="nil"/>
              <w:left w:val="nil"/>
              <w:bottom w:val="single" w:sz="4" w:space="0" w:color="auto"/>
              <w:right w:val="single" w:sz="4" w:space="0" w:color="auto"/>
            </w:tcBorders>
            <w:vAlign w:val="center"/>
          </w:tcPr>
          <w:p w14:paraId="2E10A3D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F6B740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850395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02A9163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1B661C5" w14:textId="77777777" w:rsidR="00DA00F5" w:rsidRDefault="00DA00F5">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CD1A34C"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172878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51C7307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619B5C5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20331D6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3FC969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C292CD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0DA78DE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BC6BA3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1E28F3A"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6B9D53D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A00F5" w14:paraId="306FF14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FFA7827" w14:textId="77777777" w:rsidR="00DA00F5" w:rsidRDefault="00DA00F5">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76E06F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【2023】58号关于提前下达2024年中央农村综合改革转移支付预算的通知，古城乡古城村道路配套设施建设项目内容，计划申请衔接资金45万元，对古城二组村组道路旁</w:t>
            </w:r>
            <w:proofErr w:type="gramStart"/>
            <w:r>
              <w:rPr>
                <w:rFonts w:ascii="宋体" w:eastAsia="宋体" w:hAnsi="宋体" w:cs="宋体" w:hint="eastAsia"/>
                <w:color w:val="000000"/>
                <w:sz w:val="18"/>
                <w:szCs w:val="18"/>
                <w:lang w:eastAsia="zh-CN"/>
              </w:rPr>
              <w:t>铺设路</w:t>
            </w:r>
            <w:proofErr w:type="gramEnd"/>
            <w:r>
              <w:rPr>
                <w:rFonts w:ascii="宋体" w:eastAsia="宋体" w:hAnsi="宋体" w:cs="宋体" w:hint="eastAsia"/>
                <w:color w:val="000000"/>
                <w:sz w:val="18"/>
                <w:szCs w:val="18"/>
                <w:lang w:eastAsia="zh-CN"/>
              </w:rPr>
              <w:t>沿石630米，铺设花砖2145平方米，通过该项目的实施改善现有群众的居住情况，推动区域配套和其他配套设施的完善，提高所在地居民生活水平和生活质量。</w:t>
            </w:r>
          </w:p>
        </w:tc>
        <w:tc>
          <w:tcPr>
            <w:tcW w:w="2526" w:type="pct"/>
            <w:gridSpan w:val="7"/>
            <w:tcBorders>
              <w:top w:val="single" w:sz="4" w:space="0" w:color="auto"/>
              <w:left w:val="nil"/>
              <w:bottom w:val="single" w:sz="4" w:space="0" w:color="auto"/>
              <w:right w:val="single" w:sz="4" w:space="0" w:color="auto"/>
            </w:tcBorders>
            <w:vAlign w:val="center"/>
          </w:tcPr>
          <w:p w14:paraId="1B29DF8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【2023】58号关于提前下达2024年中央农村综合改革转移支付预算的通知，申请衔接资金45万元，建设完成古城二组村组道路旁</w:t>
            </w:r>
            <w:proofErr w:type="gramStart"/>
            <w:r>
              <w:rPr>
                <w:rFonts w:ascii="宋体" w:eastAsia="宋体" w:hAnsi="宋体" w:cs="宋体" w:hint="eastAsia"/>
                <w:color w:val="000000"/>
                <w:sz w:val="18"/>
                <w:szCs w:val="18"/>
                <w:lang w:eastAsia="zh-CN"/>
              </w:rPr>
              <w:t>铺设路</w:t>
            </w:r>
            <w:proofErr w:type="gramEnd"/>
            <w:r>
              <w:rPr>
                <w:rFonts w:ascii="宋体" w:eastAsia="宋体" w:hAnsi="宋体" w:cs="宋体" w:hint="eastAsia"/>
                <w:color w:val="000000"/>
                <w:sz w:val="18"/>
                <w:szCs w:val="18"/>
                <w:lang w:eastAsia="zh-CN"/>
              </w:rPr>
              <w:t>沿石630米，铺设花砖2011平方米，项目验收合格率100%,项目的实施切实改善现有群众的居住情况，提高所在地居民生活水平和生活质量，群众满意度95%。</w:t>
            </w:r>
          </w:p>
        </w:tc>
      </w:tr>
      <w:tr w:rsidR="00DA00F5" w14:paraId="1DC13A5C" w14:textId="77777777">
        <w:trPr>
          <w:trHeight w:val="820"/>
        </w:trPr>
        <w:tc>
          <w:tcPr>
            <w:tcW w:w="333" w:type="pct"/>
            <w:tcBorders>
              <w:top w:val="nil"/>
              <w:left w:val="single" w:sz="4" w:space="0" w:color="auto"/>
              <w:bottom w:val="single" w:sz="4" w:space="0" w:color="auto"/>
              <w:right w:val="single" w:sz="4" w:space="0" w:color="auto"/>
            </w:tcBorders>
            <w:vAlign w:val="center"/>
          </w:tcPr>
          <w:p w14:paraId="51878748" w14:textId="77777777" w:rsidR="00DA00F5" w:rsidRDefault="00DA00F5">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75DBD3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423165B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7C18CD50"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E89651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7F89E2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7D7A30A"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696C04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05B313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57B16F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E2DE139"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1260C7D" w14:textId="77777777" w:rsidR="00DA00F5"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BBA0DE0"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BB3048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A00F5" w14:paraId="3894E431" w14:textId="77777777">
        <w:trPr>
          <w:trHeight w:val="800"/>
        </w:trPr>
        <w:tc>
          <w:tcPr>
            <w:tcW w:w="333" w:type="pct"/>
            <w:vMerge w:val="restart"/>
            <w:tcBorders>
              <w:top w:val="nil"/>
              <w:left w:val="single" w:sz="4" w:space="0" w:color="auto"/>
              <w:right w:val="single" w:sz="4" w:space="0" w:color="auto"/>
            </w:tcBorders>
            <w:vAlign w:val="center"/>
          </w:tcPr>
          <w:p w14:paraId="18E89F6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F3742C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76098D6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782A2B3" w14:textId="77777777" w:rsidR="00DA00F5"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铺设路</w:t>
            </w:r>
            <w:proofErr w:type="gramEnd"/>
            <w:r>
              <w:rPr>
                <w:rFonts w:ascii="宋体" w:eastAsia="宋体" w:hAnsi="宋体" w:cs="宋体" w:hint="eastAsia"/>
                <w:color w:val="000000"/>
                <w:sz w:val="18"/>
                <w:szCs w:val="18"/>
                <w:lang w:eastAsia="zh-CN"/>
              </w:rPr>
              <w:t>沿石长度</w:t>
            </w:r>
          </w:p>
        </w:tc>
        <w:tc>
          <w:tcPr>
            <w:tcW w:w="339" w:type="pct"/>
            <w:tcBorders>
              <w:top w:val="nil"/>
              <w:left w:val="nil"/>
              <w:bottom w:val="single" w:sz="4" w:space="0" w:color="auto"/>
              <w:right w:val="single" w:sz="4" w:space="0" w:color="auto"/>
            </w:tcBorders>
            <w:vAlign w:val="center"/>
          </w:tcPr>
          <w:p w14:paraId="19A897A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3CEA75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&gt;=630米</w:t>
            </w:r>
          </w:p>
        </w:tc>
        <w:tc>
          <w:tcPr>
            <w:tcW w:w="338" w:type="pct"/>
            <w:tcBorders>
              <w:top w:val="nil"/>
              <w:left w:val="nil"/>
              <w:bottom w:val="single" w:sz="4" w:space="0" w:color="auto"/>
              <w:right w:val="single" w:sz="4" w:space="0" w:color="auto"/>
            </w:tcBorders>
            <w:vAlign w:val="center"/>
          </w:tcPr>
          <w:p w14:paraId="59F6FEB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=630米</w:t>
            </w:r>
          </w:p>
        </w:tc>
        <w:tc>
          <w:tcPr>
            <w:tcW w:w="333" w:type="pct"/>
            <w:tcBorders>
              <w:top w:val="nil"/>
              <w:left w:val="nil"/>
              <w:bottom w:val="single" w:sz="4" w:space="0" w:color="auto"/>
              <w:right w:val="single" w:sz="4" w:space="0" w:color="auto"/>
            </w:tcBorders>
            <w:vAlign w:val="center"/>
          </w:tcPr>
          <w:p w14:paraId="73957B6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8AD0E7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210CD7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9A706B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7B9E5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1B03BA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0EDA9BA"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61C1783F" w14:textId="77777777">
        <w:trPr>
          <w:trHeight w:val="800"/>
        </w:trPr>
        <w:tc>
          <w:tcPr>
            <w:tcW w:w="333" w:type="pct"/>
            <w:vMerge/>
            <w:tcBorders>
              <w:left w:val="single" w:sz="4" w:space="0" w:color="auto"/>
              <w:right w:val="single" w:sz="4" w:space="0" w:color="auto"/>
            </w:tcBorders>
            <w:vAlign w:val="center"/>
          </w:tcPr>
          <w:p w14:paraId="4302F84E"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3FC98BB"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C7C3A5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4D5FCFB"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铺设花砖面积</w:t>
            </w:r>
          </w:p>
        </w:tc>
        <w:tc>
          <w:tcPr>
            <w:tcW w:w="339" w:type="pct"/>
            <w:tcBorders>
              <w:top w:val="nil"/>
              <w:left w:val="nil"/>
              <w:bottom w:val="single" w:sz="4" w:space="0" w:color="auto"/>
              <w:right w:val="single" w:sz="4" w:space="0" w:color="auto"/>
            </w:tcBorders>
            <w:vAlign w:val="center"/>
          </w:tcPr>
          <w:p w14:paraId="5057150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7CDAFE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&gt;=2145平方米</w:t>
            </w:r>
          </w:p>
        </w:tc>
        <w:tc>
          <w:tcPr>
            <w:tcW w:w="338" w:type="pct"/>
            <w:tcBorders>
              <w:top w:val="nil"/>
              <w:left w:val="nil"/>
              <w:bottom w:val="single" w:sz="4" w:space="0" w:color="auto"/>
              <w:right w:val="single" w:sz="4" w:space="0" w:color="auto"/>
            </w:tcBorders>
            <w:vAlign w:val="center"/>
          </w:tcPr>
          <w:p w14:paraId="68E1803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=2011平方米</w:t>
            </w:r>
          </w:p>
        </w:tc>
        <w:tc>
          <w:tcPr>
            <w:tcW w:w="333" w:type="pct"/>
            <w:tcBorders>
              <w:top w:val="nil"/>
              <w:left w:val="nil"/>
              <w:bottom w:val="single" w:sz="4" w:space="0" w:color="auto"/>
              <w:right w:val="single" w:sz="4" w:space="0" w:color="auto"/>
            </w:tcBorders>
            <w:vAlign w:val="center"/>
          </w:tcPr>
          <w:p w14:paraId="2E0095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93.75</w:t>
            </w:r>
          </w:p>
        </w:tc>
        <w:tc>
          <w:tcPr>
            <w:tcW w:w="317" w:type="pct"/>
            <w:tcBorders>
              <w:top w:val="nil"/>
              <w:left w:val="nil"/>
              <w:bottom w:val="single" w:sz="4" w:space="0" w:color="auto"/>
              <w:right w:val="single" w:sz="4" w:space="0" w:color="auto"/>
            </w:tcBorders>
            <w:vAlign w:val="center"/>
          </w:tcPr>
          <w:p w14:paraId="676B695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8.44</w:t>
            </w:r>
          </w:p>
        </w:tc>
        <w:tc>
          <w:tcPr>
            <w:tcW w:w="347" w:type="pct"/>
            <w:tcBorders>
              <w:top w:val="nil"/>
              <w:left w:val="nil"/>
              <w:bottom w:val="single" w:sz="4" w:space="0" w:color="auto"/>
              <w:right w:val="single" w:sz="4" w:space="0" w:color="auto"/>
            </w:tcBorders>
            <w:vAlign w:val="center"/>
          </w:tcPr>
          <w:p w14:paraId="1EB5BA7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CBF9BC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DC9249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88DD79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494F68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因为年初目标值设置不准确，故存在，改进措施：下年精准测算，减少误差</w:t>
            </w:r>
          </w:p>
        </w:tc>
      </w:tr>
      <w:tr w:rsidR="00DA00F5" w14:paraId="13721799" w14:textId="77777777">
        <w:trPr>
          <w:trHeight w:val="800"/>
        </w:trPr>
        <w:tc>
          <w:tcPr>
            <w:tcW w:w="333" w:type="pct"/>
            <w:vMerge/>
            <w:tcBorders>
              <w:left w:val="single" w:sz="4" w:space="0" w:color="auto"/>
              <w:right w:val="single" w:sz="4" w:space="0" w:color="auto"/>
            </w:tcBorders>
            <w:vAlign w:val="center"/>
          </w:tcPr>
          <w:p w14:paraId="562EEA5E"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0E1FE0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8DC13C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DEEEDEB"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工程竣工验收合格率</w:t>
            </w:r>
          </w:p>
        </w:tc>
        <w:tc>
          <w:tcPr>
            <w:tcW w:w="339" w:type="pct"/>
            <w:tcBorders>
              <w:top w:val="nil"/>
              <w:left w:val="nil"/>
              <w:bottom w:val="single" w:sz="4" w:space="0" w:color="auto"/>
              <w:right w:val="single" w:sz="4" w:space="0" w:color="auto"/>
            </w:tcBorders>
            <w:vAlign w:val="center"/>
          </w:tcPr>
          <w:p w14:paraId="222A0E3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26F1BA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B84DC2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2FF12D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17" w:type="pct"/>
            <w:tcBorders>
              <w:top w:val="nil"/>
              <w:left w:val="nil"/>
              <w:bottom w:val="single" w:sz="4" w:space="0" w:color="auto"/>
              <w:right w:val="single" w:sz="4" w:space="0" w:color="auto"/>
            </w:tcBorders>
            <w:vAlign w:val="center"/>
          </w:tcPr>
          <w:p w14:paraId="3E81DAC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9.47</w:t>
            </w:r>
          </w:p>
        </w:tc>
        <w:tc>
          <w:tcPr>
            <w:tcW w:w="347" w:type="pct"/>
            <w:tcBorders>
              <w:top w:val="nil"/>
              <w:left w:val="nil"/>
              <w:bottom w:val="single" w:sz="4" w:space="0" w:color="auto"/>
              <w:right w:val="single" w:sz="4" w:space="0" w:color="auto"/>
            </w:tcBorders>
            <w:vAlign w:val="center"/>
          </w:tcPr>
          <w:p w14:paraId="16B2F21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9FD2D9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0CC167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087783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81B1E9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因为年初目标值设置不准确，故存在，改进措施：下年精准测算，减少误差</w:t>
            </w:r>
          </w:p>
        </w:tc>
      </w:tr>
      <w:tr w:rsidR="00DA00F5" w14:paraId="01CB73E5" w14:textId="77777777">
        <w:trPr>
          <w:trHeight w:val="800"/>
        </w:trPr>
        <w:tc>
          <w:tcPr>
            <w:tcW w:w="333" w:type="pct"/>
            <w:vMerge/>
            <w:tcBorders>
              <w:left w:val="single" w:sz="4" w:space="0" w:color="auto"/>
              <w:right w:val="single" w:sz="4" w:space="0" w:color="auto"/>
            </w:tcBorders>
            <w:vAlign w:val="center"/>
          </w:tcPr>
          <w:p w14:paraId="1B0002A7"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A7291B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84DEE0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0B171BC"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项目按计划开工时间</w:t>
            </w:r>
          </w:p>
        </w:tc>
        <w:tc>
          <w:tcPr>
            <w:tcW w:w="339" w:type="pct"/>
            <w:tcBorders>
              <w:top w:val="nil"/>
              <w:left w:val="nil"/>
              <w:bottom w:val="single" w:sz="4" w:space="0" w:color="auto"/>
              <w:right w:val="single" w:sz="4" w:space="0" w:color="auto"/>
            </w:tcBorders>
            <w:vAlign w:val="center"/>
          </w:tcPr>
          <w:p w14:paraId="6265286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5DCC52B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=2024年5月</w:t>
            </w:r>
          </w:p>
        </w:tc>
        <w:tc>
          <w:tcPr>
            <w:tcW w:w="338" w:type="pct"/>
            <w:tcBorders>
              <w:top w:val="nil"/>
              <w:left w:val="nil"/>
              <w:bottom w:val="single" w:sz="4" w:space="0" w:color="auto"/>
              <w:right w:val="single" w:sz="4" w:space="0" w:color="auto"/>
            </w:tcBorders>
            <w:vAlign w:val="center"/>
          </w:tcPr>
          <w:p w14:paraId="028EC32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w:t>
            </w:r>
          </w:p>
        </w:tc>
        <w:tc>
          <w:tcPr>
            <w:tcW w:w="333" w:type="pct"/>
            <w:tcBorders>
              <w:top w:val="nil"/>
              <w:left w:val="nil"/>
              <w:bottom w:val="single" w:sz="4" w:space="0" w:color="auto"/>
              <w:right w:val="single" w:sz="4" w:space="0" w:color="auto"/>
            </w:tcBorders>
            <w:vAlign w:val="center"/>
          </w:tcPr>
          <w:p w14:paraId="39E256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91.67</w:t>
            </w:r>
          </w:p>
        </w:tc>
        <w:tc>
          <w:tcPr>
            <w:tcW w:w="317" w:type="pct"/>
            <w:tcBorders>
              <w:top w:val="nil"/>
              <w:left w:val="nil"/>
              <w:bottom w:val="single" w:sz="4" w:space="0" w:color="auto"/>
              <w:right w:val="single" w:sz="4" w:space="0" w:color="auto"/>
            </w:tcBorders>
            <w:vAlign w:val="center"/>
          </w:tcPr>
          <w:p w14:paraId="3B2740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3.96</w:t>
            </w:r>
          </w:p>
        </w:tc>
        <w:tc>
          <w:tcPr>
            <w:tcW w:w="347" w:type="pct"/>
            <w:tcBorders>
              <w:top w:val="nil"/>
              <w:left w:val="nil"/>
              <w:bottom w:val="single" w:sz="4" w:space="0" w:color="auto"/>
              <w:right w:val="single" w:sz="4" w:space="0" w:color="auto"/>
            </w:tcBorders>
            <w:vAlign w:val="center"/>
          </w:tcPr>
          <w:p w14:paraId="6BD9883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34B3DB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88C1F1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291FF1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5F2E1C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因为年初目标值设置不准确，故存在，改进措施：下年精准测算，减少误差</w:t>
            </w:r>
          </w:p>
        </w:tc>
      </w:tr>
      <w:tr w:rsidR="00DA00F5" w14:paraId="4E1CAC8B" w14:textId="77777777">
        <w:trPr>
          <w:trHeight w:val="800"/>
        </w:trPr>
        <w:tc>
          <w:tcPr>
            <w:tcW w:w="333" w:type="pct"/>
            <w:vMerge/>
            <w:tcBorders>
              <w:left w:val="single" w:sz="4" w:space="0" w:color="auto"/>
              <w:right w:val="single" w:sz="4" w:space="0" w:color="auto"/>
            </w:tcBorders>
            <w:vAlign w:val="center"/>
          </w:tcPr>
          <w:p w14:paraId="7529D674" w14:textId="77777777" w:rsidR="00DA00F5" w:rsidRDefault="00DA00F5">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1151E2C"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2335C7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076F434F"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项目按计划完工时间</w:t>
            </w:r>
          </w:p>
        </w:tc>
        <w:tc>
          <w:tcPr>
            <w:tcW w:w="339" w:type="pct"/>
            <w:tcBorders>
              <w:top w:val="nil"/>
              <w:left w:val="nil"/>
              <w:bottom w:val="single" w:sz="4" w:space="0" w:color="auto"/>
              <w:right w:val="single" w:sz="4" w:space="0" w:color="auto"/>
            </w:tcBorders>
            <w:vAlign w:val="center"/>
          </w:tcPr>
          <w:p w14:paraId="5275EDC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112F4E4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w:t>
            </w:r>
          </w:p>
        </w:tc>
        <w:tc>
          <w:tcPr>
            <w:tcW w:w="338" w:type="pct"/>
            <w:tcBorders>
              <w:top w:val="nil"/>
              <w:left w:val="nil"/>
              <w:bottom w:val="single" w:sz="4" w:space="0" w:color="auto"/>
              <w:right w:val="single" w:sz="4" w:space="0" w:color="auto"/>
            </w:tcBorders>
            <w:vAlign w:val="center"/>
          </w:tcPr>
          <w:p w14:paraId="5EDB2C1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w:t>
            </w:r>
          </w:p>
        </w:tc>
        <w:tc>
          <w:tcPr>
            <w:tcW w:w="333" w:type="pct"/>
            <w:tcBorders>
              <w:top w:val="nil"/>
              <w:left w:val="nil"/>
              <w:bottom w:val="single" w:sz="4" w:space="0" w:color="auto"/>
              <w:right w:val="single" w:sz="4" w:space="0" w:color="auto"/>
            </w:tcBorders>
            <w:vAlign w:val="center"/>
          </w:tcPr>
          <w:p w14:paraId="193886C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83.3</w:t>
            </w:r>
          </w:p>
        </w:tc>
        <w:tc>
          <w:tcPr>
            <w:tcW w:w="317" w:type="pct"/>
            <w:tcBorders>
              <w:top w:val="nil"/>
              <w:left w:val="nil"/>
              <w:bottom w:val="single" w:sz="4" w:space="0" w:color="auto"/>
              <w:right w:val="single" w:sz="4" w:space="0" w:color="auto"/>
            </w:tcBorders>
            <w:vAlign w:val="center"/>
          </w:tcPr>
          <w:p w14:paraId="2897D1F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2.91</w:t>
            </w:r>
          </w:p>
        </w:tc>
        <w:tc>
          <w:tcPr>
            <w:tcW w:w="347" w:type="pct"/>
            <w:tcBorders>
              <w:top w:val="nil"/>
              <w:left w:val="nil"/>
              <w:bottom w:val="single" w:sz="4" w:space="0" w:color="auto"/>
              <w:right w:val="single" w:sz="4" w:space="0" w:color="auto"/>
            </w:tcBorders>
            <w:vAlign w:val="center"/>
          </w:tcPr>
          <w:p w14:paraId="635DED3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562D2B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B3B827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509C97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38345E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因为年初目标值设置不准确，故存在，改进措施：下年精准测算，减少误差</w:t>
            </w:r>
          </w:p>
        </w:tc>
      </w:tr>
      <w:tr w:rsidR="00DA00F5" w14:paraId="756C42EA" w14:textId="77777777">
        <w:trPr>
          <w:trHeight w:val="800"/>
        </w:trPr>
        <w:tc>
          <w:tcPr>
            <w:tcW w:w="333" w:type="pct"/>
            <w:vMerge/>
            <w:tcBorders>
              <w:left w:val="single" w:sz="4" w:space="0" w:color="auto"/>
              <w:right w:val="single" w:sz="4" w:space="0" w:color="auto"/>
            </w:tcBorders>
            <w:vAlign w:val="center"/>
          </w:tcPr>
          <w:p w14:paraId="3D14283D" w14:textId="77777777" w:rsidR="00DA00F5" w:rsidRDefault="00DA00F5">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9587A8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6261B37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592E799A"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66FBEA9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6962FD3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159A065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=98.58%</w:t>
            </w:r>
          </w:p>
        </w:tc>
        <w:tc>
          <w:tcPr>
            <w:tcW w:w="333" w:type="pct"/>
            <w:tcBorders>
              <w:top w:val="nil"/>
              <w:left w:val="nil"/>
              <w:bottom w:val="single" w:sz="4" w:space="0" w:color="auto"/>
              <w:right w:val="single" w:sz="4" w:space="0" w:color="auto"/>
            </w:tcBorders>
            <w:vAlign w:val="center"/>
          </w:tcPr>
          <w:p w14:paraId="50F1469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98.58</w:t>
            </w:r>
          </w:p>
        </w:tc>
        <w:tc>
          <w:tcPr>
            <w:tcW w:w="317" w:type="pct"/>
            <w:tcBorders>
              <w:top w:val="nil"/>
              <w:left w:val="nil"/>
              <w:bottom w:val="single" w:sz="4" w:space="0" w:color="auto"/>
              <w:right w:val="single" w:sz="4" w:space="0" w:color="auto"/>
            </w:tcBorders>
            <w:vAlign w:val="center"/>
          </w:tcPr>
          <w:p w14:paraId="532ED22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19.29</w:t>
            </w:r>
          </w:p>
        </w:tc>
        <w:tc>
          <w:tcPr>
            <w:tcW w:w="347" w:type="pct"/>
            <w:tcBorders>
              <w:top w:val="nil"/>
              <w:left w:val="nil"/>
              <w:bottom w:val="single" w:sz="4" w:space="0" w:color="auto"/>
              <w:right w:val="single" w:sz="4" w:space="0" w:color="auto"/>
            </w:tcBorders>
            <w:vAlign w:val="center"/>
          </w:tcPr>
          <w:p w14:paraId="4641B35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18A8DF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B740EE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E6C57C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2D717A4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审计核定与年初填报的值存在误差，故有偏差，改进措施：下年度合理申报预算。</w:t>
            </w:r>
          </w:p>
        </w:tc>
      </w:tr>
      <w:tr w:rsidR="00DA00F5" w14:paraId="0A226CDD" w14:textId="77777777">
        <w:trPr>
          <w:trHeight w:val="800"/>
        </w:trPr>
        <w:tc>
          <w:tcPr>
            <w:tcW w:w="333" w:type="pct"/>
            <w:vMerge/>
            <w:tcBorders>
              <w:left w:val="single" w:sz="4" w:space="0" w:color="auto"/>
              <w:right w:val="single" w:sz="4" w:space="0" w:color="auto"/>
            </w:tcBorders>
            <w:vAlign w:val="center"/>
          </w:tcPr>
          <w:p w14:paraId="554FFE65" w14:textId="77777777" w:rsidR="00DA00F5" w:rsidRDefault="00DA00F5">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8DF5E6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2C357CF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1B081122"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改善现有群众的居住情况</w:t>
            </w:r>
          </w:p>
        </w:tc>
        <w:tc>
          <w:tcPr>
            <w:tcW w:w="339" w:type="pct"/>
            <w:tcBorders>
              <w:top w:val="nil"/>
              <w:left w:val="nil"/>
              <w:bottom w:val="single" w:sz="4" w:space="0" w:color="auto"/>
              <w:right w:val="single" w:sz="4" w:space="0" w:color="auto"/>
            </w:tcBorders>
            <w:vAlign w:val="center"/>
          </w:tcPr>
          <w:p w14:paraId="1F86136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75A420C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8" w:type="pct"/>
            <w:tcBorders>
              <w:top w:val="nil"/>
              <w:left w:val="nil"/>
              <w:bottom w:val="single" w:sz="4" w:space="0" w:color="auto"/>
              <w:right w:val="single" w:sz="4" w:space="0" w:color="auto"/>
            </w:tcBorders>
            <w:vAlign w:val="center"/>
          </w:tcPr>
          <w:p w14:paraId="348A468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33" w:type="pct"/>
            <w:tcBorders>
              <w:top w:val="nil"/>
              <w:left w:val="nil"/>
              <w:bottom w:val="single" w:sz="4" w:space="0" w:color="auto"/>
              <w:right w:val="single" w:sz="4" w:space="0" w:color="auto"/>
            </w:tcBorders>
            <w:vAlign w:val="center"/>
          </w:tcPr>
          <w:p w14:paraId="37BFEFB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95C67C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905C90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DFF0BC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C73CE8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33" w:type="pct"/>
            <w:tcBorders>
              <w:top w:val="nil"/>
              <w:left w:val="nil"/>
              <w:bottom w:val="single" w:sz="4" w:space="0" w:color="auto"/>
              <w:right w:val="single" w:sz="4" w:space="0" w:color="auto"/>
            </w:tcBorders>
            <w:vAlign w:val="center"/>
          </w:tcPr>
          <w:p w14:paraId="41C5CC0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5C3220D5"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0D159C5" w14:textId="77777777">
        <w:trPr>
          <w:trHeight w:val="800"/>
        </w:trPr>
        <w:tc>
          <w:tcPr>
            <w:tcW w:w="333" w:type="pct"/>
            <w:vMerge/>
            <w:tcBorders>
              <w:left w:val="single" w:sz="4" w:space="0" w:color="auto"/>
              <w:bottom w:val="single" w:sz="4" w:space="0" w:color="auto"/>
              <w:right w:val="single" w:sz="4" w:space="0" w:color="auto"/>
            </w:tcBorders>
            <w:vAlign w:val="center"/>
          </w:tcPr>
          <w:p w14:paraId="65B719D3" w14:textId="77777777" w:rsidR="00DA00F5" w:rsidRDefault="00DA00F5">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C668E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57CEA6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6438490D"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9" w:type="pct"/>
            <w:tcBorders>
              <w:top w:val="nil"/>
              <w:left w:val="nil"/>
              <w:bottom w:val="single" w:sz="4" w:space="0" w:color="auto"/>
              <w:right w:val="single" w:sz="4" w:space="0" w:color="auto"/>
            </w:tcBorders>
            <w:vAlign w:val="center"/>
          </w:tcPr>
          <w:p w14:paraId="5E57724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BC8FA7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483DA92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08F3C0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1FE798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A886D6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EDB0E5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4C0B9B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70A1E3E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DB195ED"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606A5406"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A6DCF0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1AB3DB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16A917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05B0D6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01DB801"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2F28CFD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93.71分</w:t>
            </w:r>
          </w:p>
        </w:tc>
        <w:tc>
          <w:tcPr>
            <w:tcW w:w="347" w:type="pct"/>
            <w:tcBorders>
              <w:top w:val="single" w:sz="4" w:space="0" w:color="auto"/>
              <w:left w:val="nil"/>
              <w:bottom w:val="single" w:sz="4" w:space="0" w:color="auto"/>
              <w:right w:val="single" w:sz="4" w:space="0" w:color="auto"/>
            </w:tcBorders>
            <w:vAlign w:val="center"/>
          </w:tcPr>
          <w:p w14:paraId="4BB9230C" w14:textId="77777777" w:rsidR="00DA00F5" w:rsidRDefault="00DA00F5">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8825DF3"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C5AFDE8" w14:textId="77777777" w:rsidR="00DA00F5" w:rsidRDefault="00DA00F5">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9CB83D3" w14:textId="77777777" w:rsidR="00DA00F5" w:rsidRDefault="00DA00F5">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7F8D079F" w14:textId="77777777" w:rsidR="00DA00F5" w:rsidRDefault="00DA00F5">
            <w:pPr>
              <w:spacing w:after="0" w:line="240" w:lineRule="auto"/>
              <w:rPr>
                <w:rFonts w:ascii="宋体" w:eastAsia="宋体" w:hAnsi="宋体" w:cs="宋体" w:hint="eastAsia"/>
                <w:color w:val="000000"/>
                <w:sz w:val="18"/>
                <w:szCs w:val="18"/>
                <w:lang w:eastAsia="zh-CN"/>
              </w:rPr>
            </w:pPr>
          </w:p>
        </w:tc>
      </w:tr>
    </w:tbl>
    <w:p w14:paraId="6A264E5B" w14:textId="77777777" w:rsidR="00DA00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A98F3A4" w14:textId="77777777" w:rsidR="00DA00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DA00F5" w14:paraId="3CC3F2B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8C7BAB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152B3A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[2024]45号关于下达2024年第一批州级预算内前期费的通知</w:t>
            </w:r>
          </w:p>
        </w:tc>
      </w:tr>
      <w:tr w:rsidR="00DA00F5" w14:paraId="1CA3BCB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442AAB9"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4C9C520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c>
          <w:tcPr>
            <w:tcW w:w="708" w:type="pct"/>
            <w:gridSpan w:val="2"/>
            <w:tcBorders>
              <w:top w:val="single" w:sz="4" w:space="0" w:color="auto"/>
              <w:left w:val="nil"/>
              <w:bottom w:val="single" w:sz="4" w:space="0" w:color="auto"/>
              <w:right w:val="single" w:sz="4" w:space="0" w:color="auto"/>
            </w:tcBorders>
            <w:vAlign w:val="center"/>
          </w:tcPr>
          <w:p w14:paraId="24048435"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C50A3A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古城乡</w:t>
            </w:r>
            <w:proofErr w:type="gramEnd"/>
            <w:r>
              <w:rPr>
                <w:rFonts w:ascii="宋体" w:eastAsia="宋体" w:hAnsi="宋体" w:cs="宋体" w:hint="eastAsia"/>
                <w:color w:val="000000"/>
                <w:sz w:val="18"/>
                <w:szCs w:val="18"/>
                <w:lang w:eastAsia="zh-CN"/>
              </w:rPr>
              <w:t>人民政府</w:t>
            </w:r>
          </w:p>
        </w:tc>
      </w:tr>
      <w:tr w:rsidR="00DA00F5" w14:paraId="71FF134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08BEABC"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22B90CDC"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302F103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88ED67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AC6790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B1F088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096A88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ECB8D7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A00F5" w14:paraId="571DE0B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946197"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470B7FF"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434F78D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983" w:type="pct"/>
            <w:gridSpan w:val="3"/>
            <w:tcBorders>
              <w:top w:val="single" w:sz="4" w:space="0" w:color="auto"/>
              <w:left w:val="nil"/>
              <w:bottom w:val="single" w:sz="4" w:space="0" w:color="auto"/>
              <w:right w:val="single" w:sz="4" w:space="0" w:color="auto"/>
            </w:tcBorders>
            <w:vAlign w:val="center"/>
          </w:tcPr>
          <w:p w14:paraId="5ADAD93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708" w:type="pct"/>
            <w:gridSpan w:val="2"/>
            <w:tcBorders>
              <w:top w:val="single" w:sz="4" w:space="0" w:color="auto"/>
              <w:left w:val="nil"/>
              <w:bottom w:val="single" w:sz="4" w:space="0" w:color="auto"/>
              <w:right w:val="single" w:sz="4" w:space="0" w:color="auto"/>
            </w:tcBorders>
            <w:vAlign w:val="center"/>
          </w:tcPr>
          <w:p w14:paraId="18CB22E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34.88</w:t>
            </w:r>
          </w:p>
        </w:tc>
        <w:tc>
          <w:tcPr>
            <w:tcW w:w="671" w:type="pct"/>
            <w:gridSpan w:val="2"/>
            <w:tcBorders>
              <w:top w:val="nil"/>
              <w:left w:val="nil"/>
              <w:bottom w:val="single" w:sz="4" w:space="0" w:color="auto"/>
              <w:right w:val="single" w:sz="4" w:space="0" w:color="auto"/>
            </w:tcBorders>
            <w:vAlign w:val="center"/>
          </w:tcPr>
          <w:p w14:paraId="4406427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F31C86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99.66%</w:t>
            </w:r>
          </w:p>
        </w:tc>
        <w:tc>
          <w:tcPr>
            <w:tcW w:w="524" w:type="pct"/>
            <w:tcBorders>
              <w:top w:val="nil"/>
              <w:left w:val="nil"/>
              <w:bottom w:val="single" w:sz="4" w:space="0" w:color="auto"/>
              <w:right w:val="single" w:sz="4" w:space="0" w:color="auto"/>
            </w:tcBorders>
            <w:vAlign w:val="center"/>
          </w:tcPr>
          <w:p w14:paraId="73E2993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A00F5" w14:paraId="4FDF11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421290"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1CEE87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29B9FCD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983" w:type="pct"/>
            <w:gridSpan w:val="3"/>
            <w:tcBorders>
              <w:top w:val="single" w:sz="4" w:space="0" w:color="auto"/>
              <w:left w:val="nil"/>
              <w:bottom w:val="single" w:sz="4" w:space="0" w:color="auto"/>
              <w:right w:val="single" w:sz="4" w:space="0" w:color="auto"/>
            </w:tcBorders>
            <w:vAlign w:val="center"/>
          </w:tcPr>
          <w:p w14:paraId="5F26BB6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w:t>
            </w:r>
          </w:p>
        </w:tc>
        <w:tc>
          <w:tcPr>
            <w:tcW w:w="708" w:type="pct"/>
            <w:gridSpan w:val="2"/>
            <w:tcBorders>
              <w:top w:val="single" w:sz="4" w:space="0" w:color="auto"/>
              <w:left w:val="nil"/>
              <w:bottom w:val="single" w:sz="4" w:space="0" w:color="auto"/>
              <w:right w:val="single" w:sz="4" w:space="0" w:color="auto"/>
            </w:tcBorders>
            <w:vAlign w:val="center"/>
          </w:tcPr>
          <w:p w14:paraId="6BF0F1D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34.88</w:t>
            </w:r>
          </w:p>
        </w:tc>
        <w:tc>
          <w:tcPr>
            <w:tcW w:w="671" w:type="pct"/>
            <w:gridSpan w:val="2"/>
            <w:tcBorders>
              <w:top w:val="nil"/>
              <w:left w:val="nil"/>
              <w:bottom w:val="single" w:sz="4" w:space="0" w:color="auto"/>
              <w:right w:val="single" w:sz="4" w:space="0" w:color="auto"/>
            </w:tcBorders>
            <w:vAlign w:val="center"/>
          </w:tcPr>
          <w:p w14:paraId="157B2D5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18605F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D9ECB0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06BC790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BAE31A3" w14:textId="77777777" w:rsidR="00DA00F5" w:rsidRDefault="00DA00F5">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4B31C8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65A002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45C45F8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990F6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95860D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E87566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90A2F1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A00F5" w14:paraId="7763B6F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77B6021"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3238504"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4B2B8A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A00F5" w14:paraId="1B9F13B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76EEDB5" w14:textId="77777777" w:rsidR="00DA00F5" w:rsidRDefault="00DA00F5">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5A219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为解决天然气项目前期费用申请支付岩土勘察费用6万元，测绘费用6万元，水土保持编制费用4万元，审计费用7.475万元，监理费用5.4万元，初步设计费用6万元，保障项目顺利实施。</w:t>
            </w:r>
          </w:p>
        </w:tc>
        <w:tc>
          <w:tcPr>
            <w:tcW w:w="2559" w:type="pct"/>
            <w:gridSpan w:val="7"/>
            <w:tcBorders>
              <w:top w:val="single" w:sz="4" w:space="0" w:color="auto"/>
              <w:left w:val="nil"/>
              <w:bottom w:val="single" w:sz="4" w:space="0" w:color="auto"/>
              <w:right w:val="single" w:sz="4" w:space="0" w:color="auto"/>
            </w:tcBorders>
            <w:vAlign w:val="center"/>
          </w:tcPr>
          <w:p w14:paraId="36C4167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解决天然气项目前期费用，共计支付前期费用6笔，取得报告3份，出具报告准确率100%，资金拨付及时率100%，完成支付岩土勘察费用6万元，测绘费用6万元，水土保持编制费用4万元，审计费用7.475万元，监理费用5.4万元，初步设计费用6万元，确保项目顺利实施。</w:t>
            </w:r>
          </w:p>
        </w:tc>
      </w:tr>
      <w:tr w:rsidR="00DA00F5" w14:paraId="77D49489" w14:textId="77777777">
        <w:trPr>
          <w:trHeight w:val="820"/>
        </w:trPr>
        <w:tc>
          <w:tcPr>
            <w:tcW w:w="328" w:type="pct"/>
            <w:tcBorders>
              <w:top w:val="nil"/>
              <w:left w:val="single" w:sz="4" w:space="0" w:color="auto"/>
              <w:bottom w:val="single" w:sz="4" w:space="0" w:color="auto"/>
              <w:right w:val="single" w:sz="4" w:space="0" w:color="auto"/>
            </w:tcBorders>
            <w:vAlign w:val="center"/>
          </w:tcPr>
          <w:p w14:paraId="40C46C09"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A71683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BB7E2B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88267E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DD9749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A59C27B"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2086C06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C90E3F8"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0D86A126"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0E0F29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0C859A2"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1238B92" w14:textId="77777777" w:rsidR="00DA00F5"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BAE3EAD"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6A73623"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A00F5" w14:paraId="2725C428" w14:textId="77777777">
        <w:trPr>
          <w:trHeight w:val="800"/>
        </w:trPr>
        <w:tc>
          <w:tcPr>
            <w:tcW w:w="328" w:type="pct"/>
            <w:vMerge w:val="restart"/>
            <w:tcBorders>
              <w:top w:val="nil"/>
              <w:left w:val="single" w:sz="4" w:space="0" w:color="auto"/>
              <w:right w:val="single" w:sz="4" w:space="0" w:color="auto"/>
            </w:tcBorders>
            <w:vAlign w:val="center"/>
          </w:tcPr>
          <w:p w14:paraId="315331F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FB0EE0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1A7805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1F2891B"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支付前期费用笔数</w:t>
            </w:r>
          </w:p>
        </w:tc>
        <w:tc>
          <w:tcPr>
            <w:tcW w:w="334" w:type="pct"/>
            <w:tcBorders>
              <w:top w:val="nil"/>
              <w:left w:val="nil"/>
              <w:bottom w:val="single" w:sz="4" w:space="0" w:color="auto"/>
              <w:right w:val="single" w:sz="4" w:space="0" w:color="auto"/>
            </w:tcBorders>
            <w:vAlign w:val="center"/>
          </w:tcPr>
          <w:p w14:paraId="408296F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CE575F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&gt;=6笔</w:t>
            </w:r>
          </w:p>
        </w:tc>
        <w:tc>
          <w:tcPr>
            <w:tcW w:w="334" w:type="pct"/>
            <w:tcBorders>
              <w:top w:val="nil"/>
              <w:left w:val="nil"/>
              <w:bottom w:val="single" w:sz="4" w:space="0" w:color="auto"/>
              <w:right w:val="single" w:sz="4" w:space="0" w:color="auto"/>
            </w:tcBorders>
            <w:vAlign w:val="center"/>
          </w:tcPr>
          <w:p w14:paraId="39EC4DF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=6笔</w:t>
            </w:r>
          </w:p>
        </w:tc>
        <w:tc>
          <w:tcPr>
            <w:tcW w:w="328" w:type="pct"/>
            <w:tcBorders>
              <w:top w:val="nil"/>
              <w:left w:val="nil"/>
              <w:bottom w:val="single" w:sz="4" w:space="0" w:color="auto"/>
              <w:right w:val="single" w:sz="4" w:space="0" w:color="auto"/>
            </w:tcBorders>
            <w:vAlign w:val="center"/>
          </w:tcPr>
          <w:p w14:paraId="3977DBA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632E7E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9F7F01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7C1CA3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0786EF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74697C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3AA702"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CA3EDFF" w14:textId="77777777">
        <w:trPr>
          <w:trHeight w:val="800"/>
        </w:trPr>
        <w:tc>
          <w:tcPr>
            <w:tcW w:w="328" w:type="pct"/>
            <w:vMerge/>
            <w:tcBorders>
              <w:left w:val="single" w:sz="4" w:space="0" w:color="auto"/>
              <w:right w:val="single" w:sz="4" w:space="0" w:color="auto"/>
            </w:tcBorders>
            <w:vAlign w:val="center"/>
          </w:tcPr>
          <w:p w14:paraId="6EE2F07F"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3311A4C"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DCA874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DB4E5C5"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出具项目报告数量</w:t>
            </w:r>
          </w:p>
        </w:tc>
        <w:tc>
          <w:tcPr>
            <w:tcW w:w="334" w:type="pct"/>
            <w:tcBorders>
              <w:top w:val="nil"/>
              <w:left w:val="nil"/>
              <w:bottom w:val="single" w:sz="4" w:space="0" w:color="auto"/>
              <w:right w:val="single" w:sz="4" w:space="0" w:color="auto"/>
            </w:tcBorders>
            <w:vAlign w:val="center"/>
          </w:tcPr>
          <w:p w14:paraId="5FDF7FC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35942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&gt;=3份</w:t>
            </w:r>
          </w:p>
        </w:tc>
        <w:tc>
          <w:tcPr>
            <w:tcW w:w="334" w:type="pct"/>
            <w:tcBorders>
              <w:top w:val="nil"/>
              <w:left w:val="nil"/>
              <w:bottom w:val="single" w:sz="4" w:space="0" w:color="auto"/>
              <w:right w:val="single" w:sz="4" w:space="0" w:color="auto"/>
            </w:tcBorders>
            <w:vAlign w:val="center"/>
          </w:tcPr>
          <w:p w14:paraId="4E81E2C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=3份</w:t>
            </w:r>
          </w:p>
        </w:tc>
        <w:tc>
          <w:tcPr>
            <w:tcW w:w="328" w:type="pct"/>
            <w:tcBorders>
              <w:top w:val="nil"/>
              <w:left w:val="nil"/>
              <w:bottom w:val="single" w:sz="4" w:space="0" w:color="auto"/>
              <w:right w:val="single" w:sz="4" w:space="0" w:color="auto"/>
            </w:tcBorders>
            <w:vAlign w:val="center"/>
          </w:tcPr>
          <w:p w14:paraId="67E6C09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A7847B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363000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806001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93F290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150EB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E245FE"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58361F20" w14:textId="77777777">
        <w:trPr>
          <w:trHeight w:val="800"/>
        </w:trPr>
        <w:tc>
          <w:tcPr>
            <w:tcW w:w="328" w:type="pct"/>
            <w:vMerge/>
            <w:tcBorders>
              <w:left w:val="single" w:sz="4" w:space="0" w:color="auto"/>
              <w:right w:val="single" w:sz="4" w:space="0" w:color="auto"/>
            </w:tcBorders>
            <w:vAlign w:val="center"/>
          </w:tcPr>
          <w:p w14:paraId="37EE4FD7"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C79BCDA"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4ED78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6CB02CB0"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出具报告准确率</w:t>
            </w:r>
          </w:p>
        </w:tc>
        <w:tc>
          <w:tcPr>
            <w:tcW w:w="334" w:type="pct"/>
            <w:tcBorders>
              <w:top w:val="nil"/>
              <w:left w:val="nil"/>
              <w:bottom w:val="single" w:sz="4" w:space="0" w:color="auto"/>
              <w:right w:val="single" w:sz="4" w:space="0" w:color="auto"/>
            </w:tcBorders>
            <w:vAlign w:val="center"/>
          </w:tcPr>
          <w:p w14:paraId="3DAF4E8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637A5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85A10E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2478D4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E04372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2C3F8B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29EE8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B1A88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C9A64C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A19509C"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4C8AD687" w14:textId="77777777">
        <w:trPr>
          <w:trHeight w:val="800"/>
        </w:trPr>
        <w:tc>
          <w:tcPr>
            <w:tcW w:w="328" w:type="pct"/>
            <w:vMerge/>
            <w:tcBorders>
              <w:left w:val="single" w:sz="4" w:space="0" w:color="auto"/>
              <w:right w:val="single" w:sz="4" w:space="0" w:color="auto"/>
            </w:tcBorders>
            <w:vAlign w:val="center"/>
          </w:tcPr>
          <w:p w14:paraId="2F55002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AF34608"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D2A2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8BABE13"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334" w:type="pct"/>
            <w:tcBorders>
              <w:top w:val="nil"/>
              <w:left w:val="nil"/>
              <w:bottom w:val="single" w:sz="4" w:space="0" w:color="auto"/>
              <w:right w:val="single" w:sz="4" w:space="0" w:color="auto"/>
            </w:tcBorders>
            <w:vAlign w:val="center"/>
          </w:tcPr>
          <w:p w14:paraId="0F1AB15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E118F8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4" w:type="pct"/>
            <w:tcBorders>
              <w:top w:val="nil"/>
              <w:left w:val="nil"/>
              <w:bottom w:val="single" w:sz="4" w:space="0" w:color="auto"/>
              <w:right w:val="single" w:sz="4" w:space="0" w:color="auto"/>
            </w:tcBorders>
            <w:vAlign w:val="center"/>
          </w:tcPr>
          <w:p w14:paraId="52BAECE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81E433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C064A4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85CA52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39239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C16F77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820CFD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DD19696"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5411AF7D" w14:textId="77777777">
        <w:trPr>
          <w:trHeight w:val="800"/>
        </w:trPr>
        <w:tc>
          <w:tcPr>
            <w:tcW w:w="328" w:type="pct"/>
            <w:vMerge/>
            <w:tcBorders>
              <w:left w:val="single" w:sz="4" w:space="0" w:color="auto"/>
              <w:right w:val="single" w:sz="4" w:space="0" w:color="auto"/>
            </w:tcBorders>
            <w:vAlign w:val="center"/>
          </w:tcPr>
          <w:p w14:paraId="0554D150"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21EE9C7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9F64A9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89955C1"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岩土勘察费用</w:t>
            </w:r>
          </w:p>
        </w:tc>
        <w:tc>
          <w:tcPr>
            <w:tcW w:w="334" w:type="pct"/>
            <w:tcBorders>
              <w:top w:val="nil"/>
              <w:left w:val="nil"/>
              <w:bottom w:val="single" w:sz="4" w:space="0" w:color="auto"/>
              <w:right w:val="single" w:sz="4" w:space="0" w:color="auto"/>
            </w:tcBorders>
            <w:vAlign w:val="center"/>
          </w:tcPr>
          <w:p w14:paraId="0D7BBC7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5EF9AB3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334" w:type="pct"/>
            <w:tcBorders>
              <w:top w:val="nil"/>
              <w:left w:val="nil"/>
              <w:bottom w:val="single" w:sz="4" w:space="0" w:color="auto"/>
              <w:right w:val="single" w:sz="4" w:space="0" w:color="auto"/>
            </w:tcBorders>
            <w:vAlign w:val="center"/>
          </w:tcPr>
          <w:p w14:paraId="2B297D1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328" w:type="pct"/>
            <w:tcBorders>
              <w:top w:val="nil"/>
              <w:left w:val="nil"/>
              <w:bottom w:val="single" w:sz="4" w:space="0" w:color="auto"/>
              <w:right w:val="single" w:sz="4" w:space="0" w:color="auto"/>
            </w:tcBorders>
            <w:vAlign w:val="center"/>
          </w:tcPr>
          <w:p w14:paraId="71B0088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9453AC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3FEDB73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99C22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EB9DC2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B3EE44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6C7A500"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5F38BE6" w14:textId="77777777">
        <w:trPr>
          <w:trHeight w:val="800"/>
        </w:trPr>
        <w:tc>
          <w:tcPr>
            <w:tcW w:w="328" w:type="pct"/>
            <w:vMerge/>
            <w:tcBorders>
              <w:left w:val="single" w:sz="4" w:space="0" w:color="auto"/>
              <w:right w:val="single" w:sz="4" w:space="0" w:color="auto"/>
            </w:tcBorders>
            <w:vAlign w:val="center"/>
          </w:tcPr>
          <w:p w14:paraId="45863AFB"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9919097"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064CFC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684578A"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测绘费用</w:t>
            </w:r>
          </w:p>
        </w:tc>
        <w:tc>
          <w:tcPr>
            <w:tcW w:w="334" w:type="pct"/>
            <w:tcBorders>
              <w:top w:val="nil"/>
              <w:left w:val="nil"/>
              <w:bottom w:val="single" w:sz="4" w:space="0" w:color="auto"/>
              <w:right w:val="single" w:sz="4" w:space="0" w:color="auto"/>
            </w:tcBorders>
            <w:vAlign w:val="center"/>
          </w:tcPr>
          <w:p w14:paraId="7E1F3D5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0F814E9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334" w:type="pct"/>
            <w:tcBorders>
              <w:top w:val="nil"/>
              <w:left w:val="nil"/>
              <w:bottom w:val="single" w:sz="4" w:space="0" w:color="auto"/>
              <w:right w:val="single" w:sz="4" w:space="0" w:color="auto"/>
            </w:tcBorders>
            <w:vAlign w:val="center"/>
          </w:tcPr>
          <w:p w14:paraId="6EB1710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328" w:type="pct"/>
            <w:tcBorders>
              <w:top w:val="nil"/>
              <w:left w:val="nil"/>
              <w:bottom w:val="single" w:sz="4" w:space="0" w:color="auto"/>
              <w:right w:val="single" w:sz="4" w:space="0" w:color="auto"/>
            </w:tcBorders>
            <w:vAlign w:val="center"/>
          </w:tcPr>
          <w:p w14:paraId="284A799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C2700C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0F5690B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FB7B7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8BBCDF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7DA02E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1AE4756"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DEC5C33" w14:textId="77777777">
        <w:trPr>
          <w:trHeight w:val="800"/>
        </w:trPr>
        <w:tc>
          <w:tcPr>
            <w:tcW w:w="328" w:type="pct"/>
            <w:vMerge/>
            <w:tcBorders>
              <w:left w:val="single" w:sz="4" w:space="0" w:color="auto"/>
              <w:right w:val="single" w:sz="4" w:space="0" w:color="auto"/>
            </w:tcBorders>
            <w:vAlign w:val="center"/>
          </w:tcPr>
          <w:p w14:paraId="1B4AF8B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633FED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3C5263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D582C8E"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水土保持编制费用</w:t>
            </w:r>
          </w:p>
        </w:tc>
        <w:tc>
          <w:tcPr>
            <w:tcW w:w="334" w:type="pct"/>
            <w:tcBorders>
              <w:top w:val="nil"/>
              <w:left w:val="nil"/>
              <w:bottom w:val="single" w:sz="4" w:space="0" w:color="auto"/>
              <w:right w:val="single" w:sz="4" w:space="0" w:color="auto"/>
            </w:tcBorders>
            <w:vAlign w:val="center"/>
          </w:tcPr>
          <w:p w14:paraId="2AB200E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09D8818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&lt;=4万元</w:t>
            </w:r>
          </w:p>
        </w:tc>
        <w:tc>
          <w:tcPr>
            <w:tcW w:w="334" w:type="pct"/>
            <w:tcBorders>
              <w:top w:val="nil"/>
              <w:left w:val="nil"/>
              <w:bottom w:val="single" w:sz="4" w:space="0" w:color="auto"/>
              <w:right w:val="single" w:sz="4" w:space="0" w:color="auto"/>
            </w:tcBorders>
            <w:vAlign w:val="center"/>
          </w:tcPr>
          <w:p w14:paraId="51EE881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=4万元</w:t>
            </w:r>
          </w:p>
        </w:tc>
        <w:tc>
          <w:tcPr>
            <w:tcW w:w="328" w:type="pct"/>
            <w:tcBorders>
              <w:top w:val="nil"/>
              <w:left w:val="nil"/>
              <w:bottom w:val="single" w:sz="4" w:space="0" w:color="auto"/>
              <w:right w:val="single" w:sz="4" w:space="0" w:color="auto"/>
            </w:tcBorders>
            <w:vAlign w:val="center"/>
          </w:tcPr>
          <w:p w14:paraId="46E8997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454A81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1EC1AB9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DF7D0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6CCDEA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C863D0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4DF19C5"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02FB78C2" w14:textId="77777777">
        <w:trPr>
          <w:trHeight w:val="800"/>
        </w:trPr>
        <w:tc>
          <w:tcPr>
            <w:tcW w:w="328" w:type="pct"/>
            <w:vMerge/>
            <w:tcBorders>
              <w:left w:val="single" w:sz="4" w:space="0" w:color="auto"/>
              <w:right w:val="single" w:sz="4" w:space="0" w:color="auto"/>
            </w:tcBorders>
            <w:vAlign w:val="center"/>
          </w:tcPr>
          <w:p w14:paraId="6F9A1539"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52D1FED"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F2E701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38EBD2F" w14:textId="77777777" w:rsidR="00DA00F5"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审计费用</w:t>
            </w:r>
          </w:p>
        </w:tc>
        <w:tc>
          <w:tcPr>
            <w:tcW w:w="334" w:type="pct"/>
            <w:tcBorders>
              <w:top w:val="nil"/>
              <w:left w:val="nil"/>
              <w:bottom w:val="single" w:sz="4" w:space="0" w:color="auto"/>
              <w:right w:val="single" w:sz="4" w:space="0" w:color="auto"/>
            </w:tcBorders>
            <w:vAlign w:val="center"/>
          </w:tcPr>
          <w:p w14:paraId="35FC689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2F459C1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&lt;=7.475万元</w:t>
            </w:r>
          </w:p>
        </w:tc>
        <w:tc>
          <w:tcPr>
            <w:tcW w:w="334" w:type="pct"/>
            <w:tcBorders>
              <w:top w:val="nil"/>
              <w:left w:val="nil"/>
              <w:bottom w:val="single" w:sz="4" w:space="0" w:color="auto"/>
              <w:right w:val="single" w:sz="4" w:space="0" w:color="auto"/>
            </w:tcBorders>
            <w:vAlign w:val="center"/>
          </w:tcPr>
          <w:p w14:paraId="1C81BE0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=7.475万元</w:t>
            </w:r>
          </w:p>
        </w:tc>
        <w:tc>
          <w:tcPr>
            <w:tcW w:w="328" w:type="pct"/>
            <w:tcBorders>
              <w:top w:val="nil"/>
              <w:left w:val="nil"/>
              <w:bottom w:val="single" w:sz="4" w:space="0" w:color="auto"/>
              <w:right w:val="single" w:sz="4" w:space="0" w:color="auto"/>
            </w:tcBorders>
            <w:vAlign w:val="center"/>
          </w:tcPr>
          <w:p w14:paraId="3864CC3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DFA5AF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5881073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FF372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1F4A3E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1406D45"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FACCB2D"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7785AD23" w14:textId="77777777">
        <w:trPr>
          <w:trHeight w:val="800"/>
        </w:trPr>
        <w:tc>
          <w:tcPr>
            <w:tcW w:w="328" w:type="pct"/>
            <w:vMerge/>
            <w:tcBorders>
              <w:left w:val="single" w:sz="4" w:space="0" w:color="auto"/>
              <w:right w:val="single" w:sz="4" w:space="0" w:color="auto"/>
            </w:tcBorders>
            <w:vAlign w:val="center"/>
          </w:tcPr>
          <w:p w14:paraId="0454642D"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493C095"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34FE15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A85CE84"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监理费用</w:t>
            </w:r>
          </w:p>
        </w:tc>
        <w:tc>
          <w:tcPr>
            <w:tcW w:w="334" w:type="pct"/>
            <w:tcBorders>
              <w:top w:val="nil"/>
              <w:left w:val="nil"/>
              <w:bottom w:val="single" w:sz="4" w:space="0" w:color="auto"/>
              <w:right w:val="single" w:sz="4" w:space="0" w:color="auto"/>
            </w:tcBorders>
            <w:vAlign w:val="center"/>
          </w:tcPr>
          <w:p w14:paraId="0A508DB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4F59428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&lt;=5.40万元</w:t>
            </w:r>
          </w:p>
        </w:tc>
        <w:tc>
          <w:tcPr>
            <w:tcW w:w="334" w:type="pct"/>
            <w:tcBorders>
              <w:top w:val="nil"/>
              <w:left w:val="nil"/>
              <w:bottom w:val="single" w:sz="4" w:space="0" w:color="auto"/>
              <w:right w:val="single" w:sz="4" w:space="0" w:color="auto"/>
            </w:tcBorders>
            <w:vAlign w:val="center"/>
          </w:tcPr>
          <w:p w14:paraId="2E5B075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=5.4万元</w:t>
            </w:r>
          </w:p>
        </w:tc>
        <w:tc>
          <w:tcPr>
            <w:tcW w:w="328" w:type="pct"/>
            <w:tcBorders>
              <w:top w:val="nil"/>
              <w:left w:val="nil"/>
              <w:bottom w:val="single" w:sz="4" w:space="0" w:color="auto"/>
              <w:right w:val="single" w:sz="4" w:space="0" w:color="auto"/>
            </w:tcBorders>
            <w:vAlign w:val="center"/>
          </w:tcPr>
          <w:p w14:paraId="753598E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438B3C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2E54F67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C7FF6A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426C3E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E356CB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297E053"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4055FEFA" w14:textId="77777777">
        <w:trPr>
          <w:trHeight w:val="800"/>
        </w:trPr>
        <w:tc>
          <w:tcPr>
            <w:tcW w:w="328" w:type="pct"/>
            <w:vMerge/>
            <w:tcBorders>
              <w:left w:val="single" w:sz="4" w:space="0" w:color="auto"/>
              <w:right w:val="single" w:sz="4" w:space="0" w:color="auto"/>
            </w:tcBorders>
            <w:vAlign w:val="center"/>
          </w:tcPr>
          <w:p w14:paraId="5E500183"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E56EAB6"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777261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0FC9E91"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初步设计费用</w:t>
            </w:r>
          </w:p>
        </w:tc>
        <w:tc>
          <w:tcPr>
            <w:tcW w:w="334" w:type="pct"/>
            <w:tcBorders>
              <w:top w:val="nil"/>
              <w:left w:val="nil"/>
              <w:bottom w:val="single" w:sz="4" w:space="0" w:color="auto"/>
              <w:right w:val="single" w:sz="4" w:space="0" w:color="auto"/>
            </w:tcBorders>
            <w:vAlign w:val="center"/>
          </w:tcPr>
          <w:p w14:paraId="165BD73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5C5C888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334" w:type="pct"/>
            <w:tcBorders>
              <w:top w:val="nil"/>
              <w:left w:val="nil"/>
              <w:bottom w:val="single" w:sz="4" w:space="0" w:color="auto"/>
              <w:right w:val="single" w:sz="4" w:space="0" w:color="auto"/>
            </w:tcBorders>
            <w:vAlign w:val="center"/>
          </w:tcPr>
          <w:p w14:paraId="64EEE00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328" w:type="pct"/>
            <w:tcBorders>
              <w:top w:val="nil"/>
              <w:left w:val="nil"/>
              <w:bottom w:val="single" w:sz="4" w:space="0" w:color="auto"/>
              <w:right w:val="single" w:sz="4" w:space="0" w:color="auto"/>
            </w:tcBorders>
            <w:vAlign w:val="center"/>
          </w:tcPr>
          <w:p w14:paraId="3B14B0AD"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3CAB1A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320EB84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9C0366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DF34F7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5A3BE6B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470FB315"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2F33D3EE" w14:textId="77777777">
        <w:trPr>
          <w:trHeight w:val="800"/>
        </w:trPr>
        <w:tc>
          <w:tcPr>
            <w:tcW w:w="328" w:type="pct"/>
            <w:vMerge/>
            <w:tcBorders>
              <w:left w:val="single" w:sz="4" w:space="0" w:color="auto"/>
              <w:right w:val="single" w:sz="4" w:space="0" w:color="auto"/>
            </w:tcBorders>
            <w:vAlign w:val="center"/>
          </w:tcPr>
          <w:p w14:paraId="3E238833"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2CDC0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801C7AA"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2" w:type="pct"/>
            <w:tcBorders>
              <w:top w:val="single" w:sz="4" w:space="0" w:color="auto"/>
              <w:left w:val="nil"/>
              <w:bottom w:val="single" w:sz="4" w:space="0" w:color="auto"/>
              <w:right w:val="single" w:sz="4" w:space="0" w:color="auto"/>
            </w:tcBorders>
            <w:vAlign w:val="center"/>
          </w:tcPr>
          <w:p w14:paraId="7755BDC4"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提供天然气管网建设项目参照依据</w:t>
            </w:r>
          </w:p>
        </w:tc>
        <w:tc>
          <w:tcPr>
            <w:tcW w:w="334" w:type="pct"/>
            <w:tcBorders>
              <w:top w:val="nil"/>
              <w:left w:val="nil"/>
              <w:bottom w:val="single" w:sz="4" w:space="0" w:color="auto"/>
              <w:right w:val="single" w:sz="4" w:space="0" w:color="auto"/>
            </w:tcBorders>
            <w:vAlign w:val="center"/>
          </w:tcPr>
          <w:p w14:paraId="2F5DEF8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1BAFA77"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有效提供</w:t>
            </w:r>
          </w:p>
        </w:tc>
        <w:tc>
          <w:tcPr>
            <w:tcW w:w="334" w:type="pct"/>
            <w:tcBorders>
              <w:top w:val="nil"/>
              <w:left w:val="nil"/>
              <w:bottom w:val="single" w:sz="4" w:space="0" w:color="auto"/>
              <w:right w:val="single" w:sz="4" w:space="0" w:color="auto"/>
            </w:tcBorders>
            <w:vAlign w:val="center"/>
          </w:tcPr>
          <w:p w14:paraId="3D277AB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有效提供</w:t>
            </w:r>
          </w:p>
        </w:tc>
        <w:tc>
          <w:tcPr>
            <w:tcW w:w="328" w:type="pct"/>
            <w:tcBorders>
              <w:top w:val="nil"/>
              <w:left w:val="nil"/>
              <w:bottom w:val="single" w:sz="4" w:space="0" w:color="auto"/>
              <w:right w:val="single" w:sz="4" w:space="0" w:color="auto"/>
            </w:tcBorders>
            <w:vAlign w:val="center"/>
          </w:tcPr>
          <w:p w14:paraId="2E9B0C34"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D30054E"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6482FB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A5B6A08"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FFF739F"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460375E0"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DCDE76C"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1ABDB633" w14:textId="77777777">
        <w:trPr>
          <w:trHeight w:val="800"/>
        </w:trPr>
        <w:tc>
          <w:tcPr>
            <w:tcW w:w="328" w:type="pct"/>
            <w:vMerge/>
            <w:tcBorders>
              <w:left w:val="single" w:sz="4" w:space="0" w:color="auto"/>
              <w:bottom w:val="single" w:sz="4" w:space="0" w:color="auto"/>
              <w:right w:val="single" w:sz="4" w:space="0" w:color="auto"/>
            </w:tcBorders>
            <w:vAlign w:val="center"/>
          </w:tcPr>
          <w:p w14:paraId="7256260D" w14:textId="77777777" w:rsidR="00DA00F5" w:rsidRDefault="00DA00F5">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FEC3B2"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1A670FC"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9494DFC" w14:textId="77777777" w:rsidR="00DA00F5"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企业满意度（%）</w:t>
            </w:r>
          </w:p>
        </w:tc>
        <w:tc>
          <w:tcPr>
            <w:tcW w:w="334" w:type="pct"/>
            <w:tcBorders>
              <w:top w:val="nil"/>
              <w:left w:val="nil"/>
              <w:bottom w:val="single" w:sz="4" w:space="0" w:color="auto"/>
              <w:right w:val="single" w:sz="4" w:space="0" w:color="auto"/>
            </w:tcBorders>
            <w:vAlign w:val="center"/>
          </w:tcPr>
          <w:p w14:paraId="1C419F9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94B5BB"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100C982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E360C7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A8964E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3F10826"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D27AE9"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5C2261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043B49D3"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18BC97D" w14:textId="77777777" w:rsidR="00DA00F5" w:rsidRDefault="00DA00F5">
            <w:pPr>
              <w:spacing w:after="0" w:line="240" w:lineRule="auto"/>
              <w:jc w:val="center"/>
              <w:rPr>
                <w:rFonts w:ascii="宋体" w:eastAsia="宋体" w:hAnsi="宋体" w:cs="宋体" w:hint="eastAsia"/>
                <w:color w:val="000000"/>
                <w:sz w:val="18"/>
                <w:szCs w:val="18"/>
                <w:lang w:eastAsia="zh-CN"/>
              </w:rPr>
            </w:pPr>
          </w:p>
        </w:tc>
      </w:tr>
      <w:tr w:rsidR="00DA00F5" w14:paraId="40C682D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B038AAE"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1EC3257" w14:textId="77777777" w:rsidR="00DA00F5"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D541AA1"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4E8E8953"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D37124A" w14:textId="77777777" w:rsidR="00DA00F5" w:rsidRDefault="00DA00F5">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54C57241" w14:textId="77777777" w:rsidR="00DA00F5"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5BD0B7E" w14:textId="77777777" w:rsidR="00DA00F5" w:rsidRDefault="00DA00F5">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06EBF7C" w14:textId="77777777" w:rsidR="00DA00F5" w:rsidRDefault="00DA00F5">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3B4C24E" w14:textId="77777777" w:rsidR="00DA00F5" w:rsidRDefault="00DA00F5">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88EDE09" w14:textId="77777777" w:rsidR="00DA00F5" w:rsidRDefault="00DA00F5">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BE8E5D9" w14:textId="77777777" w:rsidR="00DA00F5" w:rsidRDefault="00DA00F5">
            <w:pPr>
              <w:spacing w:after="0" w:line="240" w:lineRule="auto"/>
              <w:rPr>
                <w:rFonts w:ascii="宋体" w:eastAsia="宋体" w:hAnsi="宋体" w:cs="宋体" w:hint="eastAsia"/>
                <w:color w:val="000000"/>
                <w:sz w:val="18"/>
                <w:szCs w:val="18"/>
                <w:lang w:eastAsia="zh-CN"/>
              </w:rPr>
            </w:pPr>
          </w:p>
        </w:tc>
      </w:tr>
    </w:tbl>
    <w:p w14:paraId="1A970146" w14:textId="77777777" w:rsidR="00DA00F5" w:rsidRDefault="00DA00F5">
      <w:pPr>
        <w:spacing w:after="0" w:line="240" w:lineRule="auto"/>
        <w:ind w:firstLineChars="200" w:firstLine="640"/>
        <w:jc w:val="both"/>
        <w:rPr>
          <w:rFonts w:ascii="仿宋_GB2312" w:eastAsia="仿宋_GB2312"/>
          <w:sz w:val="32"/>
          <w:szCs w:val="32"/>
        </w:rPr>
      </w:pPr>
    </w:p>
    <w:p w14:paraId="2E189B9E" w14:textId="77777777" w:rsidR="00DA00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116D74A" w14:textId="77777777" w:rsidR="00DA00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44DF205" w14:textId="77777777" w:rsidR="00DA00F5" w:rsidRDefault="00DA00F5">
      <w:pPr>
        <w:spacing w:after="0" w:line="240" w:lineRule="auto"/>
        <w:ind w:firstLineChars="200" w:firstLine="640"/>
        <w:rPr>
          <w:rFonts w:ascii="仿宋_GB2312" w:eastAsia="仿宋_GB2312"/>
          <w:sz w:val="32"/>
          <w:szCs w:val="32"/>
          <w:lang w:eastAsia="zh-CN"/>
        </w:rPr>
      </w:pPr>
    </w:p>
    <w:p w14:paraId="1D4A963E" w14:textId="77777777" w:rsidR="00DA00F5" w:rsidRDefault="00000000">
      <w:pPr>
        <w:rPr>
          <w:lang w:eastAsia="zh-CN"/>
        </w:rPr>
      </w:pPr>
      <w:r>
        <w:rPr>
          <w:sz w:val="0"/>
          <w:szCs w:val="0"/>
          <w:lang w:eastAsia="zh-CN"/>
        </w:rPr>
        <w:br w:type="page"/>
      </w:r>
    </w:p>
    <w:p w14:paraId="51728118" w14:textId="77777777" w:rsidR="00DA00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0CF54E1"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CF80971"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28EF563"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168BFC9"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A9286B7"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2470EB2"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B0B91F0"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EA84C5"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F45893"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8F6E588"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2D05BFC"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E65BA9F"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FB54B11"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90D94D4" w14:textId="77777777" w:rsidR="00DA00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913780E" w14:textId="77777777" w:rsidR="00DA00F5" w:rsidRDefault="00000000">
      <w:pPr>
        <w:rPr>
          <w:lang w:eastAsia="zh-CN"/>
        </w:rPr>
      </w:pPr>
      <w:r>
        <w:rPr>
          <w:sz w:val="0"/>
          <w:szCs w:val="0"/>
          <w:lang w:eastAsia="zh-CN"/>
        </w:rPr>
        <w:br w:type="page"/>
      </w:r>
    </w:p>
    <w:p w14:paraId="7AF1B8A1" w14:textId="77777777" w:rsidR="00DA00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644E8F5"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CA9CB35"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8E57FAD"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75FFE5D"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8AE32EB"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DE4220A"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3FA83BF"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C9CED03"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B3D4F86" w14:textId="77777777" w:rsidR="00DA00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A00F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CE5B7" w14:textId="77777777" w:rsidR="004E0BBA" w:rsidRDefault="004E0BBA">
      <w:pPr>
        <w:spacing w:line="240" w:lineRule="auto"/>
      </w:pPr>
      <w:r>
        <w:separator/>
      </w:r>
    </w:p>
  </w:endnote>
  <w:endnote w:type="continuationSeparator" w:id="0">
    <w:p w14:paraId="1275E99B" w14:textId="77777777" w:rsidR="004E0BBA" w:rsidRDefault="004E0B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5BAC" w14:textId="77777777" w:rsidR="004E0BBA" w:rsidRDefault="004E0BBA">
      <w:pPr>
        <w:spacing w:after="0"/>
      </w:pPr>
      <w:r>
        <w:separator/>
      </w:r>
    </w:p>
  </w:footnote>
  <w:footnote w:type="continuationSeparator" w:id="0">
    <w:p w14:paraId="05E70FDB" w14:textId="77777777" w:rsidR="004E0BBA" w:rsidRDefault="004E0BB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A00F5"/>
    <w:rsid w:val="000C58B4"/>
    <w:rsid w:val="0010572B"/>
    <w:rsid w:val="003C34CC"/>
    <w:rsid w:val="004E0BBA"/>
    <w:rsid w:val="00DA00F5"/>
    <w:rsid w:val="062260D2"/>
    <w:rsid w:val="072916E2"/>
    <w:rsid w:val="0AF142C5"/>
    <w:rsid w:val="0FFD7E6C"/>
    <w:rsid w:val="13573133"/>
    <w:rsid w:val="1C9F6277"/>
    <w:rsid w:val="2F3740ED"/>
    <w:rsid w:val="3135465C"/>
    <w:rsid w:val="38AC16A8"/>
    <w:rsid w:val="3B903503"/>
    <w:rsid w:val="409A301E"/>
    <w:rsid w:val="41CA2B9F"/>
    <w:rsid w:val="4AC3723F"/>
    <w:rsid w:val="4BAE52DF"/>
    <w:rsid w:val="50816453"/>
    <w:rsid w:val="578108F0"/>
    <w:rsid w:val="58346B6C"/>
    <w:rsid w:val="5C806824"/>
    <w:rsid w:val="60F872D1"/>
    <w:rsid w:val="67DC16C4"/>
    <w:rsid w:val="7130216F"/>
    <w:rsid w:val="7A3E5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D71AD"/>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3C34CC"/>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C34CC"/>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29</Pages>
  <Words>7606</Words>
  <Characters>8749</Characters>
  <Application>Microsoft Office Word</Application>
  <DocSecurity>0</DocSecurity>
  <Lines>1458</Lines>
  <Paragraphs>908</Paragraphs>
  <ScaleCrop>false</ScaleCrop>
  <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2025-09-18T02:37:00Z</dcterms:created>
  <dcterms:modified xsi:type="dcterms:W3CDTF">2025-09-23T03:54:00Z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38CC00592859423CA64BF2E68149D0A7_12</vt:lpwstr>
  </property>
</Properties>
</file>