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3E51C" w14:textId="77777777" w:rsidR="004E1879" w:rsidRDefault="004E1879">
      <w:pPr>
        <w:spacing w:after="0" w:line="240" w:lineRule="auto"/>
        <w:rPr>
          <w:rFonts w:ascii="宋体" w:eastAsia="宋体" w:hint="eastAsia"/>
          <w:sz w:val="32"/>
          <w:szCs w:val="32"/>
        </w:rPr>
      </w:pPr>
    </w:p>
    <w:p w14:paraId="7FB92089" w14:textId="77777777" w:rsidR="004E1879" w:rsidRDefault="004E1879">
      <w:pPr>
        <w:spacing w:after="0" w:line="240" w:lineRule="auto"/>
        <w:rPr>
          <w:rFonts w:ascii="宋体" w:eastAsia="宋体" w:hint="eastAsia"/>
          <w:sz w:val="44"/>
          <w:szCs w:val="44"/>
        </w:rPr>
      </w:pPr>
    </w:p>
    <w:p w14:paraId="7C221EE7" w14:textId="77777777" w:rsidR="004E1879" w:rsidRDefault="004E1879">
      <w:pPr>
        <w:spacing w:after="0" w:line="240" w:lineRule="auto"/>
        <w:rPr>
          <w:rFonts w:ascii="宋体" w:eastAsia="宋体" w:hint="eastAsia"/>
          <w:sz w:val="44"/>
          <w:szCs w:val="44"/>
        </w:rPr>
      </w:pPr>
    </w:p>
    <w:p w14:paraId="44087CED" w14:textId="77777777" w:rsidR="004E1879" w:rsidRDefault="004E1879">
      <w:pPr>
        <w:spacing w:after="0" w:line="240" w:lineRule="auto"/>
        <w:rPr>
          <w:rFonts w:ascii="宋体" w:eastAsia="宋体" w:hint="eastAsia"/>
          <w:sz w:val="44"/>
          <w:szCs w:val="44"/>
        </w:rPr>
      </w:pPr>
    </w:p>
    <w:p w14:paraId="14AD776D" w14:textId="77777777" w:rsidR="004E1879"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奇台县乔仁哈萨克族乡卫生院</w:t>
      </w:r>
    </w:p>
    <w:p w14:paraId="5DCB5694" w14:textId="77777777" w:rsidR="004E1879"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（奇台县乔仁哈萨克族乡人口和</w:t>
      </w:r>
    </w:p>
    <w:p w14:paraId="5CC55EA1" w14:textId="77777777" w:rsidR="004E1879"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计划生育生殖健康服务站）</w:t>
      </w:r>
    </w:p>
    <w:p w14:paraId="1ACC31CA" w14:textId="77777777" w:rsidR="004E1879"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69ECA0E" w14:textId="77777777" w:rsidR="004E1879" w:rsidRDefault="00000000">
      <w:pPr>
        <w:rPr>
          <w:rFonts w:hint="eastAsia"/>
          <w:lang w:eastAsia="zh-CN"/>
        </w:rPr>
      </w:pPr>
      <w:r>
        <w:rPr>
          <w:sz w:val="0"/>
          <w:szCs w:val="0"/>
          <w:lang w:eastAsia="zh-CN"/>
        </w:rPr>
        <w:br w:type="page"/>
      </w:r>
    </w:p>
    <w:p w14:paraId="34BA535A" w14:textId="77777777" w:rsidR="004E1879"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B1C7C7C"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EE08441"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63E77F9"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58D546F"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9ED2360"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9732026"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70A51876"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08A84BB9"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B6DBE91"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C3489A7"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691C8BA"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1CE4131"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0A7C26E"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EDAB055"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6AB7376"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5A795F37"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D46A9A7"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AE7625B"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9B50C1C"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719E59D9"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2E9C534"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D3F40F8"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EAC4535"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1E7D74B"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63B5EAA"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EAB9ADE"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860FAD5"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B83A274"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3FC3D9E"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ED4AB71"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FC1EE1B"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DD87CEA"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53D07A1" w14:textId="77777777" w:rsidR="004E18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15A979C" w14:textId="77777777" w:rsidR="004E1879" w:rsidRDefault="00000000">
      <w:pPr>
        <w:rPr>
          <w:rFonts w:hint="eastAsia"/>
          <w:lang w:eastAsia="zh-CN"/>
        </w:rPr>
      </w:pPr>
      <w:r>
        <w:rPr>
          <w:sz w:val="0"/>
          <w:szCs w:val="0"/>
          <w:lang w:eastAsia="zh-CN"/>
        </w:rPr>
        <w:br w:type="page"/>
      </w:r>
    </w:p>
    <w:p w14:paraId="4B7719B5" w14:textId="77777777" w:rsidR="004E18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3220D05"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3C5A519B"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奇台县乔仁哈萨克族乡卫生院是经奇台县人民政府批准设立的股级单位。</w:t>
      </w:r>
    </w:p>
    <w:p w14:paraId="6FF98A83"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以公共卫生服务为主，综合提供预防、保健和基本医疗等服务。加强农村疾病预防控制，做好传染病、地方病防治和疫情等农村突发性公共卫生事件报告工作，认真执行儿童计划免疫。积极开展慢性非传染性疾病的防治工作。做好农村孕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5343B04F"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6CFB61E"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奇台县乔仁哈萨克族乡卫生院（奇台县乔仁哈萨克族乡人口和计划生育生殖健康服务站）2024年度，实有人数23人，其中：在职人员17人，减少6人；离休人员0人，较上年无变化；退休人员6人，较上年无变化</w:t>
      </w:r>
      <w:r>
        <w:rPr>
          <w:rFonts w:ascii="仿宋_GB2312" w:eastAsia="仿宋_GB2312" w:hint="eastAsia"/>
          <w:sz w:val="32"/>
          <w:szCs w:val="32"/>
          <w:lang w:eastAsia="zh-CN"/>
        </w:rPr>
        <w:t>。</w:t>
      </w:r>
    </w:p>
    <w:p w14:paraId="498A7A8F"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奇台县乔仁哈萨克族乡卫生院（奇台县乔仁哈萨克族乡人口和计划生育生殖健康服务站）无下属预算单位，下设</w:t>
      </w:r>
      <w:r>
        <w:rPr>
          <w:rFonts w:ascii="仿宋_GB2312" w:eastAsia="仿宋_GB2312" w:hint="eastAsia"/>
          <w:sz w:val="32"/>
          <w:szCs w:val="32"/>
          <w:lang w:eastAsia="zh-CN"/>
        </w:rPr>
        <w:t>7</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lang w:eastAsia="zh-CN"/>
        </w:rPr>
        <w:t>预防保健科、公卫科、财务科、行政办、院办、药房、护理办</w:t>
      </w:r>
      <w:r>
        <w:rPr>
          <w:rFonts w:ascii="仿宋_GB2312" w:eastAsia="仿宋_GB2312"/>
          <w:sz w:val="32"/>
          <w:szCs w:val="32"/>
          <w:lang w:eastAsia="zh-CN"/>
        </w:rPr>
        <w:t>。</w:t>
      </w:r>
    </w:p>
    <w:p w14:paraId="608C9BBC" w14:textId="77777777" w:rsidR="004E1879" w:rsidRDefault="00000000">
      <w:pPr>
        <w:rPr>
          <w:rFonts w:hint="eastAsia"/>
          <w:lang w:eastAsia="zh-CN"/>
        </w:rPr>
      </w:pPr>
      <w:r>
        <w:rPr>
          <w:sz w:val="0"/>
          <w:szCs w:val="0"/>
          <w:lang w:eastAsia="zh-CN"/>
        </w:rPr>
        <w:br w:type="page"/>
      </w:r>
    </w:p>
    <w:p w14:paraId="0D3F68B2" w14:textId="77777777" w:rsidR="004E18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4A02FA2"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05031D2"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2024年度收入总计404.33万元，其中：本年收入合计404.33万元，使用非财政拨款结余（含专用结余）0.00万元，年初结转和结余0.00万元。</w:t>
      </w:r>
    </w:p>
    <w:p w14:paraId="3F940235"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2024年度支出总计404.33万元，其中：本年支出合计404.33万元，结余分配0.00万元，年末结转和结余0.00万元。</w:t>
      </w:r>
    </w:p>
    <w:p w14:paraId="2C257895"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收入支出总体与上年相比，减少110.79万元，下降21.51%，主要原因是：</w:t>
      </w:r>
      <w:r>
        <w:rPr>
          <w:rFonts w:ascii="仿宋_GB2312" w:eastAsia="仿宋_GB2312" w:hint="eastAsia"/>
          <w:sz w:val="32"/>
          <w:szCs w:val="32"/>
          <w:lang w:eastAsia="zh-CN"/>
        </w:rPr>
        <w:t>单位本年人员减少，人员工资、津贴补贴、奖金等经费减少；中央医疗服务与保障能力提升医疗卫生机构能力建设补助资金减少、中央财政基本卫生服务补助项目资金减少、自治区公共卫生服务地方公共卫生项目资金减少</w:t>
      </w:r>
      <w:r>
        <w:rPr>
          <w:rFonts w:ascii="仿宋_GB2312" w:eastAsia="仿宋_GB2312"/>
          <w:sz w:val="32"/>
          <w:szCs w:val="32"/>
          <w:lang w:eastAsia="zh-CN"/>
        </w:rPr>
        <w:t>。</w:t>
      </w:r>
    </w:p>
    <w:p w14:paraId="348FB0FD"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785B0FB"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本年收入404.33万元，其中：财政拨款收入364.63万元,占90.18%；上级补助收入0.00万元,占0.00%；事业收入39.69万元，占9.82%；经营收入0.00万元,占0.00%；附属单位上缴收入0.00万元，占0.00%；其他收入0.01万元，占0.00%。</w:t>
      </w:r>
    </w:p>
    <w:p w14:paraId="2EE34335"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F9620AB"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本年支出404.33万元，其中：基本支出331.57万元，占82.00%；项目支出72.76万元，占18.00%；上缴上级支出0.00万元，占0.00%；经营支出0.00万元，占0.00%；对附属单位补助支出0.00万元，占0.00%。</w:t>
      </w:r>
    </w:p>
    <w:p w14:paraId="1D7026DA"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28F2DCB"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2024年度财政拨款收入总计364.63万元，其中：年初财政拨款结转和结余0.00万元，本年财政拨款收入364.63万元。财政拨款支出总计364.63万元，其中：年末财政拨款结转和结余0.00万元，本年财政拨款支出364.63万元。</w:t>
      </w:r>
    </w:p>
    <w:p w14:paraId="79DCB237"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财政拨款收入支出总体与上年相比，减少91.32万元，下降20.03%，主要原因是：</w:t>
      </w:r>
      <w:r>
        <w:rPr>
          <w:rFonts w:ascii="仿宋_GB2312" w:eastAsia="仿宋_GB2312" w:hint="eastAsia"/>
          <w:sz w:val="32"/>
          <w:szCs w:val="32"/>
          <w:lang w:eastAsia="zh-CN"/>
        </w:rPr>
        <w:t>单位本年人员减少，人员工资、津</w:t>
      </w:r>
      <w:r>
        <w:rPr>
          <w:rFonts w:ascii="仿宋_GB2312" w:eastAsia="仿宋_GB2312" w:hint="eastAsia"/>
          <w:sz w:val="32"/>
          <w:szCs w:val="32"/>
          <w:lang w:eastAsia="zh-CN"/>
        </w:rPr>
        <w:lastRenderedPageBreak/>
        <w:t>贴补贴、奖金等经费减少；中央医疗服务与保障能力提升医疗卫生机构能力建设补助资金减少、中央财政基本卫生服务补助项目资金减少、自治区公共卫生服务地方公共卫生项目资金减少</w:t>
      </w:r>
      <w:r>
        <w:rPr>
          <w:rFonts w:ascii="仿宋_GB2312" w:eastAsia="仿宋_GB2312"/>
          <w:sz w:val="32"/>
          <w:szCs w:val="32"/>
          <w:lang w:eastAsia="zh-CN"/>
        </w:rPr>
        <w:t>。与年初预算相比，年初预算数412.20万元，决算数364.63万元，预决算差异率-11.54%，主要原因是：</w:t>
      </w:r>
      <w:r>
        <w:rPr>
          <w:rFonts w:ascii="仿宋_GB2312" w:eastAsia="仿宋_GB2312" w:hint="eastAsia"/>
          <w:sz w:val="32"/>
          <w:szCs w:val="32"/>
          <w:lang w:eastAsia="zh-CN"/>
        </w:rPr>
        <w:t>较预算减少中央医疗服务与保障能力提升医疗卫生机构能力建设补助资金、中央财政基本卫生服务补助项目资金、自治区公共卫生服务地方公共卫生项目资金</w:t>
      </w:r>
      <w:r>
        <w:rPr>
          <w:rFonts w:ascii="仿宋_GB2312" w:eastAsia="仿宋_GB2312"/>
          <w:sz w:val="32"/>
          <w:szCs w:val="32"/>
          <w:lang w:eastAsia="zh-CN"/>
        </w:rPr>
        <w:t>。</w:t>
      </w:r>
    </w:p>
    <w:p w14:paraId="22ADD05C"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11F0DF3" w14:textId="77777777" w:rsidR="004E1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F66E36B"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2024年度一般公共预算财政拨款支出364.63万元，占本年支出合计的90.18%。与上年相比，减少89.70万元，下降19.74%，主要原因是：</w:t>
      </w:r>
      <w:r>
        <w:rPr>
          <w:rFonts w:ascii="仿宋_GB2312" w:eastAsia="仿宋_GB2312" w:hint="eastAsia"/>
          <w:sz w:val="32"/>
          <w:szCs w:val="32"/>
          <w:lang w:eastAsia="zh-CN"/>
        </w:rPr>
        <w:t>单位本年人员减少，人员工资、津贴补贴、奖金等经费减少；中央医疗服务与保障能力提升医疗卫生机构能力建设补助资金减少、中央财政基本卫生服务补助项目资金减少、自治区公共卫生服务地方公共卫生项目资金减少</w:t>
      </w:r>
      <w:r>
        <w:rPr>
          <w:rFonts w:ascii="仿宋_GB2312" w:eastAsia="仿宋_GB2312"/>
          <w:sz w:val="32"/>
          <w:szCs w:val="32"/>
          <w:lang w:eastAsia="zh-CN"/>
        </w:rPr>
        <w:t>。与年初预算相比，年初预算数412.20万元，决算数364.63万元，预决算差异率-11.54%，主要原因是：</w:t>
      </w:r>
      <w:r>
        <w:rPr>
          <w:rFonts w:ascii="仿宋_GB2312" w:eastAsia="仿宋_GB2312" w:hint="eastAsia"/>
          <w:sz w:val="32"/>
          <w:szCs w:val="32"/>
          <w:lang w:eastAsia="zh-CN"/>
        </w:rPr>
        <w:t>较预算减少中央医疗服务与保障能力提升医疗卫生机构能力建设补助资金、中央财政基本卫生服务补助项目资金、自治区公共卫生服务地方公共卫生项目资金</w:t>
      </w:r>
      <w:r>
        <w:rPr>
          <w:rFonts w:ascii="仿宋_GB2312" w:eastAsia="仿宋_GB2312"/>
          <w:sz w:val="32"/>
          <w:szCs w:val="32"/>
          <w:lang w:eastAsia="zh-CN"/>
        </w:rPr>
        <w:t>。</w:t>
      </w:r>
    </w:p>
    <w:p w14:paraId="492F45EE" w14:textId="77777777" w:rsidR="004E1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359A9A6F"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社会保障和就业支出（类）45.80万元，占12.56%。</w:t>
      </w:r>
    </w:p>
    <w:p w14:paraId="072363C1"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卫生健康支出（类）296.11万元，占81.21%。</w:t>
      </w:r>
    </w:p>
    <w:p w14:paraId="73B684E7"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住房保障支出（类）22.73万元，占6.23%。</w:t>
      </w:r>
    </w:p>
    <w:p w14:paraId="3C158F0C" w14:textId="77777777" w:rsidR="004E1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221DA663"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1、社会保障和就业支出（类）行政事业单位养老支出（款）事业单位离退休（项）：支出决算数为3.83万元，比上年决算增加0.71万元，增长22.76%，主要原因是：</w:t>
      </w:r>
      <w:r>
        <w:rPr>
          <w:rFonts w:ascii="仿宋_GB2312" w:eastAsia="仿宋_GB2312" w:hint="eastAsia"/>
          <w:sz w:val="32"/>
          <w:szCs w:val="32"/>
          <w:lang w:eastAsia="zh-CN"/>
        </w:rPr>
        <w:t>单位本年退休人员取暖费、交通补助费用增加。</w:t>
      </w:r>
    </w:p>
    <w:p w14:paraId="6684F470"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2、社会保障和就业支出（类）行政事业单位养老支出（款）机关事业单位基本养老保险缴费支出（项）：支出决算数为27.98万元，比上年决算减少5.58万元，下降16.63%，主要原因是：</w:t>
      </w:r>
      <w:r>
        <w:rPr>
          <w:rFonts w:ascii="仿宋_GB2312" w:eastAsia="仿宋_GB2312" w:hint="eastAsia"/>
          <w:sz w:val="32"/>
          <w:szCs w:val="32"/>
          <w:lang w:eastAsia="zh-CN"/>
        </w:rPr>
        <w:t>新公招人员缴费基数低于调出人员，缴费基数总额减少，导致养老保险缴费减少。</w:t>
      </w:r>
    </w:p>
    <w:p w14:paraId="15A249AD"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3、社会保障和就业支出（类）行政事业单位养老支出（款）机关事业单位职业年金缴费支出（项）：支出决算数为13.99万元，比上年决算增加13.99万元，增长100.00%，主要原因是：</w:t>
      </w:r>
      <w:r>
        <w:rPr>
          <w:rFonts w:ascii="仿宋_GB2312" w:eastAsia="仿宋_GB2312" w:hint="eastAsia"/>
          <w:sz w:val="32"/>
          <w:szCs w:val="32"/>
          <w:lang w:eastAsia="zh-CN"/>
        </w:rPr>
        <w:t>单位本年人员一次性职业年金缴费增加。</w:t>
      </w:r>
    </w:p>
    <w:p w14:paraId="0DF13549"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4、社会保障和就业支出（类）抚恤（款）死亡抚恤（项）：支出决算数为0.00万元，比上年决算减少8.15万元，下降100.00%，主要原因是：</w:t>
      </w:r>
      <w:r>
        <w:rPr>
          <w:rFonts w:ascii="仿宋_GB2312" w:eastAsia="仿宋_GB2312" w:hint="eastAsia"/>
          <w:sz w:val="32"/>
          <w:szCs w:val="32"/>
          <w:lang w:eastAsia="zh-CN"/>
        </w:rPr>
        <w:t>单位本年人员丧葬费、抚恤金补助经费减少。</w:t>
      </w:r>
    </w:p>
    <w:p w14:paraId="7995F746"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5、卫生健康支出（类）基层医疗卫生机构（款）乡镇卫生院（项）：支出决算数为209.25万元，比上年决算减少48.32万元，下降18.76%，主要原因是：</w:t>
      </w:r>
      <w:r>
        <w:rPr>
          <w:rFonts w:ascii="仿宋_GB2312" w:eastAsia="仿宋_GB2312" w:hint="eastAsia"/>
          <w:sz w:val="32"/>
          <w:szCs w:val="32"/>
          <w:lang w:eastAsia="zh-CN"/>
        </w:rPr>
        <w:t>单位本年人员减少，人员工资、津贴补贴、奖金等经费减少。</w:t>
      </w:r>
    </w:p>
    <w:p w14:paraId="093C3CC2"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6、卫生健康支出（类）基层医疗卫生机构（款）其他基层医疗卫生机构支出（项）：支出决算数为35.75万元，比上年决算减少24.93万元，下降41.08%，主要原因是：</w:t>
      </w:r>
      <w:r>
        <w:rPr>
          <w:rFonts w:ascii="仿宋_GB2312" w:eastAsia="仿宋_GB2312" w:hint="eastAsia"/>
          <w:sz w:val="32"/>
          <w:szCs w:val="32"/>
          <w:lang w:eastAsia="zh-CN"/>
        </w:rPr>
        <w:t>单位本年中央医疗服务与保障能力提升医疗卫生机构能力建设补助资金减少。</w:t>
      </w:r>
    </w:p>
    <w:p w14:paraId="66F3898F"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7、卫生健康支出（类）公共卫生（款）基本公共卫生服务（项）：支出决算数为29.95万元，比上年决算减少2.98万元，下降9.05%，主要原因是：</w:t>
      </w:r>
      <w:r>
        <w:rPr>
          <w:rFonts w:ascii="仿宋_GB2312" w:eastAsia="仿宋_GB2312" w:hint="eastAsia"/>
          <w:sz w:val="32"/>
          <w:szCs w:val="32"/>
          <w:lang w:eastAsia="zh-CN"/>
        </w:rPr>
        <w:t>单位本年中央财政基本卫生服务补助项目资金减少。</w:t>
      </w:r>
    </w:p>
    <w:p w14:paraId="27F11DCC"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8、卫生健康支出（类）公共卫生（款）重大公共卫生服务（项）：支出决算数为0.76万元，比上年决算增加0.16万元，增长26.67%，主要原因是：</w:t>
      </w:r>
      <w:r>
        <w:rPr>
          <w:rFonts w:ascii="仿宋_GB2312" w:eastAsia="仿宋_GB2312" w:hint="eastAsia"/>
          <w:sz w:val="32"/>
          <w:szCs w:val="32"/>
          <w:lang w:eastAsia="zh-CN"/>
        </w:rPr>
        <w:t>单位本年中央重大传染病防控项目经费增加。</w:t>
      </w:r>
    </w:p>
    <w:p w14:paraId="6810F5B2"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9、卫生健康支出（类）公共卫生（款）其他公共卫生支出（项）：支出决算数为6.29万元，比上年决算减少4.55万元，下降41.97%，主要原因是：</w:t>
      </w:r>
      <w:r>
        <w:rPr>
          <w:rFonts w:ascii="仿宋_GB2312" w:eastAsia="仿宋_GB2312" w:hint="eastAsia"/>
          <w:sz w:val="32"/>
          <w:szCs w:val="32"/>
          <w:lang w:eastAsia="zh-CN"/>
        </w:rPr>
        <w:t>单位本年自治区公共卫生服务地方公共卫生项目资金减少。</w:t>
      </w:r>
    </w:p>
    <w:p w14:paraId="6DAE9EA7"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10、卫生健康支出（类）计划生育事务（款）计划生育服务（项）：支出决算数为0.00万元，比上年决算减少0.05万元，下降100.00%，主要原因是：</w:t>
      </w:r>
      <w:r>
        <w:rPr>
          <w:rFonts w:ascii="仿宋_GB2312" w:eastAsia="仿宋_GB2312" w:hint="eastAsia"/>
          <w:sz w:val="32"/>
          <w:szCs w:val="32"/>
          <w:lang w:eastAsia="zh-CN"/>
        </w:rPr>
        <w:t>单位本年自治区JHSY服务补助项目资金减少。</w:t>
      </w:r>
    </w:p>
    <w:p w14:paraId="5F096992"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11、卫生健康支出（类）行政事业单位医疗（款）事业单位医疗（项）：支出决算数为13.99万元，比上年决算减少5.82万元，下降29.38%，主要原因是：</w:t>
      </w:r>
      <w:r>
        <w:rPr>
          <w:rFonts w:ascii="仿宋_GB2312" w:eastAsia="仿宋_GB2312" w:hint="eastAsia"/>
          <w:sz w:val="32"/>
          <w:szCs w:val="32"/>
          <w:lang w:eastAsia="zh-CN"/>
        </w:rPr>
        <w:t>单位本年人员减少，人员医疗保险缴费减少。</w:t>
      </w:r>
    </w:p>
    <w:p w14:paraId="0723FE74" w14:textId="62AD397C"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12、卫生健康支出（类）行政事业单位医疗（款）其他行政事业单位医疗支出（项）：支出决算数为0.11万元，比上年决算减少0.07万元，下降38.89%，主要原因是：</w:t>
      </w:r>
      <w:r>
        <w:rPr>
          <w:rFonts w:ascii="仿宋_GB2312" w:eastAsia="仿宋_GB2312" w:hint="eastAsia"/>
          <w:sz w:val="32"/>
          <w:szCs w:val="32"/>
          <w:lang w:eastAsia="zh-CN"/>
        </w:rPr>
        <w:t>单位本年人员减少，人员</w:t>
      </w:r>
      <w:r w:rsidR="0067722B">
        <w:rPr>
          <w:rFonts w:ascii="仿宋_GB2312" w:eastAsia="仿宋_GB2312" w:hint="eastAsia"/>
          <w:sz w:val="32"/>
          <w:szCs w:val="32"/>
          <w:lang w:eastAsia="zh-CN"/>
        </w:rPr>
        <w:t>大病医疗保险缴费</w:t>
      </w:r>
      <w:r>
        <w:rPr>
          <w:rFonts w:ascii="仿宋_GB2312" w:eastAsia="仿宋_GB2312" w:hint="eastAsia"/>
          <w:sz w:val="32"/>
          <w:szCs w:val="32"/>
          <w:lang w:eastAsia="zh-CN"/>
        </w:rPr>
        <w:t>减少。</w:t>
      </w:r>
    </w:p>
    <w:p w14:paraId="0AE557A6"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13、住房保障支出（类）住房改革支出（款）住房公积金（项）：支出决算数为22.73万元，比上年决算减少4.11万元，下降15.31%，主要原因是：</w:t>
      </w:r>
      <w:r>
        <w:rPr>
          <w:rFonts w:ascii="仿宋_GB2312" w:eastAsia="仿宋_GB2312" w:hint="eastAsia"/>
          <w:sz w:val="32"/>
          <w:szCs w:val="32"/>
          <w:lang w:eastAsia="zh-CN"/>
        </w:rPr>
        <w:t>新公招人员缴费基数低于调出人员，缴费基数总额减少，导致公积金缴费减少。</w:t>
      </w:r>
    </w:p>
    <w:p w14:paraId="1B6034ED"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4DB35B9"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291.88万元，其中：人员经费287.60万元，包括：基本工资、津贴补贴、奖金、绩效工资、机关事业单位基本养老保险缴费、职业年金缴费、职工基本医疗保险缴费、其他社会保障缴费、住房公积金和退休费。</w:t>
      </w:r>
    </w:p>
    <w:p w14:paraId="78A8DAF0"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公用经费4.28万元，包括：工会经费。</w:t>
      </w:r>
    </w:p>
    <w:p w14:paraId="00E41623"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931F463"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w:t>
      </w:r>
      <w:r>
        <w:rPr>
          <w:rFonts w:ascii="仿宋_GB2312" w:eastAsia="仿宋_GB2312" w:hint="eastAsia"/>
          <w:sz w:val="32"/>
          <w:szCs w:val="32"/>
          <w:lang w:eastAsia="zh-CN"/>
        </w:rPr>
        <w:lastRenderedPageBreak/>
        <w:t>性基金预算财政拨款支出总计0.00万元，其中：年末结转和结余0.00万元，本年支出0.00万元。</w:t>
      </w:r>
    </w:p>
    <w:p w14:paraId="1C79523C"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1.61</w:t>
      </w:r>
      <w:r>
        <w:rPr>
          <w:rFonts w:ascii="仿宋_GB2312" w:eastAsia="仿宋_GB2312" w:hint="eastAsia"/>
          <w:sz w:val="32"/>
          <w:szCs w:val="32"/>
          <w:lang w:eastAsia="zh-CN"/>
        </w:rPr>
        <w:t>万元,下降100.00%,主要原因是：单位本年自治区补助资金基本卫生服务项目经费减少。与年初预算相比,年初预算数0.00万元，决算数0.00万元，预决算差异率0.00%，主要原因是：严格按照预算执行，预决算对比无差异。</w:t>
      </w:r>
    </w:p>
    <w:p w14:paraId="755485AF"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政府性基金预算财政拨款支出0.00万元</w:t>
      </w:r>
      <w:r>
        <w:rPr>
          <w:rFonts w:ascii="仿宋_GB2312" w:eastAsia="仿宋_GB2312"/>
          <w:sz w:val="32"/>
          <w:szCs w:val="32"/>
          <w:lang w:eastAsia="zh-CN"/>
        </w:rPr>
        <w:t>。</w:t>
      </w:r>
    </w:p>
    <w:p w14:paraId="46998C20"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1、其他支出（类）彩票公益金安排的支出（款）用于其他社会公益事业的彩票公益金支出（项）：支出决算数为0.00万元，比上年决算减少1.61万元，下降100.00%，主要原因是：</w:t>
      </w:r>
      <w:r>
        <w:rPr>
          <w:rFonts w:ascii="仿宋_GB2312" w:eastAsia="仿宋_GB2312" w:hint="eastAsia"/>
          <w:sz w:val="32"/>
          <w:szCs w:val="32"/>
          <w:lang w:eastAsia="zh-CN"/>
        </w:rPr>
        <w:t>单位本年自治区补助资金基本卫生服务项目经费减少。</w:t>
      </w:r>
    </w:p>
    <w:p w14:paraId="0BA183B7"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E46C006"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B417708"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9802101"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737F1EEB" w14:textId="77777777" w:rsidR="004E18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ED20B5D"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0B0AE181" w14:textId="3B05BE66"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w:t>
      </w:r>
      <w:r>
        <w:rPr>
          <w:rFonts w:ascii="仿宋_GB2312" w:eastAsia="仿宋_GB2312"/>
          <w:sz w:val="32"/>
          <w:szCs w:val="32"/>
          <w:lang w:eastAsia="zh-CN"/>
        </w:rPr>
        <w:lastRenderedPageBreak/>
        <w:t>运行维护费开支内容包括</w:t>
      </w:r>
      <w:bookmarkStart w:id="3" w:name="_Hlk207128411"/>
      <w:bookmarkStart w:id="4" w:name="_Hlk208827974"/>
      <w:r>
        <w:rPr>
          <w:rFonts w:ascii="仿宋_GB2312" w:eastAsia="仿宋_GB2312" w:hint="eastAsia"/>
          <w:sz w:val="32"/>
          <w:szCs w:val="32"/>
          <w:lang w:eastAsia="zh-CN"/>
        </w:rPr>
        <w:t>本</w:t>
      </w:r>
      <w:r>
        <w:rPr>
          <w:rFonts w:ascii="仿宋_GB2312" w:eastAsia="仿宋_GB2312"/>
          <w:sz w:val="32"/>
          <w:szCs w:val="32"/>
          <w:lang w:eastAsia="zh-CN"/>
        </w:rPr>
        <w:t>单位本年度无</w:t>
      </w:r>
      <w:bookmarkEnd w:id="3"/>
      <w:r>
        <w:rPr>
          <w:rFonts w:ascii="仿宋_GB2312" w:eastAsia="仿宋_GB2312"/>
          <w:sz w:val="32"/>
          <w:szCs w:val="32"/>
          <w:lang w:eastAsia="zh-CN"/>
        </w:rPr>
        <w:t>公务用车运行维护费</w:t>
      </w:r>
      <w:bookmarkEnd w:id="4"/>
      <w:r>
        <w:rPr>
          <w:rFonts w:ascii="仿宋_GB2312" w:eastAsia="仿宋_GB2312"/>
          <w:sz w:val="32"/>
          <w:szCs w:val="32"/>
          <w:lang w:eastAsia="zh-CN"/>
        </w:rPr>
        <w:t>。公务用车购置数0辆，公务用车保有量0辆。国有资产占用情况中固定资产车辆3辆，与公务用车保有量差异原因是：</w:t>
      </w:r>
      <w:bookmarkStart w:id="5" w:name="_Hlk207052989"/>
      <w:r>
        <w:rPr>
          <w:rFonts w:ascii="仿宋_GB2312" w:eastAsia="仿宋_GB2312" w:hint="eastAsia"/>
          <w:sz w:val="32"/>
          <w:szCs w:val="32"/>
          <w:lang w:eastAsia="zh-CN"/>
        </w:rPr>
        <w:t>差异车辆为一般业务用车3辆，预算未安排公务用车运行维护费</w:t>
      </w:r>
      <w:bookmarkEnd w:id="5"/>
      <w:r>
        <w:rPr>
          <w:rFonts w:ascii="仿宋_GB2312" w:eastAsia="仿宋_GB2312"/>
          <w:sz w:val="32"/>
          <w:szCs w:val="32"/>
          <w:lang w:eastAsia="zh-CN"/>
        </w:rPr>
        <w:t>。</w:t>
      </w:r>
    </w:p>
    <w:p w14:paraId="3B79C8F0"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4A1E6612"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B3E93F0"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ABE1807" w14:textId="77777777" w:rsidR="004E1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69ACCD6F"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2024年度奇台县乔仁哈萨克族乡卫生院（奇台县乔仁哈萨克族乡人口和计划生育生殖健康服务站）单位（事业单位）公用经费支出4.28万元，比上年增加4.28万元，增长100%，主要原因是：</w:t>
      </w:r>
      <w:r>
        <w:rPr>
          <w:rFonts w:ascii="仿宋_GB2312" w:eastAsia="仿宋_GB2312" w:hint="eastAsia"/>
          <w:sz w:val="32"/>
          <w:szCs w:val="32"/>
          <w:lang w:eastAsia="zh-CN"/>
        </w:rPr>
        <w:t>单位本年度</w:t>
      </w:r>
      <w:r>
        <w:rPr>
          <w:rFonts w:ascii="仿宋_GB2312" w:eastAsia="仿宋_GB2312"/>
          <w:sz w:val="32"/>
          <w:szCs w:val="32"/>
          <w:lang w:eastAsia="zh-CN"/>
        </w:rPr>
        <w:t>工会经费</w:t>
      </w:r>
      <w:r>
        <w:rPr>
          <w:rFonts w:ascii="仿宋_GB2312" w:eastAsia="仿宋_GB2312" w:hint="eastAsia"/>
          <w:sz w:val="32"/>
          <w:szCs w:val="32"/>
          <w:lang w:eastAsia="zh-CN"/>
        </w:rPr>
        <w:t>增加</w:t>
      </w:r>
      <w:r>
        <w:rPr>
          <w:rFonts w:ascii="仿宋_GB2312" w:eastAsia="仿宋_GB2312"/>
          <w:sz w:val="32"/>
          <w:szCs w:val="32"/>
          <w:lang w:eastAsia="zh-CN"/>
        </w:rPr>
        <w:t>。</w:t>
      </w:r>
    </w:p>
    <w:p w14:paraId="25521622" w14:textId="77777777" w:rsidR="004E1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5927E506"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2024年度政府采购支出总额4.96万元，其中：政府采购货物支出3.41万元、政府采购工程支出0.00万元、政府采购服务支出1.55万元。</w:t>
      </w:r>
    </w:p>
    <w:p w14:paraId="6A8A0CBD"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授予中小企业合同金额4.38万元，占政府采购支出总额的88.31%，其中：授予小微企业合同金额3.61万元，占政府采购支出总额的72.78%。</w:t>
      </w:r>
    </w:p>
    <w:p w14:paraId="4D17AEA3" w14:textId="77777777" w:rsidR="004E1879"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lastRenderedPageBreak/>
        <w:t>（三）国有资产占用情况说明</w:t>
      </w:r>
    </w:p>
    <w:p w14:paraId="20938659"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截至2024年12月31日，房屋1,251.60平方米，价值85.83万元。</w:t>
      </w:r>
      <w:r>
        <w:rPr>
          <w:rFonts w:ascii="仿宋_GB2312" w:eastAsia="仿宋_GB2312"/>
          <w:sz w:val="32"/>
          <w:szCs w:val="32"/>
          <w:lang w:eastAsia="zh-CN"/>
        </w:rPr>
        <w:t>车辆3辆，价值49.89万元，其中：副部（省）级及以上领导用车0辆、主要负责人用车0辆、机要通信用车0辆、应急保障用车0辆、执法执勤用车0辆、特种专业技术用车3辆、离退休干部服务用车0辆、其他用车0辆，其他用车主要是：</w:t>
      </w:r>
      <w:r>
        <w:rPr>
          <w:rFonts w:ascii="仿宋_GB2312" w:eastAsia="仿宋_GB2312" w:hint="eastAsia"/>
          <w:sz w:val="32"/>
          <w:szCs w:val="32"/>
          <w:lang w:eastAsia="zh-CN"/>
        </w:rPr>
        <w:t>单位无其他车辆</w:t>
      </w:r>
      <w:r>
        <w:rPr>
          <w:rFonts w:ascii="仿宋_GB2312" w:eastAsia="仿宋_GB2312"/>
          <w:sz w:val="32"/>
          <w:szCs w:val="32"/>
          <w:lang w:eastAsia="zh-CN"/>
        </w:rPr>
        <w:t>;单价100万元（含）以上设备（不含车辆）0台（套）。</w:t>
      </w:r>
    </w:p>
    <w:p w14:paraId="5695C3B8"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A825D4F"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404.33</w:t>
      </w:r>
      <w:r>
        <w:rPr>
          <w:rFonts w:ascii="仿宋_GB2312" w:eastAsia="仿宋_GB2312"/>
          <w:sz w:val="32"/>
          <w:szCs w:val="32"/>
          <w:lang w:eastAsia="zh-CN"/>
        </w:rPr>
        <w:t>万元，实际执行总额</w:t>
      </w:r>
      <w:r>
        <w:rPr>
          <w:rFonts w:ascii="仿宋_GB2312" w:eastAsia="仿宋_GB2312" w:hint="eastAsia"/>
          <w:sz w:val="32"/>
          <w:szCs w:val="32"/>
          <w:lang w:eastAsia="zh-CN"/>
        </w:rPr>
        <w:t>404.33</w:t>
      </w:r>
      <w:r>
        <w:rPr>
          <w:rFonts w:ascii="仿宋_GB2312" w:eastAsia="仿宋_GB2312"/>
          <w:sz w:val="32"/>
          <w:szCs w:val="32"/>
          <w:lang w:eastAsia="zh-CN"/>
        </w:rPr>
        <w:t>万元；预算绩效评价项目</w:t>
      </w:r>
      <w:r>
        <w:rPr>
          <w:rFonts w:ascii="仿宋_GB2312" w:eastAsia="仿宋_GB2312" w:hint="eastAsia"/>
          <w:sz w:val="32"/>
          <w:szCs w:val="32"/>
          <w:lang w:eastAsia="zh-CN"/>
        </w:rPr>
        <w:t>6</w:t>
      </w:r>
      <w:r>
        <w:rPr>
          <w:rFonts w:ascii="仿宋_GB2312" w:eastAsia="仿宋_GB2312"/>
          <w:sz w:val="32"/>
          <w:szCs w:val="32"/>
          <w:lang w:eastAsia="zh-CN"/>
        </w:rPr>
        <w:t>个，全年预算数</w:t>
      </w:r>
      <w:r>
        <w:rPr>
          <w:rFonts w:ascii="仿宋_GB2312" w:eastAsia="仿宋_GB2312" w:hint="eastAsia"/>
          <w:sz w:val="32"/>
          <w:szCs w:val="32"/>
          <w:lang w:eastAsia="zh-CN"/>
        </w:rPr>
        <w:t>74.99</w:t>
      </w:r>
      <w:r>
        <w:rPr>
          <w:rFonts w:ascii="仿宋_GB2312" w:eastAsia="仿宋_GB2312"/>
          <w:sz w:val="32"/>
          <w:szCs w:val="32"/>
          <w:lang w:eastAsia="zh-CN"/>
        </w:rPr>
        <w:t>万元，全年执行数</w:t>
      </w:r>
      <w:r>
        <w:rPr>
          <w:rFonts w:ascii="仿宋_GB2312" w:eastAsia="仿宋_GB2312" w:hint="eastAsia"/>
          <w:sz w:val="32"/>
          <w:szCs w:val="32"/>
          <w:lang w:eastAsia="zh-CN"/>
        </w:rPr>
        <w:t>74.99</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提高了资金使用的合理性和效率，确保了资金能够更好地支持卫生院的各项工作，为居民提供更优质的医疗服务；二是增强了员工的绩效意识，促使各部门更加注重工作质量和效果，推动了卫生院整体服务水平的提升。发现的问题及原因：一是部分绩效指标设置不够科学，难以准确衡量工作成效，原因在于对工作目标和重点的把握不够精准；二是绩效评价结果的应用不够充分，未能充分发挥其对工作改进的指导作用，主要是因为缺乏有效的反馈和沟通机制。下一步改进措施：一是进一步优化绩效指标体系，使其更具针对性和可操作性，能够准确反映工作实际情况；二是加强绩效评价结果的应用，建立健全反馈和沟通机制，及时将评价结果反馈给相关部门和人员，推动工作改进和提升</w:t>
      </w:r>
      <w:r>
        <w:rPr>
          <w:rFonts w:ascii="仿宋_GB2312" w:eastAsia="仿宋_GB2312"/>
          <w:sz w:val="32"/>
          <w:szCs w:val="32"/>
          <w:lang w:eastAsia="zh-CN"/>
        </w:rPr>
        <w:t>。具体附部门整体支出绩效自评表，项目支出绩效自评表和部门评价报告。</w:t>
      </w:r>
      <w:bookmarkStart w:id="8" w:name="_Hlk201836110"/>
    </w:p>
    <w:p w14:paraId="06427605" w14:textId="77777777" w:rsidR="004E1879"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3EB65AE2"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4E1879" w14:paraId="2A38841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4C96B5C"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E28B1C3" w14:textId="77777777" w:rsidR="004E1879"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奇台县乔仁哈萨克族乡卫生院</w:t>
            </w:r>
          </w:p>
        </w:tc>
      </w:tr>
      <w:tr w:rsidR="004E1879" w14:paraId="105DC1B1"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530691B"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3D3D0939"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997B66E"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7C3E9B49"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08D82CFE"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6842CE48"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5F0A155"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5B6A1969"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4E1879" w14:paraId="380E20F2"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7DC5008" w14:textId="77777777" w:rsidR="004E1879" w:rsidRDefault="004E187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9F72D9A"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7A9D5FF5"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43.27</w:t>
            </w:r>
          </w:p>
        </w:tc>
        <w:tc>
          <w:tcPr>
            <w:tcW w:w="1242" w:type="dxa"/>
            <w:tcBorders>
              <w:top w:val="nil"/>
              <w:left w:val="nil"/>
              <w:bottom w:val="single" w:sz="4" w:space="0" w:color="auto"/>
              <w:right w:val="single" w:sz="4" w:space="0" w:color="auto"/>
            </w:tcBorders>
            <w:vAlign w:val="center"/>
          </w:tcPr>
          <w:p w14:paraId="0277333E"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56.32</w:t>
            </w:r>
          </w:p>
        </w:tc>
        <w:tc>
          <w:tcPr>
            <w:tcW w:w="1417" w:type="dxa"/>
            <w:tcBorders>
              <w:top w:val="nil"/>
              <w:left w:val="nil"/>
              <w:bottom w:val="single" w:sz="4" w:space="0" w:color="auto"/>
              <w:right w:val="single" w:sz="4" w:space="0" w:color="auto"/>
            </w:tcBorders>
            <w:vAlign w:val="center"/>
          </w:tcPr>
          <w:p w14:paraId="31F5811B"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56.32</w:t>
            </w:r>
          </w:p>
        </w:tc>
        <w:tc>
          <w:tcPr>
            <w:tcW w:w="1134" w:type="dxa"/>
            <w:tcBorders>
              <w:top w:val="nil"/>
              <w:left w:val="nil"/>
              <w:bottom w:val="single" w:sz="4" w:space="0" w:color="auto"/>
              <w:right w:val="single" w:sz="4" w:space="0" w:color="auto"/>
            </w:tcBorders>
            <w:vAlign w:val="center"/>
          </w:tcPr>
          <w:p w14:paraId="3266A966"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77D8E90"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6D3025B"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4E1879" w14:paraId="3178ABB0"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112AD1F" w14:textId="77777777" w:rsidR="004E1879" w:rsidRDefault="004E187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4884380"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4A9232AE"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368.92</w:t>
            </w:r>
          </w:p>
        </w:tc>
        <w:tc>
          <w:tcPr>
            <w:tcW w:w="1242" w:type="dxa"/>
            <w:tcBorders>
              <w:top w:val="nil"/>
              <w:left w:val="nil"/>
              <w:bottom w:val="single" w:sz="4" w:space="0" w:color="auto"/>
              <w:right w:val="single" w:sz="4" w:space="0" w:color="auto"/>
            </w:tcBorders>
            <w:vAlign w:val="center"/>
          </w:tcPr>
          <w:p w14:paraId="65AF2B5B"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308.31</w:t>
            </w:r>
          </w:p>
        </w:tc>
        <w:tc>
          <w:tcPr>
            <w:tcW w:w="1417" w:type="dxa"/>
            <w:tcBorders>
              <w:top w:val="nil"/>
              <w:left w:val="nil"/>
              <w:bottom w:val="single" w:sz="4" w:space="0" w:color="auto"/>
              <w:right w:val="single" w:sz="4" w:space="0" w:color="auto"/>
            </w:tcBorders>
            <w:vAlign w:val="center"/>
          </w:tcPr>
          <w:p w14:paraId="0C1F1C5A"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308.31</w:t>
            </w:r>
          </w:p>
        </w:tc>
        <w:tc>
          <w:tcPr>
            <w:tcW w:w="1134" w:type="dxa"/>
            <w:tcBorders>
              <w:top w:val="nil"/>
              <w:left w:val="nil"/>
              <w:bottom w:val="single" w:sz="4" w:space="0" w:color="auto"/>
              <w:right w:val="single" w:sz="4" w:space="0" w:color="auto"/>
            </w:tcBorders>
            <w:vAlign w:val="center"/>
          </w:tcPr>
          <w:p w14:paraId="208F5774" w14:textId="77777777" w:rsidR="004E187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61ABDCE" w14:textId="77777777" w:rsidR="004E187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AF0584F" w14:textId="77777777" w:rsidR="004E1879"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4E1879" w14:paraId="473ADB1F"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D5F425F" w14:textId="77777777" w:rsidR="004E1879" w:rsidRDefault="004E187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A8222A2"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7D777EE2"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99.50</w:t>
            </w:r>
          </w:p>
        </w:tc>
        <w:tc>
          <w:tcPr>
            <w:tcW w:w="1242" w:type="dxa"/>
            <w:tcBorders>
              <w:top w:val="nil"/>
              <w:left w:val="nil"/>
              <w:bottom w:val="single" w:sz="4" w:space="0" w:color="auto"/>
              <w:right w:val="single" w:sz="4" w:space="0" w:color="auto"/>
            </w:tcBorders>
            <w:vAlign w:val="center"/>
          </w:tcPr>
          <w:p w14:paraId="6C4BA2BA"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39.70</w:t>
            </w:r>
          </w:p>
        </w:tc>
        <w:tc>
          <w:tcPr>
            <w:tcW w:w="1417" w:type="dxa"/>
            <w:tcBorders>
              <w:top w:val="nil"/>
              <w:left w:val="nil"/>
              <w:bottom w:val="single" w:sz="4" w:space="0" w:color="auto"/>
              <w:right w:val="single" w:sz="4" w:space="0" w:color="auto"/>
            </w:tcBorders>
            <w:vAlign w:val="center"/>
          </w:tcPr>
          <w:p w14:paraId="2CAEB8E0"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39.70</w:t>
            </w:r>
          </w:p>
        </w:tc>
        <w:tc>
          <w:tcPr>
            <w:tcW w:w="1134" w:type="dxa"/>
            <w:tcBorders>
              <w:top w:val="nil"/>
              <w:left w:val="nil"/>
              <w:bottom w:val="single" w:sz="4" w:space="0" w:color="auto"/>
              <w:right w:val="single" w:sz="4" w:space="0" w:color="auto"/>
            </w:tcBorders>
            <w:vAlign w:val="center"/>
          </w:tcPr>
          <w:p w14:paraId="45F7343A" w14:textId="77777777" w:rsidR="004E187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79B8085" w14:textId="77777777" w:rsidR="004E187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39E33EC" w14:textId="77777777" w:rsidR="004E1879"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4E1879" w14:paraId="0EA4FB96"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7F50DCD" w14:textId="77777777" w:rsidR="004E1879" w:rsidRDefault="004E187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F1F4DA2"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7EF229B9"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511.69</w:t>
            </w:r>
          </w:p>
        </w:tc>
        <w:tc>
          <w:tcPr>
            <w:tcW w:w="1242" w:type="dxa"/>
            <w:tcBorders>
              <w:top w:val="nil"/>
              <w:left w:val="nil"/>
              <w:bottom w:val="single" w:sz="4" w:space="0" w:color="auto"/>
              <w:right w:val="single" w:sz="4" w:space="0" w:color="auto"/>
            </w:tcBorders>
            <w:vAlign w:val="center"/>
          </w:tcPr>
          <w:p w14:paraId="2B37914C"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404.33</w:t>
            </w:r>
          </w:p>
        </w:tc>
        <w:tc>
          <w:tcPr>
            <w:tcW w:w="1417" w:type="dxa"/>
            <w:tcBorders>
              <w:top w:val="nil"/>
              <w:left w:val="nil"/>
              <w:bottom w:val="single" w:sz="4" w:space="0" w:color="auto"/>
              <w:right w:val="single" w:sz="4" w:space="0" w:color="auto"/>
            </w:tcBorders>
            <w:vAlign w:val="center"/>
          </w:tcPr>
          <w:p w14:paraId="0DCDEA74"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404.33</w:t>
            </w:r>
          </w:p>
        </w:tc>
        <w:tc>
          <w:tcPr>
            <w:tcW w:w="1134" w:type="dxa"/>
            <w:tcBorders>
              <w:top w:val="nil"/>
              <w:left w:val="nil"/>
              <w:bottom w:val="single" w:sz="4" w:space="0" w:color="auto"/>
              <w:right w:val="single" w:sz="4" w:space="0" w:color="auto"/>
            </w:tcBorders>
            <w:vAlign w:val="center"/>
          </w:tcPr>
          <w:p w14:paraId="2FA80F73"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5D65882A"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B25A7D9"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4E1879" w14:paraId="49573EC0"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A547578"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452B5D7A"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2BADE5D7"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4E1879" w14:paraId="3092379B"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30F16D4" w14:textId="77777777" w:rsidR="004E1879" w:rsidRDefault="004E187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64EB9D01" w14:textId="77777777" w:rsidR="004E1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3DF30EF9" w14:textId="77777777" w:rsidR="004E1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404.33万元，全年执行数为404.33万元，总预算执行率100%，2024年我单位完成以下工作内容：本单位完成全民体检人数1330人，通过大规模健康筛查，实现疾病早发现、早干预，增强居民健康管理意识，为构建全民健康防线提供数据支撑与服务保障。保障基本公共卫生服务人口数全年3151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r>
      <w:tr w:rsidR="004E1879" w14:paraId="27DB35B3"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46C0448"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6EED293A"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B5385A4"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6E3AA9E2"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5B9443FA"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6200B7D8"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099B422"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33A04DF3"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4E1879" w14:paraId="73CBBD09"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FA7E660"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073DBC42"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666BD91C" w14:textId="77777777" w:rsidR="004E187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5274FCA9"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&gt;=3192人</w:t>
            </w:r>
          </w:p>
        </w:tc>
        <w:tc>
          <w:tcPr>
            <w:tcW w:w="1417" w:type="dxa"/>
            <w:tcBorders>
              <w:top w:val="nil"/>
              <w:left w:val="nil"/>
              <w:bottom w:val="single" w:sz="4" w:space="0" w:color="auto"/>
              <w:right w:val="single" w:sz="4" w:space="0" w:color="auto"/>
            </w:tcBorders>
            <w:noWrap/>
            <w:vAlign w:val="center"/>
          </w:tcPr>
          <w:p w14:paraId="6D0DB20A" w14:textId="77777777" w:rsidR="004E1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新疆维吾尔自治区卫生健康委员会基层医疗卫生医疗机构管理信息系统</w:t>
            </w:r>
          </w:p>
        </w:tc>
        <w:tc>
          <w:tcPr>
            <w:tcW w:w="1134" w:type="dxa"/>
            <w:tcBorders>
              <w:top w:val="nil"/>
              <w:left w:val="nil"/>
              <w:bottom w:val="single" w:sz="4" w:space="0" w:color="auto"/>
              <w:right w:val="single" w:sz="4" w:space="0" w:color="auto"/>
            </w:tcBorders>
            <w:noWrap/>
            <w:vAlign w:val="center"/>
          </w:tcPr>
          <w:p w14:paraId="417410E2"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1CB893A2"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=3151人</w:t>
            </w:r>
          </w:p>
        </w:tc>
        <w:tc>
          <w:tcPr>
            <w:tcW w:w="720" w:type="dxa"/>
            <w:tcBorders>
              <w:top w:val="nil"/>
              <w:left w:val="nil"/>
              <w:bottom w:val="single" w:sz="4" w:space="0" w:color="auto"/>
              <w:right w:val="single" w:sz="4" w:space="0" w:color="auto"/>
            </w:tcBorders>
            <w:noWrap/>
            <w:vAlign w:val="center"/>
          </w:tcPr>
          <w:p w14:paraId="7004660C"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21.72</w:t>
            </w:r>
          </w:p>
        </w:tc>
      </w:tr>
      <w:tr w:rsidR="004E1879" w14:paraId="57D53479" w14:textId="77777777">
        <w:trPr>
          <w:cantSplit/>
          <w:trHeight w:val="740"/>
        </w:trPr>
        <w:tc>
          <w:tcPr>
            <w:tcW w:w="993" w:type="dxa"/>
            <w:vMerge/>
            <w:tcBorders>
              <w:left w:val="single" w:sz="4" w:space="0" w:color="auto"/>
              <w:right w:val="single" w:sz="4" w:space="0" w:color="auto"/>
            </w:tcBorders>
            <w:noWrap/>
            <w:vAlign w:val="center"/>
          </w:tcPr>
          <w:p w14:paraId="6A200B03" w14:textId="77777777" w:rsidR="004E1879" w:rsidRDefault="004E187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A535EF5" w14:textId="77777777" w:rsidR="004E1879" w:rsidRDefault="004E187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B6EDA49"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全民体检人数</w:t>
            </w:r>
          </w:p>
        </w:tc>
        <w:tc>
          <w:tcPr>
            <w:tcW w:w="1242" w:type="dxa"/>
            <w:tcBorders>
              <w:top w:val="nil"/>
              <w:left w:val="nil"/>
              <w:bottom w:val="single" w:sz="4" w:space="0" w:color="auto"/>
              <w:right w:val="single" w:sz="4" w:space="0" w:color="auto"/>
            </w:tcBorders>
            <w:noWrap/>
            <w:vAlign w:val="center"/>
          </w:tcPr>
          <w:p w14:paraId="06B8F0F9"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&gt;=1735人</w:t>
            </w:r>
          </w:p>
        </w:tc>
        <w:tc>
          <w:tcPr>
            <w:tcW w:w="1417" w:type="dxa"/>
            <w:tcBorders>
              <w:top w:val="nil"/>
              <w:left w:val="nil"/>
              <w:bottom w:val="single" w:sz="4" w:space="0" w:color="auto"/>
              <w:right w:val="single" w:sz="4" w:space="0" w:color="auto"/>
            </w:tcBorders>
            <w:noWrap/>
            <w:vAlign w:val="center"/>
          </w:tcPr>
          <w:p w14:paraId="00013AC1" w14:textId="77777777" w:rsidR="004E1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4A37BDBA"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57766A94"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=1330人</w:t>
            </w:r>
          </w:p>
        </w:tc>
        <w:tc>
          <w:tcPr>
            <w:tcW w:w="720" w:type="dxa"/>
            <w:tcBorders>
              <w:top w:val="nil"/>
              <w:left w:val="nil"/>
              <w:bottom w:val="single" w:sz="4" w:space="0" w:color="auto"/>
              <w:right w:val="single" w:sz="4" w:space="0" w:color="auto"/>
            </w:tcBorders>
            <w:noWrap/>
            <w:vAlign w:val="center"/>
          </w:tcPr>
          <w:p w14:paraId="74E38794"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17.63</w:t>
            </w:r>
          </w:p>
        </w:tc>
      </w:tr>
      <w:tr w:rsidR="004E1879" w14:paraId="474E278B" w14:textId="77777777">
        <w:trPr>
          <w:cantSplit/>
          <w:trHeight w:val="740"/>
        </w:trPr>
        <w:tc>
          <w:tcPr>
            <w:tcW w:w="993" w:type="dxa"/>
            <w:vMerge/>
            <w:tcBorders>
              <w:left w:val="single" w:sz="4" w:space="0" w:color="auto"/>
              <w:right w:val="single" w:sz="4" w:space="0" w:color="auto"/>
            </w:tcBorders>
            <w:noWrap/>
            <w:vAlign w:val="center"/>
          </w:tcPr>
          <w:p w14:paraId="294ADB9A" w14:textId="77777777" w:rsidR="004E1879" w:rsidRDefault="004E187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7D76E06" w14:textId="77777777" w:rsidR="004E1879" w:rsidRDefault="004E187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EA4B62B"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乡村医生培训课时</w:t>
            </w:r>
          </w:p>
        </w:tc>
        <w:tc>
          <w:tcPr>
            <w:tcW w:w="1242" w:type="dxa"/>
            <w:tcBorders>
              <w:top w:val="nil"/>
              <w:left w:val="nil"/>
              <w:bottom w:val="single" w:sz="4" w:space="0" w:color="auto"/>
              <w:right w:val="single" w:sz="4" w:space="0" w:color="auto"/>
            </w:tcBorders>
            <w:noWrap/>
            <w:vAlign w:val="center"/>
          </w:tcPr>
          <w:p w14:paraId="6FED6F3A"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02D0FB96" w14:textId="77777777" w:rsidR="004E1879" w:rsidRDefault="00000000">
            <w:pPr>
              <w:rPr>
                <w:rFonts w:ascii="宋体" w:eastAsia="宋体" w:hAnsi="宋体" w:cs="宋体" w:hint="eastAsia"/>
                <w:sz w:val="18"/>
                <w:szCs w:val="18"/>
              </w:rPr>
            </w:pPr>
            <w:r>
              <w:rPr>
                <w:rFonts w:ascii="宋体" w:eastAsia="宋体" w:hAnsi="宋体" w:cs="宋体" w:hint="eastAsia"/>
                <w:sz w:val="18"/>
                <w:szCs w:val="18"/>
              </w:rPr>
              <w:t>2024年乡村医生培训计划</w:t>
            </w:r>
          </w:p>
        </w:tc>
        <w:tc>
          <w:tcPr>
            <w:tcW w:w="1134" w:type="dxa"/>
            <w:tcBorders>
              <w:top w:val="nil"/>
              <w:left w:val="nil"/>
              <w:bottom w:val="single" w:sz="4" w:space="0" w:color="auto"/>
              <w:right w:val="single" w:sz="4" w:space="0" w:color="auto"/>
            </w:tcBorders>
            <w:noWrap/>
            <w:vAlign w:val="center"/>
          </w:tcPr>
          <w:p w14:paraId="2650522E"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21</w:t>
            </w:r>
          </w:p>
        </w:tc>
        <w:tc>
          <w:tcPr>
            <w:tcW w:w="1310" w:type="dxa"/>
            <w:tcBorders>
              <w:top w:val="nil"/>
              <w:left w:val="nil"/>
              <w:bottom w:val="single" w:sz="4" w:space="0" w:color="auto"/>
              <w:right w:val="single" w:sz="4" w:space="0" w:color="auto"/>
            </w:tcBorders>
            <w:noWrap/>
            <w:vAlign w:val="center"/>
          </w:tcPr>
          <w:p w14:paraId="726D7A63"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6CFD2A56"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21</w:t>
            </w:r>
          </w:p>
        </w:tc>
      </w:tr>
      <w:tr w:rsidR="004E1879" w14:paraId="7D4F9072"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C4FD48B" w14:textId="77777777" w:rsidR="004E1879" w:rsidRDefault="004E187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D999231" w14:textId="77777777" w:rsidR="004E1879" w:rsidRDefault="004E187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78A3665" w14:textId="77777777" w:rsidR="004E187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1C559D4E"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1B80804C" w14:textId="77777777" w:rsidR="004E187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2BC6979C"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310" w:type="dxa"/>
            <w:tcBorders>
              <w:top w:val="nil"/>
              <w:left w:val="nil"/>
              <w:bottom w:val="single" w:sz="4" w:space="0" w:color="auto"/>
              <w:right w:val="single" w:sz="4" w:space="0" w:color="auto"/>
            </w:tcBorders>
            <w:noWrap/>
            <w:vAlign w:val="center"/>
          </w:tcPr>
          <w:p w14:paraId="7CB317C1"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7DA35061" w14:textId="77777777" w:rsidR="004E1879"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r>
    </w:tbl>
    <w:p w14:paraId="70656550" w14:textId="77777777" w:rsidR="004E187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CECB0A9"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E1879" w14:paraId="58D1132D"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F423450" w14:textId="77777777" w:rsidR="004E1879" w:rsidRDefault="00000000">
            <w:pPr>
              <w:jc w:val="center"/>
              <w:rPr>
                <w:rFonts w:ascii="宋体" w:eastAsia="宋体" w:hAnsi="宋体" w:cs="宋体" w:hint="eastAsia"/>
                <w:b/>
                <w:bCs/>
                <w:color w:val="000000"/>
                <w:sz w:val="18"/>
                <w:szCs w:val="18"/>
              </w:rPr>
            </w:pPr>
            <w:bookmarkStart w:id="9" w:name="_Hlk201837198"/>
            <w:bookmarkEnd w:id="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9DDB0B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2024乡镇卫生院运转经费</w:t>
            </w:r>
          </w:p>
        </w:tc>
      </w:tr>
      <w:tr w:rsidR="004E1879" w14:paraId="5552E3C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7D9961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160BE8A"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177A6C1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E921595"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奇台县乔仁哈萨克族乡卫生院</w:t>
            </w:r>
          </w:p>
        </w:tc>
      </w:tr>
      <w:tr w:rsidR="004E1879" w14:paraId="3DC5C0C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7F9EDD0"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7A252332" w14:textId="77777777" w:rsidR="004E1879" w:rsidRDefault="004E187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7DC41EC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7DEEFE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EA61867"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5031D0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37E82D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76D78F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E1879" w14:paraId="64F4244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6810BEC"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FB34C1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1C7A71F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2072A3F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11.13</w:t>
            </w:r>
          </w:p>
        </w:tc>
        <w:tc>
          <w:tcPr>
            <w:tcW w:w="708" w:type="pct"/>
            <w:gridSpan w:val="2"/>
            <w:tcBorders>
              <w:top w:val="single" w:sz="4" w:space="0" w:color="auto"/>
              <w:left w:val="nil"/>
              <w:bottom w:val="single" w:sz="4" w:space="0" w:color="auto"/>
              <w:right w:val="single" w:sz="4" w:space="0" w:color="auto"/>
            </w:tcBorders>
            <w:vAlign w:val="center"/>
          </w:tcPr>
          <w:p w14:paraId="6909EE8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11.13</w:t>
            </w:r>
          </w:p>
        </w:tc>
        <w:tc>
          <w:tcPr>
            <w:tcW w:w="671" w:type="pct"/>
            <w:gridSpan w:val="2"/>
            <w:tcBorders>
              <w:top w:val="nil"/>
              <w:left w:val="nil"/>
              <w:bottom w:val="single" w:sz="4" w:space="0" w:color="auto"/>
              <w:right w:val="single" w:sz="4" w:space="0" w:color="auto"/>
            </w:tcBorders>
            <w:vAlign w:val="center"/>
          </w:tcPr>
          <w:p w14:paraId="3D10DE8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B34C17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1EE104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E1879" w14:paraId="27BB0DB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5217F02"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1122BD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6127E4B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527D263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11.13</w:t>
            </w:r>
          </w:p>
        </w:tc>
        <w:tc>
          <w:tcPr>
            <w:tcW w:w="708" w:type="pct"/>
            <w:gridSpan w:val="2"/>
            <w:tcBorders>
              <w:top w:val="single" w:sz="4" w:space="0" w:color="auto"/>
              <w:left w:val="nil"/>
              <w:bottom w:val="single" w:sz="4" w:space="0" w:color="auto"/>
              <w:right w:val="single" w:sz="4" w:space="0" w:color="auto"/>
            </w:tcBorders>
            <w:vAlign w:val="center"/>
          </w:tcPr>
          <w:p w14:paraId="262F72C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11.13</w:t>
            </w:r>
          </w:p>
        </w:tc>
        <w:tc>
          <w:tcPr>
            <w:tcW w:w="671" w:type="pct"/>
            <w:gridSpan w:val="2"/>
            <w:tcBorders>
              <w:top w:val="nil"/>
              <w:left w:val="nil"/>
              <w:bottom w:val="single" w:sz="4" w:space="0" w:color="auto"/>
              <w:right w:val="single" w:sz="4" w:space="0" w:color="auto"/>
            </w:tcBorders>
            <w:vAlign w:val="center"/>
          </w:tcPr>
          <w:p w14:paraId="0554217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7951A9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E29E17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371C45E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E0AC308"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DE8ECA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BCBF8A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B0F99D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08D2E7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33C338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7922AB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D7CC84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56166E6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2B371E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926B9B0"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DAE62E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E1879" w14:paraId="24575C0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5961765" w14:textId="77777777" w:rsidR="004E1879" w:rsidRDefault="004E187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A0C5D73"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加强基层医疗卫生机构标准化建设，减轻村卫生室部分压力，充分提高存疑的工作积极性为卫生院稳定运行提供保障。根据规用于本单位的办公用品采购及水、电、燃油的购买，保障基层医疗机构运转正常。</w:t>
            </w:r>
          </w:p>
        </w:tc>
        <w:tc>
          <w:tcPr>
            <w:tcW w:w="2559" w:type="pct"/>
            <w:gridSpan w:val="7"/>
            <w:tcBorders>
              <w:top w:val="single" w:sz="4" w:space="0" w:color="auto"/>
              <w:left w:val="nil"/>
              <w:bottom w:val="single" w:sz="4" w:space="0" w:color="auto"/>
              <w:right w:val="single" w:sz="4" w:space="0" w:color="auto"/>
            </w:tcBorders>
            <w:vAlign w:val="center"/>
          </w:tcPr>
          <w:p w14:paraId="2769E3DD"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我单位于2024年按时拨付了相关的乡运转经费共计：11.13万元，该经费的拨付伟维持单位的正常运转，保障了单位医疗服务的质量与能力。</w:t>
            </w:r>
          </w:p>
        </w:tc>
      </w:tr>
      <w:tr w:rsidR="004E1879" w14:paraId="5E4BF7CB" w14:textId="77777777">
        <w:trPr>
          <w:trHeight w:val="820"/>
        </w:trPr>
        <w:tc>
          <w:tcPr>
            <w:tcW w:w="328" w:type="pct"/>
            <w:tcBorders>
              <w:top w:val="nil"/>
              <w:left w:val="single" w:sz="4" w:space="0" w:color="auto"/>
              <w:bottom w:val="single" w:sz="4" w:space="0" w:color="auto"/>
              <w:right w:val="single" w:sz="4" w:space="0" w:color="auto"/>
            </w:tcBorders>
            <w:vAlign w:val="center"/>
          </w:tcPr>
          <w:p w14:paraId="4671F146" w14:textId="77777777" w:rsidR="004E1879" w:rsidRDefault="004E187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C41F2E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90F838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33560B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1CCB07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49B7AF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3BC9EBA4"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C61C11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D39EA1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1D59666"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49F7831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76C3656"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D6D513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5D0975E" w14:textId="77777777" w:rsidR="004E1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E1879" w14:paraId="6998952F" w14:textId="77777777">
        <w:trPr>
          <w:trHeight w:val="800"/>
        </w:trPr>
        <w:tc>
          <w:tcPr>
            <w:tcW w:w="328" w:type="pct"/>
            <w:vMerge w:val="restart"/>
            <w:tcBorders>
              <w:top w:val="nil"/>
              <w:left w:val="single" w:sz="4" w:space="0" w:color="auto"/>
              <w:right w:val="single" w:sz="4" w:space="0" w:color="auto"/>
            </w:tcBorders>
            <w:vAlign w:val="center"/>
          </w:tcPr>
          <w:p w14:paraId="236E1052"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074F10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14E9DB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004391D"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保障发放运行经费家数</w:t>
            </w:r>
          </w:p>
        </w:tc>
        <w:tc>
          <w:tcPr>
            <w:tcW w:w="334" w:type="pct"/>
            <w:tcBorders>
              <w:top w:val="nil"/>
              <w:left w:val="nil"/>
              <w:bottom w:val="single" w:sz="4" w:space="0" w:color="auto"/>
              <w:right w:val="single" w:sz="4" w:space="0" w:color="auto"/>
            </w:tcBorders>
            <w:vAlign w:val="center"/>
          </w:tcPr>
          <w:p w14:paraId="2D0FCEA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2778A3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&gt;=1家</w:t>
            </w:r>
          </w:p>
        </w:tc>
        <w:tc>
          <w:tcPr>
            <w:tcW w:w="333" w:type="pct"/>
            <w:tcBorders>
              <w:top w:val="nil"/>
              <w:left w:val="nil"/>
              <w:bottom w:val="single" w:sz="4" w:space="0" w:color="auto"/>
              <w:right w:val="single" w:sz="4" w:space="0" w:color="auto"/>
            </w:tcBorders>
            <w:vAlign w:val="center"/>
          </w:tcPr>
          <w:p w14:paraId="4EFE975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328" w:type="pct"/>
            <w:tcBorders>
              <w:top w:val="nil"/>
              <w:left w:val="nil"/>
              <w:bottom w:val="single" w:sz="4" w:space="0" w:color="auto"/>
              <w:right w:val="single" w:sz="4" w:space="0" w:color="auto"/>
            </w:tcBorders>
            <w:vAlign w:val="center"/>
          </w:tcPr>
          <w:p w14:paraId="18005D9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12344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26D69C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A7EEDA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26FDFA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8E40E8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00DB9AA" w14:textId="77777777" w:rsidR="004E1879" w:rsidRDefault="004E1879">
            <w:pPr>
              <w:jc w:val="center"/>
              <w:rPr>
                <w:rFonts w:ascii="宋体" w:eastAsia="宋体" w:hAnsi="宋体" w:cs="宋体" w:hint="eastAsia"/>
                <w:color w:val="000000"/>
                <w:sz w:val="18"/>
                <w:szCs w:val="18"/>
              </w:rPr>
            </w:pPr>
          </w:p>
        </w:tc>
      </w:tr>
      <w:tr w:rsidR="004E1879" w14:paraId="77B8D39C" w14:textId="77777777">
        <w:trPr>
          <w:trHeight w:val="800"/>
        </w:trPr>
        <w:tc>
          <w:tcPr>
            <w:tcW w:w="328" w:type="pct"/>
            <w:vMerge/>
            <w:tcBorders>
              <w:left w:val="single" w:sz="4" w:space="0" w:color="auto"/>
              <w:right w:val="single" w:sz="4" w:space="0" w:color="auto"/>
            </w:tcBorders>
            <w:vAlign w:val="center"/>
          </w:tcPr>
          <w:p w14:paraId="1DA01188"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0CD3FA3"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0F10A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5FEB899"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办公用品验收率</w:t>
            </w:r>
          </w:p>
        </w:tc>
        <w:tc>
          <w:tcPr>
            <w:tcW w:w="334" w:type="pct"/>
            <w:tcBorders>
              <w:top w:val="nil"/>
              <w:left w:val="nil"/>
              <w:bottom w:val="single" w:sz="4" w:space="0" w:color="auto"/>
              <w:right w:val="single" w:sz="4" w:space="0" w:color="auto"/>
            </w:tcBorders>
            <w:vAlign w:val="center"/>
          </w:tcPr>
          <w:p w14:paraId="57FCAF0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3D2A90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3AA7DE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EADE2E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FE5E69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CD388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FE79E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598155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3677BD2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2AA0D930" w14:textId="77777777" w:rsidR="004E1879" w:rsidRDefault="004E1879">
            <w:pPr>
              <w:jc w:val="center"/>
              <w:rPr>
                <w:rFonts w:ascii="宋体" w:eastAsia="宋体" w:hAnsi="宋体" w:cs="宋体" w:hint="eastAsia"/>
                <w:color w:val="000000"/>
                <w:sz w:val="18"/>
                <w:szCs w:val="18"/>
              </w:rPr>
            </w:pPr>
          </w:p>
        </w:tc>
      </w:tr>
      <w:tr w:rsidR="004E1879" w14:paraId="4220A194" w14:textId="77777777">
        <w:trPr>
          <w:trHeight w:val="800"/>
        </w:trPr>
        <w:tc>
          <w:tcPr>
            <w:tcW w:w="328" w:type="pct"/>
            <w:vMerge/>
            <w:tcBorders>
              <w:left w:val="single" w:sz="4" w:space="0" w:color="auto"/>
              <w:right w:val="single" w:sz="4" w:space="0" w:color="auto"/>
            </w:tcBorders>
            <w:vAlign w:val="center"/>
          </w:tcPr>
          <w:p w14:paraId="089B0B53"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F0E282C"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28029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2F83632"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资金发放到位率</w:t>
            </w:r>
          </w:p>
        </w:tc>
        <w:tc>
          <w:tcPr>
            <w:tcW w:w="334" w:type="pct"/>
            <w:tcBorders>
              <w:top w:val="nil"/>
              <w:left w:val="nil"/>
              <w:bottom w:val="single" w:sz="4" w:space="0" w:color="auto"/>
              <w:right w:val="single" w:sz="4" w:space="0" w:color="auto"/>
            </w:tcBorders>
            <w:vAlign w:val="center"/>
          </w:tcPr>
          <w:p w14:paraId="2743DFC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1EB9C7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6DD972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DFBC56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D0B00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FCB09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70F5A5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0A5C8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F8C907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E8F14E0" w14:textId="77777777" w:rsidR="004E1879" w:rsidRDefault="004E1879">
            <w:pPr>
              <w:jc w:val="center"/>
              <w:rPr>
                <w:rFonts w:ascii="宋体" w:eastAsia="宋体" w:hAnsi="宋体" w:cs="宋体" w:hint="eastAsia"/>
                <w:color w:val="000000"/>
                <w:sz w:val="18"/>
                <w:szCs w:val="18"/>
              </w:rPr>
            </w:pPr>
          </w:p>
        </w:tc>
      </w:tr>
      <w:tr w:rsidR="004E1879" w14:paraId="6169EDC9" w14:textId="77777777">
        <w:trPr>
          <w:trHeight w:val="800"/>
        </w:trPr>
        <w:tc>
          <w:tcPr>
            <w:tcW w:w="328" w:type="pct"/>
            <w:vMerge/>
            <w:tcBorders>
              <w:left w:val="single" w:sz="4" w:space="0" w:color="auto"/>
              <w:right w:val="single" w:sz="4" w:space="0" w:color="auto"/>
            </w:tcBorders>
            <w:vAlign w:val="center"/>
          </w:tcPr>
          <w:p w14:paraId="78E37A30" w14:textId="77777777" w:rsidR="004E1879" w:rsidRDefault="004E187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9D371F5"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C79AD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378C3E51"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购置办公用品按时完成率</w:t>
            </w:r>
          </w:p>
        </w:tc>
        <w:tc>
          <w:tcPr>
            <w:tcW w:w="334" w:type="pct"/>
            <w:tcBorders>
              <w:top w:val="nil"/>
              <w:left w:val="nil"/>
              <w:bottom w:val="single" w:sz="4" w:space="0" w:color="auto"/>
              <w:right w:val="single" w:sz="4" w:space="0" w:color="auto"/>
            </w:tcBorders>
            <w:vAlign w:val="center"/>
          </w:tcPr>
          <w:p w14:paraId="1A3F67D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D7F88B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0AC6D4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1E941B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C8AEC5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89882F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DE4352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D7548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DD2D6E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C8BFCB1" w14:textId="77777777" w:rsidR="004E1879" w:rsidRDefault="004E1879">
            <w:pPr>
              <w:jc w:val="center"/>
              <w:rPr>
                <w:rFonts w:ascii="宋体" w:eastAsia="宋体" w:hAnsi="宋体" w:cs="宋体" w:hint="eastAsia"/>
                <w:color w:val="000000"/>
                <w:sz w:val="18"/>
                <w:szCs w:val="18"/>
              </w:rPr>
            </w:pPr>
          </w:p>
        </w:tc>
      </w:tr>
      <w:tr w:rsidR="004E1879" w14:paraId="0AE6C17E" w14:textId="77777777">
        <w:trPr>
          <w:trHeight w:val="800"/>
        </w:trPr>
        <w:tc>
          <w:tcPr>
            <w:tcW w:w="328" w:type="pct"/>
            <w:vMerge/>
            <w:tcBorders>
              <w:left w:val="single" w:sz="4" w:space="0" w:color="auto"/>
              <w:right w:val="single" w:sz="4" w:space="0" w:color="auto"/>
            </w:tcBorders>
            <w:vAlign w:val="center"/>
          </w:tcPr>
          <w:p w14:paraId="37D42FE8"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3EA2B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7F5DCC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4E231635"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3317C24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184DB2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0D884A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D66669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C7B94B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C04F7B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5A0DD9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7627C3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84536C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2546656" w14:textId="77777777" w:rsidR="004E1879" w:rsidRDefault="004E1879">
            <w:pPr>
              <w:jc w:val="center"/>
              <w:rPr>
                <w:rFonts w:ascii="宋体" w:eastAsia="宋体" w:hAnsi="宋体" w:cs="宋体" w:hint="eastAsia"/>
                <w:color w:val="000000"/>
                <w:sz w:val="18"/>
                <w:szCs w:val="18"/>
              </w:rPr>
            </w:pPr>
          </w:p>
        </w:tc>
      </w:tr>
      <w:tr w:rsidR="004E1879" w14:paraId="31AC54E2" w14:textId="77777777">
        <w:trPr>
          <w:trHeight w:val="800"/>
        </w:trPr>
        <w:tc>
          <w:tcPr>
            <w:tcW w:w="328" w:type="pct"/>
            <w:vMerge/>
            <w:tcBorders>
              <w:left w:val="single" w:sz="4" w:space="0" w:color="auto"/>
              <w:right w:val="single" w:sz="4" w:space="0" w:color="auto"/>
            </w:tcBorders>
            <w:vAlign w:val="center"/>
          </w:tcPr>
          <w:p w14:paraId="5199C6DB"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6E8F5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37E810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7729DE9C"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基层医疗机构正常运转</w:t>
            </w:r>
          </w:p>
        </w:tc>
        <w:tc>
          <w:tcPr>
            <w:tcW w:w="334" w:type="pct"/>
            <w:tcBorders>
              <w:top w:val="nil"/>
              <w:left w:val="nil"/>
              <w:bottom w:val="single" w:sz="4" w:space="0" w:color="auto"/>
              <w:right w:val="single" w:sz="4" w:space="0" w:color="auto"/>
            </w:tcBorders>
            <w:vAlign w:val="center"/>
          </w:tcPr>
          <w:p w14:paraId="1C4DEF6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4E6D9A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57399AB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57F1227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8C3193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FAB872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26DE9F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DB69FE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7221003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7131227" w14:textId="77777777" w:rsidR="004E1879" w:rsidRDefault="004E1879">
            <w:pPr>
              <w:jc w:val="center"/>
              <w:rPr>
                <w:rFonts w:ascii="宋体" w:eastAsia="宋体" w:hAnsi="宋体" w:cs="宋体" w:hint="eastAsia"/>
                <w:color w:val="000000"/>
                <w:sz w:val="18"/>
                <w:szCs w:val="18"/>
              </w:rPr>
            </w:pPr>
          </w:p>
        </w:tc>
      </w:tr>
      <w:tr w:rsidR="004E1879" w14:paraId="59792D15" w14:textId="77777777">
        <w:trPr>
          <w:trHeight w:val="800"/>
        </w:trPr>
        <w:tc>
          <w:tcPr>
            <w:tcW w:w="328" w:type="pct"/>
            <w:vMerge/>
            <w:tcBorders>
              <w:left w:val="single" w:sz="4" w:space="0" w:color="auto"/>
              <w:bottom w:val="single" w:sz="4" w:space="0" w:color="auto"/>
              <w:right w:val="single" w:sz="4" w:space="0" w:color="auto"/>
            </w:tcBorders>
            <w:vAlign w:val="center"/>
          </w:tcPr>
          <w:p w14:paraId="3B413F8A"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2F580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05064D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4739B90A"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服务满意度</w:t>
            </w:r>
          </w:p>
        </w:tc>
        <w:tc>
          <w:tcPr>
            <w:tcW w:w="334" w:type="pct"/>
            <w:tcBorders>
              <w:top w:val="nil"/>
              <w:left w:val="nil"/>
              <w:bottom w:val="single" w:sz="4" w:space="0" w:color="auto"/>
              <w:right w:val="single" w:sz="4" w:space="0" w:color="auto"/>
            </w:tcBorders>
            <w:vAlign w:val="center"/>
          </w:tcPr>
          <w:p w14:paraId="0C7C972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2BFFAA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9FEBA3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C39E37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3D8E54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2E1083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E0633D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EFFF94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D0BE74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CB43C46"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偏差原因：大部分患者对我院医护人员的服务表示满意，但</w:t>
            </w:r>
            <w:r>
              <w:rPr>
                <w:rFonts w:ascii="宋体" w:eastAsia="宋体" w:hAnsi="宋体" w:cs="宋体" w:hint="eastAsia"/>
                <w:color w:val="000000"/>
                <w:sz w:val="18"/>
                <w:szCs w:val="18"/>
                <w:lang w:eastAsia="zh-CN"/>
              </w:rPr>
              <w:lastRenderedPageBreak/>
              <w:t>仍有部分患者反映医护人员沟通不够耐心，服务不够周到，，整改措施：加强对医护人员的沟通技巧合服务意识培训。</w:t>
            </w:r>
          </w:p>
        </w:tc>
      </w:tr>
      <w:tr w:rsidR="004E1879" w14:paraId="04D64FE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8C36EF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1C841E7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391B24B" w14:textId="77777777" w:rsidR="004E1879" w:rsidRDefault="004E187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771B2C6" w14:textId="77777777" w:rsidR="004E1879" w:rsidRDefault="004E187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FE4335E" w14:textId="77777777" w:rsidR="004E1879" w:rsidRDefault="004E187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093640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1715A4E" w14:textId="77777777" w:rsidR="004E1879" w:rsidRDefault="004E187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4A21C2F" w14:textId="77777777" w:rsidR="004E1879" w:rsidRDefault="004E187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A1FF33E" w14:textId="77777777" w:rsidR="004E1879" w:rsidRDefault="004E187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6C365E5" w14:textId="77777777" w:rsidR="004E1879" w:rsidRDefault="004E187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128C9E6" w14:textId="77777777" w:rsidR="004E1879" w:rsidRDefault="004E1879">
            <w:pPr>
              <w:rPr>
                <w:rFonts w:ascii="宋体" w:eastAsia="宋体" w:hAnsi="宋体" w:cs="宋体" w:hint="eastAsia"/>
                <w:color w:val="000000"/>
                <w:sz w:val="18"/>
                <w:szCs w:val="18"/>
              </w:rPr>
            </w:pPr>
          </w:p>
        </w:tc>
      </w:tr>
      <w:bookmarkEnd w:id="9"/>
    </w:tbl>
    <w:p w14:paraId="2CC31D9E" w14:textId="77777777" w:rsidR="004E187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453F6B0"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E1879" w14:paraId="02215FA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42B91E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68A490E"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2024年中央医疗服务与保障能力提升补助资金</w:t>
            </w:r>
          </w:p>
        </w:tc>
      </w:tr>
      <w:tr w:rsidR="004E1879" w14:paraId="3784562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55F3AA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415AAA62"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4E475089"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0E976EE"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奇台县乔仁哈萨克族乡卫生院</w:t>
            </w:r>
          </w:p>
        </w:tc>
      </w:tr>
      <w:tr w:rsidR="004E1879" w14:paraId="462C676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AEA4A9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393C920B" w14:textId="77777777" w:rsidR="004E1879" w:rsidRDefault="004E187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3BB8E54"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D5020A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6019556"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35CAE8F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44576A8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89F668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E1879" w14:paraId="42F70F4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0880D59"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E74DFE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14BD9EB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497DD22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7AF3100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59BBE1A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7CC5AD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5C5090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E1879" w14:paraId="4BFEE8D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B110AAE"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7D3756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64CA3A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452E007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10D5098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57DA9B1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87D8E0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3BEDBB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0903616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D37949E"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84D255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29DB64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7665C1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CE7D53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4EA95C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68129D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42E230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51A206F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1BC37F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CBB8AC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1C870F4"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E1879" w14:paraId="57D8AE2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FF353FB" w14:textId="77777777" w:rsidR="004E1879" w:rsidRDefault="004E187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4E99AE0"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2024年中央医疗服务与保障能力提升补助资金，购买先进的医疗设备，为群众提高医疗服务质量，更好的服务失能老人健康管理和及时送去关心关爱、为老年人提供更方便更好的医疗队</w:t>
            </w:r>
          </w:p>
        </w:tc>
        <w:tc>
          <w:tcPr>
            <w:tcW w:w="2559" w:type="pct"/>
            <w:gridSpan w:val="7"/>
            <w:tcBorders>
              <w:top w:val="single" w:sz="4" w:space="0" w:color="auto"/>
              <w:left w:val="nil"/>
              <w:bottom w:val="single" w:sz="4" w:space="0" w:color="auto"/>
              <w:right w:val="single" w:sz="4" w:space="0" w:color="auto"/>
            </w:tcBorders>
            <w:vAlign w:val="center"/>
          </w:tcPr>
          <w:p w14:paraId="50E76348"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医疗服务与保障能力提升补助资金已购进先进医疗设备，为群众提高医疗服务质量，更好的服务群众，满足基层群众基本的医疗需求。</w:t>
            </w:r>
          </w:p>
        </w:tc>
      </w:tr>
      <w:tr w:rsidR="004E1879" w14:paraId="0110F712" w14:textId="77777777">
        <w:trPr>
          <w:trHeight w:val="820"/>
        </w:trPr>
        <w:tc>
          <w:tcPr>
            <w:tcW w:w="328" w:type="pct"/>
            <w:tcBorders>
              <w:top w:val="nil"/>
              <w:left w:val="single" w:sz="4" w:space="0" w:color="auto"/>
              <w:bottom w:val="single" w:sz="4" w:space="0" w:color="auto"/>
              <w:right w:val="single" w:sz="4" w:space="0" w:color="auto"/>
            </w:tcBorders>
            <w:vAlign w:val="center"/>
          </w:tcPr>
          <w:p w14:paraId="2E9ED934" w14:textId="77777777" w:rsidR="004E1879" w:rsidRDefault="004E187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EFF661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6FCAE7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66BED05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414B9F2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0D2482B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4CB681A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098330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9EAE4E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35BEC0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879886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973A1E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1417E35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378EC5F" w14:textId="77777777" w:rsidR="004E1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E1879" w14:paraId="1FB1CFA9" w14:textId="77777777">
        <w:trPr>
          <w:trHeight w:val="800"/>
        </w:trPr>
        <w:tc>
          <w:tcPr>
            <w:tcW w:w="328" w:type="pct"/>
            <w:vMerge w:val="restart"/>
            <w:tcBorders>
              <w:top w:val="nil"/>
              <w:left w:val="single" w:sz="4" w:space="0" w:color="auto"/>
              <w:right w:val="single" w:sz="4" w:space="0" w:color="auto"/>
            </w:tcBorders>
            <w:vAlign w:val="center"/>
          </w:tcPr>
          <w:p w14:paraId="02E31914"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D45B5D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65DA01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0D3F05E"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购置专用材料</w:t>
            </w:r>
          </w:p>
        </w:tc>
        <w:tc>
          <w:tcPr>
            <w:tcW w:w="334" w:type="pct"/>
            <w:tcBorders>
              <w:top w:val="nil"/>
              <w:left w:val="nil"/>
              <w:bottom w:val="single" w:sz="4" w:space="0" w:color="auto"/>
              <w:right w:val="single" w:sz="4" w:space="0" w:color="auto"/>
            </w:tcBorders>
            <w:vAlign w:val="center"/>
          </w:tcPr>
          <w:p w14:paraId="3DB927B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335114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3" w:type="pct"/>
            <w:tcBorders>
              <w:top w:val="nil"/>
              <w:left w:val="nil"/>
              <w:bottom w:val="single" w:sz="4" w:space="0" w:color="auto"/>
              <w:right w:val="single" w:sz="4" w:space="0" w:color="auto"/>
            </w:tcBorders>
            <w:vAlign w:val="center"/>
          </w:tcPr>
          <w:p w14:paraId="25E40E4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3903C86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2CF54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4C9C1E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20044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651A17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4AD15F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F31AC75" w14:textId="77777777" w:rsidR="004E1879" w:rsidRDefault="004E1879">
            <w:pPr>
              <w:jc w:val="center"/>
              <w:rPr>
                <w:rFonts w:ascii="宋体" w:eastAsia="宋体" w:hAnsi="宋体" w:cs="宋体" w:hint="eastAsia"/>
                <w:color w:val="000000"/>
                <w:sz w:val="18"/>
                <w:szCs w:val="18"/>
              </w:rPr>
            </w:pPr>
          </w:p>
        </w:tc>
      </w:tr>
      <w:tr w:rsidR="004E1879" w14:paraId="29033B95" w14:textId="77777777">
        <w:trPr>
          <w:trHeight w:val="800"/>
        </w:trPr>
        <w:tc>
          <w:tcPr>
            <w:tcW w:w="328" w:type="pct"/>
            <w:vMerge/>
            <w:tcBorders>
              <w:left w:val="single" w:sz="4" w:space="0" w:color="auto"/>
              <w:right w:val="single" w:sz="4" w:space="0" w:color="auto"/>
            </w:tcBorders>
            <w:vAlign w:val="center"/>
          </w:tcPr>
          <w:p w14:paraId="037840FE"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7620566"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675EB9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4DB5838"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购置专用设备购置医疗器械</w:t>
            </w:r>
            <w:r>
              <w:rPr>
                <w:rFonts w:ascii="宋体" w:eastAsia="宋体" w:hAnsi="宋体" w:cs="宋体" w:hint="eastAsia"/>
                <w:color w:val="000000"/>
                <w:sz w:val="18"/>
                <w:szCs w:val="18"/>
                <w:lang w:eastAsia="zh-CN"/>
              </w:rPr>
              <w:lastRenderedPageBreak/>
              <w:t>设备及医疗用品</w:t>
            </w:r>
          </w:p>
        </w:tc>
        <w:tc>
          <w:tcPr>
            <w:tcW w:w="334" w:type="pct"/>
            <w:tcBorders>
              <w:top w:val="nil"/>
              <w:left w:val="nil"/>
              <w:bottom w:val="single" w:sz="4" w:space="0" w:color="auto"/>
              <w:right w:val="single" w:sz="4" w:space="0" w:color="auto"/>
            </w:tcBorders>
            <w:vAlign w:val="center"/>
          </w:tcPr>
          <w:p w14:paraId="5DD432C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4" w:type="pct"/>
            <w:tcBorders>
              <w:top w:val="nil"/>
              <w:left w:val="nil"/>
              <w:bottom w:val="single" w:sz="4" w:space="0" w:color="auto"/>
              <w:right w:val="single" w:sz="4" w:space="0" w:color="auto"/>
            </w:tcBorders>
            <w:vAlign w:val="center"/>
          </w:tcPr>
          <w:p w14:paraId="30AE209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&gt;=3台</w:t>
            </w:r>
          </w:p>
        </w:tc>
        <w:tc>
          <w:tcPr>
            <w:tcW w:w="333" w:type="pct"/>
            <w:tcBorders>
              <w:top w:val="nil"/>
              <w:left w:val="nil"/>
              <w:bottom w:val="single" w:sz="4" w:space="0" w:color="auto"/>
              <w:right w:val="single" w:sz="4" w:space="0" w:color="auto"/>
            </w:tcBorders>
            <w:vAlign w:val="center"/>
          </w:tcPr>
          <w:p w14:paraId="23242DB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=3台</w:t>
            </w:r>
          </w:p>
        </w:tc>
        <w:tc>
          <w:tcPr>
            <w:tcW w:w="328" w:type="pct"/>
            <w:tcBorders>
              <w:top w:val="nil"/>
              <w:left w:val="nil"/>
              <w:bottom w:val="single" w:sz="4" w:space="0" w:color="auto"/>
              <w:right w:val="single" w:sz="4" w:space="0" w:color="auto"/>
            </w:tcBorders>
            <w:vAlign w:val="center"/>
          </w:tcPr>
          <w:p w14:paraId="3DF9E96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7B987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B94DFB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957BBE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CFBAB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3D3B1B1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1F8AC062" w14:textId="77777777" w:rsidR="004E1879" w:rsidRDefault="004E1879">
            <w:pPr>
              <w:jc w:val="center"/>
              <w:rPr>
                <w:rFonts w:ascii="宋体" w:eastAsia="宋体" w:hAnsi="宋体" w:cs="宋体" w:hint="eastAsia"/>
                <w:color w:val="000000"/>
                <w:sz w:val="18"/>
                <w:szCs w:val="18"/>
              </w:rPr>
            </w:pPr>
          </w:p>
        </w:tc>
      </w:tr>
      <w:tr w:rsidR="004E1879" w14:paraId="5D3C9B1F" w14:textId="77777777">
        <w:trPr>
          <w:trHeight w:val="800"/>
        </w:trPr>
        <w:tc>
          <w:tcPr>
            <w:tcW w:w="328" w:type="pct"/>
            <w:vMerge/>
            <w:tcBorders>
              <w:left w:val="single" w:sz="4" w:space="0" w:color="auto"/>
              <w:right w:val="single" w:sz="4" w:space="0" w:color="auto"/>
            </w:tcBorders>
            <w:vAlign w:val="center"/>
          </w:tcPr>
          <w:p w14:paraId="7C117DA5"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60E1DD3"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69AFD4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2F417B1"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购置宣传资料</w:t>
            </w:r>
          </w:p>
        </w:tc>
        <w:tc>
          <w:tcPr>
            <w:tcW w:w="334" w:type="pct"/>
            <w:tcBorders>
              <w:top w:val="nil"/>
              <w:left w:val="nil"/>
              <w:bottom w:val="single" w:sz="4" w:space="0" w:color="auto"/>
              <w:right w:val="single" w:sz="4" w:space="0" w:color="auto"/>
            </w:tcBorders>
            <w:vAlign w:val="center"/>
          </w:tcPr>
          <w:p w14:paraId="093D94E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A8727B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&gt;=5个</w:t>
            </w:r>
          </w:p>
        </w:tc>
        <w:tc>
          <w:tcPr>
            <w:tcW w:w="333" w:type="pct"/>
            <w:tcBorders>
              <w:top w:val="nil"/>
              <w:left w:val="nil"/>
              <w:bottom w:val="single" w:sz="4" w:space="0" w:color="auto"/>
              <w:right w:val="single" w:sz="4" w:space="0" w:color="auto"/>
            </w:tcBorders>
            <w:vAlign w:val="center"/>
          </w:tcPr>
          <w:p w14:paraId="4E0B1BE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28" w:type="pct"/>
            <w:tcBorders>
              <w:top w:val="nil"/>
              <w:left w:val="nil"/>
              <w:bottom w:val="single" w:sz="4" w:space="0" w:color="auto"/>
              <w:right w:val="single" w:sz="4" w:space="0" w:color="auto"/>
            </w:tcBorders>
            <w:vAlign w:val="center"/>
          </w:tcPr>
          <w:p w14:paraId="1B3A3BE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41884E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BAF5B0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144BFF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86249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636095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2107A9C" w14:textId="77777777" w:rsidR="004E1879" w:rsidRDefault="004E1879">
            <w:pPr>
              <w:jc w:val="center"/>
              <w:rPr>
                <w:rFonts w:ascii="宋体" w:eastAsia="宋体" w:hAnsi="宋体" w:cs="宋体" w:hint="eastAsia"/>
                <w:color w:val="000000"/>
                <w:sz w:val="18"/>
                <w:szCs w:val="18"/>
              </w:rPr>
            </w:pPr>
          </w:p>
        </w:tc>
      </w:tr>
      <w:tr w:rsidR="004E1879" w14:paraId="51EFF2E4" w14:textId="77777777">
        <w:trPr>
          <w:trHeight w:val="800"/>
        </w:trPr>
        <w:tc>
          <w:tcPr>
            <w:tcW w:w="328" w:type="pct"/>
            <w:vMerge/>
            <w:tcBorders>
              <w:left w:val="single" w:sz="4" w:space="0" w:color="auto"/>
              <w:right w:val="single" w:sz="4" w:space="0" w:color="auto"/>
            </w:tcBorders>
            <w:vAlign w:val="center"/>
          </w:tcPr>
          <w:p w14:paraId="7917D60A"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27B3F69"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3C69B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1AFC79A"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医疗器械设备验收率</w:t>
            </w:r>
          </w:p>
        </w:tc>
        <w:tc>
          <w:tcPr>
            <w:tcW w:w="334" w:type="pct"/>
            <w:tcBorders>
              <w:top w:val="nil"/>
              <w:left w:val="nil"/>
              <w:bottom w:val="single" w:sz="4" w:space="0" w:color="auto"/>
              <w:right w:val="single" w:sz="4" w:space="0" w:color="auto"/>
            </w:tcBorders>
            <w:vAlign w:val="center"/>
          </w:tcPr>
          <w:p w14:paraId="0F89353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DCA4EE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541ACE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39455C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CAC281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38A97A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E8BC5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98DDA7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2034CB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3A3E75E" w14:textId="77777777" w:rsidR="004E1879" w:rsidRDefault="004E1879">
            <w:pPr>
              <w:jc w:val="center"/>
              <w:rPr>
                <w:rFonts w:ascii="宋体" w:eastAsia="宋体" w:hAnsi="宋体" w:cs="宋体" w:hint="eastAsia"/>
                <w:color w:val="000000"/>
                <w:sz w:val="18"/>
                <w:szCs w:val="18"/>
              </w:rPr>
            </w:pPr>
          </w:p>
        </w:tc>
      </w:tr>
      <w:tr w:rsidR="004E1879" w14:paraId="4A7CF148" w14:textId="77777777">
        <w:trPr>
          <w:trHeight w:val="800"/>
        </w:trPr>
        <w:tc>
          <w:tcPr>
            <w:tcW w:w="328" w:type="pct"/>
            <w:vMerge/>
            <w:tcBorders>
              <w:left w:val="single" w:sz="4" w:space="0" w:color="auto"/>
              <w:right w:val="single" w:sz="4" w:space="0" w:color="auto"/>
            </w:tcBorders>
            <w:vAlign w:val="center"/>
          </w:tcPr>
          <w:p w14:paraId="7D45FB54"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C7B1F1"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80217B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3554F14"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资金发放到位率</w:t>
            </w:r>
          </w:p>
        </w:tc>
        <w:tc>
          <w:tcPr>
            <w:tcW w:w="334" w:type="pct"/>
            <w:tcBorders>
              <w:top w:val="nil"/>
              <w:left w:val="nil"/>
              <w:bottom w:val="single" w:sz="4" w:space="0" w:color="auto"/>
              <w:right w:val="single" w:sz="4" w:space="0" w:color="auto"/>
            </w:tcBorders>
            <w:vAlign w:val="center"/>
          </w:tcPr>
          <w:p w14:paraId="0AC7980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62134E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2F6E69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4F83D6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258E53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75D994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CD80F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2D99DE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18CACC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CCCDE67" w14:textId="77777777" w:rsidR="004E1879" w:rsidRDefault="004E1879">
            <w:pPr>
              <w:jc w:val="center"/>
              <w:rPr>
                <w:rFonts w:ascii="宋体" w:eastAsia="宋体" w:hAnsi="宋体" w:cs="宋体" w:hint="eastAsia"/>
                <w:color w:val="000000"/>
                <w:sz w:val="18"/>
                <w:szCs w:val="18"/>
              </w:rPr>
            </w:pPr>
          </w:p>
        </w:tc>
      </w:tr>
      <w:tr w:rsidR="004E1879" w14:paraId="7E74CD8F" w14:textId="77777777">
        <w:trPr>
          <w:trHeight w:val="800"/>
        </w:trPr>
        <w:tc>
          <w:tcPr>
            <w:tcW w:w="328" w:type="pct"/>
            <w:vMerge/>
            <w:tcBorders>
              <w:left w:val="single" w:sz="4" w:space="0" w:color="auto"/>
              <w:right w:val="single" w:sz="4" w:space="0" w:color="auto"/>
            </w:tcBorders>
            <w:vAlign w:val="center"/>
          </w:tcPr>
          <w:p w14:paraId="36412528"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3B4CBD"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FBED5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0CDE89F"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宣传资料验收率</w:t>
            </w:r>
          </w:p>
        </w:tc>
        <w:tc>
          <w:tcPr>
            <w:tcW w:w="334" w:type="pct"/>
            <w:tcBorders>
              <w:top w:val="nil"/>
              <w:left w:val="nil"/>
              <w:bottom w:val="single" w:sz="4" w:space="0" w:color="auto"/>
              <w:right w:val="single" w:sz="4" w:space="0" w:color="auto"/>
            </w:tcBorders>
            <w:vAlign w:val="center"/>
          </w:tcPr>
          <w:p w14:paraId="1661DB7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32CB3C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4F8B8F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4DC00D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192BA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BAC366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8AEEE1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9F1EEA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15D835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B837D8F" w14:textId="77777777" w:rsidR="004E1879" w:rsidRDefault="004E1879">
            <w:pPr>
              <w:jc w:val="center"/>
              <w:rPr>
                <w:rFonts w:ascii="宋体" w:eastAsia="宋体" w:hAnsi="宋体" w:cs="宋体" w:hint="eastAsia"/>
                <w:color w:val="000000"/>
                <w:sz w:val="18"/>
                <w:szCs w:val="18"/>
              </w:rPr>
            </w:pPr>
          </w:p>
        </w:tc>
      </w:tr>
      <w:tr w:rsidR="004E1879" w14:paraId="05729FC2" w14:textId="77777777">
        <w:trPr>
          <w:trHeight w:val="800"/>
        </w:trPr>
        <w:tc>
          <w:tcPr>
            <w:tcW w:w="328" w:type="pct"/>
            <w:vMerge/>
            <w:tcBorders>
              <w:left w:val="single" w:sz="4" w:space="0" w:color="auto"/>
              <w:right w:val="single" w:sz="4" w:space="0" w:color="auto"/>
            </w:tcBorders>
            <w:vAlign w:val="center"/>
          </w:tcPr>
          <w:p w14:paraId="61FEE101" w14:textId="77777777" w:rsidR="004E1879" w:rsidRDefault="004E187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A0ADF86"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E2DCA5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DB7F0A1"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购置用品及时率</w:t>
            </w:r>
          </w:p>
        </w:tc>
        <w:tc>
          <w:tcPr>
            <w:tcW w:w="334" w:type="pct"/>
            <w:tcBorders>
              <w:top w:val="nil"/>
              <w:left w:val="nil"/>
              <w:bottom w:val="single" w:sz="4" w:space="0" w:color="auto"/>
              <w:right w:val="single" w:sz="4" w:space="0" w:color="auto"/>
            </w:tcBorders>
            <w:vAlign w:val="center"/>
          </w:tcPr>
          <w:p w14:paraId="34970A7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17A012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08B014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FBD891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5401D7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7B6C18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92B68C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607DF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7DCDC32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59C569A4" w14:textId="77777777" w:rsidR="004E1879" w:rsidRDefault="004E1879">
            <w:pPr>
              <w:jc w:val="center"/>
              <w:rPr>
                <w:rFonts w:ascii="宋体" w:eastAsia="宋体" w:hAnsi="宋体" w:cs="宋体" w:hint="eastAsia"/>
                <w:color w:val="000000"/>
                <w:sz w:val="18"/>
                <w:szCs w:val="18"/>
              </w:rPr>
            </w:pPr>
          </w:p>
        </w:tc>
      </w:tr>
      <w:tr w:rsidR="004E1879" w14:paraId="469DFE4D" w14:textId="77777777">
        <w:trPr>
          <w:trHeight w:val="800"/>
        </w:trPr>
        <w:tc>
          <w:tcPr>
            <w:tcW w:w="328" w:type="pct"/>
            <w:vMerge/>
            <w:tcBorders>
              <w:left w:val="single" w:sz="4" w:space="0" w:color="auto"/>
              <w:right w:val="single" w:sz="4" w:space="0" w:color="auto"/>
            </w:tcBorders>
            <w:vAlign w:val="center"/>
          </w:tcPr>
          <w:p w14:paraId="19678D87"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AD226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10E73C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27CA4BC"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预算项目控制率</w:t>
            </w:r>
          </w:p>
        </w:tc>
        <w:tc>
          <w:tcPr>
            <w:tcW w:w="334" w:type="pct"/>
            <w:tcBorders>
              <w:top w:val="nil"/>
              <w:left w:val="nil"/>
              <w:bottom w:val="single" w:sz="4" w:space="0" w:color="auto"/>
              <w:right w:val="single" w:sz="4" w:space="0" w:color="auto"/>
            </w:tcBorders>
            <w:vAlign w:val="center"/>
          </w:tcPr>
          <w:p w14:paraId="12C89B7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501C00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F31DB6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6BA39E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14D5EE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03F0FB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E4B087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F8FC7E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9F464C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FCBC052" w14:textId="77777777" w:rsidR="004E1879" w:rsidRDefault="004E1879">
            <w:pPr>
              <w:jc w:val="center"/>
              <w:rPr>
                <w:rFonts w:ascii="宋体" w:eastAsia="宋体" w:hAnsi="宋体" w:cs="宋体" w:hint="eastAsia"/>
                <w:color w:val="000000"/>
                <w:sz w:val="18"/>
                <w:szCs w:val="18"/>
              </w:rPr>
            </w:pPr>
          </w:p>
        </w:tc>
      </w:tr>
      <w:tr w:rsidR="004E1879" w14:paraId="550F8EB0" w14:textId="77777777">
        <w:trPr>
          <w:trHeight w:val="800"/>
        </w:trPr>
        <w:tc>
          <w:tcPr>
            <w:tcW w:w="328" w:type="pct"/>
            <w:vMerge/>
            <w:tcBorders>
              <w:left w:val="single" w:sz="4" w:space="0" w:color="auto"/>
              <w:right w:val="single" w:sz="4" w:space="0" w:color="auto"/>
            </w:tcBorders>
            <w:vAlign w:val="center"/>
          </w:tcPr>
          <w:p w14:paraId="3631BB32"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E7443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F3167D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6568BBB4"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保障医疗机构正常运行</w:t>
            </w:r>
          </w:p>
        </w:tc>
        <w:tc>
          <w:tcPr>
            <w:tcW w:w="334" w:type="pct"/>
            <w:tcBorders>
              <w:top w:val="nil"/>
              <w:left w:val="nil"/>
              <w:bottom w:val="single" w:sz="4" w:space="0" w:color="auto"/>
              <w:right w:val="single" w:sz="4" w:space="0" w:color="auto"/>
            </w:tcBorders>
            <w:vAlign w:val="center"/>
          </w:tcPr>
          <w:p w14:paraId="7DF5CF1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A178CD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5483C18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5DA4C15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9B251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EEBADF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27CB95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5DE05D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0192991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006EF19" w14:textId="77777777" w:rsidR="004E1879" w:rsidRDefault="004E1879">
            <w:pPr>
              <w:jc w:val="center"/>
              <w:rPr>
                <w:rFonts w:ascii="宋体" w:eastAsia="宋体" w:hAnsi="宋体" w:cs="宋体" w:hint="eastAsia"/>
                <w:color w:val="000000"/>
                <w:sz w:val="18"/>
                <w:szCs w:val="18"/>
              </w:rPr>
            </w:pPr>
          </w:p>
        </w:tc>
      </w:tr>
      <w:tr w:rsidR="004E1879" w14:paraId="4361B243" w14:textId="77777777">
        <w:trPr>
          <w:trHeight w:val="800"/>
        </w:trPr>
        <w:tc>
          <w:tcPr>
            <w:tcW w:w="328" w:type="pct"/>
            <w:vMerge/>
            <w:tcBorders>
              <w:left w:val="single" w:sz="4" w:space="0" w:color="auto"/>
              <w:bottom w:val="single" w:sz="4" w:space="0" w:color="auto"/>
              <w:right w:val="single" w:sz="4" w:space="0" w:color="auto"/>
            </w:tcBorders>
            <w:vAlign w:val="center"/>
          </w:tcPr>
          <w:p w14:paraId="50E1DE03"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0EFE6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4E42325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C924903"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7307D94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271C7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A7BA00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3B6F91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D7FE62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ADB32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BF77A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45D0A7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0067732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BB9D65F" w14:textId="77777777" w:rsidR="004E1879" w:rsidRDefault="004E1879">
            <w:pPr>
              <w:jc w:val="center"/>
              <w:rPr>
                <w:rFonts w:ascii="宋体" w:eastAsia="宋体" w:hAnsi="宋体" w:cs="宋体" w:hint="eastAsia"/>
                <w:color w:val="000000"/>
                <w:sz w:val="18"/>
                <w:szCs w:val="18"/>
              </w:rPr>
            </w:pPr>
          </w:p>
        </w:tc>
      </w:tr>
      <w:tr w:rsidR="004E1879" w14:paraId="6891235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6007B99"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B926C7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B57901C" w14:textId="77777777" w:rsidR="004E1879" w:rsidRDefault="004E187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9404036" w14:textId="77777777" w:rsidR="004E1879" w:rsidRDefault="004E187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0EC40BF" w14:textId="77777777" w:rsidR="004E1879" w:rsidRDefault="004E187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27C8CC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F322470" w14:textId="77777777" w:rsidR="004E1879" w:rsidRDefault="004E187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1AC8441" w14:textId="77777777" w:rsidR="004E1879" w:rsidRDefault="004E187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25A617F" w14:textId="77777777" w:rsidR="004E1879" w:rsidRDefault="004E187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05AFB3D" w14:textId="77777777" w:rsidR="004E1879" w:rsidRDefault="004E187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D650C2E" w14:textId="77777777" w:rsidR="004E1879" w:rsidRDefault="004E1879">
            <w:pPr>
              <w:rPr>
                <w:rFonts w:ascii="宋体" w:eastAsia="宋体" w:hAnsi="宋体" w:cs="宋体" w:hint="eastAsia"/>
                <w:color w:val="000000"/>
                <w:sz w:val="18"/>
                <w:szCs w:val="18"/>
              </w:rPr>
            </w:pPr>
          </w:p>
        </w:tc>
      </w:tr>
    </w:tbl>
    <w:p w14:paraId="2304C427" w14:textId="77777777" w:rsidR="004E187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8E5CAF6"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3"/>
        <w:gridCol w:w="540"/>
        <w:gridCol w:w="666"/>
        <w:gridCol w:w="846"/>
        <w:gridCol w:w="756"/>
        <w:gridCol w:w="666"/>
        <w:gridCol w:w="554"/>
        <w:gridCol w:w="531"/>
        <w:gridCol w:w="527"/>
        <w:gridCol w:w="529"/>
        <w:gridCol w:w="869"/>
      </w:tblGrid>
      <w:tr w:rsidR="004E1879" w14:paraId="23653071"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2A7FB1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1584BEA"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4E1879" w14:paraId="48AA788E"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C00301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2E4303A2"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5BEF26C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00AEB034"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奇台县乔仁哈萨克族乡卫生院</w:t>
            </w:r>
          </w:p>
        </w:tc>
      </w:tr>
      <w:tr w:rsidR="004E1879" w14:paraId="7EF1455E"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EDFCC3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7AAAE745" w14:textId="77777777" w:rsidR="004E1879" w:rsidRDefault="004E187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9773B3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3E27EEF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D07843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446765C7"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4DB8678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3669410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E1879" w14:paraId="6FDA1AA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8FF2974" w14:textId="77777777" w:rsidR="004E1879" w:rsidRDefault="004E187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FE5F5D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414595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24.87</w:t>
            </w:r>
          </w:p>
        </w:tc>
        <w:tc>
          <w:tcPr>
            <w:tcW w:w="992" w:type="pct"/>
            <w:gridSpan w:val="3"/>
            <w:tcBorders>
              <w:top w:val="single" w:sz="4" w:space="0" w:color="auto"/>
              <w:left w:val="nil"/>
              <w:bottom w:val="single" w:sz="4" w:space="0" w:color="auto"/>
              <w:right w:val="single" w:sz="4" w:space="0" w:color="auto"/>
            </w:tcBorders>
            <w:vAlign w:val="center"/>
          </w:tcPr>
          <w:p w14:paraId="4BB47FE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37.57</w:t>
            </w:r>
          </w:p>
        </w:tc>
        <w:tc>
          <w:tcPr>
            <w:tcW w:w="666" w:type="pct"/>
            <w:gridSpan w:val="2"/>
            <w:tcBorders>
              <w:top w:val="single" w:sz="4" w:space="0" w:color="auto"/>
              <w:left w:val="nil"/>
              <w:bottom w:val="single" w:sz="4" w:space="0" w:color="auto"/>
              <w:right w:val="single" w:sz="4" w:space="0" w:color="auto"/>
            </w:tcBorders>
            <w:vAlign w:val="center"/>
          </w:tcPr>
          <w:p w14:paraId="669C83C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37.57</w:t>
            </w:r>
          </w:p>
        </w:tc>
        <w:tc>
          <w:tcPr>
            <w:tcW w:w="678" w:type="pct"/>
            <w:gridSpan w:val="2"/>
            <w:tcBorders>
              <w:top w:val="nil"/>
              <w:left w:val="nil"/>
              <w:bottom w:val="single" w:sz="4" w:space="0" w:color="auto"/>
              <w:right w:val="single" w:sz="4" w:space="0" w:color="auto"/>
            </w:tcBorders>
            <w:vAlign w:val="center"/>
          </w:tcPr>
          <w:p w14:paraId="1D7883F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336AB12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F1B27F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E1879" w14:paraId="58B1B6C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D3D81A4" w14:textId="77777777" w:rsidR="004E1879" w:rsidRDefault="004E187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BA3258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1CE47C2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24.87</w:t>
            </w:r>
          </w:p>
        </w:tc>
        <w:tc>
          <w:tcPr>
            <w:tcW w:w="992" w:type="pct"/>
            <w:gridSpan w:val="3"/>
            <w:tcBorders>
              <w:top w:val="single" w:sz="4" w:space="0" w:color="auto"/>
              <w:left w:val="nil"/>
              <w:bottom w:val="single" w:sz="4" w:space="0" w:color="auto"/>
              <w:right w:val="single" w:sz="4" w:space="0" w:color="auto"/>
            </w:tcBorders>
            <w:vAlign w:val="center"/>
          </w:tcPr>
          <w:p w14:paraId="047C77A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37.57</w:t>
            </w:r>
          </w:p>
        </w:tc>
        <w:tc>
          <w:tcPr>
            <w:tcW w:w="666" w:type="pct"/>
            <w:gridSpan w:val="2"/>
            <w:tcBorders>
              <w:top w:val="single" w:sz="4" w:space="0" w:color="auto"/>
              <w:left w:val="nil"/>
              <w:bottom w:val="single" w:sz="4" w:space="0" w:color="auto"/>
              <w:right w:val="single" w:sz="4" w:space="0" w:color="auto"/>
            </w:tcBorders>
            <w:vAlign w:val="center"/>
          </w:tcPr>
          <w:p w14:paraId="360823E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37.57</w:t>
            </w:r>
          </w:p>
        </w:tc>
        <w:tc>
          <w:tcPr>
            <w:tcW w:w="678" w:type="pct"/>
            <w:gridSpan w:val="2"/>
            <w:tcBorders>
              <w:top w:val="nil"/>
              <w:left w:val="nil"/>
              <w:bottom w:val="single" w:sz="4" w:space="0" w:color="auto"/>
              <w:right w:val="single" w:sz="4" w:space="0" w:color="auto"/>
            </w:tcBorders>
            <w:vAlign w:val="center"/>
          </w:tcPr>
          <w:p w14:paraId="7157338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95FD81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CF1F0D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48437C8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4BD08F8" w14:textId="77777777" w:rsidR="004E1879" w:rsidRDefault="004E187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30DD96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55B017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F53138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1212D2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00CF49A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B4A576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E06DC6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11BFCFC6"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00C51D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53AD151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320F586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E1879" w14:paraId="48FA4369"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6929CAD" w14:textId="77777777" w:rsidR="004E1879" w:rsidRDefault="004E1879">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1913FB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医防融合，提升基本公共卫生服务质量。落实完善基层慢性病医防融合新模式，加强儿童健康管理。</w:t>
            </w:r>
            <w:r>
              <w:rPr>
                <w:rFonts w:ascii="宋体" w:eastAsia="宋体" w:hAnsi="宋体" w:cs="宋体" w:hint="eastAsia"/>
                <w:color w:val="000000"/>
                <w:sz w:val="18"/>
                <w:szCs w:val="18"/>
              </w:rPr>
              <w:t>7岁以下儿童健康管理率均保持在≥85%以上。</w:t>
            </w:r>
          </w:p>
        </w:tc>
        <w:tc>
          <w:tcPr>
            <w:tcW w:w="2534" w:type="pct"/>
            <w:gridSpan w:val="7"/>
            <w:tcBorders>
              <w:top w:val="single" w:sz="4" w:space="0" w:color="auto"/>
              <w:left w:val="nil"/>
              <w:bottom w:val="single" w:sz="4" w:space="0" w:color="auto"/>
              <w:right w:val="single" w:sz="4" w:space="0" w:color="auto"/>
            </w:tcBorders>
            <w:vAlign w:val="center"/>
          </w:tcPr>
          <w:p w14:paraId="7C46F38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医防融合，提升基本公共卫生服务质量。落实完善基层慢性病医防融合新模式，加强儿童健康管理。</w:t>
            </w:r>
            <w:r>
              <w:rPr>
                <w:rFonts w:ascii="宋体" w:eastAsia="宋体" w:hAnsi="宋体" w:cs="宋体" w:hint="eastAsia"/>
                <w:color w:val="000000"/>
                <w:sz w:val="18"/>
                <w:szCs w:val="18"/>
              </w:rPr>
              <w:t>7岁以下儿童健康管理率均保持在85%以上。</w:t>
            </w:r>
          </w:p>
        </w:tc>
      </w:tr>
      <w:tr w:rsidR="004E1879" w14:paraId="0F2A2B18" w14:textId="77777777">
        <w:trPr>
          <w:trHeight w:val="820"/>
        </w:trPr>
        <w:tc>
          <w:tcPr>
            <w:tcW w:w="332" w:type="pct"/>
            <w:tcBorders>
              <w:top w:val="nil"/>
              <w:left w:val="single" w:sz="4" w:space="0" w:color="auto"/>
              <w:bottom w:val="single" w:sz="4" w:space="0" w:color="auto"/>
              <w:right w:val="single" w:sz="4" w:space="0" w:color="auto"/>
            </w:tcBorders>
            <w:vAlign w:val="center"/>
          </w:tcPr>
          <w:p w14:paraId="43F8EF3B" w14:textId="77777777" w:rsidR="004E1879" w:rsidRDefault="004E187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FFE8D57"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2381137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29D4229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A406980"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241C417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B09717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6453A5C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780B5CFE"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66FB61B9"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54E0F44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55096F70"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6604F560"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67464DF9" w14:textId="77777777" w:rsidR="004E1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E1879" w14:paraId="73770AE1" w14:textId="77777777">
        <w:trPr>
          <w:trHeight w:val="800"/>
        </w:trPr>
        <w:tc>
          <w:tcPr>
            <w:tcW w:w="332" w:type="pct"/>
            <w:vMerge w:val="restart"/>
            <w:tcBorders>
              <w:top w:val="nil"/>
              <w:left w:val="single" w:sz="4" w:space="0" w:color="auto"/>
              <w:right w:val="single" w:sz="4" w:space="0" w:color="auto"/>
            </w:tcBorders>
            <w:vAlign w:val="center"/>
          </w:tcPr>
          <w:p w14:paraId="5FC3DED4"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6" w:type="pct"/>
            <w:vMerge w:val="restart"/>
            <w:tcBorders>
              <w:top w:val="nil"/>
              <w:left w:val="nil"/>
              <w:right w:val="single" w:sz="4" w:space="0" w:color="auto"/>
            </w:tcBorders>
            <w:vAlign w:val="center"/>
          </w:tcPr>
          <w:p w14:paraId="7848642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C37E12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6C6321F"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高血压患者管理人数</w:t>
            </w:r>
          </w:p>
        </w:tc>
        <w:tc>
          <w:tcPr>
            <w:tcW w:w="338" w:type="pct"/>
            <w:tcBorders>
              <w:top w:val="nil"/>
              <w:left w:val="nil"/>
              <w:bottom w:val="single" w:sz="4" w:space="0" w:color="auto"/>
              <w:right w:val="single" w:sz="4" w:space="0" w:color="auto"/>
            </w:tcBorders>
            <w:vAlign w:val="center"/>
          </w:tcPr>
          <w:p w14:paraId="0C7DA0A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A884AB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w:t>
            </w:r>
          </w:p>
        </w:tc>
        <w:tc>
          <w:tcPr>
            <w:tcW w:w="337" w:type="pct"/>
            <w:tcBorders>
              <w:top w:val="nil"/>
              <w:left w:val="nil"/>
              <w:bottom w:val="single" w:sz="4" w:space="0" w:color="auto"/>
              <w:right w:val="single" w:sz="4" w:space="0" w:color="auto"/>
            </w:tcBorders>
            <w:vAlign w:val="center"/>
          </w:tcPr>
          <w:p w14:paraId="69A7C6A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=262</w:t>
            </w:r>
          </w:p>
        </w:tc>
        <w:tc>
          <w:tcPr>
            <w:tcW w:w="332" w:type="pct"/>
            <w:tcBorders>
              <w:top w:val="nil"/>
              <w:left w:val="nil"/>
              <w:bottom w:val="single" w:sz="4" w:space="0" w:color="auto"/>
              <w:right w:val="single" w:sz="4" w:space="0" w:color="auto"/>
            </w:tcBorders>
            <w:vAlign w:val="center"/>
          </w:tcPr>
          <w:p w14:paraId="647C723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535C23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A6911A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BD6DA55"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C82BE3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EC89E9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17A14A6" w14:textId="77777777" w:rsidR="004E1879" w:rsidRDefault="004E1879">
            <w:pPr>
              <w:jc w:val="center"/>
              <w:rPr>
                <w:rFonts w:ascii="宋体" w:eastAsia="宋体" w:hAnsi="宋体" w:cs="宋体" w:hint="eastAsia"/>
                <w:color w:val="000000"/>
                <w:sz w:val="18"/>
                <w:szCs w:val="18"/>
              </w:rPr>
            </w:pPr>
          </w:p>
        </w:tc>
      </w:tr>
      <w:tr w:rsidR="004E1879" w14:paraId="79DE5EA1" w14:textId="77777777">
        <w:trPr>
          <w:trHeight w:val="800"/>
        </w:trPr>
        <w:tc>
          <w:tcPr>
            <w:tcW w:w="332" w:type="pct"/>
            <w:vMerge/>
            <w:tcBorders>
              <w:left w:val="single" w:sz="4" w:space="0" w:color="auto"/>
              <w:right w:val="single" w:sz="4" w:space="0" w:color="auto"/>
            </w:tcBorders>
            <w:vAlign w:val="center"/>
          </w:tcPr>
          <w:p w14:paraId="38E94D34" w14:textId="77777777" w:rsidR="004E1879" w:rsidRDefault="004E187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9439A48" w14:textId="77777777" w:rsidR="004E1879" w:rsidRDefault="004E187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82A68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C3C6CBA"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6523FEE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0F79E8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=3146</w:t>
            </w:r>
          </w:p>
        </w:tc>
        <w:tc>
          <w:tcPr>
            <w:tcW w:w="337" w:type="pct"/>
            <w:tcBorders>
              <w:top w:val="nil"/>
              <w:left w:val="nil"/>
              <w:bottom w:val="single" w:sz="4" w:space="0" w:color="auto"/>
              <w:right w:val="single" w:sz="4" w:space="0" w:color="auto"/>
            </w:tcBorders>
            <w:vAlign w:val="center"/>
          </w:tcPr>
          <w:p w14:paraId="268A092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=3146</w:t>
            </w:r>
          </w:p>
        </w:tc>
        <w:tc>
          <w:tcPr>
            <w:tcW w:w="332" w:type="pct"/>
            <w:tcBorders>
              <w:top w:val="nil"/>
              <w:left w:val="nil"/>
              <w:bottom w:val="single" w:sz="4" w:space="0" w:color="auto"/>
              <w:right w:val="single" w:sz="4" w:space="0" w:color="auto"/>
            </w:tcBorders>
            <w:vAlign w:val="center"/>
          </w:tcPr>
          <w:p w14:paraId="188EAC3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47060B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63A231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F6028EF"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70EFF8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56F0DA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06ABCEB" w14:textId="77777777" w:rsidR="004E1879" w:rsidRDefault="004E1879">
            <w:pPr>
              <w:jc w:val="center"/>
              <w:rPr>
                <w:rFonts w:ascii="宋体" w:eastAsia="宋体" w:hAnsi="宋体" w:cs="宋体" w:hint="eastAsia"/>
                <w:color w:val="000000"/>
                <w:sz w:val="18"/>
                <w:szCs w:val="18"/>
              </w:rPr>
            </w:pPr>
          </w:p>
        </w:tc>
      </w:tr>
      <w:tr w:rsidR="004E1879" w14:paraId="1644776A" w14:textId="77777777">
        <w:trPr>
          <w:trHeight w:val="800"/>
        </w:trPr>
        <w:tc>
          <w:tcPr>
            <w:tcW w:w="332" w:type="pct"/>
            <w:vMerge/>
            <w:tcBorders>
              <w:left w:val="single" w:sz="4" w:space="0" w:color="auto"/>
              <w:right w:val="single" w:sz="4" w:space="0" w:color="auto"/>
            </w:tcBorders>
            <w:vAlign w:val="center"/>
          </w:tcPr>
          <w:p w14:paraId="62E14FD4" w14:textId="77777777" w:rsidR="004E1879" w:rsidRDefault="004E187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8C07644" w14:textId="77777777" w:rsidR="004E1879" w:rsidRDefault="004E187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86116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45587AF"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338" w:type="pct"/>
            <w:tcBorders>
              <w:top w:val="nil"/>
              <w:left w:val="nil"/>
              <w:bottom w:val="single" w:sz="4" w:space="0" w:color="auto"/>
              <w:right w:val="single" w:sz="4" w:space="0" w:color="auto"/>
            </w:tcBorders>
            <w:vAlign w:val="center"/>
          </w:tcPr>
          <w:p w14:paraId="70432F6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5C7F1CD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w:t>
            </w:r>
          </w:p>
        </w:tc>
        <w:tc>
          <w:tcPr>
            <w:tcW w:w="337" w:type="pct"/>
            <w:tcBorders>
              <w:top w:val="nil"/>
              <w:left w:val="nil"/>
              <w:bottom w:val="single" w:sz="4" w:space="0" w:color="auto"/>
              <w:right w:val="single" w:sz="4" w:space="0" w:color="auto"/>
            </w:tcBorders>
            <w:vAlign w:val="center"/>
          </w:tcPr>
          <w:p w14:paraId="1381955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w:t>
            </w:r>
          </w:p>
        </w:tc>
        <w:tc>
          <w:tcPr>
            <w:tcW w:w="332" w:type="pct"/>
            <w:tcBorders>
              <w:top w:val="nil"/>
              <w:left w:val="nil"/>
              <w:bottom w:val="single" w:sz="4" w:space="0" w:color="auto"/>
              <w:right w:val="single" w:sz="4" w:space="0" w:color="auto"/>
            </w:tcBorders>
            <w:vAlign w:val="center"/>
          </w:tcPr>
          <w:p w14:paraId="6D4BA19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9822BE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61DA992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A333AE7"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A67647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B85298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E97F2A5" w14:textId="77777777" w:rsidR="004E1879" w:rsidRDefault="004E1879">
            <w:pPr>
              <w:jc w:val="center"/>
              <w:rPr>
                <w:rFonts w:ascii="宋体" w:eastAsia="宋体" w:hAnsi="宋体" w:cs="宋体" w:hint="eastAsia"/>
                <w:color w:val="000000"/>
                <w:sz w:val="18"/>
                <w:szCs w:val="18"/>
              </w:rPr>
            </w:pPr>
          </w:p>
        </w:tc>
      </w:tr>
      <w:tr w:rsidR="004E1879" w14:paraId="16DF711A" w14:textId="77777777">
        <w:trPr>
          <w:trHeight w:val="800"/>
        </w:trPr>
        <w:tc>
          <w:tcPr>
            <w:tcW w:w="332" w:type="pct"/>
            <w:vMerge/>
            <w:tcBorders>
              <w:left w:val="single" w:sz="4" w:space="0" w:color="auto"/>
              <w:right w:val="single" w:sz="4" w:space="0" w:color="auto"/>
            </w:tcBorders>
            <w:vAlign w:val="center"/>
          </w:tcPr>
          <w:p w14:paraId="5BA5DE52" w14:textId="77777777" w:rsidR="004E1879" w:rsidRDefault="004E187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54ECE34" w14:textId="77777777" w:rsidR="004E1879" w:rsidRDefault="004E187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494F4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672F49E"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孕产妇系统管理人数</w:t>
            </w:r>
          </w:p>
        </w:tc>
        <w:tc>
          <w:tcPr>
            <w:tcW w:w="338" w:type="pct"/>
            <w:tcBorders>
              <w:top w:val="nil"/>
              <w:left w:val="nil"/>
              <w:bottom w:val="single" w:sz="4" w:space="0" w:color="auto"/>
              <w:right w:val="single" w:sz="4" w:space="0" w:color="auto"/>
            </w:tcBorders>
            <w:vAlign w:val="center"/>
          </w:tcPr>
          <w:p w14:paraId="031F101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59BA03A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7" w:type="pct"/>
            <w:tcBorders>
              <w:top w:val="nil"/>
              <w:left w:val="nil"/>
              <w:bottom w:val="single" w:sz="4" w:space="0" w:color="auto"/>
              <w:right w:val="single" w:sz="4" w:space="0" w:color="auto"/>
            </w:tcBorders>
            <w:vAlign w:val="center"/>
          </w:tcPr>
          <w:p w14:paraId="502ACC5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2" w:type="pct"/>
            <w:tcBorders>
              <w:top w:val="nil"/>
              <w:left w:val="nil"/>
              <w:bottom w:val="single" w:sz="4" w:space="0" w:color="auto"/>
              <w:right w:val="single" w:sz="4" w:space="0" w:color="auto"/>
            </w:tcBorders>
            <w:vAlign w:val="center"/>
          </w:tcPr>
          <w:p w14:paraId="14EE696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4E133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634428C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8DD478A"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C0E4C8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B9AB73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974F4C7" w14:textId="77777777" w:rsidR="004E1879" w:rsidRDefault="004E1879">
            <w:pPr>
              <w:jc w:val="center"/>
              <w:rPr>
                <w:rFonts w:ascii="宋体" w:eastAsia="宋体" w:hAnsi="宋体" w:cs="宋体" w:hint="eastAsia"/>
                <w:color w:val="000000"/>
                <w:sz w:val="18"/>
                <w:szCs w:val="18"/>
              </w:rPr>
            </w:pPr>
          </w:p>
        </w:tc>
      </w:tr>
      <w:tr w:rsidR="004E1879" w14:paraId="64C09C4A" w14:textId="77777777">
        <w:trPr>
          <w:trHeight w:val="800"/>
        </w:trPr>
        <w:tc>
          <w:tcPr>
            <w:tcW w:w="332" w:type="pct"/>
            <w:vMerge/>
            <w:tcBorders>
              <w:left w:val="single" w:sz="4" w:space="0" w:color="auto"/>
              <w:right w:val="single" w:sz="4" w:space="0" w:color="auto"/>
            </w:tcBorders>
            <w:vAlign w:val="center"/>
          </w:tcPr>
          <w:p w14:paraId="1502C133" w14:textId="77777777" w:rsidR="004E1879" w:rsidRDefault="004E187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5BA7155" w14:textId="77777777" w:rsidR="004E1879" w:rsidRDefault="004E187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9A9F5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2E0E304"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338" w:type="pct"/>
            <w:tcBorders>
              <w:top w:val="nil"/>
              <w:left w:val="nil"/>
              <w:bottom w:val="single" w:sz="4" w:space="0" w:color="auto"/>
              <w:right w:val="single" w:sz="4" w:space="0" w:color="auto"/>
            </w:tcBorders>
            <w:vAlign w:val="center"/>
          </w:tcPr>
          <w:p w14:paraId="1871F2B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6678026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w:t>
            </w:r>
          </w:p>
        </w:tc>
        <w:tc>
          <w:tcPr>
            <w:tcW w:w="337" w:type="pct"/>
            <w:tcBorders>
              <w:top w:val="nil"/>
              <w:left w:val="nil"/>
              <w:bottom w:val="single" w:sz="4" w:space="0" w:color="auto"/>
              <w:right w:val="single" w:sz="4" w:space="0" w:color="auto"/>
            </w:tcBorders>
            <w:vAlign w:val="center"/>
          </w:tcPr>
          <w:p w14:paraId="2502348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w:t>
            </w:r>
          </w:p>
        </w:tc>
        <w:tc>
          <w:tcPr>
            <w:tcW w:w="332" w:type="pct"/>
            <w:tcBorders>
              <w:top w:val="nil"/>
              <w:left w:val="nil"/>
              <w:bottom w:val="single" w:sz="4" w:space="0" w:color="auto"/>
              <w:right w:val="single" w:sz="4" w:space="0" w:color="auto"/>
            </w:tcBorders>
            <w:vAlign w:val="center"/>
          </w:tcPr>
          <w:p w14:paraId="60A57DC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D6FC4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1D9835F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35AEAD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1F131F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D15EEF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D7CB88B" w14:textId="77777777" w:rsidR="004E1879" w:rsidRDefault="004E1879">
            <w:pPr>
              <w:jc w:val="center"/>
              <w:rPr>
                <w:rFonts w:ascii="宋体" w:eastAsia="宋体" w:hAnsi="宋体" w:cs="宋体" w:hint="eastAsia"/>
                <w:color w:val="000000"/>
                <w:sz w:val="18"/>
                <w:szCs w:val="18"/>
              </w:rPr>
            </w:pPr>
          </w:p>
        </w:tc>
      </w:tr>
      <w:tr w:rsidR="004E1879" w14:paraId="547EC532" w14:textId="77777777">
        <w:trPr>
          <w:trHeight w:val="800"/>
        </w:trPr>
        <w:tc>
          <w:tcPr>
            <w:tcW w:w="332" w:type="pct"/>
            <w:vMerge/>
            <w:tcBorders>
              <w:left w:val="single" w:sz="4" w:space="0" w:color="auto"/>
              <w:right w:val="single" w:sz="4" w:space="0" w:color="auto"/>
            </w:tcBorders>
            <w:vAlign w:val="center"/>
          </w:tcPr>
          <w:p w14:paraId="4C389D05" w14:textId="77777777" w:rsidR="004E1879" w:rsidRDefault="004E187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2ECB65D" w14:textId="77777777" w:rsidR="004E1879" w:rsidRDefault="004E187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1CD6B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73651406"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老年人中医药健康管</w:t>
            </w:r>
            <w:r>
              <w:rPr>
                <w:rFonts w:ascii="宋体" w:eastAsia="宋体" w:hAnsi="宋体" w:cs="宋体" w:hint="eastAsia"/>
                <w:color w:val="000000"/>
                <w:sz w:val="18"/>
                <w:szCs w:val="18"/>
                <w:lang w:eastAsia="zh-CN"/>
              </w:rPr>
              <w:lastRenderedPageBreak/>
              <w:t>理人数</w:t>
            </w:r>
          </w:p>
        </w:tc>
        <w:tc>
          <w:tcPr>
            <w:tcW w:w="338" w:type="pct"/>
            <w:tcBorders>
              <w:top w:val="nil"/>
              <w:left w:val="nil"/>
              <w:bottom w:val="single" w:sz="4" w:space="0" w:color="auto"/>
              <w:right w:val="single" w:sz="4" w:space="0" w:color="auto"/>
            </w:tcBorders>
            <w:vAlign w:val="center"/>
          </w:tcPr>
          <w:p w14:paraId="07BE0E3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4</w:t>
            </w:r>
          </w:p>
        </w:tc>
        <w:tc>
          <w:tcPr>
            <w:tcW w:w="318" w:type="pct"/>
            <w:tcBorders>
              <w:top w:val="nil"/>
              <w:left w:val="nil"/>
              <w:bottom w:val="single" w:sz="4" w:space="0" w:color="auto"/>
              <w:right w:val="single" w:sz="4" w:space="0" w:color="auto"/>
            </w:tcBorders>
            <w:vAlign w:val="center"/>
          </w:tcPr>
          <w:p w14:paraId="2133F3F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w:t>
            </w:r>
          </w:p>
        </w:tc>
        <w:tc>
          <w:tcPr>
            <w:tcW w:w="337" w:type="pct"/>
            <w:tcBorders>
              <w:top w:val="nil"/>
              <w:left w:val="nil"/>
              <w:bottom w:val="single" w:sz="4" w:space="0" w:color="auto"/>
              <w:right w:val="single" w:sz="4" w:space="0" w:color="auto"/>
            </w:tcBorders>
            <w:vAlign w:val="center"/>
          </w:tcPr>
          <w:p w14:paraId="612386C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w:t>
            </w:r>
          </w:p>
        </w:tc>
        <w:tc>
          <w:tcPr>
            <w:tcW w:w="332" w:type="pct"/>
            <w:tcBorders>
              <w:top w:val="nil"/>
              <w:left w:val="nil"/>
              <w:bottom w:val="single" w:sz="4" w:space="0" w:color="auto"/>
              <w:right w:val="single" w:sz="4" w:space="0" w:color="auto"/>
            </w:tcBorders>
            <w:vAlign w:val="center"/>
          </w:tcPr>
          <w:p w14:paraId="2AF73D2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F2542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1093BC4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0EAAD4A6"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AACAA8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2" w:type="pct"/>
            <w:tcBorders>
              <w:top w:val="nil"/>
              <w:left w:val="nil"/>
              <w:bottom w:val="single" w:sz="4" w:space="0" w:color="auto"/>
              <w:right w:val="single" w:sz="4" w:space="0" w:color="auto"/>
            </w:tcBorders>
            <w:vAlign w:val="center"/>
          </w:tcPr>
          <w:p w14:paraId="5D1644F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3A61C992" w14:textId="77777777" w:rsidR="004E1879" w:rsidRDefault="004E1879">
            <w:pPr>
              <w:jc w:val="center"/>
              <w:rPr>
                <w:rFonts w:ascii="宋体" w:eastAsia="宋体" w:hAnsi="宋体" w:cs="宋体" w:hint="eastAsia"/>
                <w:color w:val="000000"/>
                <w:sz w:val="18"/>
                <w:szCs w:val="18"/>
              </w:rPr>
            </w:pPr>
          </w:p>
        </w:tc>
      </w:tr>
      <w:tr w:rsidR="004E1879" w14:paraId="11E403C3" w14:textId="77777777">
        <w:trPr>
          <w:trHeight w:val="800"/>
        </w:trPr>
        <w:tc>
          <w:tcPr>
            <w:tcW w:w="332" w:type="pct"/>
            <w:vMerge/>
            <w:tcBorders>
              <w:left w:val="single" w:sz="4" w:space="0" w:color="auto"/>
              <w:right w:val="single" w:sz="4" w:space="0" w:color="auto"/>
            </w:tcBorders>
            <w:vAlign w:val="center"/>
          </w:tcPr>
          <w:p w14:paraId="1E60033B" w14:textId="77777777" w:rsidR="004E1879" w:rsidRDefault="004E187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468AFC5" w14:textId="77777777" w:rsidR="004E1879" w:rsidRDefault="004E187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2C016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63E3796"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高血压患者管理率</w:t>
            </w:r>
          </w:p>
        </w:tc>
        <w:tc>
          <w:tcPr>
            <w:tcW w:w="338" w:type="pct"/>
            <w:tcBorders>
              <w:top w:val="nil"/>
              <w:left w:val="nil"/>
              <w:bottom w:val="single" w:sz="4" w:space="0" w:color="auto"/>
              <w:right w:val="single" w:sz="4" w:space="0" w:color="auto"/>
            </w:tcBorders>
            <w:vAlign w:val="center"/>
          </w:tcPr>
          <w:p w14:paraId="4BE762A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06C0E04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337" w:type="pct"/>
            <w:tcBorders>
              <w:top w:val="nil"/>
              <w:left w:val="nil"/>
              <w:bottom w:val="single" w:sz="4" w:space="0" w:color="auto"/>
              <w:right w:val="single" w:sz="4" w:space="0" w:color="auto"/>
            </w:tcBorders>
            <w:vAlign w:val="center"/>
          </w:tcPr>
          <w:p w14:paraId="30682F4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=93.13%</w:t>
            </w:r>
          </w:p>
        </w:tc>
        <w:tc>
          <w:tcPr>
            <w:tcW w:w="332" w:type="pct"/>
            <w:tcBorders>
              <w:top w:val="nil"/>
              <w:left w:val="nil"/>
              <w:bottom w:val="single" w:sz="4" w:space="0" w:color="auto"/>
              <w:right w:val="single" w:sz="4" w:space="0" w:color="auto"/>
            </w:tcBorders>
            <w:vAlign w:val="center"/>
          </w:tcPr>
          <w:p w14:paraId="27EA6E7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100.13</w:t>
            </w:r>
          </w:p>
        </w:tc>
        <w:tc>
          <w:tcPr>
            <w:tcW w:w="334" w:type="pct"/>
            <w:tcBorders>
              <w:top w:val="nil"/>
              <w:left w:val="nil"/>
              <w:bottom w:val="single" w:sz="4" w:space="0" w:color="auto"/>
              <w:right w:val="single" w:sz="4" w:space="0" w:color="auto"/>
            </w:tcBorders>
            <w:vAlign w:val="center"/>
          </w:tcPr>
          <w:p w14:paraId="679CA37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7F3917E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C57C24D"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DC5F0B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DAFA5A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67281A3" w14:textId="77777777" w:rsidR="004E1879" w:rsidRDefault="004E1879">
            <w:pPr>
              <w:jc w:val="center"/>
              <w:rPr>
                <w:rFonts w:ascii="宋体" w:eastAsia="宋体" w:hAnsi="宋体" w:cs="宋体" w:hint="eastAsia"/>
                <w:color w:val="000000"/>
                <w:sz w:val="18"/>
                <w:szCs w:val="18"/>
              </w:rPr>
            </w:pPr>
          </w:p>
        </w:tc>
      </w:tr>
      <w:tr w:rsidR="004E1879" w14:paraId="76267248" w14:textId="77777777">
        <w:trPr>
          <w:trHeight w:val="800"/>
        </w:trPr>
        <w:tc>
          <w:tcPr>
            <w:tcW w:w="332" w:type="pct"/>
            <w:vMerge/>
            <w:tcBorders>
              <w:left w:val="single" w:sz="4" w:space="0" w:color="auto"/>
              <w:right w:val="single" w:sz="4" w:space="0" w:color="auto"/>
            </w:tcBorders>
            <w:vAlign w:val="center"/>
          </w:tcPr>
          <w:p w14:paraId="7371167F" w14:textId="77777777" w:rsidR="004E1879" w:rsidRDefault="004E187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478EAFD" w14:textId="77777777" w:rsidR="004E1879" w:rsidRDefault="004E187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DDBD8A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61287D5"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338" w:type="pct"/>
            <w:tcBorders>
              <w:top w:val="nil"/>
              <w:left w:val="nil"/>
              <w:bottom w:val="single" w:sz="4" w:space="0" w:color="auto"/>
              <w:right w:val="single" w:sz="4" w:space="0" w:color="auto"/>
            </w:tcBorders>
            <w:vAlign w:val="center"/>
          </w:tcPr>
          <w:p w14:paraId="7FF1CD1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7A550B7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w:t>
            </w:r>
          </w:p>
        </w:tc>
        <w:tc>
          <w:tcPr>
            <w:tcW w:w="337" w:type="pct"/>
            <w:tcBorders>
              <w:top w:val="nil"/>
              <w:left w:val="nil"/>
              <w:bottom w:val="single" w:sz="4" w:space="0" w:color="auto"/>
              <w:right w:val="single" w:sz="4" w:space="0" w:color="auto"/>
            </w:tcBorders>
            <w:vAlign w:val="center"/>
          </w:tcPr>
          <w:p w14:paraId="2BA5017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=70.79%</w:t>
            </w:r>
          </w:p>
        </w:tc>
        <w:tc>
          <w:tcPr>
            <w:tcW w:w="332" w:type="pct"/>
            <w:tcBorders>
              <w:top w:val="nil"/>
              <w:left w:val="nil"/>
              <w:bottom w:val="single" w:sz="4" w:space="0" w:color="auto"/>
              <w:right w:val="single" w:sz="4" w:space="0" w:color="auto"/>
            </w:tcBorders>
            <w:vAlign w:val="center"/>
          </w:tcPr>
          <w:p w14:paraId="7434E44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101.12</w:t>
            </w:r>
          </w:p>
        </w:tc>
        <w:tc>
          <w:tcPr>
            <w:tcW w:w="334" w:type="pct"/>
            <w:tcBorders>
              <w:top w:val="nil"/>
              <w:left w:val="nil"/>
              <w:bottom w:val="single" w:sz="4" w:space="0" w:color="auto"/>
              <w:right w:val="single" w:sz="4" w:space="0" w:color="auto"/>
            </w:tcBorders>
            <w:vAlign w:val="center"/>
          </w:tcPr>
          <w:p w14:paraId="2C255EC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w:t>
            </w:r>
          </w:p>
        </w:tc>
        <w:tc>
          <w:tcPr>
            <w:tcW w:w="346" w:type="pct"/>
            <w:tcBorders>
              <w:top w:val="nil"/>
              <w:left w:val="nil"/>
              <w:bottom w:val="single" w:sz="4" w:space="0" w:color="auto"/>
              <w:right w:val="single" w:sz="4" w:space="0" w:color="auto"/>
            </w:tcBorders>
            <w:vAlign w:val="center"/>
          </w:tcPr>
          <w:p w14:paraId="30B248D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2A0672C"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EA2D66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807277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58122F1"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因为辖区人数会存在变动，辖区居民存在流动情况。改正措施：加强监管，确定人员情况</w:t>
            </w:r>
          </w:p>
        </w:tc>
      </w:tr>
      <w:tr w:rsidR="004E1879" w14:paraId="2590FBF8" w14:textId="77777777">
        <w:trPr>
          <w:trHeight w:val="800"/>
        </w:trPr>
        <w:tc>
          <w:tcPr>
            <w:tcW w:w="332" w:type="pct"/>
            <w:vMerge/>
            <w:tcBorders>
              <w:left w:val="single" w:sz="4" w:space="0" w:color="auto"/>
              <w:right w:val="single" w:sz="4" w:space="0" w:color="auto"/>
            </w:tcBorders>
            <w:vAlign w:val="center"/>
          </w:tcPr>
          <w:p w14:paraId="3BFB2260" w14:textId="77777777" w:rsidR="004E1879" w:rsidRDefault="004E1879">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C629E35" w14:textId="77777777" w:rsidR="004E1879" w:rsidRDefault="004E187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E5C2F3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18C5AA0"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507D797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78A91BF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337" w:type="pct"/>
            <w:tcBorders>
              <w:top w:val="nil"/>
              <w:left w:val="nil"/>
              <w:bottom w:val="single" w:sz="4" w:space="0" w:color="auto"/>
              <w:right w:val="single" w:sz="4" w:space="0" w:color="auto"/>
            </w:tcBorders>
            <w:vAlign w:val="center"/>
          </w:tcPr>
          <w:p w14:paraId="0AA4031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=94.12%</w:t>
            </w:r>
          </w:p>
        </w:tc>
        <w:tc>
          <w:tcPr>
            <w:tcW w:w="332" w:type="pct"/>
            <w:tcBorders>
              <w:top w:val="nil"/>
              <w:left w:val="nil"/>
              <w:bottom w:val="single" w:sz="4" w:space="0" w:color="auto"/>
              <w:right w:val="single" w:sz="4" w:space="0" w:color="auto"/>
            </w:tcBorders>
            <w:vAlign w:val="center"/>
          </w:tcPr>
          <w:p w14:paraId="51167FB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100.12</w:t>
            </w:r>
          </w:p>
        </w:tc>
        <w:tc>
          <w:tcPr>
            <w:tcW w:w="334" w:type="pct"/>
            <w:tcBorders>
              <w:top w:val="nil"/>
              <w:left w:val="nil"/>
              <w:bottom w:val="single" w:sz="4" w:space="0" w:color="auto"/>
              <w:right w:val="single" w:sz="4" w:space="0" w:color="auto"/>
            </w:tcBorders>
            <w:vAlign w:val="center"/>
          </w:tcPr>
          <w:p w14:paraId="672E4F7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76AB8D1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E5013FB"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11B443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E160A5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E978332" w14:textId="77777777" w:rsidR="004E1879" w:rsidRDefault="004E1879">
            <w:pPr>
              <w:jc w:val="center"/>
              <w:rPr>
                <w:rFonts w:ascii="宋体" w:eastAsia="宋体" w:hAnsi="宋体" w:cs="宋体" w:hint="eastAsia"/>
                <w:color w:val="000000"/>
                <w:sz w:val="18"/>
                <w:szCs w:val="18"/>
              </w:rPr>
            </w:pPr>
          </w:p>
        </w:tc>
      </w:tr>
      <w:tr w:rsidR="004E1879" w14:paraId="06B55D3E" w14:textId="77777777">
        <w:trPr>
          <w:trHeight w:val="800"/>
        </w:trPr>
        <w:tc>
          <w:tcPr>
            <w:tcW w:w="332" w:type="pct"/>
            <w:vMerge/>
            <w:tcBorders>
              <w:left w:val="single" w:sz="4" w:space="0" w:color="auto"/>
              <w:right w:val="single" w:sz="4" w:space="0" w:color="auto"/>
            </w:tcBorders>
            <w:vAlign w:val="center"/>
          </w:tcPr>
          <w:p w14:paraId="461F14A9" w14:textId="77777777" w:rsidR="004E1879" w:rsidRDefault="004E187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16880BF" w14:textId="77777777" w:rsidR="004E1879" w:rsidRDefault="004E187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1FE1B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F22605B"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孕产妇系统管理率</w:t>
            </w:r>
          </w:p>
        </w:tc>
        <w:tc>
          <w:tcPr>
            <w:tcW w:w="338" w:type="pct"/>
            <w:tcBorders>
              <w:top w:val="nil"/>
              <w:left w:val="nil"/>
              <w:bottom w:val="single" w:sz="4" w:space="0" w:color="auto"/>
              <w:right w:val="single" w:sz="4" w:space="0" w:color="auto"/>
            </w:tcBorders>
            <w:vAlign w:val="center"/>
          </w:tcPr>
          <w:p w14:paraId="34D72BB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3DB60A1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BACF33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4FA371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E1FCE6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753E6B4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6A79561"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61AA8C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7CA45A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5DE92DF" w14:textId="77777777" w:rsidR="004E1879" w:rsidRDefault="004E1879">
            <w:pPr>
              <w:jc w:val="center"/>
              <w:rPr>
                <w:rFonts w:ascii="宋体" w:eastAsia="宋体" w:hAnsi="宋体" w:cs="宋体" w:hint="eastAsia"/>
                <w:color w:val="000000"/>
                <w:sz w:val="18"/>
                <w:szCs w:val="18"/>
              </w:rPr>
            </w:pPr>
          </w:p>
        </w:tc>
      </w:tr>
      <w:tr w:rsidR="004E1879" w14:paraId="7230DEA8" w14:textId="77777777">
        <w:trPr>
          <w:trHeight w:val="800"/>
        </w:trPr>
        <w:tc>
          <w:tcPr>
            <w:tcW w:w="332" w:type="pct"/>
            <w:vMerge/>
            <w:tcBorders>
              <w:left w:val="single" w:sz="4" w:space="0" w:color="auto"/>
              <w:right w:val="single" w:sz="4" w:space="0" w:color="auto"/>
            </w:tcBorders>
            <w:vAlign w:val="center"/>
          </w:tcPr>
          <w:p w14:paraId="76C6BA09" w14:textId="77777777" w:rsidR="004E1879" w:rsidRDefault="004E187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0DBD30C" w14:textId="77777777" w:rsidR="004E1879" w:rsidRDefault="004E187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3C3CD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DF7CB65"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2型糖尿病患者管理率</w:t>
            </w:r>
          </w:p>
        </w:tc>
        <w:tc>
          <w:tcPr>
            <w:tcW w:w="338" w:type="pct"/>
            <w:tcBorders>
              <w:top w:val="nil"/>
              <w:left w:val="nil"/>
              <w:bottom w:val="single" w:sz="4" w:space="0" w:color="auto"/>
              <w:right w:val="single" w:sz="4" w:space="0" w:color="auto"/>
            </w:tcBorders>
            <w:vAlign w:val="center"/>
          </w:tcPr>
          <w:p w14:paraId="6642A4C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25B7496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7" w:type="pct"/>
            <w:tcBorders>
              <w:top w:val="nil"/>
              <w:left w:val="nil"/>
              <w:bottom w:val="single" w:sz="4" w:space="0" w:color="auto"/>
              <w:right w:val="single" w:sz="4" w:space="0" w:color="auto"/>
            </w:tcBorders>
            <w:vAlign w:val="center"/>
          </w:tcPr>
          <w:p w14:paraId="038773E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=96.23%</w:t>
            </w:r>
          </w:p>
        </w:tc>
        <w:tc>
          <w:tcPr>
            <w:tcW w:w="332" w:type="pct"/>
            <w:tcBorders>
              <w:top w:val="nil"/>
              <w:left w:val="nil"/>
              <w:bottom w:val="single" w:sz="4" w:space="0" w:color="auto"/>
              <w:right w:val="single" w:sz="4" w:space="0" w:color="auto"/>
            </w:tcBorders>
            <w:vAlign w:val="center"/>
          </w:tcPr>
          <w:p w14:paraId="7E75E79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100.23</w:t>
            </w:r>
          </w:p>
        </w:tc>
        <w:tc>
          <w:tcPr>
            <w:tcW w:w="334" w:type="pct"/>
            <w:tcBorders>
              <w:top w:val="nil"/>
              <w:left w:val="nil"/>
              <w:bottom w:val="single" w:sz="4" w:space="0" w:color="auto"/>
              <w:right w:val="single" w:sz="4" w:space="0" w:color="auto"/>
            </w:tcBorders>
            <w:vAlign w:val="center"/>
          </w:tcPr>
          <w:p w14:paraId="0C43608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0FDBFE6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5BC8972"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CF198D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B80E29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A82ACEE" w14:textId="77777777" w:rsidR="004E1879" w:rsidRDefault="004E1879">
            <w:pPr>
              <w:jc w:val="center"/>
              <w:rPr>
                <w:rFonts w:ascii="宋体" w:eastAsia="宋体" w:hAnsi="宋体" w:cs="宋体" w:hint="eastAsia"/>
                <w:color w:val="000000"/>
                <w:sz w:val="18"/>
                <w:szCs w:val="18"/>
              </w:rPr>
            </w:pPr>
          </w:p>
        </w:tc>
      </w:tr>
      <w:tr w:rsidR="004E1879" w14:paraId="6750700C" w14:textId="77777777">
        <w:trPr>
          <w:trHeight w:val="800"/>
        </w:trPr>
        <w:tc>
          <w:tcPr>
            <w:tcW w:w="332" w:type="pct"/>
            <w:vMerge/>
            <w:tcBorders>
              <w:left w:val="single" w:sz="4" w:space="0" w:color="auto"/>
              <w:right w:val="single" w:sz="4" w:space="0" w:color="auto"/>
            </w:tcBorders>
            <w:vAlign w:val="center"/>
          </w:tcPr>
          <w:p w14:paraId="57DAB5B6" w14:textId="77777777" w:rsidR="004E1879" w:rsidRDefault="004E187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C79E97F" w14:textId="77777777" w:rsidR="004E1879" w:rsidRDefault="004E187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FF99E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7C135C6"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老年人中医药管理率</w:t>
            </w:r>
          </w:p>
        </w:tc>
        <w:tc>
          <w:tcPr>
            <w:tcW w:w="338" w:type="pct"/>
            <w:tcBorders>
              <w:top w:val="nil"/>
              <w:left w:val="nil"/>
              <w:bottom w:val="single" w:sz="4" w:space="0" w:color="auto"/>
              <w:right w:val="single" w:sz="4" w:space="0" w:color="auto"/>
            </w:tcBorders>
            <w:vAlign w:val="center"/>
          </w:tcPr>
          <w:p w14:paraId="5A38BF9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4E1A51A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7" w:type="pct"/>
            <w:tcBorders>
              <w:top w:val="nil"/>
              <w:left w:val="nil"/>
              <w:bottom w:val="single" w:sz="4" w:space="0" w:color="auto"/>
              <w:right w:val="single" w:sz="4" w:space="0" w:color="auto"/>
            </w:tcBorders>
            <w:vAlign w:val="center"/>
          </w:tcPr>
          <w:p w14:paraId="62BB590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=98.97%</w:t>
            </w:r>
          </w:p>
        </w:tc>
        <w:tc>
          <w:tcPr>
            <w:tcW w:w="332" w:type="pct"/>
            <w:tcBorders>
              <w:top w:val="nil"/>
              <w:left w:val="nil"/>
              <w:bottom w:val="single" w:sz="4" w:space="0" w:color="auto"/>
              <w:right w:val="single" w:sz="4" w:space="0" w:color="auto"/>
            </w:tcBorders>
            <w:vAlign w:val="center"/>
          </w:tcPr>
          <w:p w14:paraId="4853F1F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104.17</w:t>
            </w:r>
          </w:p>
        </w:tc>
        <w:tc>
          <w:tcPr>
            <w:tcW w:w="334" w:type="pct"/>
            <w:tcBorders>
              <w:top w:val="nil"/>
              <w:left w:val="nil"/>
              <w:bottom w:val="single" w:sz="4" w:space="0" w:color="auto"/>
              <w:right w:val="single" w:sz="4" w:space="0" w:color="auto"/>
            </w:tcBorders>
            <w:vAlign w:val="center"/>
          </w:tcPr>
          <w:p w14:paraId="5777151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w:t>
            </w:r>
          </w:p>
        </w:tc>
        <w:tc>
          <w:tcPr>
            <w:tcW w:w="346" w:type="pct"/>
            <w:tcBorders>
              <w:top w:val="nil"/>
              <w:left w:val="nil"/>
              <w:bottom w:val="single" w:sz="4" w:space="0" w:color="auto"/>
              <w:right w:val="single" w:sz="4" w:space="0" w:color="auto"/>
            </w:tcBorders>
            <w:vAlign w:val="center"/>
          </w:tcPr>
          <w:p w14:paraId="0E718E5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56F72A8"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F8E6DF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61CD1B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AA6AD39"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因为老年人人数会存在变动，辖区居民存在流动情况。改正措施：加强监管，确定人员情况</w:t>
            </w:r>
          </w:p>
        </w:tc>
      </w:tr>
      <w:tr w:rsidR="004E1879" w14:paraId="4363A889" w14:textId="77777777">
        <w:trPr>
          <w:trHeight w:val="800"/>
        </w:trPr>
        <w:tc>
          <w:tcPr>
            <w:tcW w:w="332" w:type="pct"/>
            <w:vMerge/>
            <w:tcBorders>
              <w:left w:val="single" w:sz="4" w:space="0" w:color="auto"/>
              <w:right w:val="single" w:sz="4" w:space="0" w:color="auto"/>
            </w:tcBorders>
            <w:vAlign w:val="center"/>
          </w:tcPr>
          <w:p w14:paraId="13E75E72" w14:textId="77777777" w:rsidR="004E1879" w:rsidRDefault="004E1879">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E1EE5FA" w14:textId="77777777" w:rsidR="004E1879" w:rsidRDefault="004E187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26961E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4FDD38E6"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资金发放及时率</w:t>
            </w:r>
          </w:p>
        </w:tc>
        <w:tc>
          <w:tcPr>
            <w:tcW w:w="338" w:type="pct"/>
            <w:tcBorders>
              <w:top w:val="nil"/>
              <w:left w:val="nil"/>
              <w:bottom w:val="single" w:sz="4" w:space="0" w:color="auto"/>
              <w:right w:val="single" w:sz="4" w:space="0" w:color="auto"/>
            </w:tcBorders>
            <w:vAlign w:val="center"/>
          </w:tcPr>
          <w:p w14:paraId="74DCBE1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5374B5A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F6A482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B5EAA4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9B742C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7689B62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C1E5C5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C99C2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87915A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840A76B" w14:textId="77777777" w:rsidR="004E1879" w:rsidRDefault="004E1879">
            <w:pPr>
              <w:jc w:val="center"/>
              <w:rPr>
                <w:rFonts w:ascii="宋体" w:eastAsia="宋体" w:hAnsi="宋体" w:cs="宋体" w:hint="eastAsia"/>
                <w:color w:val="000000"/>
                <w:sz w:val="18"/>
                <w:szCs w:val="18"/>
              </w:rPr>
            </w:pPr>
          </w:p>
        </w:tc>
      </w:tr>
      <w:tr w:rsidR="004E1879" w14:paraId="150DE34C" w14:textId="77777777">
        <w:trPr>
          <w:trHeight w:val="800"/>
        </w:trPr>
        <w:tc>
          <w:tcPr>
            <w:tcW w:w="332" w:type="pct"/>
            <w:vMerge/>
            <w:tcBorders>
              <w:left w:val="single" w:sz="4" w:space="0" w:color="auto"/>
              <w:right w:val="single" w:sz="4" w:space="0" w:color="auto"/>
            </w:tcBorders>
            <w:vAlign w:val="center"/>
          </w:tcPr>
          <w:p w14:paraId="6145627D" w14:textId="77777777" w:rsidR="004E1879" w:rsidRDefault="004E187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DE043A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5F8F58B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194C6863"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234D5F0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A42765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2C1C9C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F67CF8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9088B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FDAA4B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1ECA83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EFEFDC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759CDE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B3CC2E6" w14:textId="77777777" w:rsidR="004E1879" w:rsidRDefault="004E1879">
            <w:pPr>
              <w:jc w:val="center"/>
              <w:rPr>
                <w:rFonts w:ascii="宋体" w:eastAsia="宋体" w:hAnsi="宋体" w:cs="宋体" w:hint="eastAsia"/>
                <w:color w:val="000000"/>
                <w:sz w:val="18"/>
                <w:szCs w:val="18"/>
              </w:rPr>
            </w:pPr>
          </w:p>
        </w:tc>
      </w:tr>
      <w:tr w:rsidR="004E1879" w14:paraId="466F245D" w14:textId="77777777">
        <w:trPr>
          <w:trHeight w:val="800"/>
        </w:trPr>
        <w:tc>
          <w:tcPr>
            <w:tcW w:w="332" w:type="pct"/>
            <w:vMerge/>
            <w:tcBorders>
              <w:left w:val="single" w:sz="4" w:space="0" w:color="auto"/>
              <w:right w:val="single" w:sz="4" w:space="0" w:color="auto"/>
            </w:tcBorders>
            <w:vAlign w:val="center"/>
          </w:tcPr>
          <w:p w14:paraId="50D5AA42" w14:textId="77777777" w:rsidR="004E1879" w:rsidRDefault="004E187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FF1830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5F3CE10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3D91FE45"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缩小城乡居民公共卫生差距</w:t>
            </w:r>
          </w:p>
        </w:tc>
        <w:tc>
          <w:tcPr>
            <w:tcW w:w="338" w:type="pct"/>
            <w:tcBorders>
              <w:top w:val="nil"/>
              <w:left w:val="nil"/>
              <w:bottom w:val="single" w:sz="4" w:space="0" w:color="auto"/>
              <w:right w:val="single" w:sz="4" w:space="0" w:color="auto"/>
            </w:tcBorders>
            <w:vAlign w:val="center"/>
          </w:tcPr>
          <w:p w14:paraId="24D47B6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68EEC3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不断缩小</w:t>
            </w:r>
          </w:p>
        </w:tc>
        <w:tc>
          <w:tcPr>
            <w:tcW w:w="337" w:type="pct"/>
            <w:tcBorders>
              <w:top w:val="nil"/>
              <w:left w:val="nil"/>
              <w:bottom w:val="single" w:sz="4" w:space="0" w:color="auto"/>
              <w:right w:val="single" w:sz="4" w:space="0" w:color="auto"/>
            </w:tcBorders>
            <w:vAlign w:val="center"/>
          </w:tcPr>
          <w:p w14:paraId="3408027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不断缩小</w:t>
            </w:r>
          </w:p>
        </w:tc>
        <w:tc>
          <w:tcPr>
            <w:tcW w:w="332" w:type="pct"/>
            <w:tcBorders>
              <w:top w:val="nil"/>
              <w:left w:val="nil"/>
              <w:bottom w:val="single" w:sz="4" w:space="0" w:color="auto"/>
              <w:right w:val="single" w:sz="4" w:space="0" w:color="auto"/>
            </w:tcBorders>
            <w:vAlign w:val="center"/>
          </w:tcPr>
          <w:p w14:paraId="32539A4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53343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F08182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4942E2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3BC0DD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006B283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29F2107C" w14:textId="77777777" w:rsidR="004E1879" w:rsidRDefault="004E1879">
            <w:pPr>
              <w:jc w:val="center"/>
              <w:rPr>
                <w:rFonts w:ascii="宋体" w:eastAsia="宋体" w:hAnsi="宋体" w:cs="宋体" w:hint="eastAsia"/>
                <w:color w:val="000000"/>
                <w:sz w:val="18"/>
                <w:szCs w:val="18"/>
              </w:rPr>
            </w:pPr>
          </w:p>
        </w:tc>
      </w:tr>
      <w:tr w:rsidR="004E1879" w14:paraId="3261FB80" w14:textId="77777777">
        <w:trPr>
          <w:trHeight w:val="800"/>
        </w:trPr>
        <w:tc>
          <w:tcPr>
            <w:tcW w:w="332" w:type="pct"/>
            <w:vMerge/>
            <w:tcBorders>
              <w:left w:val="single" w:sz="4" w:space="0" w:color="auto"/>
              <w:bottom w:val="single" w:sz="4" w:space="0" w:color="auto"/>
              <w:right w:val="single" w:sz="4" w:space="0" w:color="auto"/>
            </w:tcBorders>
            <w:vAlign w:val="center"/>
          </w:tcPr>
          <w:p w14:paraId="30D2D56C" w14:textId="77777777" w:rsidR="004E1879" w:rsidRDefault="004E187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35252E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843F48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2090C93"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338" w:type="pct"/>
            <w:tcBorders>
              <w:top w:val="nil"/>
              <w:left w:val="nil"/>
              <w:bottom w:val="single" w:sz="4" w:space="0" w:color="auto"/>
              <w:right w:val="single" w:sz="4" w:space="0" w:color="auto"/>
            </w:tcBorders>
            <w:vAlign w:val="center"/>
          </w:tcPr>
          <w:p w14:paraId="4034575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306983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F095A8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4E1E46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90304B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3D922D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C1A990D" w14:textId="77777777" w:rsidR="004E1879" w:rsidRDefault="004E187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36E66C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4D6ADA0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73A4B28" w14:textId="77777777" w:rsidR="004E1879" w:rsidRDefault="004E1879">
            <w:pPr>
              <w:jc w:val="center"/>
              <w:rPr>
                <w:rFonts w:ascii="宋体" w:eastAsia="宋体" w:hAnsi="宋体" w:cs="宋体" w:hint="eastAsia"/>
                <w:color w:val="000000"/>
                <w:sz w:val="18"/>
                <w:szCs w:val="18"/>
              </w:rPr>
            </w:pPr>
          </w:p>
        </w:tc>
      </w:tr>
      <w:tr w:rsidR="004E1879" w14:paraId="0294042E"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3FA194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CA92A2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0C25D1A" w14:textId="77777777" w:rsidR="004E1879" w:rsidRDefault="004E187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B7A86DD" w14:textId="77777777" w:rsidR="004E1879" w:rsidRDefault="004E187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6948CA6" w14:textId="77777777" w:rsidR="004E1879" w:rsidRDefault="004E187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BE4974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99.90分</w:t>
            </w:r>
          </w:p>
        </w:tc>
        <w:tc>
          <w:tcPr>
            <w:tcW w:w="346" w:type="pct"/>
            <w:tcBorders>
              <w:top w:val="single" w:sz="4" w:space="0" w:color="auto"/>
              <w:left w:val="nil"/>
              <w:bottom w:val="single" w:sz="4" w:space="0" w:color="auto"/>
              <w:right w:val="single" w:sz="4" w:space="0" w:color="auto"/>
            </w:tcBorders>
            <w:vAlign w:val="center"/>
          </w:tcPr>
          <w:p w14:paraId="1B8BF92D" w14:textId="77777777" w:rsidR="004E1879" w:rsidRDefault="004E187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3E2F548" w14:textId="77777777" w:rsidR="004E1879" w:rsidRDefault="004E187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4E8C55E" w14:textId="77777777" w:rsidR="004E1879" w:rsidRDefault="004E187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0E86471" w14:textId="77777777" w:rsidR="004E1879" w:rsidRDefault="004E1879">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E620CDB" w14:textId="77777777" w:rsidR="004E1879" w:rsidRDefault="004E1879">
            <w:pPr>
              <w:rPr>
                <w:rFonts w:ascii="宋体" w:eastAsia="宋体" w:hAnsi="宋体" w:cs="宋体" w:hint="eastAsia"/>
                <w:color w:val="000000"/>
                <w:sz w:val="18"/>
                <w:szCs w:val="18"/>
              </w:rPr>
            </w:pPr>
          </w:p>
        </w:tc>
      </w:tr>
    </w:tbl>
    <w:p w14:paraId="03710B4B" w14:textId="77777777" w:rsidR="004E187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2CAE0AA"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E1879" w14:paraId="6AA5049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C19AEDE"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056526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2024年基本药物补助</w:t>
            </w:r>
          </w:p>
        </w:tc>
      </w:tr>
      <w:tr w:rsidR="004E1879" w14:paraId="5CEA12C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7AE5C17"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570FB785"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1100490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52FD5D1D"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奇台县乔仁哈萨克族乡卫生院</w:t>
            </w:r>
          </w:p>
        </w:tc>
      </w:tr>
      <w:tr w:rsidR="004E1879" w14:paraId="62A046E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ADE3B3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5A91D922" w14:textId="77777777" w:rsidR="004E1879" w:rsidRDefault="004E187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843E3B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F84A33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E75B7B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514C4C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8CF2C4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EE2ECB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E1879" w14:paraId="4BFBC95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9CBFF47"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20D22F4"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D02D48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7.66</w:t>
            </w:r>
          </w:p>
        </w:tc>
        <w:tc>
          <w:tcPr>
            <w:tcW w:w="982" w:type="pct"/>
            <w:gridSpan w:val="3"/>
            <w:tcBorders>
              <w:top w:val="single" w:sz="4" w:space="0" w:color="auto"/>
              <w:left w:val="nil"/>
              <w:bottom w:val="single" w:sz="4" w:space="0" w:color="auto"/>
              <w:right w:val="single" w:sz="4" w:space="0" w:color="auto"/>
            </w:tcBorders>
            <w:vAlign w:val="center"/>
          </w:tcPr>
          <w:p w14:paraId="609F98A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10.56</w:t>
            </w:r>
          </w:p>
        </w:tc>
        <w:tc>
          <w:tcPr>
            <w:tcW w:w="708" w:type="pct"/>
            <w:gridSpan w:val="2"/>
            <w:tcBorders>
              <w:top w:val="single" w:sz="4" w:space="0" w:color="auto"/>
              <w:left w:val="nil"/>
              <w:bottom w:val="single" w:sz="4" w:space="0" w:color="auto"/>
              <w:right w:val="single" w:sz="4" w:space="0" w:color="auto"/>
            </w:tcBorders>
            <w:vAlign w:val="center"/>
          </w:tcPr>
          <w:p w14:paraId="65B1250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10.56</w:t>
            </w:r>
          </w:p>
        </w:tc>
        <w:tc>
          <w:tcPr>
            <w:tcW w:w="671" w:type="pct"/>
            <w:gridSpan w:val="2"/>
            <w:tcBorders>
              <w:top w:val="nil"/>
              <w:left w:val="nil"/>
              <w:bottom w:val="single" w:sz="4" w:space="0" w:color="auto"/>
              <w:right w:val="single" w:sz="4" w:space="0" w:color="auto"/>
            </w:tcBorders>
            <w:vAlign w:val="center"/>
          </w:tcPr>
          <w:p w14:paraId="57E7356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BF83D1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D4C1CD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E1879" w14:paraId="0513D67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566CE0B"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3FB3684"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7673A7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7.66</w:t>
            </w:r>
          </w:p>
        </w:tc>
        <w:tc>
          <w:tcPr>
            <w:tcW w:w="982" w:type="pct"/>
            <w:gridSpan w:val="3"/>
            <w:tcBorders>
              <w:top w:val="single" w:sz="4" w:space="0" w:color="auto"/>
              <w:left w:val="nil"/>
              <w:bottom w:val="single" w:sz="4" w:space="0" w:color="auto"/>
              <w:right w:val="single" w:sz="4" w:space="0" w:color="auto"/>
            </w:tcBorders>
            <w:vAlign w:val="center"/>
          </w:tcPr>
          <w:p w14:paraId="4E3B099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10.56</w:t>
            </w:r>
          </w:p>
        </w:tc>
        <w:tc>
          <w:tcPr>
            <w:tcW w:w="708" w:type="pct"/>
            <w:gridSpan w:val="2"/>
            <w:tcBorders>
              <w:top w:val="single" w:sz="4" w:space="0" w:color="auto"/>
              <w:left w:val="nil"/>
              <w:bottom w:val="single" w:sz="4" w:space="0" w:color="auto"/>
              <w:right w:val="single" w:sz="4" w:space="0" w:color="auto"/>
            </w:tcBorders>
            <w:vAlign w:val="center"/>
          </w:tcPr>
          <w:p w14:paraId="49EC241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10.56</w:t>
            </w:r>
          </w:p>
        </w:tc>
        <w:tc>
          <w:tcPr>
            <w:tcW w:w="671" w:type="pct"/>
            <w:gridSpan w:val="2"/>
            <w:tcBorders>
              <w:top w:val="nil"/>
              <w:left w:val="nil"/>
              <w:bottom w:val="single" w:sz="4" w:space="0" w:color="auto"/>
              <w:right w:val="single" w:sz="4" w:space="0" w:color="auto"/>
            </w:tcBorders>
            <w:vAlign w:val="center"/>
          </w:tcPr>
          <w:p w14:paraId="0331B40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4D4BF1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0B4D9C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284A9D0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517D3B8"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E222C0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000283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113A2B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95727E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FA3347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321AE1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E1FE2B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6599ACD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17778F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F67E6D4"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00F4A1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E1879" w14:paraId="60AD5CB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389A50E" w14:textId="77777777" w:rsidR="004E1879" w:rsidRDefault="004E187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28DDA7B"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乔仁乡卫生院、1个村卫生室均实施国家基本药物制度，推进综合改革顺利进行，对实施国家基本药物制度的村卫生室给予补助，支持国家基本药物制度在村卫生室顺利实施。给当地居民的健康为主，使购买的基本药物品种增加，让群众得到更好的治疗，从而提高卫生院对群众的服务满意度。</w:t>
            </w:r>
          </w:p>
        </w:tc>
        <w:tc>
          <w:tcPr>
            <w:tcW w:w="2559" w:type="pct"/>
            <w:gridSpan w:val="7"/>
            <w:tcBorders>
              <w:top w:val="single" w:sz="4" w:space="0" w:color="auto"/>
              <w:left w:val="nil"/>
              <w:bottom w:val="single" w:sz="4" w:space="0" w:color="auto"/>
              <w:right w:val="single" w:sz="4" w:space="0" w:color="auto"/>
            </w:tcBorders>
            <w:vAlign w:val="center"/>
          </w:tcPr>
          <w:p w14:paraId="77039D10"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基本药物全覆盖，零差价销售，提升合理的用药水平，减轻患者的经济压力，保障了公众公平获得安全，有效、经济的必须药物，降低了患者的看病压力。卫生院保证了基本药物达到了250种以上。保障了辖区居民的基本看病要求。</w:t>
            </w:r>
          </w:p>
        </w:tc>
      </w:tr>
      <w:tr w:rsidR="004E1879" w14:paraId="413E3BC7" w14:textId="77777777">
        <w:trPr>
          <w:trHeight w:val="820"/>
        </w:trPr>
        <w:tc>
          <w:tcPr>
            <w:tcW w:w="328" w:type="pct"/>
            <w:tcBorders>
              <w:top w:val="nil"/>
              <w:left w:val="single" w:sz="4" w:space="0" w:color="auto"/>
              <w:bottom w:val="single" w:sz="4" w:space="0" w:color="auto"/>
              <w:right w:val="single" w:sz="4" w:space="0" w:color="auto"/>
            </w:tcBorders>
            <w:vAlign w:val="center"/>
          </w:tcPr>
          <w:p w14:paraId="75CB5DC1" w14:textId="77777777" w:rsidR="004E1879" w:rsidRDefault="004E187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5D89D9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2217F3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4A1B56D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5E091B0"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341DD4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0D2226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87E220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9EB6BE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796B00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AEC61E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9748E7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678A6A3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41A5511" w14:textId="77777777" w:rsidR="004E1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E1879" w14:paraId="014DAFCF" w14:textId="77777777">
        <w:trPr>
          <w:trHeight w:val="800"/>
        </w:trPr>
        <w:tc>
          <w:tcPr>
            <w:tcW w:w="328" w:type="pct"/>
            <w:vMerge w:val="restart"/>
            <w:tcBorders>
              <w:top w:val="nil"/>
              <w:left w:val="single" w:sz="4" w:space="0" w:color="auto"/>
              <w:right w:val="single" w:sz="4" w:space="0" w:color="auto"/>
            </w:tcBorders>
            <w:vAlign w:val="center"/>
          </w:tcPr>
          <w:p w14:paraId="0B880987"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CE2376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D74C04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300B3C3"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4" w:type="pct"/>
            <w:tcBorders>
              <w:top w:val="nil"/>
              <w:left w:val="nil"/>
              <w:bottom w:val="single" w:sz="4" w:space="0" w:color="auto"/>
              <w:right w:val="single" w:sz="4" w:space="0" w:color="auto"/>
            </w:tcBorders>
            <w:vAlign w:val="center"/>
          </w:tcPr>
          <w:p w14:paraId="5CFD2F7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813743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&gt;=2家</w:t>
            </w:r>
          </w:p>
        </w:tc>
        <w:tc>
          <w:tcPr>
            <w:tcW w:w="333" w:type="pct"/>
            <w:tcBorders>
              <w:top w:val="nil"/>
              <w:left w:val="nil"/>
              <w:bottom w:val="single" w:sz="4" w:space="0" w:color="auto"/>
              <w:right w:val="single" w:sz="4" w:space="0" w:color="auto"/>
            </w:tcBorders>
            <w:vAlign w:val="center"/>
          </w:tcPr>
          <w:p w14:paraId="1D5F8AA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328" w:type="pct"/>
            <w:tcBorders>
              <w:top w:val="nil"/>
              <w:left w:val="nil"/>
              <w:bottom w:val="single" w:sz="4" w:space="0" w:color="auto"/>
              <w:right w:val="single" w:sz="4" w:space="0" w:color="auto"/>
            </w:tcBorders>
            <w:vAlign w:val="center"/>
          </w:tcPr>
          <w:p w14:paraId="7557D70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5E0182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0A910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D6A16E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9FE5F1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E92926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8084BB8" w14:textId="77777777" w:rsidR="004E1879" w:rsidRDefault="004E1879">
            <w:pPr>
              <w:jc w:val="center"/>
              <w:rPr>
                <w:rFonts w:ascii="宋体" w:eastAsia="宋体" w:hAnsi="宋体" w:cs="宋体" w:hint="eastAsia"/>
                <w:color w:val="000000"/>
                <w:sz w:val="18"/>
                <w:szCs w:val="18"/>
              </w:rPr>
            </w:pPr>
          </w:p>
        </w:tc>
      </w:tr>
      <w:tr w:rsidR="004E1879" w14:paraId="208404E4" w14:textId="77777777">
        <w:trPr>
          <w:trHeight w:val="800"/>
        </w:trPr>
        <w:tc>
          <w:tcPr>
            <w:tcW w:w="328" w:type="pct"/>
            <w:vMerge/>
            <w:tcBorders>
              <w:left w:val="single" w:sz="4" w:space="0" w:color="auto"/>
              <w:right w:val="single" w:sz="4" w:space="0" w:color="auto"/>
            </w:tcBorders>
            <w:vAlign w:val="center"/>
          </w:tcPr>
          <w:p w14:paraId="1C5E4323"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7424C43"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57494A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478630D"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医疗机构覆盖率</w:t>
            </w:r>
          </w:p>
        </w:tc>
        <w:tc>
          <w:tcPr>
            <w:tcW w:w="334" w:type="pct"/>
            <w:tcBorders>
              <w:top w:val="nil"/>
              <w:left w:val="nil"/>
              <w:bottom w:val="single" w:sz="4" w:space="0" w:color="auto"/>
              <w:right w:val="single" w:sz="4" w:space="0" w:color="auto"/>
            </w:tcBorders>
            <w:vAlign w:val="center"/>
          </w:tcPr>
          <w:p w14:paraId="697CB82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B250A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3CC898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8C5EEA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61E70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2E9716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0B15A0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D7D34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8D113A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7EAA9E2" w14:textId="77777777" w:rsidR="004E1879" w:rsidRDefault="004E1879">
            <w:pPr>
              <w:jc w:val="center"/>
              <w:rPr>
                <w:rFonts w:ascii="宋体" w:eastAsia="宋体" w:hAnsi="宋体" w:cs="宋体" w:hint="eastAsia"/>
                <w:color w:val="000000"/>
                <w:sz w:val="18"/>
                <w:szCs w:val="18"/>
              </w:rPr>
            </w:pPr>
          </w:p>
        </w:tc>
      </w:tr>
      <w:tr w:rsidR="004E1879" w14:paraId="03078C04" w14:textId="77777777">
        <w:trPr>
          <w:trHeight w:val="800"/>
        </w:trPr>
        <w:tc>
          <w:tcPr>
            <w:tcW w:w="328" w:type="pct"/>
            <w:vMerge/>
            <w:tcBorders>
              <w:left w:val="single" w:sz="4" w:space="0" w:color="auto"/>
              <w:right w:val="single" w:sz="4" w:space="0" w:color="auto"/>
            </w:tcBorders>
            <w:vAlign w:val="center"/>
          </w:tcPr>
          <w:p w14:paraId="03BC64BD"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D716C31"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350833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2C6D915"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医疗卫生机构基本药物配备率</w:t>
            </w:r>
          </w:p>
        </w:tc>
        <w:tc>
          <w:tcPr>
            <w:tcW w:w="334" w:type="pct"/>
            <w:tcBorders>
              <w:top w:val="nil"/>
              <w:left w:val="nil"/>
              <w:bottom w:val="single" w:sz="4" w:space="0" w:color="auto"/>
              <w:right w:val="single" w:sz="4" w:space="0" w:color="auto"/>
            </w:tcBorders>
            <w:vAlign w:val="center"/>
          </w:tcPr>
          <w:p w14:paraId="1182B70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B4241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FD9681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27A024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B56CA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41611D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DB84B5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22F0C5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1F9473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32EBCA4" w14:textId="77777777" w:rsidR="004E1879" w:rsidRDefault="004E1879">
            <w:pPr>
              <w:jc w:val="center"/>
              <w:rPr>
                <w:rFonts w:ascii="宋体" w:eastAsia="宋体" w:hAnsi="宋体" w:cs="宋体" w:hint="eastAsia"/>
                <w:color w:val="000000"/>
                <w:sz w:val="18"/>
                <w:szCs w:val="18"/>
              </w:rPr>
            </w:pPr>
          </w:p>
        </w:tc>
      </w:tr>
      <w:tr w:rsidR="004E1879" w14:paraId="0F66C821" w14:textId="77777777">
        <w:trPr>
          <w:trHeight w:val="800"/>
        </w:trPr>
        <w:tc>
          <w:tcPr>
            <w:tcW w:w="328" w:type="pct"/>
            <w:vMerge/>
            <w:tcBorders>
              <w:left w:val="single" w:sz="4" w:space="0" w:color="auto"/>
              <w:right w:val="single" w:sz="4" w:space="0" w:color="auto"/>
            </w:tcBorders>
            <w:vAlign w:val="center"/>
          </w:tcPr>
          <w:p w14:paraId="53931DEA" w14:textId="77777777" w:rsidR="004E1879" w:rsidRDefault="004E187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DEF7725"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BAAED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2D162BC"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基本药物配备及时率</w:t>
            </w:r>
          </w:p>
        </w:tc>
        <w:tc>
          <w:tcPr>
            <w:tcW w:w="334" w:type="pct"/>
            <w:tcBorders>
              <w:top w:val="nil"/>
              <w:left w:val="nil"/>
              <w:bottom w:val="single" w:sz="4" w:space="0" w:color="auto"/>
              <w:right w:val="single" w:sz="4" w:space="0" w:color="auto"/>
            </w:tcBorders>
            <w:vAlign w:val="center"/>
          </w:tcPr>
          <w:p w14:paraId="65C5CC3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37646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81436F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A8C558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4BADD2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FC4418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1359C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C68BAF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8D9064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8D35B69" w14:textId="77777777" w:rsidR="004E1879" w:rsidRDefault="004E1879">
            <w:pPr>
              <w:jc w:val="center"/>
              <w:rPr>
                <w:rFonts w:ascii="宋体" w:eastAsia="宋体" w:hAnsi="宋体" w:cs="宋体" w:hint="eastAsia"/>
                <w:color w:val="000000"/>
                <w:sz w:val="18"/>
                <w:szCs w:val="18"/>
              </w:rPr>
            </w:pPr>
          </w:p>
        </w:tc>
      </w:tr>
      <w:tr w:rsidR="004E1879" w14:paraId="75A8F22E" w14:textId="77777777">
        <w:trPr>
          <w:trHeight w:val="800"/>
        </w:trPr>
        <w:tc>
          <w:tcPr>
            <w:tcW w:w="328" w:type="pct"/>
            <w:vMerge/>
            <w:tcBorders>
              <w:left w:val="single" w:sz="4" w:space="0" w:color="auto"/>
              <w:right w:val="single" w:sz="4" w:space="0" w:color="auto"/>
            </w:tcBorders>
            <w:vAlign w:val="center"/>
          </w:tcPr>
          <w:p w14:paraId="75184C90"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3E217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A9643C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1B2B43B"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预算成本控制率</w:t>
            </w:r>
          </w:p>
        </w:tc>
        <w:tc>
          <w:tcPr>
            <w:tcW w:w="334" w:type="pct"/>
            <w:tcBorders>
              <w:top w:val="nil"/>
              <w:left w:val="nil"/>
              <w:bottom w:val="single" w:sz="4" w:space="0" w:color="auto"/>
              <w:right w:val="single" w:sz="4" w:space="0" w:color="auto"/>
            </w:tcBorders>
            <w:vAlign w:val="center"/>
          </w:tcPr>
          <w:p w14:paraId="1FB9293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D6E8DB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53EF5C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B66ABE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DD9F0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D2993E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F1CA52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8F933B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B40FBA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703BE51" w14:textId="77777777" w:rsidR="004E1879" w:rsidRDefault="004E1879">
            <w:pPr>
              <w:jc w:val="center"/>
              <w:rPr>
                <w:rFonts w:ascii="宋体" w:eastAsia="宋体" w:hAnsi="宋体" w:cs="宋体" w:hint="eastAsia"/>
                <w:color w:val="000000"/>
                <w:sz w:val="18"/>
                <w:szCs w:val="18"/>
              </w:rPr>
            </w:pPr>
          </w:p>
        </w:tc>
      </w:tr>
      <w:tr w:rsidR="004E1879" w14:paraId="40B5F972" w14:textId="77777777">
        <w:trPr>
          <w:trHeight w:val="800"/>
        </w:trPr>
        <w:tc>
          <w:tcPr>
            <w:tcW w:w="328" w:type="pct"/>
            <w:vMerge/>
            <w:tcBorders>
              <w:left w:val="single" w:sz="4" w:space="0" w:color="auto"/>
              <w:right w:val="single" w:sz="4" w:space="0" w:color="auto"/>
            </w:tcBorders>
            <w:vAlign w:val="center"/>
          </w:tcPr>
          <w:p w14:paraId="6D5FB6DC"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F7025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E21BD8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0F7038BD"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4" w:type="pct"/>
            <w:tcBorders>
              <w:top w:val="nil"/>
              <w:left w:val="nil"/>
              <w:bottom w:val="single" w:sz="4" w:space="0" w:color="auto"/>
              <w:right w:val="single" w:sz="4" w:space="0" w:color="auto"/>
            </w:tcBorders>
            <w:vAlign w:val="center"/>
          </w:tcPr>
          <w:p w14:paraId="5F3D5E9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062759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6C46C8B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728E4B7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7F34AA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B8320A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088DE3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DC2CB1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34F6E22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E4F3BCC" w14:textId="77777777" w:rsidR="004E1879" w:rsidRDefault="004E1879">
            <w:pPr>
              <w:jc w:val="center"/>
              <w:rPr>
                <w:rFonts w:ascii="宋体" w:eastAsia="宋体" w:hAnsi="宋体" w:cs="宋体" w:hint="eastAsia"/>
                <w:color w:val="000000"/>
                <w:sz w:val="18"/>
                <w:szCs w:val="18"/>
              </w:rPr>
            </w:pPr>
          </w:p>
        </w:tc>
      </w:tr>
      <w:tr w:rsidR="004E1879" w14:paraId="0D479F3A" w14:textId="77777777">
        <w:trPr>
          <w:trHeight w:val="800"/>
        </w:trPr>
        <w:tc>
          <w:tcPr>
            <w:tcW w:w="328" w:type="pct"/>
            <w:vMerge/>
            <w:tcBorders>
              <w:left w:val="single" w:sz="4" w:space="0" w:color="auto"/>
              <w:bottom w:val="single" w:sz="4" w:space="0" w:color="auto"/>
              <w:right w:val="single" w:sz="4" w:space="0" w:color="auto"/>
            </w:tcBorders>
            <w:vAlign w:val="center"/>
          </w:tcPr>
          <w:p w14:paraId="202F5977"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87F5E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21F1B0A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5012DBAC"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服务满意度</w:t>
            </w:r>
          </w:p>
        </w:tc>
        <w:tc>
          <w:tcPr>
            <w:tcW w:w="334" w:type="pct"/>
            <w:tcBorders>
              <w:top w:val="nil"/>
              <w:left w:val="nil"/>
              <w:bottom w:val="single" w:sz="4" w:space="0" w:color="auto"/>
              <w:right w:val="single" w:sz="4" w:space="0" w:color="auto"/>
            </w:tcBorders>
            <w:vAlign w:val="center"/>
          </w:tcPr>
          <w:p w14:paraId="7E8229A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83DEA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78018C8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E77F08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79" w:type="pct"/>
            <w:tcBorders>
              <w:top w:val="nil"/>
              <w:left w:val="nil"/>
              <w:bottom w:val="single" w:sz="4" w:space="0" w:color="auto"/>
              <w:right w:val="single" w:sz="4" w:space="0" w:color="auto"/>
            </w:tcBorders>
            <w:vAlign w:val="center"/>
          </w:tcPr>
          <w:p w14:paraId="0A543A5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C4F3C2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C46E0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8BCE62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21D6D63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49E5BB1A"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偏差原因：由于部分基本药物缺货</w:t>
            </w:r>
            <w:r>
              <w:rPr>
                <w:rFonts w:ascii="宋体" w:eastAsia="宋体" w:hAnsi="宋体" w:cs="宋体" w:hint="eastAsia"/>
                <w:color w:val="000000"/>
                <w:sz w:val="18"/>
                <w:szCs w:val="18"/>
                <w:lang w:eastAsia="zh-CN"/>
              </w:rPr>
              <w:lastRenderedPageBreak/>
              <w:t>种类不全，造成目录实施困难，部分患者就医购药时，对基本药物种类不满意，整改措施继续加大对基本药物制度及药物零差率销售工作的宣传力度。</w:t>
            </w:r>
          </w:p>
        </w:tc>
      </w:tr>
      <w:tr w:rsidR="004E1879" w14:paraId="31D26A0B"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FB43230"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0EF6252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3FCB246" w14:textId="77777777" w:rsidR="004E1879" w:rsidRDefault="004E187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04FDE20" w14:textId="77777777" w:rsidR="004E1879" w:rsidRDefault="004E187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3096264" w14:textId="77777777" w:rsidR="004E1879" w:rsidRDefault="004E187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A107E5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5CB3AD9" w14:textId="77777777" w:rsidR="004E1879" w:rsidRDefault="004E187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09D8AF9" w14:textId="77777777" w:rsidR="004E1879" w:rsidRDefault="004E187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6E93AEB" w14:textId="77777777" w:rsidR="004E1879" w:rsidRDefault="004E187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C85EF49" w14:textId="77777777" w:rsidR="004E1879" w:rsidRDefault="004E187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93999E9" w14:textId="77777777" w:rsidR="004E1879" w:rsidRDefault="004E1879">
            <w:pPr>
              <w:rPr>
                <w:rFonts w:ascii="宋体" w:eastAsia="宋体" w:hAnsi="宋体" w:cs="宋体" w:hint="eastAsia"/>
                <w:color w:val="000000"/>
                <w:sz w:val="18"/>
                <w:szCs w:val="18"/>
              </w:rPr>
            </w:pPr>
          </w:p>
        </w:tc>
      </w:tr>
    </w:tbl>
    <w:p w14:paraId="703AFF23" w14:textId="77777777" w:rsidR="004E187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25AC512"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E1879" w14:paraId="21EC72E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F4717F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56FED39"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2024年第一批信访化解县级资金</w:t>
            </w:r>
          </w:p>
        </w:tc>
      </w:tr>
      <w:tr w:rsidR="004E1879" w14:paraId="29EDE2F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70107E6"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4D98BF52"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77F0928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6332AB98"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奇台县乔仁哈萨克族乡卫生院</w:t>
            </w:r>
          </w:p>
        </w:tc>
      </w:tr>
      <w:tr w:rsidR="004E1879" w14:paraId="2883A36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62954D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AA92CB4" w14:textId="77777777" w:rsidR="004E1879" w:rsidRDefault="004E187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724B26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5DC2DE6"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AD9914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37A7C1B0"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9BE55E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5F16384"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E1879" w14:paraId="69C9691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21A30D"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E791FB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7C34C5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5A552FF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111E596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54584DC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AACE68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6154A1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E1879" w14:paraId="2D96A53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ED28647"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D763E97"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5C4BF6C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2" w:type="pct"/>
            <w:gridSpan w:val="3"/>
            <w:tcBorders>
              <w:top w:val="single" w:sz="4" w:space="0" w:color="auto"/>
              <w:left w:val="nil"/>
              <w:bottom w:val="single" w:sz="4" w:space="0" w:color="auto"/>
              <w:right w:val="single" w:sz="4" w:space="0" w:color="auto"/>
            </w:tcBorders>
            <w:vAlign w:val="center"/>
          </w:tcPr>
          <w:p w14:paraId="69480F6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0C83E91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3B90F45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2F9715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67CD22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4F6E37A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74E003D"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66BC6E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FBB56B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0FAF53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69EECB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9EC143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0D0D68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6C3C51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70F26D0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25A42E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BC5A96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901B110"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E1879" w14:paraId="102D4E5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F4DAAEB" w14:textId="77777777" w:rsidR="004E1879" w:rsidRDefault="004E187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1A2B924"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支付债务1笔，债务资金支付完成率100%以上，债务还款准确率100%以上，债务资金按期支付率100%以上，债务资金支付率100%以上，有效保障了我院的良好信用，保障公众健康，提高医疗卫生服务质量，使支付对象满意度达到90%及以上。</w:t>
            </w:r>
          </w:p>
        </w:tc>
        <w:tc>
          <w:tcPr>
            <w:tcW w:w="2559" w:type="pct"/>
            <w:gridSpan w:val="7"/>
            <w:tcBorders>
              <w:top w:val="single" w:sz="4" w:space="0" w:color="auto"/>
              <w:left w:val="nil"/>
              <w:bottom w:val="single" w:sz="4" w:space="0" w:color="auto"/>
              <w:right w:val="single" w:sz="4" w:space="0" w:color="auto"/>
            </w:tcBorders>
            <w:vAlign w:val="center"/>
          </w:tcPr>
          <w:p w14:paraId="5AA53D4B"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本项目支付债务1笔，债务资金支付完成率100%，实现降低信访积案数量，提高办结率，维护社会稳定，提升群众满意度和信任度。</w:t>
            </w:r>
          </w:p>
        </w:tc>
      </w:tr>
      <w:tr w:rsidR="004E1879" w14:paraId="55B3AE00" w14:textId="77777777">
        <w:trPr>
          <w:trHeight w:val="820"/>
        </w:trPr>
        <w:tc>
          <w:tcPr>
            <w:tcW w:w="328" w:type="pct"/>
            <w:tcBorders>
              <w:top w:val="nil"/>
              <w:left w:val="single" w:sz="4" w:space="0" w:color="auto"/>
              <w:bottom w:val="single" w:sz="4" w:space="0" w:color="auto"/>
              <w:right w:val="single" w:sz="4" w:space="0" w:color="auto"/>
            </w:tcBorders>
            <w:vAlign w:val="center"/>
          </w:tcPr>
          <w:p w14:paraId="3522908F" w14:textId="77777777" w:rsidR="004E1879" w:rsidRDefault="004E187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A107F97"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5FB7BD4"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0BCA41C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94AD10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642C46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A76683B"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B898929"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65FA8C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EDA0387"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CC61ED7"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79A2546"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F94E25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DBC23BC" w14:textId="77777777" w:rsidR="004E1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E1879" w14:paraId="25ADCE0D" w14:textId="77777777">
        <w:trPr>
          <w:trHeight w:val="800"/>
        </w:trPr>
        <w:tc>
          <w:tcPr>
            <w:tcW w:w="328" w:type="pct"/>
            <w:vMerge w:val="restart"/>
            <w:tcBorders>
              <w:top w:val="nil"/>
              <w:left w:val="single" w:sz="4" w:space="0" w:color="auto"/>
              <w:right w:val="single" w:sz="4" w:space="0" w:color="auto"/>
            </w:tcBorders>
            <w:vAlign w:val="center"/>
          </w:tcPr>
          <w:p w14:paraId="69271382"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B24567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C14FC5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C20DCBD"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03C0F74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CDC517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&gt;=1笔</w:t>
            </w:r>
          </w:p>
        </w:tc>
        <w:tc>
          <w:tcPr>
            <w:tcW w:w="333" w:type="pct"/>
            <w:tcBorders>
              <w:top w:val="nil"/>
              <w:left w:val="nil"/>
              <w:bottom w:val="single" w:sz="4" w:space="0" w:color="auto"/>
              <w:right w:val="single" w:sz="4" w:space="0" w:color="auto"/>
            </w:tcBorders>
            <w:vAlign w:val="center"/>
          </w:tcPr>
          <w:p w14:paraId="4B2E0BC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28" w:type="pct"/>
            <w:tcBorders>
              <w:top w:val="nil"/>
              <w:left w:val="nil"/>
              <w:bottom w:val="single" w:sz="4" w:space="0" w:color="auto"/>
              <w:right w:val="single" w:sz="4" w:space="0" w:color="auto"/>
            </w:tcBorders>
            <w:vAlign w:val="center"/>
          </w:tcPr>
          <w:p w14:paraId="4087EC4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9801EB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327DBF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B2DE85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B3672F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2E59B7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D8AECDF" w14:textId="77777777" w:rsidR="004E1879" w:rsidRDefault="004E1879">
            <w:pPr>
              <w:jc w:val="center"/>
              <w:rPr>
                <w:rFonts w:ascii="宋体" w:eastAsia="宋体" w:hAnsi="宋体" w:cs="宋体" w:hint="eastAsia"/>
                <w:color w:val="000000"/>
                <w:sz w:val="18"/>
                <w:szCs w:val="18"/>
              </w:rPr>
            </w:pPr>
          </w:p>
        </w:tc>
      </w:tr>
      <w:tr w:rsidR="004E1879" w14:paraId="0B9224E4" w14:textId="77777777">
        <w:trPr>
          <w:trHeight w:val="800"/>
        </w:trPr>
        <w:tc>
          <w:tcPr>
            <w:tcW w:w="328" w:type="pct"/>
            <w:vMerge/>
            <w:tcBorders>
              <w:left w:val="single" w:sz="4" w:space="0" w:color="auto"/>
              <w:right w:val="single" w:sz="4" w:space="0" w:color="auto"/>
            </w:tcBorders>
            <w:vAlign w:val="center"/>
          </w:tcPr>
          <w:p w14:paraId="17C6948E"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83DB82B"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2CF266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5000527F"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债务资金支付完成率</w:t>
            </w:r>
          </w:p>
        </w:tc>
        <w:tc>
          <w:tcPr>
            <w:tcW w:w="334" w:type="pct"/>
            <w:tcBorders>
              <w:top w:val="nil"/>
              <w:left w:val="nil"/>
              <w:bottom w:val="single" w:sz="4" w:space="0" w:color="auto"/>
              <w:right w:val="single" w:sz="4" w:space="0" w:color="auto"/>
            </w:tcBorders>
            <w:vAlign w:val="center"/>
          </w:tcPr>
          <w:p w14:paraId="3769A44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ACF54C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EF58B6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CF2A2C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5A648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DCFABD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301442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2A08A9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43F0ED4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0CCC1018" w14:textId="77777777" w:rsidR="004E1879" w:rsidRDefault="004E1879">
            <w:pPr>
              <w:jc w:val="center"/>
              <w:rPr>
                <w:rFonts w:ascii="宋体" w:eastAsia="宋体" w:hAnsi="宋体" w:cs="宋体" w:hint="eastAsia"/>
                <w:color w:val="000000"/>
                <w:sz w:val="18"/>
                <w:szCs w:val="18"/>
              </w:rPr>
            </w:pPr>
          </w:p>
        </w:tc>
      </w:tr>
      <w:tr w:rsidR="004E1879" w14:paraId="79813076" w14:textId="77777777">
        <w:trPr>
          <w:trHeight w:val="800"/>
        </w:trPr>
        <w:tc>
          <w:tcPr>
            <w:tcW w:w="328" w:type="pct"/>
            <w:vMerge/>
            <w:tcBorders>
              <w:left w:val="single" w:sz="4" w:space="0" w:color="auto"/>
              <w:right w:val="single" w:sz="4" w:space="0" w:color="auto"/>
            </w:tcBorders>
            <w:vAlign w:val="center"/>
          </w:tcPr>
          <w:p w14:paraId="009DECD7"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5939573"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9D9301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C1713CA"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0C5EE4A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F76C45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A56359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85387D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7906CE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AF7DB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975AE9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2B8A98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14CA0D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3C36187" w14:textId="77777777" w:rsidR="004E1879" w:rsidRDefault="004E1879">
            <w:pPr>
              <w:jc w:val="center"/>
              <w:rPr>
                <w:rFonts w:ascii="宋体" w:eastAsia="宋体" w:hAnsi="宋体" w:cs="宋体" w:hint="eastAsia"/>
                <w:color w:val="000000"/>
                <w:sz w:val="18"/>
                <w:szCs w:val="18"/>
              </w:rPr>
            </w:pPr>
          </w:p>
        </w:tc>
      </w:tr>
      <w:tr w:rsidR="004E1879" w14:paraId="35E983EC" w14:textId="77777777">
        <w:trPr>
          <w:trHeight w:val="800"/>
        </w:trPr>
        <w:tc>
          <w:tcPr>
            <w:tcW w:w="328" w:type="pct"/>
            <w:vMerge/>
            <w:tcBorders>
              <w:left w:val="single" w:sz="4" w:space="0" w:color="auto"/>
              <w:right w:val="single" w:sz="4" w:space="0" w:color="auto"/>
            </w:tcBorders>
            <w:vAlign w:val="center"/>
          </w:tcPr>
          <w:p w14:paraId="6C2D1673" w14:textId="77777777" w:rsidR="004E1879" w:rsidRDefault="004E187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8C33616"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3FEAAA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2BE5BF81"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27F094D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38B32A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E22369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195DCA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3E042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F3202B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C9F094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C350BF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A17FA2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4E3E58A" w14:textId="77777777" w:rsidR="004E1879" w:rsidRDefault="004E1879">
            <w:pPr>
              <w:jc w:val="center"/>
              <w:rPr>
                <w:rFonts w:ascii="宋体" w:eastAsia="宋体" w:hAnsi="宋体" w:cs="宋体" w:hint="eastAsia"/>
                <w:color w:val="000000"/>
                <w:sz w:val="18"/>
                <w:szCs w:val="18"/>
              </w:rPr>
            </w:pPr>
          </w:p>
        </w:tc>
      </w:tr>
      <w:tr w:rsidR="004E1879" w14:paraId="5DF603FE" w14:textId="77777777">
        <w:trPr>
          <w:trHeight w:val="800"/>
        </w:trPr>
        <w:tc>
          <w:tcPr>
            <w:tcW w:w="328" w:type="pct"/>
            <w:vMerge/>
            <w:tcBorders>
              <w:left w:val="single" w:sz="4" w:space="0" w:color="auto"/>
              <w:right w:val="single" w:sz="4" w:space="0" w:color="auto"/>
            </w:tcBorders>
            <w:vAlign w:val="center"/>
          </w:tcPr>
          <w:p w14:paraId="5A76D5B1"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F0C2C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E6D90E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4C5CDFBC"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220005D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5ECDB1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A9D5D2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20BF87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046B4E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397086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2AA61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331D92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A658EF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52B01F0" w14:textId="77777777" w:rsidR="004E1879" w:rsidRDefault="004E1879">
            <w:pPr>
              <w:jc w:val="center"/>
              <w:rPr>
                <w:rFonts w:ascii="宋体" w:eastAsia="宋体" w:hAnsi="宋体" w:cs="宋体" w:hint="eastAsia"/>
                <w:color w:val="000000"/>
                <w:sz w:val="18"/>
                <w:szCs w:val="18"/>
              </w:rPr>
            </w:pPr>
          </w:p>
        </w:tc>
      </w:tr>
      <w:tr w:rsidR="004E1879" w14:paraId="6C2EA759" w14:textId="77777777">
        <w:trPr>
          <w:trHeight w:val="800"/>
        </w:trPr>
        <w:tc>
          <w:tcPr>
            <w:tcW w:w="328" w:type="pct"/>
            <w:vMerge/>
            <w:tcBorders>
              <w:left w:val="single" w:sz="4" w:space="0" w:color="auto"/>
              <w:right w:val="single" w:sz="4" w:space="0" w:color="auto"/>
            </w:tcBorders>
            <w:vAlign w:val="center"/>
          </w:tcPr>
          <w:p w14:paraId="4203FCC4"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04CEB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97AD7F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8BCBD68"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0BBB16F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36D204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2C7C2B1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328F0A3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488DF6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1EEC44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EC1C6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09672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3C6BFD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ABBA826" w14:textId="77777777" w:rsidR="004E1879" w:rsidRDefault="004E1879">
            <w:pPr>
              <w:jc w:val="center"/>
              <w:rPr>
                <w:rFonts w:ascii="宋体" w:eastAsia="宋体" w:hAnsi="宋体" w:cs="宋体" w:hint="eastAsia"/>
                <w:color w:val="000000"/>
                <w:sz w:val="18"/>
                <w:szCs w:val="18"/>
              </w:rPr>
            </w:pPr>
          </w:p>
        </w:tc>
      </w:tr>
      <w:tr w:rsidR="004E1879" w14:paraId="4A305DE4" w14:textId="77777777">
        <w:trPr>
          <w:trHeight w:val="800"/>
        </w:trPr>
        <w:tc>
          <w:tcPr>
            <w:tcW w:w="328" w:type="pct"/>
            <w:vMerge/>
            <w:tcBorders>
              <w:left w:val="single" w:sz="4" w:space="0" w:color="auto"/>
              <w:bottom w:val="single" w:sz="4" w:space="0" w:color="auto"/>
              <w:right w:val="single" w:sz="4" w:space="0" w:color="auto"/>
            </w:tcBorders>
            <w:vAlign w:val="center"/>
          </w:tcPr>
          <w:p w14:paraId="54D6F099"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4D913B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6D74B0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2C65E758"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5C68DD5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E00C35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E531EA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5CAAC2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79" w:type="pct"/>
            <w:tcBorders>
              <w:top w:val="nil"/>
              <w:left w:val="nil"/>
              <w:bottom w:val="single" w:sz="4" w:space="0" w:color="auto"/>
              <w:right w:val="single" w:sz="4" w:space="0" w:color="auto"/>
            </w:tcBorders>
            <w:vAlign w:val="center"/>
          </w:tcPr>
          <w:p w14:paraId="1B3C223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CF8CEE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027301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A6DB67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7DFD6BE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E20C4F1"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偏差原因：；预算执行约束力不够，受政策非</w:t>
            </w:r>
            <w:r>
              <w:rPr>
                <w:rFonts w:ascii="宋体" w:eastAsia="宋体" w:hAnsi="宋体" w:cs="宋体" w:hint="eastAsia"/>
                <w:color w:val="000000"/>
                <w:sz w:val="18"/>
                <w:szCs w:val="18"/>
                <w:lang w:eastAsia="zh-CN"/>
              </w:rPr>
              <w:lastRenderedPageBreak/>
              <w:t>连续性与预算执行等不协调因素影响，预算项目在执行过程中缺乏有限的监督机制，预算执行审核缺乏常态性，整改措施：及时做支付，达到有效支付率。</w:t>
            </w:r>
          </w:p>
        </w:tc>
      </w:tr>
      <w:tr w:rsidR="004E1879" w14:paraId="24267F0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C8ED5E9"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4EB11C9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BA1C71B" w14:textId="77777777" w:rsidR="004E1879" w:rsidRDefault="004E187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8604E3F" w14:textId="77777777" w:rsidR="004E1879" w:rsidRDefault="004E187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1A68F0A" w14:textId="77777777" w:rsidR="004E1879" w:rsidRDefault="004E187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DCA6FC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A2E72DD" w14:textId="77777777" w:rsidR="004E1879" w:rsidRDefault="004E187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2F97F1F" w14:textId="77777777" w:rsidR="004E1879" w:rsidRDefault="004E187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88EA566" w14:textId="77777777" w:rsidR="004E1879" w:rsidRDefault="004E187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36C0B6E" w14:textId="77777777" w:rsidR="004E1879" w:rsidRDefault="004E187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2FF387A" w14:textId="77777777" w:rsidR="004E1879" w:rsidRDefault="004E1879">
            <w:pPr>
              <w:rPr>
                <w:rFonts w:ascii="宋体" w:eastAsia="宋体" w:hAnsi="宋体" w:cs="宋体" w:hint="eastAsia"/>
                <w:color w:val="000000"/>
                <w:sz w:val="18"/>
                <w:szCs w:val="18"/>
              </w:rPr>
            </w:pPr>
          </w:p>
        </w:tc>
      </w:tr>
    </w:tbl>
    <w:p w14:paraId="73E42028" w14:textId="77777777" w:rsidR="004E187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1B29EF6" w14:textId="77777777" w:rsidR="004E187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4E1879" w14:paraId="4612F9A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C8903B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F60F7E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2024年重大传染病防控</w:t>
            </w:r>
          </w:p>
        </w:tc>
      </w:tr>
      <w:tr w:rsidR="004E1879" w14:paraId="1E84FB2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100B0C5"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728A5060"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3F3A78C6"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1380E2F"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奇台县乔仁哈萨克族乡卫生院</w:t>
            </w:r>
          </w:p>
        </w:tc>
      </w:tr>
      <w:tr w:rsidR="004E1879" w14:paraId="072C0E3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EA3544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0AE58E47" w14:textId="77777777" w:rsidR="004E1879" w:rsidRDefault="004E187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38FE2C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1FBD3D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4FAE05C"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77DE98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475FF5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DD2B30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E1879" w14:paraId="1E670CC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02AC7B9"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43CD95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6D6A2C2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0.73</w:t>
            </w:r>
          </w:p>
        </w:tc>
        <w:tc>
          <w:tcPr>
            <w:tcW w:w="982" w:type="pct"/>
            <w:gridSpan w:val="3"/>
            <w:tcBorders>
              <w:top w:val="single" w:sz="4" w:space="0" w:color="auto"/>
              <w:left w:val="nil"/>
              <w:bottom w:val="single" w:sz="4" w:space="0" w:color="auto"/>
              <w:right w:val="single" w:sz="4" w:space="0" w:color="auto"/>
            </w:tcBorders>
            <w:vAlign w:val="center"/>
          </w:tcPr>
          <w:p w14:paraId="1D2DB13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0.73</w:t>
            </w:r>
          </w:p>
        </w:tc>
        <w:tc>
          <w:tcPr>
            <w:tcW w:w="708" w:type="pct"/>
            <w:gridSpan w:val="2"/>
            <w:tcBorders>
              <w:top w:val="single" w:sz="4" w:space="0" w:color="auto"/>
              <w:left w:val="nil"/>
              <w:bottom w:val="single" w:sz="4" w:space="0" w:color="auto"/>
              <w:right w:val="single" w:sz="4" w:space="0" w:color="auto"/>
            </w:tcBorders>
            <w:vAlign w:val="center"/>
          </w:tcPr>
          <w:p w14:paraId="7CF3353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0.73</w:t>
            </w:r>
          </w:p>
        </w:tc>
        <w:tc>
          <w:tcPr>
            <w:tcW w:w="671" w:type="pct"/>
            <w:gridSpan w:val="2"/>
            <w:tcBorders>
              <w:top w:val="nil"/>
              <w:left w:val="nil"/>
              <w:bottom w:val="single" w:sz="4" w:space="0" w:color="auto"/>
              <w:right w:val="single" w:sz="4" w:space="0" w:color="auto"/>
            </w:tcBorders>
            <w:vAlign w:val="center"/>
          </w:tcPr>
          <w:p w14:paraId="194D29F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050B2F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2ED8DD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E1879" w14:paraId="0DF13EC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2612300"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3889D8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B0F23E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0.73</w:t>
            </w:r>
          </w:p>
        </w:tc>
        <w:tc>
          <w:tcPr>
            <w:tcW w:w="982" w:type="pct"/>
            <w:gridSpan w:val="3"/>
            <w:tcBorders>
              <w:top w:val="single" w:sz="4" w:space="0" w:color="auto"/>
              <w:left w:val="nil"/>
              <w:bottom w:val="single" w:sz="4" w:space="0" w:color="auto"/>
              <w:right w:val="single" w:sz="4" w:space="0" w:color="auto"/>
            </w:tcBorders>
            <w:vAlign w:val="center"/>
          </w:tcPr>
          <w:p w14:paraId="0EE1E83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0.73</w:t>
            </w:r>
          </w:p>
        </w:tc>
        <w:tc>
          <w:tcPr>
            <w:tcW w:w="708" w:type="pct"/>
            <w:gridSpan w:val="2"/>
            <w:tcBorders>
              <w:top w:val="single" w:sz="4" w:space="0" w:color="auto"/>
              <w:left w:val="nil"/>
              <w:bottom w:val="single" w:sz="4" w:space="0" w:color="auto"/>
              <w:right w:val="single" w:sz="4" w:space="0" w:color="auto"/>
            </w:tcBorders>
            <w:vAlign w:val="center"/>
          </w:tcPr>
          <w:p w14:paraId="0B95FA3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0.73</w:t>
            </w:r>
          </w:p>
        </w:tc>
        <w:tc>
          <w:tcPr>
            <w:tcW w:w="671" w:type="pct"/>
            <w:gridSpan w:val="2"/>
            <w:tcBorders>
              <w:top w:val="nil"/>
              <w:left w:val="nil"/>
              <w:bottom w:val="single" w:sz="4" w:space="0" w:color="auto"/>
              <w:right w:val="single" w:sz="4" w:space="0" w:color="auto"/>
            </w:tcBorders>
            <w:vAlign w:val="center"/>
          </w:tcPr>
          <w:p w14:paraId="13ACFC5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E58EF0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4D657C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1F98133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B027D48" w14:textId="77777777" w:rsidR="004E1879" w:rsidRDefault="004E187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98D3250"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8CFE3F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A69E18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AFD237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C45C9D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C5D3FD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0678CF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E1879" w14:paraId="4E5A253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824CD0A"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6DACE2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3228522"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E1879" w14:paraId="24603CF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352B433" w14:textId="77777777" w:rsidR="004E1879" w:rsidRDefault="004E187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6D80715"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完善重点传染病防控体系，加强传染病联防联控，规范各项工作开展；提高疾控机构在麻疹、流感、手足口、布病等传染病的发现及调查处置能力，肺结核可疑患者检查任务完成率100%，儿童基本信息接种信息率100%，促进项目质控工作顺利开展，网络直报数据准确性，提高项目工作质量，提高重点人群自我防病意识，阻断传播途径，减少病例继发传播。</w:t>
            </w:r>
          </w:p>
        </w:tc>
        <w:tc>
          <w:tcPr>
            <w:tcW w:w="2559" w:type="pct"/>
            <w:gridSpan w:val="7"/>
            <w:tcBorders>
              <w:top w:val="single" w:sz="4" w:space="0" w:color="auto"/>
              <w:left w:val="nil"/>
              <w:bottom w:val="single" w:sz="4" w:space="0" w:color="auto"/>
              <w:right w:val="single" w:sz="4" w:space="0" w:color="auto"/>
            </w:tcBorders>
            <w:vAlign w:val="center"/>
          </w:tcPr>
          <w:p w14:paraId="68948286"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0.73万元，通过该项目的实施，结核病宣传次数、在册严重精神障碍患者管理率达到100%，享受餐补患者率达到100%。促进了落实预防母婴传播的综合干预服务，减少了相关疾病母婴传播，提高了妇女儿童健康水平和生活质量。</w:t>
            </w:r>
          </w:p>
        </w:tc>
      </w:tr>
      <w:tr w:rsidR="004E1879" w14:paraId="20EC93E7" w14:textId="77777777">
        <w:trPr>
          <w:trHeight w:val="820"/>
        </w:trPr>
        <w:tc>
          <w:tcPr>
            <w:tcW w:w="328" w:type="pct"/>
            <w:tcBorders>
              <w:top w:val="nil"/>
              <w:left w:val="single" w:sz="4" w:space="0" w:color="auto"/>
              <w:bottom w:val="single" w:sz="4" w:space="0" w:color="auto"/>
              <w:right w:val="single" w:sz="4" w:space="0" w:color="auto"/>
            </w:tcBorders>
            <w:vAlign w:val="center"/>
          </w:tcPr>
          <w:p w14:paraId="1B1004AF" w14:textId="77777777" w:rsidR="004E1879" w:rsidRDefault="004E187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907A7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1B6758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FC89204"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2C967D9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45CF767"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1D8BF35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D0286E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04FD2368"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7E44130F"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49C3531"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47B14D53"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77F04FA7"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92CA617" w14:textId="77777777" w:rsidR="004E187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E1879" w14:paraId="1968226F" w14:textId="77777777">
        <w:trPr>
          <w:trHeight w:val="800"/>
        </w:trPr>
        <w:tc>
          <w:tcPr>
            <w:tcW w:w="328" w:type="pct"/>
            <w:vMerge w:val="restart"/>
            <w:tcBorders>
              <w:top w:val="nil"/>
              <w:left w:val="single" w:sz="4" w:space="0" w:color="auto"/>
              <w:right w:val="single" w:sz="4" w:space="0" w:color="auto"/>
            </w:tcBorders>
            <w:vAlign w:val="center"/>
          </w:tcPr>
          <w:p w14:paraId="2EF2CCB3"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3A3C95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D6EFD8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601A486"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享受餐补患者数量</w:t>
            </w:r>
          </w:p>
        </w:tc>
        <w:tc>
          <w:tcPr>
            <w:tcW w:w="334" w:type="pct"/>
            <w:tcBorders>
              <w:top w:val="nil"/>
              <w:left w:val="nil"/>
              <w:bottom w:val="single" w:sz="4" w:space="0" w:color="auto"/>
              <w:right w:val="single" w:sz="4" w:space="0" w:color="auto"/>
            </w:tcBorders>
            <w:vAlign w:val="center"/>
          </w:tcPr>
          <w:p w14:paraId="5811792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161AA2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3" w:type="pct"/>
            <w:tcBorders>
              <w:top w:val="nil"/>
              <w:left w:val="nil"/>
              <w:bottom w:val="single" w:sz="4" w:space="0" w:color="auto"/>
              <w:right w:val="single" w:sz="4" w:space="0" w:color="auto"/>
            </w:tcBorders>
            <w:vAlign w:val="center"/>
          </w:tcPr>
          <w:p w14:paraId="0AC983F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6FD886D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0BA372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2E2CAF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91C3AB"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00C51B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33A77DB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3B8FDEEE" w14:textId="77777777" w:rsidR="004E1879" w:rsidRDefault="004E1879">
            <w:pPr>
              <w:jc w:val="center"/>
              <w:rPr>
                <w:rFonts w:ascii="宋体" w:eastAsia="宋体" w:hAnsi="宋体" w:cs="宋体" w:hint="eastAsia"/>
                <w:color w:val="000000"/>
                <w:sz w:val="18"/>
                <w:szCs w:val="18"/>
              </w:rPr>
            </w:pPr>
          </w:p>
        </w:tc>
      </w:tr>
      <w:tr w:rsidR="004E1879" w14:paraId="2AE85836" w14:textId="77777777">
        <w:trPr>
          <w:trHeight w:val="800"/>
        </w:trPr>
        <w:tc>
          <w:tcPr>
            <w:tcW w:w="328" w:type="pct"/>
            <w:vMerge/>
            <w:tcBorders>
              <w:left w:val="single" w:sz="4" w:space="0" w:color="auto"/>
              <w:right w:val="single" w:sz="4" w:space="0" w:color="auto"/>
            </w:tcBorders>
            <w:vAlign w:val="center"/>
          </w:tcPr>
          <w:p w14:paraId="4AFDCB39"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56A2DD1"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6C51D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78B7CD1"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结核病宣传次数</w:t>
            </w:r>
          </w:p>
        </w:tc>
        <w:tc>
          <w:tcPr>
            <w:tcW w:w="334" w:type="pct"/>
            <w:tcBorders>
              <w:top w:val="nil"/>
              <w:left w:val="nil"/>
              <w:bottom w:val="single" w:sz="4" w:space="0" w:color="auto"/>
              <w:right w:val="single" w:sz="4" w:space="0" w:color="auto"/>
            </w:tcBorders>
            <w:vAlign w:val="center"/>
          </w:tcPr>
          <w:p w14:paraId="7D40391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3DBE98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333" w:type="pct"/>
            <w:tcBorders>
              <w:top w:val="nil"/>
              <w:left w:val="nil"/>
              <w:bottom w:val="single" w:sz="4" w:space="0" w:color="auto"/>
              <w:right w:val="single" w:sz="4" w:space="0" w:color="auto"/>
            </w:tcBorders>
            <w:vAlign w:val="center"/>
          </w:tcPr>
          <w:p w14:paraId="469B7BC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55E9161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00D65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D2C39C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4B13D2A"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E84651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8275F0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9765003" w14:textId="77777777" w:rsidR="004E1879" w:rsidRDefault="004E1879">
            <w:pPr>
              <w:jc w:val="center"/>
              <w:rPr>
                <w:rFonts w:ascii="宋体" w:eastAsia="宋体" w:hAnsi="宋体" w:cs="宋体" w:hint="eastAsia"/>
                <w:color w:val="000000"/>
                <w:sz w:val="18"/>
                <w:szCs w:val="18"/>
              </w:rPr>
            </w:pPr>
          </w:p>
        </w:tc>
      </w:tr>
      <w:tr w:rsidR="004E1879" w14:paraId="11561DD7" w14:textId="77777777">
        <w:trPr>
          <w:trHeight w:val="800"/>
        </w:trPr>
        <w:tc>
          <w:tcPr>
            <w:tcW w:w="328" w:type="pct"/>
            <w:vMerge/>
            <w:tcBorders>
              <w:left w:val="single" w:sz="4" w:space="0" w:color="auto"/>
              <w:right w:val="single" w:sz="4" w:space="0" w:color="auto"/>
            </w:tcBorders>
            <w:vAlign w:val="center"/>
          </w:tcPr>
          <w:p w14:paraId="2E8CD048"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B1F2AA0"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B33F7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896EED4"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在册严重精神障碍患者管理人数</w:t>
            </w:r>
          </w:p>
        </w:tc>
        <w:tc>
          <w:tcPr>
            <w:tcW w:w="334" w:type="pct"/>
            <w:tcBorders>
              <w:top w:val="nil"/>
              <w:left w:val="nil"/>
              <w:bottom w:val="single" w:sz="4" w:space="0" w:color="auto"/>
              <w:right w:val="single" w:sz="4" w:space="0" w:color="auto"/>
            </w:tcBorders>
            <w:vAlign w:val="center"/>
          </w:tcPr>
          <w:p w14:paraId="01552E1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BD69BA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&gt;=16人</w:t>
            </w:r>
          </w:p>
        </w:tc>
        <w:tc>
          <w:tcPr>
            <w:tcW w:w="333" w:type="pct"/>
            <w:tcBorders>
              <w:top w:val="nil"/>
              <w:left w:val="nil"/>
              <w:bottom w:val="single" w:sz="4" w:space="0" w:color="auto"/>
              <w:right w:val="single" w:sz="4" w:space="0" w:color="auto"/>
            </w:tcBorders>
            <w:vAlign w:val="center"/>
          </w:tcPr>
          <w:p w14:paraId="331E00F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=16人</w:t>
            </w:r>
          </w:p>
        </w:tc>
        <w:tc>
          <w:tcPr>
            <w:tcW w:w="328" w:type="pct"/>
            <w:tcBorders>
              <w:top w:val="nil"/>
              <w:left w:val="nil"/>
              <w:bottom w:val="single" w:sz="4" w:space="0" w:color="auto"/>
              <w:right w:val="single" w:sz="4" w:space="0" w:color="auto"/>
            </w:tcBorders>
            <w:vAlign w:val="center"/>
          </w:tcPr>
          <w:p w14:paraId="21185BA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E81C20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2FE747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C7E4B5"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D9DD2E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AB128B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9738F87" w14:textId="77777777" w:rsidR="004E1879" w:rsidRDefault="004E1879">
            <w:pPr>
              <w:jc w:val="center"/>
              <w:rPr>
                <w:rFonts w:ascii="宋体" w:eastAsia="宋体" w:hAnsi="宋体" w:cs="宋体" w:hint="eastAsia"/>
                <w:color w:val="000000"/>
                <w:sz w:val="18"/>
                <w:szCs w:val="18"/>
              </w:rPr>
            </w:pPr>
          </w:p>
        </w:tc>
      </w:tr>
      <w:tr w:rsidR="004E1879" w14:paraId="5FC7CC06" w14:textId="77777777">
        <w:trPr>
          <w:trHeight w:val="800"/>
        </w:trPr>
        <w:tc>
          <w:tcPr>
            <w:tcW w:w="328" w:type="pct"/>
            <w:vMerge/>
            <w:tcBorders>
              <w:left w:val="single" w:sz="4" w:space="0" w:color="auto"/>
              <w:right w:val="single" w:sz="4" w:space="0" w:color="auto"/>
            </w:tcBorders>
            <w:vAlign w:val="center"/>
          </w:tcPr>
          <w:p w14:paraId="2FC374E2"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867C948"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A1BE6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8132B66"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受补助人员合格率</w:t>
            </w:r>
          </w:p>
        </w:tc>
        <w:tc>
          <w:tcPr>
            <w:tcW w:w="334" w:type="pct"/>
            <w:tcBorders>
              <w:top w:val="nil"/>
              <w:left w:val="nil"/>
              <w:bottom w:val="single" w:sz="4" w:space="0" w:color="auto"/>
              <w:right w:val="single" w:sz="4" w:space="0" w:color="auto"/>
            </w:tcBorders>
            <w:vAlign w:val="center"/>
          </w:tcPr>
          <w:p w14:paraId="3274ACB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111C47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3" w:type="pct"/>
            <w:tcBorders>
              <w:top w:val="nil"/>
              <w:left w:val="nil"/>
              <w:bottom w:val="single" w:sz="4" w:space="0" w:color="auto"/>
              <w:right w:val="single" w:sz="4" w:space="0" w:color="auto"/>
            </w:tcBorders>
            <w:vAlign w:val="center"/>
          </w:tcPr>
          <w:p w14:paraId="61AACB9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05243B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EFBA83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771AB7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ECC9BE6"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A8596F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1FCE4A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DDCEEF4" w14:textId="77777777" w:rsidR="004E1879" w:rsidRDefault="004E1879">
            <w:pPr>
              <w:jc w:val="center"/>
              <w:rPr>
                <w:rFonts w:ascii="宋体" w:eastAsia="宋体" w:hAnsi="宋体" w:cs="宋体" w:hint="eastAsia"/>
                <w:color w:val="000000"/>
                <w:sz w:val="18"/>
                <w:szCs w:val="18"/>
              </w:rPr>
            </w:pPr>
          </w:p>
        </w:tc>
      </w:tr>
      <w:tr w:rsidR="004E1879" w14:paraId="223E75A0" w14:textId="77777777">
        <w:trPr>
          <w:trHeight w:val="800"/>
        </w:trPr>
        <w:tc>
          <w:tcPr>
            <w:tcW w:w="328" w:type="pct"/>
            <w:vMerge/>
            <w:tcBorders>
              <w:left w:val="single" w:sz="4" w:space="0" w:color="auto"/>
              <w:right w:val="single" w:sz="4" w:space="0" w:color="auto"/>
            </w:tcBorders>
            <w:vAlign w:val="center"/>
          </w:tcPr>
          <w:p w14:paraId="0EEAE3AA"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42CB04C"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742EA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12E6462"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结核病宣传率</w:t>
            </w:r>
          </w:p>
        </w:tc>
        <w:tc>
          <w:tcPr>
            <w:tcW w:w="334" w:type="pct"/>
            <w:tcBorders>
              <w:top w:val="nil"/>
              <w:left w:val="nil"/>
              <w:bottom w:val="single" w:sz="4" w:space="0" w:color="auto"/>
              <w:right w:val="single" w:sz="4" w:space="0" w:color="auto"/>
            </w:tcBorders>
            <w:vAlign w:val="center"/>
          </w:tcPr>
          <w:p w14:paraId="6BCDC16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F81FA1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864300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693570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D7F9E1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3E172D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AFF4D57"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F46D50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B673FE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30AD949" w14:textId="77777777" w:rsidR="004E1879" w:rsidRDefault="004E1879">
            <w:pPr>
              <w:jc w:val="center"/>
              <w:rPr>
                <w:rFonts w:ascii="宋体" w:eastAsia="宋体" w:hAnsi="宋体" w:cs="宋体" w:hint="eastAsia"/>
                <w:color w:val="000000"/>
                <w:sz w:val="18"/>
                <w:szCs w:val="18"/>
              </w:rPr>
            </w:pPr>
          </w:p>
        </w:tc>
      </w:tr>
      <w:tr w:rsidR="004E1879" w14:paraId="7C268844" w14:textId="77777777">
        <w:trPr>
          <w:trHeight w:val="800"/>
        </w:trPr>
        <w:tc>
          <w:tcPr>
            <w:tcW w:w="328" w:type="pct"/>
            <w:vMerge/>
            <w:tcBorders>
              <w:left w:val="single" w:sz="4" w:space="0" w:color="auto"/>
              <w:right w:val="single" w:sz="4" w:space="0" w:color="auto"/>
            </w:tcBorders>
            <w:vAlign w:val="center"/>
          </w:tcPr>
          <w:p w14:paraId="51334621"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7163302"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AFB77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51DD448" w14:textId="77777777" w:rsidR="004E187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重性精神病患者规范管理率（%）</w:t>
            </w:r>
          </w:p>
        </w:tc>
        <w:tc>
          <w:tcPr>
            <w:tcW w:w="334" w:type="pct"/>
            <w:tcBorders>
              <w:top w:val="nil"/>
              <w:left w:val="nil"/>
              <w:bottom w:val="single" w:sz="4" w:space="0" w:color="auto"/>
              <w:right w:val="single" w:sz="4" w:space="0" w:color="auto"/>
            </w:tcBorders>
            <w:vAlign w:val="center"/>
          </w:tcPr>
          <w:p w14:paraId="34657A4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411423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52565C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6BE9FE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08DFC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17E532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648C1EF"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0449B4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306E2F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A3EF415" w14:textId="77777777" w:rsidR="004E1879" w:rsidRDefault="004E1879">
            <w:pPr>
              <w:jc w:val="center"/>
              <w:rPr>
                <w:rFonts w:ascii="宋体" w:eastAsia="宋体" w:hAnsi="宋体" w:cs="宋体" w:hint="eastAsia"/>
                <w:color w:val="000000"/>
                <w:sz w:val="18"/>
                <w:szCs w:val="18"/>
              </w:rPr>
            </w:pPr>
          </w:p>
        </w:tc>
      </w:tr>
      <w:tr w:rsidR="004E1879" w14:paraId="670D19E1" w14:textId="77777777">
        <w:trPr>
          <w:trHeight w:val="800"/>
        </w:trPr>
        <w:tc>
          <w:tcPr>
            <w:tcW w:w="328" w:type="pct"/>
            <w:vMerge/>
            <w:tcBorders>
              <w:left w:val="single" w:sz="4" w:space="0" w:color="auto"/>
              <w:right w:val="single" w:sz="4" w:space="0" w:color="auto"/>
            </w:tcBorders>
            <w:vAlign w:val="center"/>
          </w:tcPr>
          <w:p w14:paraId="6D469335" w14:textId="77777777" w:rsidR="004E1879" w:rsidRDefault="004E187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78A57DB"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59534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ADCF27B"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餐补人员享受完成率</w:t>
            </w:r>
          </w:p>
        </w:tc>
        <w:tc>
          <w:tcPr>
            <w:tcW w:w="334" w:type="pct"/>
            <w:tcBorders>
              <w:top w:val="nil"/>
              <w:left w:val="nil"/>
              <w:bottom w:val="single" w:sz="4" w:space="0" w:color="auto"/>
              <w:right w:val="single" w:sz="4" w:space="0" w:color="auto"/>
            </w:tcBorders>
            <w:vAlign w:val="center"/>
          </w:tcPr>
          <w:p w14:paraId="094F462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1432E8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95D654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F04673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F932F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12573E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4DCC2B5"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26666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03376A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15BBA75" w14:textId="77777777" w:rsidR="004E1879" w:rsidRDefault="004E1879">
            <w:pPr>
              <w:jc w:val="center"/>
              <w:rPr>
                <w:rFonts w:ascii="宋体" w:eastAsia="宋体" w:hAnsi="宋体" w:cs="宋体" w:hint="eastAsia"/>
                <w:color w:val="000000"/>
                <w:sz w:val="18"/>
                <w:szCs w:val="18"/>
              </w:rPr>
            </w:pPr>
          </w:p>
        </w:tc>
      </w:tr>
      <w:tr w:rsidR="004E1879" w14:paraId="50E7E3B8" w14:textId="77777777">
        <w:trPr>
          <w:trHeight w:val="800"/>
        </w:trPr>
        <w:tc>
          <w:tcPr>
            <w:tcW w:w="328" w:type="pct"/>
            <w:vMerge/>
            <w:tcBorders>
              <w:left w:val="single" w:sz="4" w:space="0" w:color="auto"/>
              <w:right w:val="single" w:sz="4" w:space="0" w:color="auto"/>
            </w:tcBorders>
            <w:vAlign w:val="center"/>
          </w:tcPr>
          <w:p w14:paraId="7CA6C4D8" w14:textId="77777777" w:rsidR="004E1879" w:rsidRDefault="004E187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4DA9931" w14:textId="77777777" w:rsidR="004E1879" w:rsidRDefault="004E187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33B70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8026E26"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资金发放及时率</w:t>
            </w:r>
          </w:p>
        </w:tc>
        <w:tc>
          <w:tcPr>
            <w:tcW w:w="334" w:type="pct"/>
            <w:tcBorders>
              <w:top w:val="nil"/>
              <w:left w:val="nil"/>
              <w:bottom w:val="single" w:sz="4" w:space="0" w:color="auto"/>
              <w:right w:val="single" w:sz="4" w:space="0" w:color="auto"/>
            </w:tcBorders>
            <w:vAlign w:val="center"/>
          </w:tcPr>
          <w:p w14:paraId="40488E8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A90D25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0E34D9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B258EB4"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AE03CD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78C1AA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4E7DBEC"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DECE9B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4CEEA6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103FC03" w14:textId="77777777" w:rsidR="004E1879" w:rsidRDefault="004E1879">
            <w:pPr>
              <w:jc w:val="center"/>
              <w:rPr>
                <w:rFonts w:ascii="宋体" w:eastAsia="宋体" w:hAnsi="宋体" w:cs="宋体" w:hint="eastAsia"/>
                <w:color w:val="000000"/>
                <w:sz w:val="18"/>
                <w:szCs w:val="18"/>
              </w:rPr>
            </w:pPr>
          </w:p>
        </w:tc>
      </w:tr>
      <w:tr w:rsidR="004E1879" w14:paraId="77CFFEEB" w14:textId="77777777">
        <w:trPr>
          <w:trHeight w:val="800"/>
        </w:trPr>
        <w:tc>
          <w:tcPr>
            <w:tcW w:w="328" w:type="pct"/>
            <w:vMerge/>
            <w:tcBorders>
              <w:left w:val="single" w:sz="4" w:space="0" w:color="auto"/>
              <w:right w:val="single" w:sz="4" w:space="0" w:color="auto"/>
            </w:tcBorders>
            <w:vAlign w:val="center"/>
          </w:tcPr>
          <w:p w14:paraId="6B17E182"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33260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B458585"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15203003"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0EDE9DC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D56FDF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D58873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84887E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192558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5E6EC4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7029B3C"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A0A2A61"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308C66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2B0E864" w14:textId="77777777" w:rsidR="004E1879" w:rsidRDefault="004E1879">
            <w:pPr>
              <w:jc w:val="center"/>
              <w:rPr>
                <w:rFonts w:ascii="宋体" w:eastAsia="宋体" w:hAnsi="宋体" w:cs="宋体" w:hint="eastAsia"/>
                <w:color w:val="000000"/>
                <w:sz w:val="18"/>
                <w:szCs w:val="18"/>
              </w:rPr>
            </w:pPr>
          </w:p>
        </w:tc>
      </w:tr>
      <w:tr w:rsidR="004E1879" w14:paraId="661F5720" w14:textId="77777777">
        <w:trPr>
          <w:trHeight w:val="800"/>
        </w:trPr>
        <w:tc>
          <w:tcPr>
            <w:tcW w:w="328" w:type="pct"/>
            <w:vMerge/>
            <w:tcBorders>
              <w:left w:val="single" w:sz="4" w:space="0" w:color="auto"/>
              <w:right w:val="single" w:sz="4" w:space="0" w:color="auto"/>
            </w:tcBorders>
            <w:vAlign w:val="center"/>
          </w:tcPr>
          <w:p w14:paraId="01737F3A"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6E47F4E"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6F4A5C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287E14A"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提高医疗机构能力</w:t>
            </w:r>
          </w:p>
        </w:tc>
        <w:tc>
          <w:tcPr>
            <w:tcW w:w="334" w:type="pct"/>
            <w:tcBorders>
              <w:top w:val="nil"/>
              <w:left w:val="nil"/>
              <w:bottom w:val="single" w:sz="4" w:space="0" w:color="auto"/>
              <w:right w:val="single" w:sz="4" w:space="0" w:color="auto"/>
            </w:tcBorders>
            <w:vAlign w:val="center"/>
          </w:tcPr>
          <w:p w14:paraId="21DA973F"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9E90AA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得到提升</w:t>
            </w:r>
          </w:p>
        </w:tc>
        <w:tc>
          <w:tcPr>
            <w:tcW w:w="333" w:type="pct"/>
            <w:tcBorders>
              <w:top w:val="nil"/>
              <w:left w:val="nil"/>
              <w:bottom w:val="single" w:sz="4" w:space="0" w:color="auto"/>
              <w:right w:val="single" w:sz="4" w:space="0" w:color="auto"/>
            </w:tcBorders>
            <w:vAlign w:val="center"/>
          </w:tcPr>
          <w:p w14:paraId="5C4B70E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得到提升</w:t>
            </w:r>
          </w:p>
        </w:tc>
        <w:tc>
          <w:tcPr>
            <w:tcW w:w="328" w:type="pct"/>
            <w:tcBorders>
              <w:top w:val="nil"/>
              <w:left w:val="nil"/>
              <w:bottom w:val="single" w:sz="4" w:space="0" w:color="auto"/>
              <w:right w:val="single" w:sz="4" w:space="0" w:color="auto"/>
            </w:tcBorders>
            <w:vAlign w:val="center"/>
          </w:tcPr>
          <w:p w14:paraId="55382B6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6E52F0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14A3D5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2020FA"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39DDFA7"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7A99DDEC"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BE39D88" w14:textId="77777777" w:rsidR="004E1879" w:rsidRDefault="004E1879">
            <w:pPr>
              <w:jc w:val="center"/>
              <w:rPr>
                <w:rFonts w:ascii="宋体" w:eastAsia="宋体" w:hAnsi="宋体" w:cs="宋体" w:hint="eastAsia"/>
                <w:color w:val="000000"/>
                <w:sz w:val="18"/>
                <w:szCs w:val="18"/>
              </w:rPr>
            </w:pPr>
          </w:p>
        </w:tc>
      </w:tr>
      <w:tr w:rsidR="004E1879" w14:paraId="4424EF7C" w14:textId="77777777">
        <w:trPr>
          <w:trHeight w:val="800"/>
        </w:trPr>
        <w:tc>
          <w:tcPr>
            <w:tcW w:w="328" w:type="pct"/>
            <w:vMerge/>
            <w:tcBorders>
              <w:left w:val="single" w:sz="4" w:space="0" w:color="auto"/>
              <w:bottom w:val="single" w:sz="4" w:space="0" w:color="auto"/>
              <w:right w:val="single" w:sz="4" w:space="0" w:color="auto"/>
            </w:tcBorders>
            <w:vAlign w:val="center"/>
          </w:tcPr>
          <w:p w14:paraId="5B5E560B" w14:textId="77777777" w:rsidR="004E1879" w:rsidRDefault="004E187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17C1A8"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36D25D2"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2D50B053" w14:textId="77777777" w:rsidR="004E187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目标人群满意度</w:t>
            </w:r>
          </w:p>
        </w:tc>
        <w:tc>
          <w:tcPr>
            <w:tcW w:w="334" w:type="pct"/>
            <w:tcBorders>
              <w:top w:val="nil"/>
              <w:left w:val="nil"/>
              <w:bottom w:val="single" w:sz="4" w:space="0" w:color="auto"/>
              <w:right w:val="single" w:sz="4" w:space="0" w:color="auto"/>
            </w:tcBorders>
            <w:vAlign w:val="center"/>
          </w:tcPr>
          <w:p w14:paraId="0B891B20"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E24C3B"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593305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AB2BA0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79" w:type="pct"/>
            <w:tcBorders>
              <w:top w:val="nil"/>
              <w:left w:val="nil"/>
              <w:bottom w:val="single" w:sz="4" w:space="0" w:color="auto"/>
              <w:right w:val="single" w:sz="4" w:space="0" w:color="auto"/>
            </w:tcBorders>
            <w:vAlign w:val="center"/>
          </w:tcPr>
          <w:p w14:paraId="25973D0A"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60D7FB3"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329" w:type="pct"/>
            <w:tcBorders>
              <w:top w:val="nil"/>
              <w:left w:val="nil"/>
              <w:bottom w:val="single" w:sz="4" w:space="0" w:color="auto"/>
              <w:right w:val="single" w:sz="4" w:space="0" w:color="auto"/>
            </w:tcBorders>
            <w:vAlign w:val="center"/>
          </w:tcPr>
          <w:p w14:paraId="3EE8D26A" w14:textId="77777777" w:rsidR="004E1879" w:rsidRDefault="004E187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4DD04ED"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2E12B876"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F3B61D5" w14:textId="77777777" w:rsidR="004E187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偏差原因；由于服务质量和医护人员等因素的影响，传染病检查的效果和满意度可能存在差异，</w:t>
            </w:r>
            <w:r>
              <w:rPr>
                <w:rFonts w:ascii="宋体" w:eastAsia="宋体" w:hAnsi="宋体" w:cs="宋体" w:hint="eastAsia"/>
                <w:color w:val="000000"/>
                <w:sz w:val="18"/>
                <w:szCs w:val="18"/>
                <w:lang w:eastAsia="zh-CN"/>
              </w:rPr>
              <w:lastRenderedPageBreak/>
              <w:t>整改措施分析存在的问题和不足，并执行相应的优化策略。</w:t>
            </w:r>
          </w:p>
        </w:tc>
      </w:tr>
      <w:tr w:rsidR="004E1879" w14:paraId="17003F22"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8045059"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4" w:type="pct"/>
            <w:tcBorders>
              <w:top w:val="single" w:sz="4" w:space="0" w:color="auto"/>
              <w:left w:val="single" w:sz="4" w:space="0" w:color="auto"/>
              <w:bottom w:val="single" w:sz="4" w:space="0" w:color="auto"/>
              <w:right w:val="single" w:sz="4" w:space="0" w:color="auto"/>
            </w:tcBorders>
            <w:vAlign w:val="center"/>
          </w:tcPr>
          <w:p w14:paraId="388B3A2D" w14:textId="77777777" w:rsidR="004E187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043B400" w14:textId="77777777" w:rsidR="004E1879" w:rsidRDefault="004E187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05D542B" w14:textId="77777777" w:rsidR="004E1879" w:rsidRDefault="004E187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772CC3D" w14:textId="77777777" w:rsidR="004E1879" w:rsidRDefault="004E187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A121919" w14:textId="77777777" w:rsidR="004E187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359C53A" w14:textId="77777777" w:rsidR="004E1879" w:rsidRDefault="004E187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5F00056" w14:textId="77777777" w:rsidR="004E1879" w:rsidRDefault="004E187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349BAE9" w14:textId="77777777" w:rsidR="004E1879" w:rsidRDefault="004E187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E94440D" w14:textId="77777777" w:rsidR="004E1879" w:rsidRDefault="004E187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9038488" w14:textId="77777777" w:rsidR="004E1879" w:rsidRDefault="004E1879">
            <w:pPr>
              <w:rPr>
                <w:rFonts w:ascii="宋体" w:eastAsia="宋体" w:hAnsi="宋体" w:cs="宋体" w:hint="eastAsia"/>
                <w:color w:val="000000"/>
                <w:sz w:val="18"/>
                <w:szCs w:val="18"/>
              </w:rPr>
            </w:pPr>
          </w:p>
        </w:tc>
      </w:tr>
    </w:tbl>
    <w:p w14:paraId="7F82BA36" w14:textId="77777777" w:rsidR="004E1879" w:rsidRDefault="004E1879">
      <w:pPr>
        <w:rPr>
          <w:rFonts w:ascii="宋体" w:eastAsia="宋体" w:hAnsi="宋体" w:cs="宋体" w:hint="eastAsia"/>
          <w:b/>
          <w:bCs/>
          <w:sz w:val="18"/>
          <w:szCs w:val="18"/>
          <w:lang w:eastAsia="zh-CN"/>
        </w:rPr>
      </w:pPr>
    </w:p>
    <w:p w14:paraId="552EB907" w14:textId="77777777" w:rsidR="004E18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C7D34DB" w14:textId="77777777" w:rsidR="004E18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6A61A44D" w14:textId="77777777" w:rsidR="004E1879" w:rsidRDefault="00000000">
      <w:pPr>
        <w:rPr>
          <w:rFonts w:hint="eastAsia"/>
          <w:lang w:eastAsia="zh-CN"/>
        </w:rPr>
      </w:pPr>
      <w:r>
        <w:rPr>
          <w:sz w:val="0"/>
          <w:szCs w:val="0"/>
          <w:lang w:eastAsia="zh-CN"/>
        </w:rPr>
        <w:br w:type="page"/>
      </w:r>
    </w:p>
    <w:p w14:paraId="3EE909CB" w14:textId="77777777" w:rsidR="004E18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D299933"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FE6F4F3"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A4FC354"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1053812"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044DA1D"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C7060A0"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E37CF02"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E0D8DB7"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02876A"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111B07E"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EACBA72"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3799E1A"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BB31A7F"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0C45D1" w14:textId="77777777" w:rsidR="004E18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EDF27F0" w14:textId="77777777" w:rsidR="004E1879" w:rsidRDefault="00000000">
      <w:pPr>
        <w:rPr>
          <w:rFonts w:hint="eastAsia"/>
          <w:lang w:eastAsia="zh-CN"/>
        </w:rPr>
      </w:pPr>
      <w:r>
        <w:rPr>
          <w:sz w:val="0"/>
          <w:szCs w:val="0"/>
          <w:lang w:eastAsia="zh-CN"/>
        </w:rPr>
        <w:br w:type="page"/>
      </w:r>
    </w:p>
    <w:p w14:paraId="720BE0D3" w14:textId="77777777" w:rsidR="004E18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CBCF929" w14:textId="77777777" w:rsidR="004E1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8AF7323" w14:textId="77777777" w:rsidR="004E1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DE0C601" w14:textId="77777777" w:rsidR="004E1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318E85C" w14:textId="77777777" w:rsidR="004E1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D96DCA7" w14:textId="77777777" w:rsidR="004E1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F9BB43C" w14:textId="77777777" w:rsidR="004E1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35E12CC" w14:textId="77777777" w:rsidR="004E1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B04145F" w14:textId="77777777" w:rsidR="004E1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68E4871" w14:textId="77777777" w:rsidR="004E18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E187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84457" w14:textId="77777777" w:rsidR="00661046" w:rsidRDefault="00661046">
      <w:pPr>
        <w:spacing w:line="240" w:lineRule="auto"/>
        <w:rPr>
          <w:rFonts w:hint="eastAsia"/>
        </w:rPr>
      </w:pPr>
      <w:r>
        <w:separator/>
      </w:r>
    </w:p>
  </w:endnote>
  <w:endnote w:type="continuationSeparator" w:id="0">
    <w:p w14:paraId="638F14E9" w14:textId="77777777" w:rsidR="00661046" w:rsidRDefault="00661046">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39E78" w14:textId="77777777" w:rsidR="00661046" w:rsidRDefault="00661046">
      <w:pPr>
        <w:spacing w:after="0"/>
        <w:rPr>
          <w:rFonts w:hint="eastAsia"/>
        </w:rPr>
      </w:pPr>
      <w:r>
        <w:separator/>
      </w:r>
    </w:p>
  </w:footnote>
  <w:footnote w:type="continuationSeparator" w:id="0">
    <w:p w14:paraId="692BE752" w14:textId="77777777" w:rsidR="00661046" w:rsidRDefault="00661046">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733E55"/>
    <w:rsid w:val="000824F2"/>
    <w:rsid w:val="004850C0"/>
    <w:rsid w:val="004E1879"/>
    <w:rsid w:val="005510F7"/>
    <w:rsid w:val="00590C7A"/>
    <w:rsid w:val="00661046"/>
    <w:rsid w:val="0067722B"/>
    <w:rsid w:val="00733E55"/>
    <w:rsid w:val="00832E5B"/>
    <w:rsid w:val="008C72F9"/>
    <w:rsid w:val="00BD1C81"/>
    <w:rsid w:val="00BE1520"/>
    <w:rsid w:val="00CD7D4C"/>
    <w:rsid w:val="00D43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B0377"/>
  <w15:docId w15:val="{85E09D2E-0E1A-422C-9C20-8FBC561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37</Pages>
  <Words>7631</Words>
  <Characters>8700</Characters>
  <Application>Microsoft Office Word</Application>
  <DocSecurity>0</DocSecurity>
  <Lines>2175</Lines>
  <Paragraphs>1256</Paragraphs>
  <ScaleCrop>false</ScaleCrop>
  <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5</cp:revision>
  <dcterms:created xsi:type="dcterms:W3CDTF">2025-09-18T04:52:00Z</dcterms:created>
  <dcterms:modified xsi:type="dcterms:W3CDTF">2025-11-20T03:52:00Z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B4E34AF5DE93481993E690C7C8EC7AA4_12</vt:lpwstr>
  </property>
</Properties>
</file>