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奇台县政项目支出绩效自评报告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项目名称：奇台县文化馆免费开放资金</w:t>
      </w:r>
      <w:r>
        <w:rPr>
          <w:rFonts w:hint="eastAsia" w:ascii="仿宋" w:hAnsi="仿宋" w:eastAsia="仿宋" w:cs="仿宋"/>
          <w:sz w:val="36"/>
          <w:szCs w:val="36"/>
        </w:rPr>
        <w:t>项目</w:t>
      </w:r>
      <w:r>
        <w:rPr>
          <w:rFonts w:hint="eastAsia" w:ascii="仿宋" w:hAnsi="仿宋" w:eastAsia="仿宋" w:cs="仿宋"/>
          <w:kern w:val="0"/>
          <w:sz w:val="36"/>
          <w:szCs w:val="36"/>
        </w:rPr>
        <w:t>资金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实施单位（公章）：奇台县文化馆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主管部门（公章）：奇台县文化体育广播影视局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填报时间：2019年1月20日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360" w:lineRule="auto"/>
        <w:ind w:firstLine="643" w:firstLineChars="200"/>
        <w:rPr>
          <w:rFonts w:eastAsia="楷体_GB2312"/>
          <w:sz w:val="32"/>
          <w:szCs w:val="32"/>
        </w:rPr>
      </w:pPr>
      <w:r>
        <w:rPr>
          <w:rStyle w:val="47"/>
          <w:rFonts w:hint="eastAsia"/>
          <w:b/>
          <w:bCs/>
          <w:sz w:val="32"/>
          <w:szCs w:val="32"/>
        </w:rPr>
        <w:t>1、奇台县文化馆主要职能:</w:t>
      </w:r>
      <w:r>
        <w:rPr>
          <w:rStyle w:val="47"/>
          <w:rFonts w:hint="eastAsia" w:ascii="仿宋" w:hAnsi="仿宋" w:eastAsia="仿宋" w:cs="仿宋"/>
          <w:sz w:val="32"/>
          <w:szCs w:val="32"/>
        </w:rPr>
        <w:t>组织群众文化活动，建设群众文艺队伍，繁荣群众文化事业，文化宣传，文艺活动组织，相关培训，文化交流，民族民间文化艺术遗产收集整理与保护，收藏展览书法、美术、艺术类作品，全民艺术普及。</w:t>
      </w:r>
    </w:p>
    <w:p>
      <w:pPr>
        <w:ind w:left="161" w:hanging="161" w:hangingChars="5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 xml:space="preserve">   </w:t>
      </w:r>
      <w:r>
        <w:rPr>
          <w:rStyle w:val="47"/>
          <w:rFonts w:hint="eastAsia"/>
          <w:b/>
          <w:bCs/>
          <w:sz w:val="32"/>
          <w:szCs w:val="32"/>
        </w:rPr>
        <w:t xml:space="preserve"> 2、内设机构情况：</w:t>
      </w:r>
      <w:r>
        <w:rPr>
          <w:rFonts w:hint="eastAsia" w:ascii="仿宋_GB2312" w:hAnsi="仿宋_GB2312" w:eastAsia="仿宋_GB2312" w:cs="宋体"/>
          <w:spacing w:val="-6"/>
          <w:sz w:val="32"/>
          <w:szCs w:val="30"/>
        </w:rPr>
        <w:t>奇台县文化馆为公益一类，机构规格相当于股级。编制人数30人，在职人员22人，退休人员18人。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预期目标及阶段性目标：丰富奇台县城乡群众文化生活；弘扬先进文化，激发了群众文艺活动热情，提高广大群众表演艺术水平。</w:t>
      </w:r>
    </w:p>
    <w:p>
      <w:pPr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项目基本性质：</w:t>
      </w:r>
      <w:r>
        <w:rPr>
          <w:rFonts w:hint="eastAsia" w:ascii="仿宋_GB2312" w:hAnsi="仿宋_GB2312" w:eastAsia="仿宋_GB2312" w:cs="宋体"/>
          <w:spacing w:val="-6"/>
          <w:sz w:val="32"/>
          <w:szCs w:val="30"/>
        </w:rPr>
        <w:t>免费面向群众，面向基层，实施公益文化服务，保障人民群众基本文化权益，大力开展公共文化活动。</w:t>
      </w:r>
    </w:p>
    <w:p>
      <w:pPr>
        <w:numPr>
          <w:ilvl w:val="0"/>
          <w:numId w:val="1"/>
        </w:numPr>
        <w:spacing w:line="540" w:lineRule="exact"/>
        <w:ind w:firstLine="64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（一）项目资金安排落实、总投入等情况的分析</w:t>
      </w:r>
    </w:p>
    <w:p>
      <w:pPr>
        <w:ind w:firstLine="616" w:firstLineChars="200"/>
        <w:jc w:val="left"/>
        <w:rPr>
          <w:rFonts w:ascii="仿宋_GB2312" w:hAnsi="仿宋_GB2312" w:eastAsia="仿宋_GB2312" w:cs="宋体"/>
          <w:spacing w:val="-6"/>
          <w:sz w:val="32"/>
          <w:szCs w:val="30"/>
        </w:rPr>
      </w:pPr>
      <w:r>
        <w:rPr>
          <w:rFonts w:hint="eastAsia" w:ascii="仿宋_GB2312" w:hAnsi="仿宋_GB2312" w:eastAsia="仿宋_GB2312" w:cs="宋体"/>
          <w:spacing w:val="-6"/>
          <w:sz w:val="32"/>
          <w:szCs w:val="30"/>
        </w:rPr>
        <w:t>2018年文化馆免费开放资金总投入18.8万元，全部为县级财政拨款。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ind w:firstLine="616" w:firstLineChars="200"/>
        <w:jc w:val="left"/>
        <w:rPr>
          <w:rFonts w:ascii="仿宋_GB2312" w:hAnsi="仿宋_GB2312" w:eastAsia="仿宋_GB2312" w:cs="宋体"/>
          <w:spacing w:val="-6"/>
          <w:sz w:val="32"/>
          <w:szCs w:val="30"/>
        </w:rPr>
      </w:pPr>
      <w:r>
        <w:rPr>
          <w:rFonts w:hint="eastAsia" w:ascii="仿宋_GB2312" w:hAnsi="仿宋_GB2312" w:eastAsia="仿宋_GB2312" w:cs="宋体"/>
          <w:spacing w:val="-6"/>
          <w:sz w:val="32"/>
          <w:szCs w:val="30"/>
        </w:rPr>
        <w:t>资金主要用于公益性文艺演出、艺术展览、文化艺术讲座、</w:t>
      </w:r>
      <w:r>
        <w:rPr>
          <w:rFonts w:hint="eastAsia" w:ascii="仿宋" w:hAnsi="仿宋" w:eastAsia="仿宋"/>
          <w:sz w:val="32"/>
        </w:rPr>
        <w:t>免费开放材料整理、日常用品</w:t>
      </w:r>
      <w:r>
        <w:rPr>
          <w:rFonts w:hint="eastAsia" w:ascii="仿宋_GB2312" w:hAnsi="仿宋_GB2312" w:eastAsia="仿宋_GB2312" w:cs="宋体"/>
          <w:spacing w:val="-6"/>
          <w:sz w:val="32"/>
          <w:szCs w:val="30"/>
        </w:rPr>
        <w:t>，免费为群众编排节目，每周用五个工作日免费为群众排练健身操、广场舞；馆办艺术社团、场馆及设备维修费。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16" w:firstLineChars="200"/>
        <w:rPr>
          <w:rFonts w:ascii="仿宋" w:hAnsi="仿宋" w:eastAsia="仿宋"/>
          <w:sz w:val="32"/>
        </w:rPr>
      </w:pPr>
      <w:r>
        <w:rPr>
          <w:rFonts w:hint="eastAsia" w:ascii="仿宋_GB2312" w:hAnsi="仿宋_GB2312" w:eastAsia="仿宋_GB2312" w:cs="宋体"/>
          <w:spacing w:val="-6"/>
          <w:sz w:val="32"/>
          <w:szCs w:val="30"/>
        </w:rPr>
        <w:t xml:space="preserve"> 项目资金管理：项目资金严格按照省财政厅、文化厅文件要求执行，专款专用，专项核算。</w:t>
      </w:r>
      <w:r>
        <w:rPr>
          <w:rFonts w:hint="eastAsia" w:ascii="仿宋" w:hAnsi="仿宋" w:eastAsia="仿宋"/>
          <w:sz w:val="32"/>
        </w:rPr>
        <w:t>为切实加强资金的有效使用和管理，发挥专项资金的最大效益，研究制定了《奇台县文化馆免费开放服务工作方案》、《奇台县文化馆免费开放服务管理办法》、《奇台县文化馆免费开放服务项目一览表》等一系列工作制度，设计制作了“免费开放学员听课登记表”，确定了免费开放服务的项目内容、方式方法、开放范围，为资金规范使用提供制度保障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40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sz w:val="32"/>
        </w:rPr>
        <w:t>文化馆免费开放项目资金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，一般不需要进行项目投标，</w:t>
      </w: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主要由文化馆负责组织实施。 </w:t>
      </w:r>
    </w:p>
    <w:p>
      <w:pPr>
        <w:numPr>
          <w:ilvl w:val="0"/>
          <w:numId w:val="2"/>
        </w:num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项目管理情况分析</w:t>
      </w:r>
    </w:p>
    <w:p>
      <w:pPr>
        <w:spacing w:line="54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项目资金实行专款专用，专项核算。费用支出是在完成项目后，再由馆长签批。</w:t>
      </w:r>
      <w:r>
        <w:rPr>
          <w:rFonts w:hint="eastAsia" w:ascii="仿宋" w:hAnsi="仿宋" w:eastAsia="仿宋"/>
          <w:sz w:val="32"/>
          <w:lang w:eastAsia="zh-CN"/>
        </w:rPr>
        <w:t>账务处理</w:t>
      </w:r>
      <w:r>
        <w:rPr>
          <w:rFonts w:hint="eastAsia" w:ascii="仿宋" w:hAnsi="仿宋" w:eastAsia="仿宋"/>
          <w:sz w:val="32"/>
        </w:rPr>
        <w:t>及时，核算准确规范。</w:t>
      </w:r>
    </w:p>
    <w:p>
      <w:pPr>
        <w:spacing w:line="540" w:lineRule="exact"/>
        <w:ind w:firstLine="64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举办普及性文化艺术类培训，公益性讲座、展览，开展宣传活动，组织公益性群众文化活动，基层文化骨干业务辅导，民间文化传承活动。开设新疆曲子免费培训班为发扬和传承地方戏曲做出有益尝试；业余团队的文艺演出和广场舞大赛等重要的群众文化活动，极大的丰富了广大群众的文化生活，起到不可忽视的社会效益。以活动辅导兼专题辅导的方式，不断推进大培训、大教育获得了良好的效应。</w:t>
      </w:r>
    </w:p>
    <w:p>
      <w:pPr>
        <w:spacing w:line="540" w:lineRule="exact"/>
        <w:ind w:firstLine="579" w:firstLineChars="181"/>
        <w:rPr>
          <w:rFonts w:ascii="仿宋" w:hAnsi="仿宋" w:eastAsia="仿宋"/>
          <w:sz w:val="32"/>
        </w:rPr>
      </w:pP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left="380" w:left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numPr>
          <w:ilvl w:val="0"/>
          <w:numId w:val="3"/>
        </w:num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其他需要说明的问题</w:t>
      </w:r>
    </w:p>
    <w:p>
      <w:pPr>
        <w:spacing w:line="560" w:lineRule="exact"/>
        <w:ind w:left="380" w:left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564" w:firstLineChars="181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文化馆免费开放项目资金，保障人民群众基本文化权益，全面实施免费开放提供了必要的保障，提升了文化馆的公众服务意识，使百姓的文化生活有所提升。</w:t>
      </w:r>
    </w:p>
    <w:p>
      <w:pPr>
        <w:spacing w:line="560" w:lineRule="exact"/>
        <w:ind w:firstLine="312" w:firstLineChars="1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《自治州财政项目支出绩效自评表》</w:t>
      </w: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1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Hlk20222841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奇台县财政项目支出绩效自评表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文化馆免费开放经费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奇台县文化馆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18.8万元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18.8万元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18.8万元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18.8万元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丰富奇台县城乡群众文化生活；弘扬先进文化，激发了群众文艺活动热情，提高广大群众表演艺术水平。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举办普及性文化艺术类培训，公益性讲座、展览，开展宣传活动，组织公益性群众文化活动，基层文化骨干业务辅导，民间文化传承活动。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指标1：艺术类培训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声乐、钢琴、舞蹈、现代舞、黑管、二胡、葫芦丝、美术等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≥艺术类培训8类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指标2：讲座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预计15期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≥实际讲座15期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指标3：业余艺术团队，乡镇，社区20个团队。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广场舞、民族舞、</w:t>
            </w:r>
            <w:bookmarkStart w:id="1" w:name="_GoBack"/>
            <w:bookmarkEnd w:id="1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健身操等150场次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≥培训150场次次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指标1：资金总投资.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预算财政投资18.8万元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≥实际总投资18.8万元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指标1：艺术类培训34期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培训人数12000人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　≥实际培训人数12000人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指标2：参加节目人数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参与节目5万人次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≥实际参加节目人次5万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……讲座参加的人数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600人次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≥实际参加人数600人次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实施全面开放，提升了老百姓的文化生活。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老百姓更加积极的投入到了自己爱好的大众娱乐当中。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收到了广大人民群众的广泛好评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≥满意度96%，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bookmarkEnd w:id="0"/>
    </w:tbl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4BDB9C"/>
    <w:multiLevelType w:val="singleLevel"/>
    <w:tmpl w:val="EF4BDB9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1E72C7A"/>
    <w:multiLevelType w:val="singleLevel"/>
    <w:tmpl w:val="F1E72C7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F4672DF"/>
    <w:multiLevelType w:val="singleLevel"/>
    <w:tmpl w:val="1F4672D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211158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7E7D7A"/>
    <w:rsid w:val="00855E3A"/>
    <w:rsid w:val="00922CB9"/>
    <w:rsid w:val="00974A4E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ED11A2"/>
    <w:rsid w:val="00F32FEE"/>
    <w:rsid w:val="00FB10BB"/>
    <w:rsid w:val="02DC54B9"/>
    <w:rsid w:val="042B7BF7"/>
    <w:rsid w:val="072320FE"/>
    <w:rsid w:val="0D9B08F3"/>
    <w:rsid w:val="0E60297C"/>
    <w:rsid w:val="10DD074D"/>
    <w:rsid w:val="157A4A94"/>
    <w:rsid w:val="168B07CC"/>
    <w:rsid w:val="18826A18"/>
    <w:rsid w:val="20FC7A56"/>
    <w:rsid w:val="241A0898"/>
    <w:rsid w:val="242047BD"/>
    <w:rsid w:val="2A9115F8"/>
    <w:rsid w:val="2EDE7219"/>
    <w:rsid w:val="32282768"/>
    <w:rsid w:val="38A72419"/>
    <w:rsid w:val="3D150ADC"/>
    <w:rsid w:val="3FCF1FAB"/>
    <w:rsid w:val="3FE44707"/>
    <w:rsid w:val="43682E28"/>
    <w:rsid w:val="44FA27AD"/>
    <w:rsid w:val="45CC702D"/>
    <w:rsid w:val="53117DF9"/>
    <w:rsid w:val="5F27215A"/>
    <w:rsid w:val="6002298F"/>
    <w:rsid w:val="607140D9"/>
    <w:rsid w:val="63C15661"/>
    <w:rsid w:val="6E1C3189"/>
    <w:rsid w:val="72BC1DBE"/>
    <w:rsid w:val="733332A5"/>
    <w:rsid w:val="736C53C2"/>
    <w:rsid w:val="79401ABC"/>
    <w:rsid w:val="7DC8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字符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3">
    <w:name w:val="列出段落1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字符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47">
    <w:name w:val="font71"/>
    <w:basedOn w:val="18"/>
    <w:qFormat/>
    <w:uiPriority w:val="0"/>
    <w:rPr>
      <w:rFonts w:hint="default" w:ascii="Times New Roman" w:hAnsi="Times New Roman" w:eastAsia="楷体_GB2312" w:cs="Times New Roman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359</Words>
  <Characters>2049</Characters>
  <Lines>17</Lines>
  <Paragraphs>4</Paragraphs>
  <TotalTime>1</TotalTime>
  <ScaleCrop>false</ScaleCrop>
  <LinksUpToDate>false</LinksUpToDate>
  <CharactersWithSpaces>2404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2019-01-13T12:20:00Z</cp:lastPrinted>
  <dcterms:modified xsi:type="dcterms:W3CDTF">2025-02-06T09:33:41Z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