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附件1：</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lang w:eastAsia="zh-CN"/>
        </w:rPr>
        <w:t>奇台县</w:t>
      </w:r>
      <w:r>
        <w:rPr>
          <w:rFonts w:hint="eastAsia" w:ascii="方正小标宋_GBK" w:hAnsi="华文中宋" w:eastAsia="方正小标宋_GBK" w:cs="宋体"/>
          <w:b/>
          <w:kern w:val="0"/>
          <w:sz w:val="48"/>
          <w:szCs w:val="48"/>
        </w:rPr>
        <w:t>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hAnsi="宋体" w:eastAsia="仿宋_GB2312" w:cs="宋体"/>
          <w:kern w:val="0"/>
          <w:sz w:val="36"/>
          <w:szCs w:val="36"/>
          <w:lang w:val="en-US" w:eastAsia="zh-CN"/>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int="eastAsia" w:hAnsi="宋体" w:eastAsia="仿宋_GB2312" w:cs="宋体"/>
          <w:kern w:val="0"/>
          <w:sz w:val="36"/>
          <w:szCs w:val="36"/>
        </w:rPr>
      </w:pPr>
      <w:r>
        <w:rPr>
          <w:rFonts w:hint="eastAsia" w:hAnsi="宋体" w:eastAsia="仿宋_GB2312" w:cs="宋体"/>
          <w:kern w:val="0"/>
          <w:sz w:val="36"/>
          <w:szCs w:val="36"/>
        </w:rPr>
        <w:t xml:space="preserve">    项目名称：</w:t>
      </w:r>
      <w:r>
        <w:rPr>
          <w:rFonts w:hint="eastAsia" w:hAnsi="宋体" w:eastAsia="仿宋_GB2312" w:cs="宋体"/>
          <w:kern w:val="0"/>
          <w:sz w:val="36"/>
          <w:szCs w:val="36"/>
          <w:lang w:eastAsia="zh-CN"/>
        </w:rPr>
        <w:t>其他文化体育与传媒支出</w:t>
      </w:r>
      <w:r>
        <w:rPr>
          <w:rFonts w:hint="eastAsia" w:hAnsi="宋体" w:eastAsia="仿宋_GB2312" w:cs="宋体"/>
          <w:kern w:val="0"/>
          <w:sz w:val="36"/>
          <w:szCs w:val="36"/>
          <w:lang w:val="en-US" w:eastAsia="zh-CN"/>
        </w:rPr>
        <w:t>-图书购置费</w:t>
      </w:r>
      <w:r>
        <w:rPr>
          <w:rFonts w:hint="eastAsia" w:hAnsi="宋体" w:eastAsia="仿宋_GB2312" w:cs="宋体"/>
          <w:kern w:val="0"/>
          <w:sz w:val="36"/>
          <w:szCs w:val="36"/>
        </w:rPr>
        <w:t xml:space="preserve">     </w:t>
      </w:r>
    </w:p>
    <w:p>
      <w:pPr>
        <w:spacing w:line="700" w:lineRule="exact"/>
        <w:ind w:firstLine="720" w:firstLineChars="200"/>
        <w:jc w:val="left"/>
        <w:rPr>
          <w:rFonts w:hint="eastAsia" w:hAnsi="宋体" w:eastAsia="仿宋_GB2312" w:cs="宋体"/>
          <w:kern w:val="0"/>
          <w:sz w:val="36"/>
          <w:szCs w:val="36"/>
          <w:lang w:eastAsia="zh-CN"/>
        </w:rPr>
      </w:pPr>
      <w:r>
        <w:rPr>
          <w:rFonts w:hint="eastAsia" w:hAnsi="宋体" w:eastAsia="仿宋_GB2312" w:cs="宋体"/>
          <w:kern w:val="0"/>
          <w:sz w:val="36"/>
          <w:szCs w:val="36"/>
        </w:rPr>
        <w:t>实施单位（公章）：</w:t>
      </w:r>
      <w:r>
        <w:rPr>
          <w:rFonts w:hint="eastAsia" w:hAnsi="宋体" w:eastAsia="仿宋_GB2312" w:cs="宋体"/>
          <w:kern w:val="0"/>
          <w:sz w:val="36"/>
          <w:szCs w:val="36"/>
          <w:lang w:val="en-US" w:eastAsia="zh-CN"/>
        </w:rPr>
        <w:t xml:space="preserve"> </w:t>
      </w:r>
      <w:r>
        <w:rPr>
          <w:rFonts w:hint="eastAsia" w:hAnsi="宋体" w:eastAsia="仿宋_GB2312" w:cs="宋体"/>
          <w:kern w:val="0"/>
          <w:sz w:val="36"/>
          <w:szCs w:val="36"/>
        </w:rPr>
        <w:t>奇台县</w:t>
      </w:r>
      <w:r>
        <w:rPr>
          <w:rFonts w:hint="eastAsia" w:hAnsi="宋体" w:eastAsia="仿宋_GB2312" w:cs="宋体"/>
          <w:kern w:val="0"/>
          <w:sz w:val="36"/>
          <w:szCs w:val="36"/>
          <w:lang w:eastAsia="zh-CN"/>
        </w:rPr>
        <w:t>图书馆</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主管部门（公章）：奇台县</w:t>
      </w:r>
      <w:r>
        <w:rPr>
          <w:rFonts w:hint="eastAsia" w:hAnsi="宋体" w:eastAsia="仿宋_GB2312" w:cs="宋体"/>
          <w:kern w:val="0"/>
          <w:sz w:val="36"/>
          <w:szCs w:val="36"/>
          <w:lang w:eastAsia="zh-CN"/>
        </w:rPr>
        <w:t>图书馆</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w:t>
      </w:r>
      <w:r>
        <w:rPr>
          <w:rFonts w:hint="eastAsia" w:hAnsi="宋体" w:eastAsia="仿宋_GB2312" w:cs="宋体"/>
          <w:kern w:val="0"/>
          <w:sz w:val="36"/>
          <w:szCs w:val="36"/>
          <w:lang w:eastAsia="zh-CN"/>
        </w:rPr>
        <w:t>张强</w:t>
      </w:r>
    </w:p>
    <w:p>
      <w:pPr>
        <w:spacing w:line="700" w:lineRule="exact"/>
        <w:ind w:firstLine="849" w:firstLineChars="236"/>
        <w:jc w:val="left"/>
        <w:rPr>
          <w:rFonts w:hAnsi="宋体" w:eastAsia="仿宋_GB2312" w:cs="宋体"/>
          <w:kern w:val="0"/>
          <w:sz w:val="36"/>
          <w:szCs w:val="36"/>
          <w:highlight w:val="yellow"/>
        </w:rPr>
      </w:pPr>
      <w:r>
        <w:rPr>
          <w:rFonts w:hint="eastAsia" w:hAnsi="宋体" w:eastAsia="仿宋_GB2312" w:cs="宋体"/>
          <w:kern w:val="0"/>
          <w:sz w:val="36"/>
          <w:szCs w:val="36"/>
        </w:rPr>
        <w:t xml:space="preserve">填报时间：  </w:t>
      </w:r>
      <w:r>
        <w:rPr>
          <w:rFonts w:hint="eastAsia" w:hAnsi="宋体" w:eastAsia="仿宋_GB2312" w:cs="宋体"/>
          <w:kern w:val="0"/>
          <w:sz w:val="36"/>
          <w:szCs w:val="36"/>
          <w:lang w:val="en-US" w:eastAsia="zh-CN"/>
        </w:rPr>
        <w:t>2019</w:t>
      </w:r>
      <w:r>
        <w:rPr>
          <w:rFonts w:hint="eastAsia" w:hAnsi="宋体" w:eastAsia="仿宋_GB2312" w:cs="宋体"/>
          <w:kern w:val="0"/>
          <w:sz w:val="36"/>
          <w:szCs w:val="36"/>
        </w:rPr>
        <w:t xml:space="preserve"> 年 </w:t>
      </w:r>
      <w:r>
        <w:rPr>
          <w:rFonts w:hint="eastAsia" w:hAnsi="宋体" w:eastAsia="仿宋_GB2312" w:cs="宋体"/>
          <w:kern w:val="0"/>
          <w:sz w:val="36"/>
          <w:szCs w:val="36"/>
          <w:lang w:val="en-US" w:eastAsia="zh-CN"/>
        </w:rPr>
        <w:t>2</w:t>
      </w:r>
      <w:r>
        <w:rPr>
          <w:rFonts w:hint="eastAsia" w:hAnsi="宋体" w:eastAsia="仿宋_GB2312" w:cs="宋体"/>
          <w:kern w:val="0"/>
          <w:sz w:val="36"/>
          <w:szCs w:val="36"/>
        </w:rPr>
        <w:t xml:space="preserve"> 月 </w:t>
      </w:r>
      <w:r>
        <w:rPr>
          <w:rFonts w:hint="eastAsia" w:hAnsi="宋体" w:eastAsia="仿宋_GB2312" w:cs="宋体"/>
          <w:kern w:val="0"/>
          <w:sz w:val="36"/>
          <w:szCs w:val="36"/>
          <w:lang w:val="en-US" w:eastAsia="zh-CN"/>
        </w:rPr>
        <w:t>15</w:t>
      </w:r>
      <w:bookmarkStart w:id="0" w:name="_GoBack"/>
      <w:bookmarkEnd w:id="0"/>
      <w:r>
        <w:rPr>
          <w:rFonts w:hint="eastAsia" w:hAnsi="宋体" w:eastAsia="仿宋_GB2312" w:cs="宋体"/>
          <w:kern w:val="0"/>
          <w:sz w:val="36"/>
          <w:szCs w:val="36"/>
        </w:rPr>
        <w:t xml:space="preserve"> 日</w:t>
      </w:r>
    </w:p>
    <w:p>
      <w:pPr>
        <w:spacing w:line="540" w:lineRule="exact"/>
        <w:jc w:val="center"/>
        <w:rPr>
          <w:rFonts w:hAnsi="宋体" w:eastAsia="仿宋_GB2312" w:cs="宋体"/>
          <w:kern w:val="0"/>
          <w:sz w:val="30"/>
          <w:szCs w:val="30"/>
        </w:rPr>
      </w:pPr>
    </w:p>
    <w:p>
      <w:pPr>
        <w:spacing w:line="540" w:lineRule="exact"/>
        <w:rPr>
          <w:rStyle w:val="32"/>
          <w:rFonts w:ascii="黑体" w:hAnsi="黑体" w:eastAsia="黑体"/>
          <w:b w:val="0"/>
          <w:spacing w:val="-4"/>
          <w:sz w:val="32"/>
          <w:szCs w:val="32"/>
        </w:rPr>
      </w:pPr>
    </w:p>
    <w:p>
      <w:pPr>
        <w:spacing w:line="540" w:lineRule="exact"/>
        <w:ind w:firstLine="640"/>
        <w:rPr>
          <w:rStyle w:val="32"/>
          <w:rFonts w:hint="eastAsia" w:ascii="黑体" w:hAnsi="黑体" w:eastAsia="黑体"/>
          <w:b w:val="0"/>
          <w:spacing w:val="-4"/>
          <w:sz w:val="32"/>
          <w:szCs w:val="32"/>
        </w:rPr>
      </w:pPr>
    </w:p>
    <w:p>
      <w:pPr>
        <w:spacing w:line="540" w:lineRule="exact"/>
        <w:rPr>
          <w:rStyle w:val="32"/>
          <w:rFonts w:ascii="黑体" w:hAnsi="黑体" w:eastAsia="黑体"/>
          <w:b w:val="0"/>
          <w:spacing w:val="-4"/>
          <w:sz w:val="32"/>
          <w:szCs w:val="32"/>
        </w:rPr>
      </w:pPr>
      <w:r>
        <w:rPr>
          <w:rStyle w:val="32"/>
          <w:rFonts w:hint="eastAsia" w:ascii="黑体" w:hAnsi="黑体" w:eastAsia="黑体"/>
          <w:b w:val="0"/>
          <w:spacing w:val="-4"/>
          <w:sz w:val="32"/>
          <w:szCs w:val="32"/>
        </w:rPr>
        <w:t>一、项目概况</w:t>
      </w:r>
    </w:p>
    <w:p>
      <w:pPr>
        <w:spacing w:line="540" w:lineRule="exact"/>
        <w:ind w:firstLine="567"/>
        <w:rPr>
          <w:rStyle w:val="32"/>
          <w:rFonts w:ascii="楷体" w:hAnsi="楷体" w:eastAsia="楷体"/>
          <w:spacing w:val="-4"/>
          <w:sz w:val="32"/>
          <w:szCs w:val="32"/>
        </w:rPr>
      </w:pPr>
      <w:r>
        <w:rPr>
          <w:rStyle w:val="32"/>
          <w:rFonts w:hint="eastAsia" w:ascii="楷体" w:hAnsi="楷体" w:eastAsia="楷体"/>
          <w:spacing w:val="-4"/>
          <w:sz w:val="32"/>
          <w:szCs w:val="32"/>
        </w:rPr>
        <w:t>（一）项目单位基本情况</w:t>
      </w:r>
    </w:p>
    <w:p>
      <w:pPr>
        <w:spacing w:line="540" w:lineRule="exact"/>
        <w:ind w:firstLine="614" w:firstLineChars="196"/>
        <w:rPr>
          <w:rStyle w:val="32"/>
          <w:rFonts w:hint="eastAsia" w:ascii="楷体" w:hAnsi="楷体" w:eastAsia="楷体"/>
          <w:spacing w:val="-4"/>
          <w:sz w:val="32"/>
          <w:szCs w:val="32"/>
          <w:highlight w:val="none"/>
          <w:lang w:eastAsia="zh-CN"/>
        </w:rPr>
      </w:pPr>
      <w:r>
        <w:rPr>
          <w:rStyle w:val="32"/>
          <w:rFonts w:hint="eastAsia" w:ascii="楷体" w:hAnsi="楷体" w:eastAsia="楷体"/>
          <w:spacing w:val="-4"/>
          <w:sz w:val="32"/>
          <w:szCs w:val="32"/>
          <w:highlight w:val="none"/>
          <w:lang w:val="en-US" w:eastAsia="zh-CN"/>
        </w:rPr>
        <w:t>1、</w:t>
      </w:r>
      <w:r>
        <w:rPr>
          <w:rStyle w:val="32"/>
          <w:rFonts w:hint="eastAsia" w:ascii="楷体" w:hAnsi="楷体" w:eastAsia="楷体"/>
          <w:spacing w:val="-4"/>
          <w:sz w:val="32"/>
          <w:szCs w:val="32"/>
          <w:highlight w:val="none"/>
          <w:lang w:eastAsia="zh-CN"/>
        </w:rPr>
        <w:t>单位职能：</w:t>
      </w:r>
    </w:p>
    <w:p>
      <w:pPr>
        <w:spacing w:line="540" w:lineRule="exact"/>
        <w:ind w:firstLine="611" w:firstLineChars="196"/>
        <w:rPr>
          <w:rFonts w:hint="eastAsia" w:ascii="仿宋_GB2312" w:hAnsi="宋体" w:eastAsia="仿宋_GB2312"/>
          <w:sz w:val="32"/>
          <w:szCs w:val="32"/>
        </w:rPr>
      </w:pPr>
      <w:r>
        <w:rPr>
          <w:rStyle w:val="32"/>
          <w:rFonts w:hint="eastAsia" w:ascii="楷体" w:hAnsi="楷体" w:eastAsia="楷体"/>
          <w:b w:val="0"/>
          <w:bCs w:val="0"/>
          <w:spacing w:val="-4"/>
          <w:sz w:val="32"/>
          <w:szCs w:val="32"/>
          <w:highlight w:val="none"/>
          <w:lang w:eastAsia="zh-CN"/>
        </w:rPr>
        <w:t>（</w:t>
      </w:r>
      <w:r>
        <w:rPr>
          <w:rStyle w:val="32"/>
          <w:rFonts w:hint="eastAsia" w:ascii="楷体" w:hAnsi="楷体" w:eastAsia="楷体"/>
          <w:b w:val="0"/>
          <w:bCs w:val="0"/>
          <w:spacing w:val="-4"/>
          <w:sz w:val="32"/>
          <w:szCs w:val="32"/>
          <w:highlight w:val="none"/>
          <w:lang w:val="en-US" w:eastAsia="zh-CN"/>
        </w:rPr>
        <w:t>1</w:t>
      </w:r>
      <w:r>
        <w:rPr>
          <w:rStyle w:val="32"/>
          <w:rFonts w:hint="eastAsia" w:ascii="楷体" w:hAnsi="楷体" w:eastAsia="楷体"/>
          <w:b w:val="0"/>
          <w:bCs w:val="0"/>
          <w:spacing w:val="-4"/>
          <w:sz w:val="32"/>
          <w:szCs w:val="32"/>
          <w:highlight w:val="none"/>
          <w:lang w:eastAsia="zh-CN"/>
        </w:rPr>
        <w:t>）</w:t>
      </w:r>
      <w:r>
        <w:rPr>
          <w:rFonts w:hint="eastAsia" w:ascii="仿宋_GB2312" w:hAnsi="宋体" w:eastAsia="仿宋_GB2312"/>
          <w:b w:val="0"/>
          <w:bCs w:val="0"/>
          <w:sz w:val="32"/>
          <w:szCs w:val="32"/>
        </w:rPr>
        <w:t>、</w:t>
      </w:r>
      <w:r>
        <w:rPr>
          <w:rFonts w:hint="eastAsia" w:ascii="仿宋_GB2312" w:hAnsi="宋体" w:eastAsia="仿宋_GB2312"/>
          <w:sz w:val="32"/>
          <w:szCs w:val="32"/>
        </w:rPr>
        <w:t>负责各类文献资料收集、整序和管理工作;</w:t>
      </w:r>
    </w:p>
    <w:p>
      <w:pPr>
        <w:spacing w:line="540" w:lineRule="exact"/>
        <w:ind w:firstLine="627" w:firstLineChars="196"/>
        <w:rPr>
          <w:rFonts w:hint="eastAsia" w:ascii="仿宋_GB2312" w:hAnsi="宋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2</w:t>
      </w:r>
      <w:r>
        <w:rPr>
          <w:rFonts w:hint="eastAsia" w:ascii="仿宋_GB2312" w:hAnsi="宋体" w:eastAsia="仿宋_GB2312"/>
          <w:sz w:val="32"/>
          <w:szCs w:val="32"/>
          <w:lang w:eastAsia="zh-CN"/>
        </w:rPr>
        <w:t>）</w:t>
      </w:r>
      <w:r>
        <w:rPr>
          <w:rFonts w:hint="eastAsia" w:ascii="仿宋_GB2312" w:hAnsi="宋体" w:eastAsia="仿宋_GB2312"/>
          <w:sz w:val="32"/>
          <w:szCs w:val="32"/>
        </w:rPr>
        <w:t>、负责开展流通阅览、读者辅导、参考咨询、信息服务和读者培训工作；</w:t>
      </w:r>
    </w:p>
    <w:p>
      <w:pPr>
        <w:spacing w:line="540" w:lineRule="exact"/>
        <w:ind w:firstLine="627" w:firstLineChars="196"/>
        <w:rPr>
          <w:rFonts w:hint="eastAsia" w:ascii="仿宋_GB2312" w:hAnsi="宋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3</w:t>
      </w:r>
      <w:r>
        <w:rPr>
          <w:rFonts w:hint="eastAsia" w:ascii="仿宋_GB2312" w:hAnsi="宋体" w:eastAsia="仿宋_GB2312"/>
          <w:sz w:val="32"/>
          <w:szCs w:val="32"/>
          <w:lang w:eastAsia="zh-CN"/>
        </w:rPr>
        <w:t>）</w:t>
      </w:r>
      <w:r>
        <w:rPr>
          <w:rFonts w:hint="eastAsia" w:ascii="仿宋_GB2312" w:hAnsi="宋体" w:eastAsia="仿宋_GB2312"/>
          <w:sz w:val="32"/>
          <w:szCs w:val="32"/>
        </w:rPr>
        <w:t>、负责文献保障体系建设，实现资源共建、共知、共享；</w:t>
      </w:r>
    </w:p>
    <w:p>
      <w:pPr>
        <w:spacing w:line="540" w:lineRule="exact"/>
        <w:ind w:firstLine="627" w:firstLineChars="196"/>
        <w:rPr>
          <w:rFonts w:hint="eastAsia" w:ascii="仿宋_GB2312" w:hAnsi="宋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4</w:t>
      </w:r>
      <w:r>
        <w:rPr>
          <w:rFonts w:hint="eastAsia" w:ascii="仿宋_GB2312" w:hAnsi="宋体" w:eastAsia="仿宋_GB2312"/>
          <w:sz w:val="32"/>
          <w:szCs w:val="32"/>
          <w:lang w:eastAsia="zh-CN"/>
        </w:rPr>
        <w:t>）</w:t>
      </w:r>
      <w:r>
        <w:rPr>
          <w:rFonts w:hint="eastAsia" w:ascii="仿宋_GB2312" w:hAnsi="宋体" w:eastAsia="仿宋_GB2312"/>
          <w:sz w:val="32"/>
          <w:szCs w:val="32"/>
        </w:rPr>
        <w:t>、负责开展图书学术研究和交流活动，做好图书馆免费开放工作;</w:t>
      </w:r>
    </w:p>
    <w:p>
      <w:pPr>
        <w:spacing w:line="540" w:lineRule="exact"/>
        <w:ind w:firstLine="627" w:firstLineChars="196"/>
        <w:rPr>
          <w:rFonts w:hint="eastAsia" w:ascii="仿宋_GB2312" w:hAnsi="宋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5</w:t>
      </w:r>
      <w:r>
        <w:rPr>
          <w:rFonts w:hint="eastAsia" w:ascii="仿宋_GB2312" w:hAnsi="宋体" w:eastAsia="仿宋_GB2312"/>
          <w:sz w:val="32"/>
          <w:szCs w:val="32"/>
          <w:lang w:eastAsia="zh-CN"/>
        </w:rPr>
        <w:t>）</w:t>
      </w:r>
      <w:r>
        <w:rPr>
          <w:rFonts w:hint="eastAsia" w:ascii="仿宋_GB2312" w:hAnsi="宋体" w:eastAsia="仿宋_GB2312"/>
          <w:sz w:val="32"/>
          <w:szCs w:val="32"/>
        </w:rPr>
        <w:t>、负责全县文化信息资源存储、配送、接受、管理工作；做好乡镇、村组服务点人员实施培训、技术指导工作；加强与县党员现代远程管理中心的沟通、协作，实现资源共建共享；</w:t>
      </w:r>
    </w:p>
    <w:p>
      <w:pPr>
        <w:spacing w:line="540" w:lineRule="exact"/>
        <w:ind w:firstLine="627" w:firstLineChars="196"/>
        <w:rPr>
          <w:rFonts w:hint="eastAsia" w:ascii="仿宋_GB2312" w:hAnsi="宋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6</w:t>
      </w:r>
      <w:r>
        <w:rPr>
          <w:rFonts w:hint="eastAsia" w:ascii="仿宋_GB2312" w:hAnsi="宋体" w:eastAsia="仿宋_GB2312"/>
          <w:sz w:val="32"/>
          <w:szCs w:val="32"/>
          <w:lang w:eastAsia="zh-CN"/>
        </w:rPr>
        <w:t>）</w:t>
      </w:r>
      <w:r>
        <w:rPr>
          <w:rFonts w:hint="eastAsia" w:ascii="仿宋_GB2312" w:hAnsi="宋体" w:eastAsia="仿宋_GB2312"/>
          <w:sz w:val="32"/>
          <w:szCs w:val="32"/>
        </w:rPr>
        <w:t>、完成主管部门或上级业务部门交办的其他工作。</w:t>
      </w:r>
    </w:p>
    <w:p>
      <w:pPr>
        <w:spacing w:line="500" w:lineRule="exact"/>
        <w:ind w:firstLine="596" w:firstLineChars="198"/>
        <w:rPr>
          <w:rFonts w:hint="eastAsia" w:ascii="仿宋_GB2312" w:hAnsi="宋体" w:eastAsia="仿宋_GB2312" w:cs="仿宋_GB2312"/>
          <w:b/>
          <w:bCs/>
          <w:sz w:val="30"/>
          <w:szCs w:val="30"/>
          <w:lang w:eastAsia="zh-CN"/>
        </w:rPr>
      </w:pPr>
      <w:r>
        <w:rPr>
          <w:rFonts w:hint="eastAsia" w:ascii="仿宋_GB2312" w:hAnsi="宋体" w:eastAsia="仿宋_GB2312" w:cs="仿宋_GB2312"/>
          <w:b/>
          <w:bCs/>
          <w:sz w:val="30"/>
          <w:szCs w:val="30"/>
          <w:lang w:val="en-US" w:eastAsia="zh-CN"/>
        </w:rPr>
        <w:t>2、</w:t>
      </w:r>
      <w:r>
        <w:rPr>
          <w:rFonts w:hint="eastAsia" w:ascii="仿宋_GB2312" w:hAnsi="宋体" w:eastAsia="仿宋_GB2312" w:cs="仿宋_GB2312"/>
          <w:b/>
          <w:bCs/>
          <w:sz w:val="30"/>
          <w:szCs w:val="30"/>
        </w:rPr>
        <w:t>机构设置</w:t>
      </w:r>
      <w:r>
        <w:rPr>
          <w:rFonts w:hint="eastAsia" w:ascii="仿宋_GB2312" w:hAnsi="宋体" w:eastAsia="仿宋_GB2312" w:cs="仿宋_GB2312"/>
          <w:b/>
          <w:bCs/>
          <w:sz w:val="30"/>
          <w:szCs w:val="30"/>
          <w:lang w:eastAsia="zh-CN"/>
        </w:rPr>
        <w:t>及人员</w:t>
      </w:r>
      <w:r>
        <w:rPr>
          <w:rFonts w:hint="eastAsia" w:ascii="仿宋_GB2312" w:hAnsi="宋体" w:eastAsia="仿宋_GB2312" w:cs="仿宋_GB2312"/>
          <w:b/>
          <w:bCs/>
          <w:sz w:val="30"/>
          <w:szCs w:val="30"/>
        </w:rPr>
        <w:t>情况</w:t>
      </w:r>
      <w:r>
        <w:rPr>
          <w:rFonts w:hint="eastAsia" w:ascii="仿宋_GB2312" w:hAnsi="宋体" w:eastAsia="仿宋_GB2312" w:cs="仿宋_GB2312"/>
          <w:b/>
          <w:bCs/>
          <w:sz w:val="30"/>
          <w:szCs w:val="30"/>
          <w:lang w:eastAsia="zh-CN"/>
        </w:rPr>
        <w:t>：</w:t>
      </w:r>
    </w:p>
    <w:p>
      <w:pPr>
        <w:pStyle w:val="21"/>
        <w:tabs>
          <w:tab w:val="left" w:pos="5347"/>
        </w:tabs>
        <w:spacing w:before="149"/>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奇台县图书馆属于独立编制、独立</w:t>
      </w:r>
      <w:r>
        <w:rPr>
          <w:rFonts w:hint="eastAsia" w:ascii="仿宋_GB2312" w:hAnsi="仿宋_GB2312" w:eastAsia="仿宋_GB2312" w:cs="仿宋_GB2312"/>
          <w:sz w:val="30"/>
          <w:szCs w:val="30"/>
          <w:lang w:eastAsia="zh-CN"/>
        </w:rPr>
        <w:t>预</w:t>
      </w:r>
      <w:r>
        <w:rPr>
          <w:rFonts w:hint="eastAsia" w:ascii="仿宋_GB2312" w:hAnsi="仿宋_GB2312" w:eastAsia="仿宋_GB2312" w:cs="仿宋_GB2312"/>
          <w:sz w:val="30"/>
          <w:szCs w:val="30"/>
        </w:rPr>
        <w:t>算机构，内设8个内设机构（股级）</w:t>
      </w:r>
      <w:r>
        <w:rPr>
          <w:rFonts w:hint="eastAsia" w:ascii="仿宋_GB2312" w:hAnsi="仿宋_GB2312" w:eastAsia="仿宋_GB2312" w:cs="仿宋_GB2312"/>
        </w:rPr>
        <w:t>，</w:t>
      </w:r>
      <w:r>
        <w:rPr>
          <w:rFonts w:hint="eastAsia" w:ascii="仿宋_GB2312" w:hAnsi="仿宋_GB2312" w:eastAsia="仿宋_GB2312" w:cs="仿宋_GB2312"/>
          <w:sz w:val="30"/>
          <w:szCs w:val="30"/>
        </w:rPr>
        <w:t>分别是：少儿阅览室，成人阅览室，财务室，档案室，古籍室，采编室，综合工具室，馆长室。</w:t>
      </w:r>
    </w:p>
    <w:p>
      <w:pPr>
        <w:spacing w:line="500" w:lineRule="exact"/>
        <w:ind w:firstLine="600" w:firstLineChars="200"/>
        <w:rPr>
          <w:rFonts w:hint="eastAsia" w:ascii="仿宋_GB2312" w:hAnsi="宋体" w:eastAsia="仿宋_GB2312" w:cs="仿宋_GB2312"/>
          <w:sz w:val="30"/>
          <w:szCs w:val="30"/>
          <w:lang w:val="en-US" w:eastAsia="zh-CN"/>
        </w:rPr>
      </w:pPr>
      <w:r>
        <w:rPr>
          <w:rFonts w:hint="eastAsia" w:ascii="仿宋_GB2312" w:hAnsi="宋体" w:eastAsia="仿宋_GB2312" w:cs="仿宋_GB2312"/>
          <w:sz w:val="30"/>
          <w:szCs w:val="30"/>
        </w:rPr>
        <w:t>现</w:t>
      </w:r>
      <w:r>
        <w:rPr>
          <w:rFonts w:hint="eastAsia" w:ascii="仿宋_GB2312" w:hAnsi="宋体" w:eastAsia="仿宋_GB2312" w:cs="仿宋_GB2312"/>
          <w:sz w:val="30"/>
          <w:szCs w:val="30"/>
          <w:lang w:eastAsia="zh-CN"/>
        </w:rPr>
        <w:t>核定</w:t>
      </w:r>
      <w:r>
        <w:rPr>
          <w:rFonts w:hint="eastAsia" w:ascii="仿宋_GB2312" w:hAnsi="宋体" w:eastAsia="仿宋_GB2312" w:cs="仿宋_GB2312"/>
          <w:sz w:val="30"/>
          <w:szCs w:val="30"/>
        </w:rPr>
        <w:t>事业编制8人</w:t>
      </w:r>
      <w:r>
        <w:rPr>
          <w:rFonts w:hint="eastAsia" w:ascii="仿宋_GB2312" w:hAnsi="宋体" w:eastAsia="仿宋_GB2312" w:cs="仿宋_GB2312"/>
          <w:sz w:val="30"/>
          <w:szCs w:val="30"/>
          <w:lang w:eastAsia="zh-CN"/>
        </w:rPr>
        <w:t>（专业技术人员）</w:t>
      </w:r>
      <w:r>
        <w:rPr>
          <w:rFonts w:hint="eastAsia" w:ascii="仿宋_GB2312" w:hAnsi="宋体" w:eastAsia="仿宋_GB2312" w:cs="仿宋_GB2312"/>
          <w:sz w:val="30"/>
          <w:szCs w:val="30"/>
        </w:rPr>
        <w:t>，实有人数8人</w:t>
      </w:r>
      <w:r>
        <w:rPr>
          <w:rFonts w:hint="eastAsia" w:ascii="仿宋_GB2312" w:hAnsi="宋体" w:eastAsia="仿宋_GB2312" w:cs="仿宋_GB2312"/>
          <w:sz w:val="30"/>
          <w:szCs w:val="30"/>
          <w:lang w:eastAsia="zh-CN"/>
        </w:rPr>
        <w:t>。</w:t>
      </w:r>
    </w:p>
    <w:p>
      <w:pPr>
        <w:spacing w:line="540" w:lineRule="exact"/>
        <w:ind w:firstLine="567"/>
        <w:rPr>
          <w:rStyle w:val="32"/>
          <w:rFonts w:ascii="楷体" w:hAnsi="楷体" w:eastAsia="楷体"/>
          <w:spacing w:val="-4"/>
          <w:sz w:val="32"/>
          <w:szCs w:val="32"/>
          <w:highlight w:val="yellow"/>
        </w:rPr>
      </w:pPr>
    </w:p>
    <w:p>
      <w:pPr>
        <w:numPr>
          <w:ilvl w:val="0"/>
          <w:numId w:val="1"/>
        </w:numPr>
        <w:spacing w:line="540" w:lineRule="exact"/>
        <w:ind w:firstLine="567" w:firstLineChars="181"/>
        <w:rPr>
          <w:rStyle w:val="32"/>
          <w:rFonts w:hint="eastAsia" w:ascii="楷体" w:hAnsi="楷体" w:eastAsia="楷体"/>
          <w:spacing w:val="-4"/>
          <w:sz w:val="32"/>
          <w:szCs w:val="32"/>
        </w:rPr>
      </w:pPr>
      <w:r>
        <w:rPr>
          <w:rStyle w:val="32"/>
          <w:rFonts w:hint="eastAsia" w:ascii="楷体" w:hAnsi="楷体" w:eastAsia="楷体"/>
          <w:spacing w:val="-4"/>
          <w:sz w:val="32"/>
          <w:szCs w:val="32"/>
        </w:rPr>
        <w:t>项目预算</w:t>
      </w:r>
      <w:r>
        <w:rPr>
          <w:rStyle w:val="32"/>
          <w:rFonts w:ascii="楷体" w:hAnsi="楷体" w:eastAsia="楷体"/>
          <w:spacing w:val="-4"/>
          <w:sz w:val="32"/>
          <w:szCs w:val="32"/>
        </w:rPr>
        <w:t>绩效目标</w:t>
      </w:r>
      <w:r>
        <w:rPr>
          <w:rStyle w:val="32"/>
          <w:rFonts w:hint="eastAsia" w:ascii="楷体" w:hAnsi="楷体" w:eastAsia="楷体"/>
          <w:spacing w:val="-4"/>
          <w:sz w:val="32"/>
          <w:szCs w:val="32"/>
        </w:rPr>
        <w:t>设定情况</w:t>
      </w:r>
    </w:p>
    <w:p>
      <w:pPr>
        <w:numPr>
          <w:numId w:val="0"/>
        </w:numPr>
        <w:spacing w:line="540" w:lineRule="exact"/>
        <w:rPr>
          <w:rStyle w:val="32"/>
          <w:rFonts w:hint="eastAsia" w:ascii="仿宋" w:hAnsi="仿宋" w:eastAsia="仿宋"/>
          <w:b w:val="0"/>
          <w:spacing w:val="-4"/>
          <w:sz w:val="32"/>
          <w:szCs w:val="32"/>
          <w:highlight w:val="yellow"/>
          <w:lang w:val="en-US" w:eastAsia="zh-CN"/>
        </w:rPr>
      </w:pPr>
      <w:r>
        <w:rPr>
          <w:rStyle w:val="32"/>
          <w:rFonts w:hint="eastAsia" w:ascii="楷体" w:hAnsi="楷体" w:eastAsia="楷体"/>
          <w:spacing w:val="-4"/>
          <w:sz w:val="32"/>
          <w:szCs w:val="32"/>
          <w:lang w:val="en-US" w:eastAsia="zh-CN"/>
        </w:rPr>
        <w:t xml:space="preserve">  </w:t>
      </w:r>
      <w:r>
        <w:rPr>
          <w:rStyle w:val="32"/>
          <w:rFonts w:hint="eastAsia" w:ascii="仿宋" w:hAnsi="仿宋" w:eastAsia="仿宋" w:cs="仿宋"/>
          <w:spacing w:val="-4"/>
          <w:sz w:val="30"/>
          <w:szCs w:val="30"/>
          <w:lang w:val="en-US" w:eastAsia="zh-CN"/>
        </w:rPr>
        <w:t xml:space="preserve"> </w:t>
      </w:r>
      <w:r>
        <w:rPr>
          <w:rFonts w:hint="eastAsia" w:ascii="仿宋" w:hAnsi="仿宋" w:eastAsia="仿宋" w:cs="仿宋"/>
          <w:kern w:val="0"/>
          <w:sz w:val="30"/>
          <w:szCs w:val="30"/>
          <w:lang w:eastAsia="zh-CN"/>
        </w:rPr>
        <w:t>其他文化体育与传媒支出</w:t>
      </w:r>
      <w:r>
        <w:rPr>
          <w:rFonts w:hint="eastAsia" w:ascii="仿宋" w:hAnsi="仿宋" w:eastAsia="仿宋" w:cs="仿宋"/>
          <w:kern w:val="0"/>
          <w:sz w:val="30"/>
          <w:szCs w:val="30"/>
          <w:lang w:val="en-US" w:eastAsia="zh-CN"/>
        </w:rPr>
        <w:t>-图书购置费</w:t>
      </w:r>
      <w:r>
        <w:rPr>
          <w:rStyle w:val="32"/>
          <w:rFonts w:hint="eastAsia" w:ascii="仿宋" w:hAnsi="仿宋" w:eastAsia="仿宋" w:cs="仿宋"/>
          <w:b w:val="0"/>
          <w:spacing w:val="-4"/>
          <w:sz w:val="30"/>
          <w:szCs w:val="30"/>
          <w:highlight w:val="none"/>
          <w:lang w:eastAsia="zh-CN"/>
        </w:rPr>
        <w:t>项目资金是县级</w:t>
      </w:r>
      <w:r>
        <w:rPr>
          <w:rStyle w:val="32"/>
          <w:rFonts w:hint="eastAsia" w:ascii="仿宋" w:hAnsi="仿宋" w:eastAsia="仿宋"/>
          <w:b w:val="0"/>
          <w:spacing w:val="-4"/>
          <w:sz w:val="32"/>
          <w:szCs w:val="32"/>
          <w:highlight w:val="none"/>
          <w:lang w:eastAsia="zh-CN"/>
        </w:rPr>
        <w:t>财政拨款，开展基本公共文化服务。项目资金的主要内容是图书馆文献资源的借阅、检索与咨询，流通人次</w:t>
      </w:r>
      <w:r>
        <w:rPr>
          <w:rStyle w:val="32"/>
          <w:rFonts w:hint="eastAsia" w:ascii="仿宋" w:hAnsi="仿宋" w:eastAsia="仿宋"/>
          <w:b w:val="0"/>
          <w:spacing w:val="-4"/>
          <w:sz w:val="32"/>
          <w:szCs w:val="32"/>
          <w:highlight w:val="none"/>
          <w:lang w:val="en-US" w:eastAsia="zh-CN"/>
        </w:rPr>
        <w:t>4万余人次，书刊文献外借2.4万人次，书刊文献外借2.8万册次，</w:t>
      </w:r>
      <w:r>
        <w:rPr>
          <w:rStyle w:val="32"/>
          <w:rFonts w:hint="eastAsia" w:ascii="仿宋" w:hAnsi="仿宋" w:eastAsia="仿宋"/>
          <w:b w:val="0"/>
          <w:spacing w:val="-4"/>
          <w:sz w:val="32"/>
          <w:szCs w:val="32"/>
          <w:highlight w:val="none"/>
          <w:lang w:eastAsia="zh-CN"/>
        </w:rPr>
        <w:t>举办公益性讲座、展览</w:t>
      </w:r>
      <w:r>
        <w:rPr>
          <w:rStyle w:val="32"/>
          <w:rFonts w:hint="eastAsia" w:ascii="仿宋" w:hAnsi="仿宋" w:eastAsia="仿宋"/>
          <w:b w:val="0"/>
          <w:spacing w:val="-4"/>
          <w:sz w:val="32"/>
          <w:szCs w:val="32"/>
          <w:highlight w:val="none"/>
          <w:lang w:val="en-US" w:eastAsia="zh-CN"/>
        </w:rPr>
        <w:t>4次</w:t>
      </w:r>
      <w:r>
        <w:rPr>
          <w:rStyle w:val="32"/>
          <w:rFonts w:hint="eastAsia" w:ascii="仿宋" w:hAnsi="仿宋" w:eastAsia="仿宋"/>
          <w:b w:val="0"/>
          <w:spacing w:val="-4"/>
          <w:sz w:val="32"/>
          <w:szCs w:val="32"/>
          <w:highlight w:val="none"/>
          <w:lang w:eastAsia="zh-CN"/>
        </w:rPr>
        <w:t>，举办学习宣传《公共图书馆法》培训班</w:t>
      </w:r>
      <w:r>
        <w:rPr>
          <w:rStyle w:val="32"/>
          <w:rFonts w:hint="eastAsia" w:ascii="仿宋" w:hAnsi="仿宋" w:eastAsia="仿宋"/>
          <w:b w:val="0"/>
          <w:spacing w:val="-4"/>
          <w:sz w:val="32"/>
          <w:szCs w:val="32"/>
          <w:highlight w:val="none"/>
          <w:lang w:val="en-US" w:eastAsia="zh-CN"/>
        </w:rPr>
        <w:t>3次，基层农家</w:t>
      </w:r>
      <w:r>
        <w:rPr>
          <w:rStyle w:val="32"/>
          <w:rFonts w:hint="eastAsia" w:ascii="仿宋" w:hAnsi="仿宋" w:eastAsia="仿宋"/>
          <w:b w:val="0"/>
          <w:spacing w:val="-4"/>
          <w:sz w:val="32"/>
          <w:szCs w:val="32"/>
          <w:highlight w:val="none"/>
          <w:lang w:eastAsia="zh-CN"/>
        </w:rPr>
        <w:t>业务培训辅导</w:t>
      </w:r>
      <w:r>
        <w:rPr>
          <w:rStyle w:val="32"/>
          <w:rFonts w:hint="eastAsia" w:ascii="仿宋" w:hAnsi="仿宋" w:eastAsia="仿宋"/>
          <w:b w:val="0"/>
          <w:spacing w:val="-4"/>
          <w:sz w:val="32"/>
          <w:szCs w:val="32"/>
          <w:highlight w:val="none"/>
          <w:lang w:val="en-US" w:eastAsia="zh-CN"/>
        </w:rPr>
        <w:t>80人次</w:t>
      </w:r>
      <w:r>
        <w:rPr>
          <w:rStyle w:val="32"/>
          <w:rFonts w:hint="eastAsia" w:ascii="仿宋" w:hAnsi="仿宋" w:eastAsia="仿宋"/>
          <w:b w:val="0"/>
          <w:spacing w:val="-4"/>
          <w:sz w:val="32"/>
          <w:szCs w:val="32"/>
          <w:highlight w:val="none"/>
          <w:lang w:eastAsia="zh-CN"/>
        </w:rPr>
        <w:t>，流动图书借阅与送书下乡服务</w:t>
      </w:r>
      <w:r>
        <w:rPr>
          <w:rStyle w:val="32"/>
          <w:rFonts w:hint="eastAsia" w:ascii="仿宋" w:hAnsi="仿宋" w:eastAsia="仿宋"/>
          <w:b w:val="0"/>
          <w:spacing w:val="-4"/>
          <w:sz w:val="32"/>
          <w:szCs w:val="32"/>
          <w:highlight w:val="none"/>
          <w:lang w:val="en-US" w:eastAsia="zh-CN"/>
        </w:rPr>
        <w:t>2次</w:t>
      </w:r>
      <w:r>
        <w:rPr>
          <w:rStyle w:val="32"/>
          <w:rFonts w:hint="eastAsia" w:ascii="仿宋" w:hAnsi="仿宋" w:eastAsia="仿宋"/>
          <w:b w:val="0"/>
          <w:spacing w:val="-4"/>
          <w:sz w:val="32"/>
          <w:szCs w:val="32"/>
          <w:highlight w:val="none"/>
          <w:lang w:eastAsia="zh-CN"/>
        </w:rPr>
        <w:t>，免费赠送图书</w:t>
      </w:r>
      <w:r>
        <w:rPr>
          <w:rStyle w:val="32"/>
          <w:rFonts w:hint="eastAsia" w:ascii="仿宋" w:hAnsi="仿宋" w:eastAsia="仿宋"/>
          <w:b w:val="0"/>
          <w:spacing w:val="-4"/>
          <w:sz w:val="32"/>
          <w:szCs w:val="32"/>
          <w:highlight w:val="none"/>
          <w:lang w:val="en-US" w:eastAsia="zh-CN"/>
        </w:rPr>
        <w:t>400册，</w:t>
      </w:r>
      <w:r>
        <w:rPr>
          <w:rStyle w:val="32"/>
          <w:rFonts w:hint="eastAsia" w:ascii="仿宋" w:hAnsi="仿宋" w:eastAsia="仿宋"/>
          <w:b w:val="0"/>
          <w:spacing w:val="-4"/>
          <w:sz w:val="32"/>
          <w:szCs w:val="32"/>
          <w:highlight w:val="none"/>
          <w:lang w:eastAsia="zh-CN"/>
        </w:rPr>
        <w:t>开展各类全民阅读活动</w:t>
      </w:r>
      <w:r>
        <w:rPr>
          <w:rStyle w:val="32"/>
          <w:rFonts w:hint="eastAsia" w:ascii="仿宋" w:hAnsi="仿宋" w:eastAsia="仿宋"/>
          <w:b w:val="0"/>
          <w:spacing w:val="-4"/>
          <w:sz w:val="32"/>
          <w:szCs w:val="32"/>
          <w:highlight w:val="none"/>
          <w:lang w:val="en-US" w:eastAsia="zh-CN"/>
        </w:rPr>
        <w:t>30次（如：“我们的中国梦-文化进万家”文化服务活动，送春联、送图书活动，举办第二届“我是快乐故事王”大赛活动，与县文明办开展2018关爱道德模范“传承美德 播撒爱心”赠送图书3800元等活动），完成乡镇13个分馆建设初步工作（挂牌、制度完善），完成15个乡镇、17个社区的7940册少数民族语言文字图书（刊物）的审读工作，完成第三批国家公共文化服务示范区创建的各项工作任务。</w:t>
      </w:r>
    </w:p>
    <w:p>
      <w:pPr>
        <w:ind w:firstLine="624" w:firstLineChars="200"/>
        <w:jc w:val="left"/>
        <w:rPr>
          <w:rStyle w:val="32"/>
          <w:rFonts w:ascii="黑体" w:hAnsi="黑体" w:eastAsia="黑体"/>
          <w:b w:val="0"/>
          <w:spacing w:val="-4"/>
          <w:sz w:val="32"/>
          <w:szCs w:val="32"/>
        </w:rPr>
      </w:pPr>
      <w:r>
        <w:rPr>
          <w:rStyle w:val="32"/>
          <w:rFonts w:hint="eastAsia" w:ascii="黑体" w:hAnsi="黑体" w:eastAsia="黑体"/>
          <w:b w:val="0"/>
          <w:spacing w:val="-4"/>
          <w:sz w:val="32"/>
          <w:szCs w:val="32"/>
        </w:rPr>
        <w:t>二、项目资金使用及管理情况</w:t>
      </w:r>
    </w:p>
    <w:p>
      <w:pPr>
        <w:spacing w:line="540" w:lineRule="exact"/>
        <w:ind w:firstLine="567" w:firstLineChars="181"/>
        <w:rPr>
          <w:rStyle w:val="32"/>
          <w:rFonts w:ascii="楷体" w:hAnsi="楷体" w:eastAsia="楷体"/>
          <w:spacing w:val="-4"/>
          <w:sz w:val="32"/>
          <w:szCs w:val="32"/>
        </w:rPr>
      </w:pPr>
      <w:r>
        <w:rPr>
          <w:rStyle w:val="32"/>
          <w:rFonts w:hint="eastAsia" w:ascii="楷体" w:hAnsi="楷体" w:eastAsia="楷体"/>
          <w:spacing w:val="-4"/>
          <w:sz w:val="32"/>
          <w:szCs w:val="32"/>
        </w:rPr>
        <w:t>（一）项目资金安排落实、总投入等情况分析</w:t>
      </w:r>
    </w:p>
    <w:p>
      <w:pPr>
        <w:spacing w:line="540" w:lineRule="exact"/>
        <w:ind w:firstLine="627" w:firstLineChars="200"/>
        <w:rPr>
          <w:rStyle w:val="32"/>
          <w:rFonts w:hint="eastAsia" w:ascii="仿宋" w:hAnsi="仿宋" w:eastAsia="仿宋"/>
          <w:b w:val="0"/>
          <w:spacing w:val="-4"/>
          <w:sz w:val="32"/>
          <w:szCs w:val="32"/>
          <w:highlight w:val="none"/>
          <w:lang w:val="en-US" w:eastAsia="zh-CN"/>
        </w:rPr>
      </w:pPr>
      <w:r>
        <w:rPr>
          <w:rStyle w:val="32"/>
          <w:rFonts w:hint="eastAsia" w:ascii="楷体" w:hAnsi="楷体" w:eastAsia="楷体"/>
          <w:spacing w:val="-4"/>
          <w:sz w:val="32"/>
          <w:szCs w:val="32"/>
          <w:lang w:val="en-US" w:eastAsia="zh-CN"/>
        </w:rPr>
        <w:t xml:space="preserve"> </w:t>
      </w:r>
      <w:r>
        <w:rPr>
          <w:rStyle w:val="32"/>
          <w:rFonts w:hint="eastAsia" w:ascii="仿宋" w:hAnsi="仿宋" w:eastAsia="仿宋" w:cs="仿宋"/>
          <w:spacing w:val="-4"/>
          <w:sz w:val="30"/>
          <w:szCs w:val="30"/>
          <w:lang w:val="en-US" w:eastAsia="zh-CN"/>
        </w:rPr>
        <w:t xml:space="preserve"> </w:t>
      </w:r>
      <w:r>
        <w:rPr>
          <w:rFonts w:hint="eastAsia" w:ascii="仿宋" w:hAnsi="仿宋" w:eastAsia="仿宋" w:cs="仿宋"/>
          <w:kern w:val="0"/>
          <w:sz w:val="30"/>
          <w:szCs w:val="30"/>
          <w:lang w:eastAsia="zh-CN"/>
        </w:rPr>
        <w:t>其他文化体育与传媒支出</w:t>
      </w:r>
      <w:r>
        <w:rPr>
          <w:rFonts w:hint="eastAsia" w:ascii="仿宋" w:hAnsi="仿宋" w:eastAsia="仿宋" w:cs="仿宋"/>
          <w:kern w:val="0"/>
          <w:sz w:val="30"/>
          <w:szCs w:val="30"/>
          <w:lang w:val="en-US" w:eastAsia="zh-CN"/>
        </w:rPr>
        <w:t>-图书购置费</w:t>
      </w:r>
      <w:r>
        <w:rPr>
          <w:rStyle w:val="32"/>
          <w:rFonts w:hint="eastAsia" w:ascii="仿宋" w:hAnsi="仿宋" w:eastAsia="仿宋"/>
          <w:b w:val="0"/>
          <w:spacing w:val="-4"/>
          <w:sz w:val="32"/>
          <w:szCs w:val="32"/>
          <w:highlight w:val="none"/>
          <w:lang w:eastAsia="zh-CN"/>
        </w:rPr>
        <w:t>项目支出：该项目资金投入</w:t>
      </w:r>
      <w:r>
        <w:rPr>
          <w:rStyle w:val="32"/>
          <w:rFonts w:hint="eastAsia" w:ascii="仿宋" w:hAnsi="仿宋" w:eastAsia="仿宋"/>
          <w:b w:val="0"/>
          <w:spacing w:val="-4"/>
          <w:sz w:val="32"/>
          <w:szCs w:val="32"/>
          <w:highlight w:val="none"/>
          <w:lang w:val="en-US" w:eastAsia="zh-CN"/>
        </w:rPr>
        <w:t>10万元，其中上级财政拨款安排10万元</w:t>
      </w:r>
    </w:p>
    <w:p>
      <w:pPr>
        <w:spacing w:line="540" w:lineRule="exact"/>
        <w:ind w:firstLine="627" w:firstLineChars="200"/>
        <w:rPr>
          <w:rStyle w:val="32"/>
          <w:rFonts w:ascii="楷体" w:hAnsi="楷体" w:eastAsia="楷体"/>
          <w:spacing w:val="-4"/>
          <w:sz w:val="32"/>
          <w:szCs w:val="32"/>
        </w:rPr>
      </w:pPr>
      <w:r>
        <w:rPr>
          <w:rStyle w:val="32"/>
          <w:rFonts w:hint="eastAsia" w:ascii="楷体" w:hAnsi="楷体" w:eastAsia="楷体"/>
          <w:spacing w:val="-4"/>
          <w:sz w:val="32"/>
          <w:szCs w:val="32"/>
        </w:rPr>
        <w:t>（二）项目资金实际使用情况分析</w:t>
      </w:r>
    </w:p>
    <w:p>
      <w:pPr>
        <w:spacing w:line="540" w:lineRule="exact"/>
        <w:ind w:firstLine="600" w:firstLineChars="200"/>
        <w:rPr>
          <w:rStyle w:val="32"/>
          <w:rFonts w:hint="eastAsia" w:ascii="仿宋" w:hAnsi="仿宋" w:eastAsia="仿宋"/>
          <w:b w:val="0"/>
          <w:spacing w:val="-4"/>
          <w:sz w:val="32"/>
          <w:szCs w:val="32"/>
          <w:highlight w:val="yellow"/>
          <w:lang w:val="en-US"/>
        </w:rPr>
      </w:pPr>
      <w:r>
        <w:rPr>
          <w:rFonts w:hint="eastAsia" w:ascii="仿宋" w:hAnsi="仿宋" w:eastAsia="仿宋" w:cs="仿宋"/>
          <w:kern w:val="0"/>
          <w:sz w:val="30"/>
          <w:szCs w:val="30"/>
          <w:lang w:eastAsia="zh-CN"/>
        </w:rPr>
        <w:t>其他文化体育与传媒支出</w:t>
      </w:r>
      <w:r>
        <w:rPr>
          <w:rFonts w:hint="eastAsia" w:ascii="仿宋" w:hAnsi="仿宋" w:eastAsia="仿宋" w:cs="仿宋"/>
          <w:kern w:val="0"/>
          <w:sz w:val="30"/>
          <w:szCs w:val="30"/>
          <w:lang w:val="en-US" w:eastAsia="zh-CN"/>
        </w:rPr>
        <w:t>-图书购置费</w:t>
      </w:r>
      <w:r>
        <w:rPr>
          <w:rStyle w:val="32"/>
          <w:rFonts w:hint="eastAsia" w:ascii="仿宋" w:hAnsi="仿宋" w:eastAsia="仿宋"/>
          <w:b w:val="0"/>
          <w:spacing w:val="-4"/>
          <w:sz w:val="32"/>
          <w:szCs w:val="32"/>
          <w:highlight w:val="none"/>
          <w:lang w:eastAsia="zh-CN"/>
        </w:rPr>
        <w:t>项目支出</w:t>
      </w:r>
      <w:r>
        <w:rPr>
          <w:rStyle w:val="32"/>
          <w:rFonts w:hint="eastAsia" w:ascii="仿宋" w:hAnsi="仿宋" w:eastAsia="仿宋"/>
          <w:b w:val="0"/>
          <w:spacing w:val="-4"/>
          <w:sz w:val="32"/>
          <w:szCs w:val="32"/>
          <w:highlight w:val="none"/>
          <w:lang w:val="en-US" w:eastAsia="zh-CN"/>
        </w:rPr>
        <w:t>10万元，用于商品与服务支出10万元，</w:t>
      </w:r>
    </w:p>
    <w:p>
      <w:pPr>
        <w:spacing w:line="540" w:lineRule="exact"/>
        <w:ind w:firstLine="627" w:firstLineChars="200"/>
        <w:rPr>
          <w:rStyle w:val="32"/>
          <w:rFonts w:ascii="楷体" w:hAnsi="楷体" w:eastAsia="楷体"/>
          <w:spacing w:val="-4"/>
          <w:sz w:val="32"/>
          <w:szCs w:val="32"/>
        </w:rPr>
      </w:pPr>
      <w:r>
        <w:rPr>
          <w:rStyle w:val="32"/>
          <w:rFonts w:hint="eastAsia" w:ascii="楷体" w:hAnsi="楷体" w:eastAsia="楷体"/>
          <w:spacing w:val="-4"/>
          <w:sz w:val="32"/>
          <w:szCs w:val="32"/>
        </w:rPr>
        <w:t>（三）项目资金管理情况分析</w:t>
      </w:r>
    </w:p>
    <w:p>
      <w:pPr>
        <w:spacing w:line="540" w:lineRule="exact"/>
        <w:ind w:firstLine="624" w:firstLineChars="200"/>
        <w:rPr>
          <w:rStyle w:val="32"/>
          <w:rFonts w:hint="eastAsia" w:ascii="仿宋" w:hAnsi="仿宋" w:eastAsia="仿宋"/>
          <w:b w:val="0"/>
          <w:spacing w:val="-4"/>
          <w:sz w:val="32"/>
          <w:szCs w:val="32"/>
          <w:highlight w:val="none"/>
          <w:lang w:val="en-US" w:eastAsia="zh-CN"/>
        </w:rPr>
      </w:pPr>
      <w:r>
        <w:rPr>
          <w:rStyle w:val="32"/>
          <w:rFonts w:hint="eastAsia" w:ascii="仿宋" w:hAnsi="仿宋" w:eastAsia="仿宋"/>
          <w:b w:val="0"/>
          <w:spacing w:val="-4"/>
          <w:sz w:val="32"/>
          <w:szCs w:val="32"/>
          <w:highlight w:val="none"/>
          <w:lang w:val="en-US" w:eastAsia="zh-CN"/>
        </w:rPr>
        <w:t>1、制定公共图书馆图书购置费专项资金管理暂行办法</w:t>
      </w:r>
    </w:p>
    <w:p>
      <w:pPr>
        <w:spacing w:line="540" w:lineRule="exact"/>
        <w:ind w:firstLine="312" w:firstLineChars="100"/>
        <w:rPr>
          <w:rStyle w:val="32"/>
          <w:rFonts w:ascii="黑体" w:hAnsi="黑体" w:eastAsia="黑体"/>
          <w:b w:val="0"/>
          <w:spacing w:val="-4"/>
          <w:sz w:val="32"/>
          <w:szCs w:val="32"/>
        </w:rPr>
      </w:pPr>
      <w:r>
        <w:rPr>
          <w:rStyle w:val="32"/>
          <w:rFonts w:hint="eastAsia" w:ascii="黑体" w:hAnsi="黑体" w:eastAsia="黑体"/>
          <w:b w:val="0"/>
          <w:spacing w:val="-4"/>
          <w:sz w:val="32"/>
          <w:szCs w:val="32"/>
        </w:rPr>
        <w:t>三、项目组织实施情况</w:t>
      </w:r>
    </w:p>
    <w:p>
      <w:pPr>
        <w:spacing w:line="540" w:lineRule="exact"/>
        <w:ind w:firstLine="567" w:firstLineChars="181"/>
        <w:rPr>
          <w:rStyle w:val="32"/>
          <w:rFonts w:ascii="楷体" w:hAnsi="楷体" w:eastAsia="楷体"/>
          <w:spacing w:val="-4"/>
          <w:sz w:val="32"/>
          <w:szCs w:val="32"/>
        </w:rPr>
      </w:pPr>
      <w:r>
        <w:rPr>
          <w:rStyle w:val="32"/>
          <w:rFonts w:hint="eastAsia" w:ascii="楷体" w:hAnsi="楷体" w:eastAsia="楷体"/>
          <w:spacing w:val="-4"/>
          <w:sz w:val="32"/>
          <w:szCs w:val="32"/>
        </w:rPr>
        <w:t>（一）项目组织情况分析</w:t>
      </w:r>
    </w:p>
    <w:p>
      <w:pPr>
        <w:pStyle w:val="34"/>
        <w:widowControl/>
        <w:pBdr>
          <w:top w:val="none" w:color="auto" w:sz="0" w:space="0"/>
          <w:left w:val="none" w:color="auto" w:sz="0" w:space="0"/>
          <w:bottom w:val="none" w:color="auto" w:sz="0" w:space="0"/>
          <w:right w:val="none" w:color="auto" w:sz="0" w:space="0"/>
        </w:pBdr>
        <w:spacing w:before="0" w:beforeAutospacing="0" w:after="0" w:afterAutospacing="0" w:line="580" w:lineRule="atLeast"/>
        <w:ind w:left="0" w:right="0" w:firstLine="420"/>
        <w:jc w:val="left"/>
        <w:rPr>
          <w:rFonts w:hint="eastAsia" w:ascii="仿宋" w:hAnsi="仿宋" w:eastAsia="仿宋" w:cs="仿宋"/>
          <w:sz w:val="32"/>
          <w:szCs w:val="32"/>
        </w:rPr>
      </w:pPr>
      <w:r>
        <w:rPr>
          <w:rFonts w:hint="eastAsia" w:ascii="仿宋" w:hAnsi="仿宋" w:eastAsia="仿宋" w:cs="仿宋"/>
          <w:kern w:val="0"/>
          <w:sz w:val="30"/>
          <w:szCs w:val="30"/>
          <w:lang w:eastAsia="zh-CN"/>
        </w:rPr>
        <w:t>其他文化体育与传媒支出</w:t>
      </w:r>
      <w:r>
        <w:rPr>
          <w:rFonts w:hint="eastAsia" w:ascii="仿宋" w:hAnsi="仿宋" w:eastAsia="仿宋" w:cs="仿宋"/>
          <w:kern w:val="0"/>
          <w:sz w:val="30"/>
          <w:szCs w:val="30"/>
          <w:lang w:val="en-US" w:eastAsia="zh-CN"/>
        </w:rPr>
        <w:t>-图书购置费</w:t>
      </w:r>
      <w:r>
        <w:rPr>
          <w:rStyle w:val="32"/>
          <w:rFonts w:hint="eastAsia" w:ascii="仿宋" w:hAnsi="仿宋" w:eastAsia="仿宋"/>
          <w:b w:val="0"/>
          <w:spacing w:val="-4"/>
          <w:sz w:val="32"/>
          <w:szCs w:val="32"/>
          <w:highlight w:val="none"/>
          <w:lang w:eastAsia="zh-CN"/>
        </w:rPr>
        <w:t>项目资金主要是开展基本公共文化服务，昌吉州第三批国家公共文化服务体系示范区创建工作：如分馆建设，特色资源库建设等），一般不需要进行项目投标，</w:t>
      </w:r>
      <w:r>
        <w:rPr>
          <w:rFonts w:hint="eastAsia" w:ascii="仿宋" w:hAnsi="仿宋" w:eastAsia="仿宋" w:cs="仿宋"/>
          <w:i w:val="0"/>
          <w:caps w:val="0"/>
          <w:color w:val="333333"/>
          <w:spacing w:val="0"/>
          <w:sz w:val="32"/>
          <w:szCs w:val="32"/>
          <w:shd w:val="clear" w:color="070000" w:fill="FFFFFF"/>
        </w:rPr>
        <w:t>经项目任务分解，主要由图书馆办公室、</w:t>
      </w:r>
      <w:r>
        <w:rPr>
          <w:rFonts w:hint="eastAsia" w:ascii="仿宋" w:hAnsi="仿宋" w:eastAsia="仿宋" w:cs="仿宋"/>
          <w:i w:val="0"/>
          <w:caps w:val="0"/>
          <w:color w:val="333333"/>
          <w:spacing w:val="0"/>
          <w:sz w:val="32"/>
          <w:szCs w:val="32"/>
          <w:shd w:val="clear" w:color="070000" w:fill="FFFFFF"/>
          <w:lang w:eastAsia="zh-CN"/>
        </w:rPr>
        <w:t>阅览室</w:t>
      </w:r>
      <w:r>
        <w:rPr>
          <w:rFonts w:hint="eastAsia" w:ascii="仿宋" w:hAnsi="仿宋" w:eastAsia="仿宋" w:cs="仿宋"/>
          <w:i w:val="0"/>
          <w:caps w:val="0"/>
          <w:color w:val="333333"/>
          <w:spacing w:val="0"/>
          <w:sz w:val="32"/>
          <w:szCs w:val="32"/>
          <w:shd w:val="clear" w:color="070000" w:fill="FFFFFF"/>
        </w:rPr>
        <w:t>及</w:t>
      </w:r>
      <w:r>
        <w:rPr>
          <w:rFonts w:hint="eastAsia" w:ascii="仿宋" w:hAnsi="仿宋" w:eastAsia="仿宋" w:cs="仿宋"/>
          <w:i w:val="0"/>
          <w:caps w:val="0"/>
          <w:color w:val="333333"/>
          <w:spacing w:val="0"/>
          <w:sz w:val="32"/>
          <w:szCs w:val="32"/>
          <w:shd w:val="clear" w:color="070000" w:fill="FFFFFF"/>
          <w:lang w:eastAsia="zh-CN"/>
        </w:rPr>
        <w:t>采编室</w:t>
      </w:r>
      <w:r>
        <w:rPr>
          <w:rFonts w:hint="eastAsia" w:ascii="仿宋" w:hAnsi="仿宋" w:eastAsia="仿宋" w:cs="仿宋"/>
          <w:i w:val="0"/>
          <w:caps w:val="0"/>
          <w:color w:val="333333"/>
          <w:spacing w:val="0"/>
          <w:sz w:val="32"/>
          <w:szCs w:val="32"/>
          <w:shd w:val="clear" w:color="070000" w:fill="FFFFFF"/>
        </w:rPr>
        <w:t>负责组织实施。 其中：</w:t>
      </w:r>
    </w:p>
    <w:p>
      <w:pPr>
        <w:pStyle w:val="34"/>
        <w:widowControl/>
        <w:pBdr>
          <w:top w:val="none" w:color="auto" w:sz="0" w:space="0"/>
          <w:left w:val="none" w:color="auto" w:sz="0" w:space="0"/>
          <w:bottom w:val="none" w:color="auto" w:sz="0" w:space="0"/>
          <w:right w:val="none" w:color="auto" w:sz="0" w:space="0"/>
        </w:pBdr>
        <w:spacing w:before="0" w:beforeAutospacing="0" w:after="0" w:afterAutospacing="0" w:line="580" w:lineRule="atLeast"/>
        <w:ind w:right="0" w:firstLine="640" w:firstLineChars="200"/>
        <w:jc w:val="left"/>
        <w:rPr>
          <w:rFonts w:hint="eastAsia" w:ascii="仿宋" w:hAnsi="仿宋" w:eastAsia="仿宋" w:cs="仿宋"/>
          <w:sz w:val="32"/>
          <w:szCs w:val="32"/>
          <w:lang w:eastAsia="zh-CN"/>
        </w:rPr>
      </w:pPr>
      <w:r>
        <w:rPr>
          <w:rFonts w:hint="eastAsia" w:ascii="仿宋" w:hAnsi="仿宋" w:eastAsia="仿宋" w:cs="仿宋"/>
          <w:i w:val="0"/>
          <w:caps w:val="0"/>
          <w:color w:val="333333"/>
          <w:spacing w:val="0"/>
          <w:sz w:val="32"/>
          <w:szCs w:val="32"/>
          <w:shd w:val="clear" w:color="070000" w:fill="FFFFFF"/>
        </w:rPr>
        <w:t>办公室负责</w:t>
      </w:r>
      <w:r>
        <w:rPr>
          <w:rFonts w:hint="eastAsia" w:ascii="仿宋" w:hAnsi="仿宋" w:eastAsia="仿宋" w:cs="仿宋"/>
          <w:i w:val="0"/>
          <w:caps w:val="0"/>
          <w:color w:val="333333"/>
          <w:spacing w:val="0"/>
          <w:sz w:val="32"/>
          <w:szCs w:val="32"/>
          <w:shd w:val="clear" w:color="070000" w:fill="FFFFFF"/>
          <w:lang w:eastAsia="zh-CN"/>
        </w:rPr>
        <w:t>单位日常工作。</w:t>
      </w:r>
    </w:p>
    <w:p>
      <w:pPr>
        <w:pStyle w:val="34"/>
        <w:widowControl/>
        <w:pBdr>
          <w:top w:val="none" w:color="auto" w:sz="0" w:space="0"/>
          <w:left w:val="none" w:color="auto" w:sz="0" w:space="0"/>
          <w:bottom w:val="none" w:color="auto" w:sz="0" w:space="0"/>
          <w:right w:val="none" w:color="auto" w:sz="0" w:space="0"/>
        </w:pBdr>
        <w:spacing w:before="0" w:beforeAutospacing="0" w:after="0" w:afterAutospacing="0" w:line="580" w:lineRule="atLeast"/>
        <w:ind w:left="0" w:right="0"/>
        <w:jc w:val="left"/>
        <w:rPr>
          <w:rFonts w:hint="eastAsia" w:ascii="仿宋" w:hAnsi="仿宋" w:eastAsia="仿宋" w:cs="仿宋"/>
          <w:sz w:val="32"/>
          <w:szCs w:val="32"/>
        </w:rPr>
      </w:pPr>
      <w:r>
        <w:rPr>
          <w:rFonts w:hint="eastAsia" w:ascii="仿宋" w:hAnsi="仿宋" w:eastAsia="仿宋" w:cs="仿宋"/>
          <w:i w:val="0"/>
          <w:caps w:val="0"/>
          <w:color w:val="333333"/>
          <w:spacing w:val="0"/>
          <w:sz w:val="32"/>
          <w:szCs w:val="32"/>
          <w:shd w:val="clear" w:color="070000" w:fill="FFFFFF"/>
        </w:rPr>
        <w:t>       </w:t>
      </w:r>
      <w:r>
        <w:rPr>
          <w:rFonts w:hint="eastAsia" w:ascii="仿宋" w:hAnsi="仿宋" w:eastAsia="仿宋" w:cs="仿宋"/>
          <w:i w:val="0"/>
          <w:caps w:val="0"/>
          <w:color w:val="333333"/>
          <w:spacing w:val="0"/>
          <w:sz w:val="32"/>
          <w:szCs w:val="32"/>
          <w:shd w:val="clear" w:color="070000" w:fill="FFFFFF"/>
          <w:lang w:eastAsia="zh-CN"/>
        </w:rPr>
        <w:t>阅览室</w:t>
      </w:r>
      <w:r>
        <w:rPr>
          <w:rFonts w:hint="eastAsia" w:ascii="仿宋" w:hAnsi="仿宋" w:eastAsia="仿宋" w:cs="仿宋"/>
          <w:i w:val="0"/>
          <w:caps w:val="0"/>
          <w:color w:val="333333"/>
          <w:spacing w:val="0"/>
          <w:sz w:val="32"/>
          <w:szCs w:val="32"/>
          <w:shd w:val="clear" w:color="070000" w:fill="FFFFFF"/>
        </w:rPr>
        <w:t>负责</w:t>
      </w:r>
      <w:r>
        <w:rPr>
          <w:rFonts w:hint="eastAsia" w:ascii="仿宋" w:hAnsi="仿宋" w:eastAsia="仿宋" w:cs="仿宋"/>
          <w:i w:val="0"/>
          <w:caps w:val="0"/>
          <w:color w:val="333333"/>
          <w:spacing w:val="0"/>
          <w:sz w:val="32"/>
          <w:szCs w:val="32"/>
          <w:shd w:val="clear" w:color="070000" w:fill="FFFFFF"/>
          <w:lang w:eastAsia="zh-CN"/>
        </w:rPr>
        <w:t>文献资源的借阅、流通。</w:t>
      </w:r>
    </w:p>
    <w:p>
      <w:pPr>
        <w:pStyle w:val="34"/>
        <w:widowControl/>
        <w:pBdr>
          <w:top w:val="none" w:color="auto" w:sz="0" w:space="0"/>
          <w:left w:val="none" w:color="auto" w:sz="0" w:space="0"/>
          <w:bottom w:val="none" w:color="auto" w:sz="0" w:space="0"/>
          <w:right w:val="none" w:color="auto" w:sz="0" w:space="0"/>
        </w:pBdr>
        <w:spacing w:before="0" w:beforeAutospacing="0" w:after="0" w:afterAutospacing="0" w:line="580" w:lineRule="atLeast"/>
        <w:ind w:left="0" w:right="0" w:firstLine="420"/>
        <w:jc w:val="left"/>
        <w:rPr>
          <w:rFonts w:hint="eastAsia" w:ascii="仿宋" w:hAnsi="仿宋" w:eastAsia="仿宋" w:cs="仿宋"/>
          <w:sz w:val="32"/>
          <w:szCs w:val="32"/>
        </w:rPr>
      </w:pPr>
      <w:r>
        <w:rPr>
          <w:rFonts w:hint="eastAsia" w:ascii="仿宋" w:hAnsi="仿宋" w:eastAsia="仿宋" w:cs="仿宋"/>
          <w:i w:val="0"/>
          <w:caps w:val="0"/>
          <w:color w:val="333333"/>
          <w:spacing w:val="0"/>
          <w:sz w:val="32"/>
          <w:szCs w:val="32"/>
          <w:shd w:val="clear" w:color="070000" w:fill="FFFFFF"/>
        </w:rPr>
        <w:t>办公室、</w:t>
      </w:r>
      <w:r>
        <w:rPr>
          <w:rFonts w:hint="eastAsia" w:ascii="仿宋" w:hAnsi="仿宋" w:eastAsia="仿宋" w:cs="仿宋"/>
          <w:i w:val="0"/>
          <w:caps w:val="0"/>
          <w:color w:val="333333"/>
          <w:spacing w:val="0"/>
          <w:sz w:val="32"/>
          <w:szCs w:val="32"/>
          <w:shd w:val="clear" w:color="070000" w:fill="FFFFFF"/>
          <w:lang w:eastAsia="zh-CN"/>
        </w:rPr>
        <w:t>阅览室</w:t>
      </w:r>
      <w:r>
        <w:rPr>
          <w:rFonts w:hint="eastAsia" w:ascii="仿宋" w:hAnsi="仿宋" w:eastAsia="仿宋" w:cs="仿宋"/>
          <w:i w:val="0"/>
          <w:caps w:val="0"/>
          <w:color w:val="333333"/>
          <w:spacing w:val="0"/>
          <w:sz w:val="32"/>
          <w:szCs w:val="32"/>
          <w:shd w:val="clear" w:color="070000" w:fill="FFFFFF"/>
        </w:rPr>
        <w:t>负责开展各</w:t>
      </w:r>
      <w:r>
        <w:rPr>
          <w:rFonts w:hint="eastAsia" w:ascii="仿宋" w:hAnsi="仿宋" w:eastAsia="仿宋" w:cs="仿宋"/>
          <w:i w:val="0"/>
          <w:caps w:val="0"/>
          <w:color w:val="333333"/>
          <w:spacing w:val="0"/>
          <w:sz w:val="32"/>
          <w:szCs w:val="32"/>
          <w:shd w:val="clear" w:color="070000" w:fill="FFFFFF"/>
          <w:lang w:eastAsia="zh-CN"/>
        </w:rPr>
        <w:t>项免费开放</w:t>
      </w:r>
      <w:r>
        <w:rPr>
          <w:rFonts w:hint="eastAsia" w:ascii="仿宋" w:hAnsi="仿宋" w:eastAsia="仿宋" w:cs="仿宋"/>
          <w:i w:val="0"/>
          <w:caps w:val="0"/>
          <w:color w:val="333333"/>
          <w:spacing w:val="0"/>
          <w:sz w:val="32"/>
          <w:szCs w:val="32"/>
          <w:shd w:val="clear" w:color="070000" w:fill="FFFFFF"/>
        </w:rPr>
        <w:t>读者活动</w:t>
      </w:r>
      <w:r>
        <w:rPr>
          <w:rFonts w:hint="eastAsia" w:ascii="仿宋" w:hAnsi="仿宋" w:eastAsia="仿宋" w:cs="仿宋"/>
          <w:i w:val="0"/>
          <w:caps w:val="0"/>
          <w:color w:val="333333"/>
          <w:spacing w:val="0"/>
          <w:sz w:val="32"/>
          <w:szCs w:val="32"/>
          <w:shd w:val="clear" w:color="070000" w:fill="FFFFFF"/>
          <w:lang w:eastAsia="zh-CN"/>
        </w:rPr>
        <w:t>的策划实施</w:t>
      </w:r>
      <w:r>
        <w:rPr>
          <w:rFonts w:hint="eastAsia" w:ascii="仿宋" w:hAnsi="仿宋" w:eastAsia="仿宋" w:cs="仿宋"/>
          <w:i w:val="0"/>
          <w:caps w:val="0"/>
          <w:color w:val="333333"/>
          <w:spacing w:val="0"/>
          <w:sz w:val="32"/>
          <w:szCs w:val="32"/>
          <w:shd w:val="clear" w:color="070000" w:fill="FFFFFF"/>
        </w:rPr>
        <w:t>，其他相关部门协助完成；</w:t>
      </w:r>
    </w:p>
    <w:p>
      <w:pPr>
        <w:pStyle w:val="34"/>
        <w:widowControl/>
        <w:pBdr>
          <w:top w:val="none" w:color="auto" w:sz="0" w:space="0"/>
          <w:left w:val="none" w:color="auto" w:sz="0" w:space="0"/>
          <w:bottom w:val="none" w:color="auto" w:sz="0" w:space="0"/>
          <w:right w:val="none" w:color="auto" w:sz="0" w:space="0"/>
        </w:pBdr>
        <w:spacing w:before="0" w:beforeAutospacing="0" w:after="0" w:afterAutospacing="0" w:line="580" w:lineRule="atLeast"/>
        <w:ind w:left="0" w:right="0" w:firstLine="420"/>
        <w:jc w:val="left"/>
        <w:rPr>
          <w:rFonts w:hint="eastAsia" w:ascii="仿宋" w:hAnsi="仿宋" w:eastAsia="仿宋" w:cs="仿宋"/>
          <w:sz w:val="32"/>
          <w:szCs w:val="32"/>
        </w:rPr>
      </w:pPr>
      <w:r>
        <w:rPr>
          <w:rFonts w:hint="eastAsia" w:ascii="仿宋" w:hAnsi="仿宋" w:eastAsia="仿宋" w:cs="仿宋"/>
          <w:i w:val="0"/>
          <w:caps w:val="0"/>
          <w:color w:val="333333"/>
          <w:spacing w:val="0"/>
          <w:sz w:val="32"/>
          <w:szCs w:val="32"/>
          <w:shd w:val="clear" w:color="070000" w:fill="FFFFFF"/>
        </w:rPr>
        <w:t>采编</w:t>
      </w:r>
      <w:r>
        <w:rPr>
          <w:rFonts w:hint="eastAsia" w:ascii="仿宋" w:hAnsi="仿宋" w:eastAsia="仿宋" w:cs="仿宋"/>
          <w:i w:val="0"/>
          <w:caps w:val="0"/>
          <w:color w:val="333333"/>
          <w:spacing w:val="0"/>
          <w:sz w:val="32"/>
          <w:szCs w:val="32"/>
          <w:shd w:val="clear" w:color="070000" w:fill="FFFFFF"/>
          <w:lang w:eastAsia="zh-CN"/>
        </w:rPr>
        <w:t>室</w:t>
      </w:r>
      <w:r>
        <w:rPr>
          <w:rFonts w:hint="eastAsia" w:ascii="仿宋" w:hAnsi="仿宋" w:eastAsia="仿宋" w:cs="仿宋"/>
          <w:i w:val="0"/>
          <w:caps w:val="0"/>
          <w:color w:val="333333"/>
          <w:spacing w:val="0"/>
          <w:sz w:val="32"/>
          <w:szCs w:val="32"/>
          <w:shd w:val="clear" w:color="070000" w:fill="FFFFFF"/>
        </w:rPr>
        <w:t>负责图书馆</w:t>
      </w:r>
      <w:r>
        <w:rPr>
          <w:rFonts w:hint="eastAsia" w:ascii="仿宋" w:hAnsi="仿宋" w:eastAsia="仿宋" w:cs="仿宋"/>
          <w:i w:val="0"/>
          <w:caps w:val="0"/>
          <w:color w:val="333333"/>
          <w:spacing w:val="0"/>
          <w:sz w:val="32"/>
          <w:szCs w:val="32"/>
          <w:shd w:val="clear" w:color="070000" w:fill="FFFFFF"/>
          <w:lang w:eastAsia="zh-CN"/>
        </w:rPr>
        <w:t>、分馆</w:t>
      </w:r>
      <w:r>
        <w:rPr>
          <w:rFonts w:hint="eastAsia" w:ascii="仿宋" w:hAnsi="仿宋" w:eastAsia="仿宋" w:cs="仿宋"/>
          <w:i w:val="0"/>
          <w:caps w:val="0"/>
          <w:color w:val="333333"/>
          <w:spacing w:val="0"/>
          <w:sz w:val="32"/>
          <w:szCs w:val="32"/>
          <w:shd w:val="clear" w:color="070000" w:fill="FFFFFF"/>
        </w:rPr>
        <w:t>图书购置</w:t>
      </w:r>
      <w:r>
        <w:rPr>
          <w:rFonts w:hint="eastAsia" w:ascii="仿宋" w:hAnsi="仿宋" w:eastAsia="仿宋" w:cs="仿宋"/>
          <w:i w:val="0"/>
          <w:caps w:val="0"/>
          <w:color w:val="333333"/>
          <w:spacing w:val="0"/>
          <w:sz w:val="32"/>
          <w:szCs w:val="32"/>
          <w:shd w:val="clear" w:color="070000" w:fill="FFFFFF"/>
          <w:lang w:eastAsia="zh-CN"/>
        </w:rPr>
        <w:t>、编目，录入、上架，报刊征订，过刊装订</w:t>
      </w:r>
      <w:r>
        <w:rPr>
          <w:rFonts w:hint="eastAsia" w:ascii="仿宋" w:hAnsi="仿宋" w:eastAsia="仿宋" w:cs="仿宋"/>
          <w:i w:val="0"/>
          <w:caps w:val="0"/>
          <w:color w:val="333333"/>
          <w:spacing w:val="0"/>
          <w:sz w:val="32"/>
          <w:szCs w:val="32"/>
          <w:shd w:val="clear" w:color="070000" w:fill="FFFFFF"/>
        </w:rPr>
        <w:t>。</w:t>
      </w:r>
    </w:p>
    <w:p>
      <w:pPr>
        <w:spacing w:line="540" w:lineRule="exact"/>
        <w:ind w:firstLine="313" w:firstLineChars="100"/>
        <w:rPr>
          <w:rStyle w:val="32"/>
          <w:rFonts w:ascii="楷体" w:hAnsi="楷体" w:eastAsia="楷体"/>
          <w:spacing w:val="-4"/>
          <w:sz w:val="32"/>
          <w:szCs w:val="32"/>
        </w:rPr>
      </w:pPr>
      <w:r>
        <w:rPr>
          <w:rStyle w:val="32"/>
          <w:rFonts w:hint="eastAsia" w:ascii="楷体" w:hAnsi="楷体" w:eastAsia="楷体"/>
          <w:spacing w:val="-4"/>
          <w:sz w:val="32"/>
          <w:szCs w:val="32"/>
        </w:rPr>
        <w:t>（二）项目管理情况分析</w:t>
      </w:r>
    </w:p>
    <w:p>
      <w:pPr>
        <w:spacing w:line="540" w:lineRule="exact"/>
        <w:ind w:firstLine="640" w:firstLineChars="200"/>
        <w:rPr>
          <w:rStyle w:val="32"/>
          <w:rFonts w:hint="eastAsia" w:ascii="仿宋" w:hAnsi="仿宋" w:eastAsia="仿宋"/>
          <w:b w:val="0"/>
          <w:spacing w:val="-4"/>
          <w:sz w:val="32"/>
          <w:szCs w:val="32"/>
          <w:highlight w:val="none"/>
          <w:lang w:eastAsia="zh-CN"/>
        </w:rPr>
      </w:pPr>
      <w:r>
        <w:rPr>
          <w:rFonts w:hint="eastAsia" w:ascii="仿宋" w:hAnsi="仿宋" w:eastAsia="仿宋" w:cs="仿宋"/>
          <w:kern w:val="0"/>
          <w:sz w:val="32"/>
          <w:szCs w:val="32"/>
          <w:lang w:eastAsia="zh-CN"/>
        </w:rPr>
        <w:t>其他文化体育与传媒支出</w:t>
      </w:r>
      <w:r>
        <w:rPr>
          <w:rFonts w:hint="eastAsia" w:ascii="仿宋" w:hAnsi="仿宋" w:eastAsia="仿宋" w:cs="仿宋"/>
          <w:kern w:val="0"/>
          <w:sz w:val="32"/>
          <w:szCs w:val="32"/>
          <w:lang w:val="en-US" w:eastAsia="zh-CN"/>
        </w:rPr>
        <w:t>-图书购置费</w:t>
      </w:r>
      <w:r>
        <w:rPr>
          <w:rStyle w:val="32"/>
          <w:rFonts w:hint="eastAsia" w:ascii="仿宋" w:hAnsi="仿宋" w:eastAsia="仿宋"/>
          <w:b w:val="0"/>
          <w:spacing w:val="-4"/>
          <w:sz w:val="32"/>
          <w:szCs w:val="32"/>
          <w:highlight w:val="none"/>
          <w:lang w:eastAsia="zh-CN"/>
        </w:rPr>
        <w:t>项目资金管理严格执行国家有关财务规章制度规定的开支范围与开支标准，按照国家政府采购的有关规定执行，</w:t>
      </w:r>
      <w:r>
        <w:rPr>
          <w:rFonts w:hint="eastAsia" w:ascii="仿宋" w:hAnsi="仿宋" w:eastAsia="仿宋" w:cs="仿宋"/>
          <w:i w:val="0"/>
          <w:caps w:val="0"/>
          <w:color w:val="333333"/>
          <w:spacing w:val="0"/>
          <w:sz w:val="32"/>
          <w:szCs w:val="32"/>
          <w:shd w:val="clear" w:color="070000" w:fill="FFFFFF"/>
        </w:rPr>
        <w:t>对项目的实施实行项目管理责任制，项目负责人根据通过的项目计划和实施方案，具体组织项目实施。财务室按照财务、预算管理制度，对专项资金项目</w:t>
      </w:r>
      <w:r>
        <w:rPr>
          <w:rFonts w:hint="eastAsia" w:ascii="仿宋" w:hAnsi="仿宋" w:eastAsia="仿宋" w:cs="仿宋"/>
          <w:i w:val="0"/>
          <w:caps w:val="0"/>
          <w:color w:val="333333"/>
          <w:spacing w:val="0"/>
          <w:sz w:val="32"/>
          <w:szCs w:val="32"/>
          <w:shd w:val="clear" w:color="070000" w:fill="FFFFFF"/>
          <w:lang w:eastAsia="zh-CN"/>
        </w:rPr>
        <w:t>的</w:t>
      </w:r>
      <w:r>
        <w:rPr>
          <w:rFonts w:hint="eastAsia" w:ascii="仿宋" w:hAnsi="仿宋" w:eastAsia="仿宋" w:cs="仿宋"/>
          <w:i w:val="0"/>
          <w:caps w:val="0"/>
          <w:color w:val="333333"/>
          <w:spacing w:val="0"/>
          <w:sz w:val="32"/>
          <w:szCs w:val="32"/>
          <w:shd w:val="clear" w:color="070000" w:fill="FFFFFF"/>
        </w:rPr>
        <w:t>实施、付款等环节进行管理和监督</w:t>
      </w:r>
      <w:r>
        <w:rPr>
          <w:rFonts w:hint="eastAsia" w:ascii="仿宋" w:hAnsi="仿宋" w:eastAsia="仿宋" w:cs="仿宋"/>
          <w:i w:val="0"/>
          <w:caps w:val="0"/>
          <w:color w:val="333333"/>
          <w:spacing w:val="0"/>
          <w:sz w:val="32"/>
          <w:szCs w:val="32"/>
          <w:shd w:val="clear" w:color="070000" w:fill="FFFFFF"/>
          <w:lang w:eastAsia="zh-CN"/>
        </w:rPr>
        <w:t>，</w:t>
      </w:r>
      <w:r>
        <w:rPr>
          <w:rStyle w:val="32"/>
          <w:rFonts w:hint="eastAsia" w:ascii="仿宋" w:hAnsi="仿宋" w:eastAsia="仿宋"/>
          <w:b w:val="0"/>
          <w:spacing w:val="-4"/>
          <w:sz w:val="32"/>
          <w:szCs w:val="32"/>
          <w:highlight w:val="none"/>
          <w:lang w:eastAsia="zh-CN"/>
        </w:rPr>
        <w:t>接受财政、审计和文化等部门的监督检查。</w:t>
      </w:r>
    </w:p>
    <w:p>
      <w:pPr>
        <w:spacing w:line="540" w:lineRule="exact"/>
        <w:rPr>
          <w:rStyle w:val="32"/>
          <w:rFonts w:ascii="黑体" w:hAnsi="黑体" w:eastAsia="黑体"/>
        </w:rPr>
      </w:pPr>
      <w:r>
        <w:rPr>
          <w:rStyle w:val="32"/>
          <w:rFonts w:hint="eastAsia" w:ascii="黑体" w:hAnsi="黑体" w:eastAsia="黑体"/>
          <w:b w:val="0"/>
          <w:spacing w:val="-4"/>
          <w:sz w:val="32"/>
          <w:szCs w:val="32"/>
        </w:rPr>
        <w:t>四、项目绩效情况</w:t>
      </w:r>
      <w:r>
        <w:rPr>
          <w:rStyle w:val="32"/>
          <w:rFonts w:hint="eastAsia" w:ascii="黑体" w:hAnsi="黑体" w:eastAsia="黑体"/>
        </w:rPr>
        <w:t xml:space="preserve"> </w:t>
      </w:r>
    </w:p>
    <w:p>
      <w:pPr>
        <w:spacing w:line="540" w:lineRule="exact"/>
        <w:ind w:firstLine="567" w:firstLineChars="181"/>
        <w:rPr>
          <w:rFonts w:hint="eastAsia" w:ascii="仿宋" w:hAnsi="仿宋" w:eastAsia="仿宋" w:cs="仿宋"/>
          <w:b/>
          <w:spacing w:val="-4"/>
          <w:sz w:val="32"/>
          <w:szCs w:val="32"/>
        </w:rPr>
      </w:pPr>
      <w:r>
        <w:rPr>
          <w:rFonts w:hint="eastAsia" w:ascii="仿宋" w:hAnsi="仿宋" w:eastAsia="仿宋" w:cs="仿宋"/>
          <w:b/>
          <w:spacing w:val="-4"/>
          <w:sz w:val="32"/>
          <w:szCs w:val="32"/>
        </w:rPr>
        <w:t>（一）项目绩效目标完成情况分析</w:t>
      </w:r>
    </w:p>
    <w:p>
      <w:pPr>
        <w:pStyle w:val="34"/>
        <w:widowControl/>
        <w:pBdr>
          <w:top w:val="none" w:color="auto" w:sz="0" w:space="0"/>
          <w:left w:val="none" w:color="auto" w:sz="0" w:space="0"/>
          <w:bottom w:val="none" w:color="auto" w:sz="0" w:space="0"/>
          <w:right w:val="none" w:color="auto" w:sz="0" w:space="0"/>
        </w:pBdr>
        <w:spacing w:before="0" w:beforeAutospacing="0" w:after="0" w:afterAutospacing="0" w:line="580" w:lineRule="atLeast"/>
        <w:ind w:left="0" w:right="0" w:firstLine="420"/>
        <w:jc w:val="left"/>
        <w:rPr>
          <w:rFonts w:hint="eastAsia" w:ascii="仿宋" w:hAnsi="仿宋" w:eastAsia="仿宋" w:cs="仿宋"/>
          <w:sz w:val="32"/>
          <w:szCs w:val="32"/>
        </w:rPr>
      </w:pPr>
      <w:r>
        <w:rPr>
          <w:rFonts w:hint="eastAsia" w:ascii="仿宋" w:hAnsi="仿宋" w:eastAsia="仿宋" w:cs="仿宋"/>
          <w:i w:val="0"/>
          <w:caps w:val="0"/>
          <w:color w:val="333333"/>
          <w:spacing w:val="0"/>
          <w:sz w:val="32"/>
          <w:szCs w:val="32"/>
          <w:shd w:val="clear" w:color="070000" w:fill="FFFFFF"/>
        </w:rPr>
        <w:t>1. 项目的经济性分析</w:t>
      </w:r>
    </w:p>
    <w:p>
      <w:pPr>
        <w:spacing w:line="500" w:lineRule="exact"/>
        <w:ind w:firstLine="640" w:firstLineChars="200"/>
        <w:rPr>
          <w:rFonts w:hint="eastAsia" w:ascii="仿宋_GB2312" w:eastAsia="仿宋_GB2312"/>
          <w:sz w:val="32"/>
          <w:szCs w:val="32"/>
          <w:lang w:val="en-US" w:eastAsia="zh-CN"/>
        </w:rPr>
      </w:pPr>
      <w:r>
        <w:rPr>
          <w:rFonts w:hint="eastAsia" w:ascii="仿宋" w:hAnsi="仿宋" w:eastAsia="仿宋" w:cs="仿宋"/>
          <w:i w:val="0"/>
          <w:caps w:val="0"/>
          <w:color w:val="333333"/>
          <w:spacing w:val="0"/>
          <w:sz w:val="32"/>
          <w:szCs w:val="32"/>
          <w:shd w:val="clear" w:color="070000" w:fill="FFFFFF"/>
        </w:rPr>
        <w:t>（1）项目成本</w:t>
      </w:r>
      <w:r>
        <w:rPr>
          <w:rFonts w:hint="eastAsia" w:ascii="仿宋" w:hAnsi="仿宋" w:eastAsia="仿宋" w:cs="仿宋"/>
          <w:i w:val="0"/>
          <w:caps w:val="0"/>
          <w:color w:val="333333"/>
          <w:spacing w:val="0"/>
          <w:sz w:val="32"/>
          <w:szCs w:val="32"/>
          <w:shd w:val="clear" w:color="070000" w:fill="FFFFFF"/>
          <w:lang w:eastAsia="zh-CN"/>
        </w:rPr>
        <w:t>（预算）</w:t>
      </w:r>
      <w:r>
        <w:rPr>
          <w:rFonts w:hint="eastAsia" w:ascii="仿宋" w:hAnsi="仿宋" w:eastAsia="仿宋" w:cs="仿宋"/>
          <w:i w:val="0"/>
          <w:caps w:val="0"/>
          <w:color w:val="333333"/>
          <w:spacing w:val="0"/>
          <w:sz w:val="32"/>
          <w:szCs w:val="32"/>
          <w:shd w:val="clear" w:color="070000" w:fill="FFFFFF"/>
        </w:rPr>
        <w:t>控制情况</w:t>
      </w:r>
      <w:r>
        <w:rPr>
          <w:rFonts w:hint="eastAsia" w:ascii="仿宋" w:hAnsi="仿宋" w:eastAsia="仿宋" w:cs="仿宋"/>
          <w:i w:val="0"/>
          <w:caps w:val="0"/>
          <w:color w:val="333333"/>
          <w:spacing w:val="0"/>
          <w:sz w:val="32"/>
          <w:szCs w:val="32"/>
          <w:shd w:val="clear" w:color="070000" w:fill="FFFFFF"/>
          <w:lang w:eastAsia="zh-CN"/>
        </w:rPr>
        <w:t>：</w:t>
      </w:r>
      <w:r>
        <w:rPr>
          <w:rFonts w:hint="eastAsia" w:ascii="仿宋" w:hAnsi="仿宋" w:eastAsia="仿宋" w:cs="仿宋"/>
          <w:i w:val="0"/>
          <w:caps w:val="0"/>
          <w:color w:val="333333"/>
          <w:spacing w:val="0"/>
          <w:sz w:val="32"/>
          <w:szCs w:val="32"/>
          <w:shd w:val="clear" w:color="070000" w:fill="FFFFFF"/>
          <w:lang w:val="en-US" w:eastAsia="zh-CN"/>
        </w:rPr>
        <w:t>2018年</w:t>
      </w:r>
      <w:r>
        <w:rPr>
          <w:rFonts w:hint="eastAsia" w:ascii="仿宋" w:hAnsi="仿宋" w:eastAsia="仿宋" w:cs="仿宋"/>
          <w:kern w:val="0"/>
          <w:sz w:val="30"/>
          <w:szCs w:val="30"/>
          <w:lang w:eastAsia="zh-CN"/>
        </w:rPr>
        <w:t>其他文化体育与传媒支出</w:t>
      </w:r>
      <w:r>
        <w:rPr>
          <w:rFonts w:hint="eastAsia" w:ascii="仿宋" w:hAnsi="仿宋" w:eastAsia="仿宋" w:cs="仿宋"/>
          <w:kern w:val="0"/>
          <w:sz w:val="30"/>
          <w:szCs w:val="30"/>
          <w:lang w:val="en-US" w:eastAsia="zh-CN"/>
        </w:rPr>
        <w:t>-图书购置费</w:t>
      </w:r>
      <w:r>
        <w:rPr>
          <w:rFonts w:hint="eastAsia" w:ascii="仿宋" w:hAnsi="仿宋" w:eastAsia="仿宋" w:cs="仿宋"/>
          <w:i w:val="0"/>
          <w:caps w:val="0"/>
          <w:color w:val="333333"/>
          <w:spacing w:val="0"/>
          <w:sz w:val="32"/>
          <w:szCs w:val="32"/>
          <w:shd w:val="clear" w:color="070000" w:fill="FFFFFF"/>
          <w:lang w:eastAsia="zh-CN"/>
        </w:rPr>
        <w:t>预算</w:t>
      </w:r>
      <w:r>
        <w:rPr>
          <w:rFonts w:hint="eastAsia" w:ascii="仿宋" w:hAnsi="仿宋" w:eastAsia="仿宋" w:cs="仿宋"/>
          <w:i w:val="0"/>
          <w:caps w:val="0"/>
          <w:color w:val="333333"/>
          <w:spacing w:val="0"/>
          <w:sz w:val="32"/>
          <w:szCs w:val="32"/>
          <w:shd w:val="clear" w:color="070000" w:fill="FFFFFF"/>
          <w:lang w:val="en-US" w:eastAsia="zh-CN"/>
        </w:rPr>
        <w:t>10万元，</w:t>
      </w:r>
      <w:r>
        <w:rPr>
          <w:rFonts w:hint="eastAsia" w:ascii="仿宋" w:hAnsi="仿宋" w:eastAsia="仿宋" w:cs="仿宋"/>
          <w:i w:val="0"/>
          <w:caps w:val="0"/>
          <w:color w:val="333333"/>
          <w:spacing w:val="0"/>
          <w:sz w:val="32"/>
          <w:szCs w:val="32"/>
          <w:shd w:val="clear" w:color="070000" w:fill="FFFFFF"/>
          <w:lang w:eastAsia="zh-CN"/>
        </w:rPr>
        <w:t>具体</w:t>
      </w:r>
      <w:r>
        <w:rPr>
          <w:rFonts w:hint="eastAsia" w:ascii="仿宋" w:hAnsi="仿宋" w:eastAsia="仿宋" w:cs="仿宋"/>
          <w:i w:val="0"/>
          <w:caps w:val="0"/>
          <w:color w:val="333333"/>
          <w:spacing w:val="0"/>
          <w:sz w:val="32"/>
          <w:szCs w:val="32"/>
          <w:shd w:val="clear" w:color="070000" w:fill="FFFFFF"/>
          <w:lang w:val="en-US" w:eastAsia="zh-CN"/>
        </w:rPr>
        <w:t>2个</w:t>
      </w:r>
      <w:r>
        <w:rPr>
          <w:rFonts w:hint="eastAsia" w:ascii="仿宋" w:hAnsi="仿宋" w:eastAsia="仿宋" w:cs="仿宋"/>
          <w:i w:val="0"/>
          <w:caps w:val="0"/>
          <w:color w:val="333333"/>
          <w:spacing w:val="0"/>
          <w:sz w:val="32"/>
          <w:szCs w:val="32"/>
          <w:shd w:val="clear" w:color="070000" w:fill="FFFFFF"/>
          <w:lang w:eastAsia="zh-CN"/>
        </w:rPr>
        <w:t>子项目分解为：</w:t>
      </w:r>
      <w:r>
        <w:rPr>
          <w:rFonts w:hint="eastAsia" w:ascii="仿宋_GB2312" w:eastAsia="仿宋_GB2312"/>
          <w:sz w:val="32"/>
          <w:szCs w:val="32"/>
          <w:lang w:val="en-US" w:eastAsia="zh-CN"/>
        </w:rPr>
        <w:t>办公费万10万元（开通5个分馆建设端口费、图书购置4000册）。</w:t>
      </w:r>
    </w:p>
    <w:p>
      <w:pPr>
        <w:spacing w:line="500" w:lineRule="exact"/>
        <w:ind w:firstLine="640" w:firstLineChars="200"/>
        <w:rPr>
          <w:rFonts w:hint="eastAsia" w:ascii="仿宋" w:hAnsi="仿宋" w:eastAsia="仿宋" w:cs="仿宋"/>
          <w:i w:val="0"/>
          <w:caps w:val="0"/>
          <w:color w:val="333333"/>
          <w:spacing w:val="0"/>
          <w:sz w:val="32"/>
          <w:szCs w:val="32"/>
          <w:shd w:val="clear" w:color="070000" w:fill="FFFFFF"/>
          <w:lang w:eastAsia="zh-CN"/>
        </w:rPr>
      </w:pPr>
    </w:p>
    <w:p>
      <w:pPr>
        <w:spacing w:line="5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i w:val="0"/>
          <w:caps w:val="0"/>
          <w:color w:val="333333"/>
          <w:spacing w:val="0"/>
          <w:sz w:val="32"/>
          <w:szCs w:val="32"/>
          <w:shd w:val="clear" w:color="070000" w:fill="FFFFFF"/>
          <w:lang w:eastAsia="zh-CN"/>
        </w:rPr>
        <w:t>（</w:t>
      </w:r>
      <w:r>
        <w:rPr>
          <w:rFonts w:hint="eastAsia" w:ascii="仿宋" w:hAnsi="仿宋" w:eastAsia="仿宋" w:cs="仿宋"/>
          <w:i w:val="0"/>
          <w:caps w:val="0"/>
          <w:color w:val="333333"/>
          <w:spacing w:val="0"/>
          <w:sz w:val="32"/>
          <w:szCs w:val="32"/>
          <w:shd w:val="clear" w:color="070000" w:fill="FFFFFF"/>
        </w:rPr>
        <w:t>2）项目成本（预算）节约情况</w:t>
      </w:r>
    </w:p>
    <w:tbl>
      <w:tblPr>
        <w:tblW w:w="796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720"/>
        <w:gridCol w:w="1880"/>
        <w:gridCol w:w="1360"/>
        <w:gridCol w:w="1660"/>
        <w:gridCol w:w="1260"/>
        <w:gridCol w:w="1080"/>
      </w:tblGrid>
      <w:tr>
        <w:trPr>
          <w:trHeight w:val="585" w:hRule="atLeast"/>
        </w:trPr>
        <w:tc>
          <w:tcPr>
            <w:tcW w:w="720"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序号</w:t>
            </w:r>
          </w:p>
        </w:tc>
        <w:tc>
          <w:tcPr>
            <w:tcW w:w="1880" w:type="dxa"/>
            <w:tcBorders>
              <w:top w:val="single" w:color="auto" w:sz="4" w:space="0"/>
              <w:left w:val="nil"/>
              <w:bottom w:val="single" w:color="auto" w:sz="4" w:space="0"/>
              <w:right w:val="single" w:color="auto" w:sz="4" w:space="0"/>
            </w:tcBorders>
            <w:tcMar>
              <w:top w:w="15" w:type="dxa"/>
              <w:left w:w="15" w:type="dxa"/>
              <w:right w:w="15" w:type="dxa"/>
            </w:tcMar>
            <w:vAlign w:val="center"/>
          </w:tcPr>
          <w:p>
            <w:pPr>
              <w:widowControl/>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子项目</w:t>
            </w:r>
          </w:p>
        </w:tc>
        <w:tc>
          <w:tcPr>
            <w:tcW w:w="1360" w:type="dxa"/>
            <w:tcBorders>
              <w:top w:val="single" w:color="auto" w:sz="4" w:space="0"/>
              <w:left w:val="nil"/>
              <w:bottom w:val="single" w:color="auto" w:sz="4" w:space="0"/>
              <w:right w:val="single" w:color="auto" w:sz="4" w:space="0"/>
            </w:tcBorders>
            <w:tcMar>
              <w:top w:w="15" w:type="dxa"/>
              <w:left w:w="15" w:type="dxa"/>
              <w:right w:w="15" w:type="dxa"/>
            </w:tcMar>
            <w:vAlign w:val="center"/>
          </w:tcPr>
          <w:p>
            <w:pPr>
              <w:widowControl/>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预算金额（万元）</w:t>
            </w:r>
          </w:p>
        </w:tc>
        <w:tc>
          <w:tcPr>
            <w:tcW w:w="1660" w:type="dxa"/>
            <w:tcBorders>
              <w:top w:val="single" w:color="auto" w:sz="4" w:space="0"/>
              <w:left w:val="nil"/>
              <w:bottom w:val="single" w:color="auto" w:sz="4" w:space="0"/>
              <w:right w:val="single" w:color="auto" w:sz="4" w:space="0"/>
            </w:tcBorders>
            <w:tcMar>
              <w:top w:w="15" w:type="dxa"/>
              <w:left w:w="15" w:type="dxa"/>
              <w:right w:w="15" w:type="dxa"/>
            </w:tcMar>
            <w:vAlign w:val="center"/>
          </w:tcPr>
          <w:p>
            <w:pPr>
              <w:widowControl/>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实际支出金额（万元）</w:t>
            </w:r>
          </w:p>
        </w:tc>
        <w:tc>
          <w:tcPr>
            <w:tcW w:w="1260" w:type="dxa"/>
            <w:tcBorders>
              <w:top w:val="single" w:color="auto" w:sz="4" w:space="0"/>
              <w:left w:val="nil"/>
              <w:bottom w:val="single" w:color="auto" w:sz="4" w:space="0"/>
              <w:right w:val="single" w:color="auto" w:sz="4" w:space="0"/>
            </w:tcBorders>
            <w:tcMar>
              <w:top w:w="15" w:type="dxa"/>
              <w:left w:w="15" w:type="dxa"/>
              <w:right w:w="15" w:type="dxa"/>
            </w:tcMar>
            <w:vAlign w:val="center"/>
          </w:tcPr>
          <w:p>
            <w:pPr>
              <w:widowControl/>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节约金额</w:t>
            </w:r>
          </w:p>
        </w:tc>
        <w:tc>
          <w:tcPr>
            <w:tcW w:w="1080" w:type="dxa"/>
            <w:tcBorders>
              <w:top w:val="single" w:color="auto" w:sz="4" w:space="0"/>
              <w:left w:val="nil"/>
              <w:bottom w:val="single" w:color="auto" w:sz="4" w:space="0"/>
              <w:right w:val="single" w:color="auto" w:sz="4" w:space="0"/>
            </w:tcBorders>
            <w:tcMar>
              <w:top w:w="15" w:type="dxa"/>
              <w:left w:w="15" w:type="dxa"/>
              <w:right w:w="15" w:type="dxa"/>
            </w:tcMar>
            <w:vAlign w:val="center"/>
          </w:tcPr>
          <w:p>
            <w:pPr>
              <w:widowControl/>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节约率</w:t>
            </w:r>
          </w:p>
        </w:tc>
      </w:tr>
      <w:tr>
        <w:trPr>
          <w:trHeight w:val="285" w:hRule="atLeast"/>
        </w:trPr>
        <w:tc>
          <w:tcPr>
            <w:tcW w:w="720" w:type="dxa"/>
            <w:tcBorders>
              <w:top w:val="nil"/>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1</w:t>
            </w:r>
          </w:p>
        </w:tc>
        <w:tc>
          <w:tcPr>
            <w:tcW w:w="1880" w:type="dxa"/>
            <w:tcBorders>
              <w:top w:val="nil"/>
              <w:left w:val="nil"/>
              <w:bottom w:val="single" w:color="auto" w:sz="4" w:space="0"/>
              <w:right w:val="single" w:color="auto" w:sz="4" w:space="0"/>
            </w:tcBorders>
            <w:tcMar>
              <w:top w:w="15" w:type="dxa"/>
              <w:left w:w="15" w:type="dxa"/>
              <w:right w:w="15" w:type="dxa"/>
            </w:tcMar>
            <w:vAlign w:val="center"/>
          </w:tcPr>
          <w:p>
            <w:pPr>
              <w:widowControl/>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rPr>
              <w:t>办公费</w:t>
            </w:r>
          </w:p>
        </w:tc>
        <w:tc>
          <w:tcPr>
            <w:tcW w:w="1360" w:type="dxa"/>
            <w:tcBorders>
              <w:top w:val="nil"/>
              <w:left w:val="nil"/>
              <w:bottom w:val="single" w:color="auto" w:sz="4" w:space="0"/>
              <w:right w:val="single" w:color="auto"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rPr>
              <w:t>10</w:t>
            </w:r>
          </w:p>
        </w:tc>
        <w:tc>
          <w:tcPr>
            <w:tcW w:w="1660" w:type="dxa"/>
            <w:tcBorders>
              <w:top w:val="nil"/>
              <w:left w:val="nil"/>
              <w:bottom w:val="single" w:color="auto" w:sz="4" w:space="0"/>
              <w:right w:val="single" w:color="auto" w:sz="4" w:space="0"/>
            </w:tcBorders>
            <w:tcMar>
              <w:top w:w="15" w:type="dxa"/>
              <w:left w:w="15" w:type="dxa"/>
              <w:right w:w="15" w:type="dxa"/>
            </w:tcMar>
            <w:vAlign w:val="center"/>
          </w:tcPr>
          <w:p>
            <w:pPr>
              <w:widowControl/>
              <w:jc w:val="center"/>
              <w:textAlignment w:val="center"/>
              <w:rPr>
                <w:rFonts w:hint="eastAsia"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rPr>
              <w:t>10</w:t>
            </w:r>
          </w:p>
        </w:tc>
        <w:tc>
          <w:tcPr>
            <w:tcW w:w="1260" w:type="dxa"/>
            <w:tcBorders>
              <w:top w:val="nil"/>
              <w:left w:val="nil"/>
              <w:bottom w:val="single" w:color="auto" w:sz="4" w:space="0"/>
              <w:right w:val="single" w:color="auto" w:sz="4" w:space="0"/>
            </w:tcBorders>
            <w:tcMar>
              <w:top w:w="15" w:type="dxa"/>
              <w:left w:w="15" w:type="dxa"/>
              <w:right w:w="15" w:type="dxa"/>
            </w:tcMar>
            <w:vAlign w:val="center"/>
          </w:tcPr>
          <w:p>
            <w:pPr>
              <w:widowControl/>
              <w:jc w:val="left"/>
              <w:textAlignment w:val="center"/>
              <w:rPr>
                <w:rFonts w:hint="eastAsia" w:ascii="宋体" w:hAnsi="宋体" w:eastAsia="宋体" w:cs="宋体"/>
                <w:i w:val="0"/>
                <w:color w:val="auto"/>
                <w:sz w:val="24"/>
                <w:szCs w:val="24"/>
                <w:u w:val="none"/>
                <w:lang w:val="en-US" w:eastAsia="zh-CN"/>
              </w:rPr>
            </w:pPr>
            <w:r>
              <w:rPr>
                <w:rFonts w:hint="eastAsia" w:ascii="宋体" w:hAnsi="宋体" w:cs="宋体"/>
                <w:i w:val="0"/>
                <w:color w:val="auto"/>
                <w:sz w:val="24"/>
                <w:szCs w:val="24"/>
                <w:u w:val="none"/>
                <w:lang w:val="en-US" w:eastAsia="zh-CN"/>
              </w:rPr>
              <w:t>10</w:t>
            </w:r>
          </w:p>
        </w:tc>
        <w:tc>
          <w:tcPr>
            <w:tcW w:w="1080" w:type="dxa"/>
            <w:tcBorders>
              <w:top w:val="nil"/>
              <w:left w:val="nil"/>
              <w:bottom w:val="single" w:color="auto" w:sz="4" w:space="0"/>
              <w:right w:val="single" w:color="auto" w:sz="4" w:space="0"/>
            </w:tcBorders>
            <w:tcMar>
              <w:top w:w="15" w:type="dxa"/>
              <w:left w:w="15" w:type="dxa"/>
              <w:right w:w="15" w:type="dxa"/>
            </w:tcMar>
            <w:vAlign w:val="center"/>
          </w:tcPr>
          <w:p>
            <w:pPr>
              <w:widowControl/>
              <w:jc w:val="left"/>
              <w:textAlignment w:val="center"/>
              <w:rPr>
                <w:rFonts w:hint="eastAsia" w:ascii="宋体" w:hAnsi="宋体" w:eastAsia="宋体" w:cs="宋体"/>
                <w:i w:val="0"/>
                <w:color w:val="auto"/>
                <w:sz w:val="24"/>
                <w:szCs w:val="24"/>
                <w:u w:val="none"/>
                <w:lang w:val="en-US"/>
              </w:rPr>
            </w:pPr>
            <w:r>
              <w:rPr>
                <w:rFonts w:hint="eastAsia" w:ascii="宋体" w:hAnsi="宋体" w:eastAsia="宋体" w:cs="宋体"/>
                <w:i w:val="0"/>
                <w:color w:val="auto"/>
                <w:kern w:val="0"/>
                <w:sz w:val="24"/>
                <w:szCs w:val="24"/>
                <w:u w:val="none"/>
                <w:lang w:val="en-US" w:eastAsia="zh-CN"/>
              </w:rPr>
              <w:t>　</w:t>
            </w:r>
            <w:r>
              <w:rPr>
                <w:rFonts w:hint="eastAsia" w:ascii="宋体" w:hAnsi="宋体" w:cs="宋体"/>
                <w:i w:val="0"/>
                <w:color w:val="auto"/>
                <w:kern w:val="0"/>
                <w:sz w:val="24"/>
                <w:szCs w:val="24"/>
                <w:u w:val="none"/>
                <w:lang w:val="en-US" w:eastAsia="zh-CN"/>
              </w:rPr>
              <w:t>100%</w:t>
            </w:r>
          </w:p>
        </w:tc>
      </w:tr>
      <w:tr>
        <w:trPr>
          <w:trHeight w:val="285" w:hRule="atLeast"/>
        </w:trPr>
        <w:tc>
          <w:tcPr>
            <w:tcW w:w="720" w:type="dxa"/>
            <w:tcBorders>
              <w:top w:val="nil"/>
              <w:left w:val="single" w:color="auto" w:sz="4" w:space="0"/>
              <w:bottom w:val="single" w:color="auto" w:sz="4" w:space="0"/>
              <w:right w:val="single" w:color="auto" w:sz="4" w:space="0"/>
            </w:tcBorders>
            <w:tcMar>
              <w:top w:w="15" w:type="dxa"/>
              <w:left w:w="15" w:type="dxa"/>
              <w:right w:w="15" w:type="dxa"/>
            </w:tcMar>
            <w:vAlign w:val="center"/>
          </w:tcPr>
          <w:p>
            <w:pPr>
              <w:widowControl/>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rPr>
              <w:t>　</w:t>
            </w:r>
          </w:p>
        </w:tc>
        <w:tc>
          <w:tcPr>
            <w:tcW w:w="1880" w:type="dxa"/>
            <w:tcBorders>
              <w:top w:val="nil"/>
              <w:left w:val="nil"/>
              <w:bottom w:val="single" w:color="auto" w:sz="4" w:space="0"/>
              <w:right w:val="single" w:color="auto" w:sz="4" w:space="0"/>
            </w:tcBorders>
            <w:tcMar>
              <w:top w:w="15" w:type="dxa"/>
              <w:left w:w="15" w:type="dxa"/>
              <w:right w:w="15" w:type="dxa"/>
            </w:tcMar>
            <w:vAlign w:val="center"/>
          </w:tcPr>
          <w:p>
            <w:pPr>
              <w:widowControl/>
              <w:jc w:val="both"/>
              <w:textAlignment w:val="center"/>
              <w:rPr>
                <w:rFonts w:hint="default" w:ascii="serif" w:hAnsi="宋体" w:eastAsia="serif" w:cs="serif"/>
                <w:i w:val="0"/>
                <w:color w:val="auto"/>
                <w:sz w:val="20"/>
                <w:szCs w:val="20"/>
                <w:u w:val="none"/>
              </w:rPr>
            </w:pPr>
            <w:r>
              <w:rPr>
                <w:rFonts w:hint="default" w:ascii="serif" w:hAnsi="宋体" w:eastAsia="serif" w:cs="serif"/>
                <w:i w:val="0"/>
                <w:color w:val="auto"/>
                <w:kern w:val="0"/>
                <w:sz w:val="20"/>
                <w:szCs w:val="20"/>
                <w:u w:val="none"/>
                <w:lang w:val="en-US" w:eastAsia="zh-CN"/>
              </w:rPr>
              <w:t>合</w:t>
            </w:r>
            <w:r>
              <w:rPr>
                <w:rStyle w:val="47"/>
                <w:lang w:val="en-US" w:eastAsia="zh-CN"/>
              </w:rPr>
              <w:t>计</w:t>
            </w:r>
          </w:p>
        </w:tc>
        <w:tc>
          <w:tcPr>
            <w:tcW w:w="1360" w:type="dxa"/>
            <w:tcBorders>
              <w:top w:val="nil"/>
              <w:left w:val="nil"/>
              <w:bottom w:val="single" w:color="auto" w:sz="4" w:space="0"/>
              <w:right w:val="single" w:color="auto" w:sz="4" w:space="0"/>
            </w:tcBorders>
            <w:tcMar>
              <w:top w:w="15" w:type="dxa"/>
              <w:left w:w="15" w:type="dxa"/>
              <w:right w:w="15" w:type="dxa"/>
            </w:tcMar>
            <w:vAlign w:val="center"/>
          </w:tcPr>
          <w:p>
            <w:pPr>
              <w:jc w:val="center"/>
              <w:rPr>
                <w:rFonts w:hint="eastAsia" w:ascii="宋体" w:hAnsi="宋体" w:eastAsia="宋体" w:cs="宋体"/>
                <w:i w:val="0"/>
                <w:color w:val="auto"/>
                <w:sz w:val="24"/>
                <w:szCs w:val="24"/>
                <w:u w:val="none"/>
                <w:lang w:val="en-US" w:eastAsia="zh-CN"/>
              </w:rPr>
            </w:pPr>
            <w:r>
              <w:rPr>
                <w:rFonts w:hint="eastAsia" w:ascii="宋体" w:hAnsi="宋体" w:cs="宋体"/>
                <w:i w:val="0"/>
                <w:color w:val="auto"/>
                <w:sz w:val="24"/>
                <w:szCs w:val="24"/>
                <w:u w:val="none"/>
                <w:lang w:val="en-US" w:eastAsia="zh-CN"/>
              </w:rPr>
              <w:t>10</w:t>
            </w:r>
          </w:p>
        </w:tc>
        <w:tc>
          <w:tcPr>
            <w:tcW w:w="1660" w:type="dxa"/>
            <w:tcBorders>
              <w:top w:val="nil"/>
              <w:left w:val="nil"/>
              <w:bottom w:val="single" w:color="auto" w:sz="4" w:space="0"/>
              <w:right w:val="single" w:color="auto" w:sz="4" w:space="0"/>
            </w:tcBorders>
            <w:tcMar>
              <w:top w:w="15" w:type="dxa"/>
              <w:left w:w="15" w:type="dxa"/>
              <w:right w:w="15" w:type="dxa"/>
            </w:tcMar>
            <w:vAlign w:val="center"/>
          </w:tcPr>
          <w:p>
            <w:pPr>
              <w:jc w:val="center"/>
              <w:rPr>
                <w:rFonts w:hint="eastAsia" w:ascii="宋体" w:hAnsi="宋体" w:eastAsia="宋体" w:cs="宋体"/>
                <w:i w:val="0"/>
                <w:color w:val="auto"/>
                <w:sz w:val="24"/>
                <w:szCs w:val="24"/>
                <w:u w:val="none"/>
                <w:lang w:val="en-US" w:eastAsia="zh-CN"/>
              </w:rPr>
            </w:pPr>
            <w:r>
              <w:rPr>
                <w:rFonts w:hint="eastAsia" w:ascii="宋体" w:hAnsi="宋体" w:cs="宋体"/>
                <w:i w:val="0"/>
                <w:color w:val="auto"/>
                <w:sz w:val="24"/>
                <w:szCs w:val="24"/>
                <w:u w:val="none"/>
                <w:lang w:val="en-US" w:eastAsia="zh-CN"/>
              </w:rPr>
              <w:t>10</w:t>
            </w:r>
          </w:p>
        </w:tc>
        <w:tc>
          <w:tcPr>
            <w:tcW w:w="1260" w:type="dxa"/>
            <w:tcBorders>
              <w:top w:val="nil"/>
              <w:left w:val="nil"/>
              <w:bottom w:val="single" w:color="auto" w:sz="4" w:space="0"/>
              <w:right w:val="single" w:color="auto" w:sz="4" w:space="0"/>
            </w:tcBorders>
            <w:tcMar>
              <w:top w:w="15" w:type="dxa"/>
              <w:left w:w="15" w:type="dxa"/>
              <w:right w:w="15" w:type="dxa"/>
            </w:tcMar>
            <w:vAlign w:val="center"/>
          </w:tcPr>
          <w:p>
            <w:pPr>
              <w:widowControl/>
              <w:jc w:val="left"/>
              <w:textAlignment w:val="center"/>
              <w:rPr>
                <w:rFonts w:hint="eastAsia" w:ascii="宋体" w:hAnsi="宋体" w:eastAsia="宋体" w:cs="宋体"/>
                <w:i w:val="0"/>
                <w:color w:val="auto"/>
                <w:sz w:val="24"/>
                <w:szCs w:val="24"/>
                <w:u w:val="none"/>
                <w:lang w:val="en-US"/>
              </w:rPr>
            </w:pPr>
            <w:r>
              <w:rPr>
                <w:rFonts w:hint="eastAsia" w:ascii="宋体" w:hAnsi="宋体" w:eastAsia="宋体" w:cs="宋体"/>
                <w:i w:val="0"/>
                <w:color w:val="auto"/>
                <w:kern w:val="0"/>
                <w:sz w:val="24"/>
                <w:szCs w:val="24"/>
                <w:u w:val="none"/>
                <w:lang w:val="en-US" w:eastAsia="zh-CN"/>
              </w:rPr>
              <w:t>　</w:t>
            </w:r>
            <w:r>
              <w:rPr>
                <w:rFonts w:hint="eastAsia" w:ascii="宋体" w:hAnsi="宋体" w:cs="宋体"/>
                <w:i w:val="0"/>
                <w:color w:val="auto"/>
                <w:kern w:val="0"/>
                <w:sz w:val="24"/>
                <w:szCs w:val="24"/>
                <w:u w:val="none"/>
                <w:lang w:val="en-US" w:eastAsia="zh-CN"/>
              </w:rPr>
              <w:t>10</w:t>
            </w:r>
          </w:p>
        </w:tc>
        <w:tc>
          <w:tcPr>
            <w:tcW w:w="1080" w:type="dxa"/>
            <w:tcBorders>
              <w:top w:val="nil"/>
              <w:left w:val="nil"/>
              <w:bottom w:val="single" w:color="auto" w:sz="4" w:space="0"/>
              <w:right w:val="single" w:color="auto" w:sz="4" w:space="0"/>
            </w:tcBorders>
            <w:tcMar>
              <w:top w:w="15" w:type="dxa"/>
              <w:left w:w="15" w:type="dxa"/>
              <w:right w:w="15" w:type="dxa"/>
            </w:tcMar>
            <w:vAlign w:val="center"/>
          </w:tcPr>
          <w:p>
            <w:pPr>
              <w:widowControl/>
              <w:ind w:firstLine="240" w:firstLineChars="100"/>
              <w:jc w:val="left"/>
              <w:textAlignment w:val="center"/>
              <w:rPr>
                <w:rFonts w:hint="eastAsia" w:ascii="宋体" w:hAnsi="宋体" w:eastAsia="宋体" w:cs="宋体"/>
                <w:i w:val="0"/>
                <w:color w:val="auto"/>
                <w:sz w:val="24"/>
                <w:szCs w:val="24"/>
                <w:u w:val="none"/>
                <w:lang w:val="en-US"/>
              </w:rPr>
            </w:pPr>
            <w:r>
              <w:rPr>
                <w:rFonts w:hint="eastAsia" w:ascii="宋体" w:hAnsi="宋体" w:cs="宋体"/>
                <w:i w:val="0"/>
                <w:color w:val="auto"/>
                <w:kern w:val="0"/>
                <w:sz w:val="24"/>
                <w:szCs w:val="24"/>
                <w:u w:val="none"/>
                <w:lang w:val="en-US" w:eastAsia="zh-CN"/>
              </w:rPr>
              <w:t>100%</w:t>
            </w:r>
          </w:p>
        </w:tc>
      </w:tr>
    </w:tbl>
    <w:p>
      <w:pPr>
        <w:numPr>
          <w:numId w:val="0"/>
        </w:numPr>
        <w:spacing w:line="540" w:lineRule="exact"/>
        <w:rPr>
          <w:rStyle w:val="32"/>
          <w:rFonts w:hint="eastAsia" w:ascii="仿宋" w:hAnsi="仿宋" w:eastAsia="仿宋" w:cs="仿宋"/>
          <w:b w:val="0"/>
          <w:spacing w:val="-4"/>
          <w:sz w:val="32"/>
          <w:szCs w:val="32"/>
          <w:highlight w:val="yellow"/>
        </w:rPr>
      </w:pPr>
      <w:r>
        <w:rPr>
          <w:rFonts w:hint="eastAsia" w:ascii="仿宋" w:hAnsi="仿宋" w:eastAsia="仿宋" w:cs="仿宋"/>
          <w:i w:val="0"/>
          <w:caps w:val="0"/>
          <w:color w:val="333333"/>
          <w:spacing w:val="0"/>
          <w:sz w:val="32"/>
          <w:szCs w:val="32"/>
          <w:shd w:val="clear" w:color="070000" w:fill="FFFFFF"/>
        </w:rPr>
        <w:t>2. 项目的效率性分析注：项目资金支出</w:t>
      </w:r>
      <w:r>
        <w:rPr>
          <w:rFonts w:hint="eastAsia" w:ascii="仿宋" w:hAnsi="仿宋" w:eastAsia="仿宋" w:cs="仿宋"/>
          <w:i w:val="0"/>
          <w:caps w:val="0"/>
          <w:color w:val="333333"/>
          <w:spacing w:val="0"/>
          <w:sz w:val="32"/>
          <w:szCs w:val="32"/>
          <w:shd w:val="clear" w:color="070000" w:fill="FFFFFF"/>
          <w:lang w:eastAsia="zh-CN"/>
        </w:rPr>
        <w:t>严格履行财政预算管理，厉行节约</w:t>
      </w:r>
      <w:r>
        <w:rPr>
          <w:rFonts w:hint="eastAsia" w:ascii="仿宋" w:hAnsi="仿宋" w:eastAsia="仿宋" w:cs="仿宋"/>
          <w:i w:val="0"/>
          <w:caps w:val="0"/>
          <w:color w:val="333333"/>
          <w:spacing w:val="0"/>
          <w:sz w:val="32"/>
          <w:szCs w:val="32"/>
          <w:shd w:val="clear" w:color="070000" w:fill="FFFFFF"/>
        </w:rPr>
        <w:t>，资金</w:t>
      </w:r>
      <w:r>
        <w:rPr>
          <w:rFonts w:hint="eastAsia" w:ascii="仿宋" w:hAnsi="仿宋" w:eastAsia="仿宋" w:cs="仿宋"/>
          <w:i w:val="0"/>
          <w:caps w:val="0"/>
          <w:color w:val="333333"/>
          <w:spacing w:val="0"/>
          <w:sz w:val="32"/>
          <w:szCs w:val="32"/>
          <w:shd w:val="clear" w:color="070000" w:fill="FFFFFF"/>
          <w:lang w:eastAsia="zh-CN"/>
        </w:rPr>
        <w:t>主要用于完成昌吉州</w:t>
      </w:r>
      <w:r>
        <w:rPr>
          <w:rStyle w:val="32"/>
          <w:rFonts w:hint="eastAsia" w:ascii="仿宋" w:hAnsi="仿宋" w:eastAsia="仿宋"/>
          <w:b w:val="0"/>
          <w:spacing w:val="-4"/>
          <w:sz w:val="32"/>
          <w:szCs w:val="32"/>
          <w:highlight w:val="none"/>
          <w:lang w:val="en-US" w:eastAsia="zh-CN"/>
        </w:rPr>
        <w:t>第三批国家公共文化服务示范区创建的各项工作任务。</w:t>
      </w:r>
      <w:r>
        <w:rPr>
          <w:rFonts w:hint="eastAsia" w:ascii="仿宋" w:hAnsi="仿宋" w:eastAsia="仿宋" w:cs="仿宋"/>
          <w:i w:val="0"/>
          <w:caps w:val="0"/>
          <w:color w:val="333333"/>
          <w:spacing w:val="0"/>
          <w:sz w:val="32"/>
          <w:szCs w:val="32"/>
          <w:shd w:val="clear" w:color="070000" w:fill="FFFFFF"/>
          <w:lang w:eastAsia="zh-CN"/>
        </w:rPr>
        <w:t>（图书购置，分馆建设，开展各类读者活动等）。</w:t>
      </w:r>
    </w:p>
    <w:p>
      <w:pPr>
        <w:pStyle w:val="34"/>
        <w:widowControl/>
        <w:pBdr>
          <w:top w:val="none" w:color="auto" w:sz="0" w:space="0"/>
          <w:left w:val="none" w:color="auto" w:sz="0" w:space="0"/>
          <w:bottom w:val="none" w:color="auto" w:sz="0" w:space="0"/>
          <w:right w:val="none" w:color="auto" w:sz="0" w:space="0"/>
        </w:pBdr>
        <w:spacing w:before="0" w:beforeAutospacing="0" w:after="0" w:afterAutospacing="0" w:line="580" w:lineRule="atLeast"/>
        <w:ind w:left="0" w:right="0" w:firstLine="420"/>
        <w:jc w:val="left"/>
        <w:rPr>
          <w:rFonts w:hint="eastAsia" w:ascii="仿宋" w:hAnsi="仿宋" w:eastAsia="仿宋" w:cs="仿宋"/>
          <w:sz w:val="32"/>
          <w:szCs w:val="32"/>
        </w:rPr>
      </w:pPr>
      <w:r>
        <w:rPr>
          <w:rFonts w:hint="eastAsia" w:ascii="仿宋" w:hAnsi="仿宋" w:eastAsia="仿宋" w:cs="仿宋"/>
          <w:i w:val="0"/>
          <w:caps w:val="0"/>
          <w:color w:val="333333"/>
          <w:spacing w:val="0"/>
          <w:sz w:val="32"/>
          <w:szCs w:val="32"/>
          <w:shd w:val="clear" w:color="070000" w:fill="FFFFFF"/>
        </w:rPr>
        <w:t>3. 项目的效益性分析</w:t>
      </w:r>
    </w:p>
    <w:p>
      <w:pPr>
        <w:pStyle w:val="34"/>
        <w:widowControl/>
        <w:pBdr>
          <w:top w:val="none" w:color="auto" w:sz="0" w:space="0"/>
          <w:left w:val="none" w:color="auto" w:sz="0" w:space="0"/>
          <w:bottom w:val="none" w:color="auto" w:sz="0" w:space="0"/>
          <w:right w:val="none" w:color="auto" w:sz="0" w:space="0"/>
        </w:pBdr>
        <w:spacing w:before="0" w:beforeAutospacing="0" w:after="0" w:afterAutospacing="0" w:line="580" w:lineRule="atLeast"/>
        <w:ind w:left="0" w:right="0" w:firstLine="420"/>
        <w:jc w:val="left"/>
        <w:rPr>
          <w:rFonts w:hint="eastAsia" w:ascii="仿宋" w:hAnsi="仿宋" w:eastAsia="仿宋" w:cs="仿宋"/>
          <w:sz w:val="32"/>
          <w:szCs w:val="32"/>
          <w:lang w:eastAsia="zh-CN"/>
        </w:rPr>
      </w:pPr>
      <w:r>
        <w:rPr>
          <w:rFonts w:hint="eastAsia" w:ascii="仿宋" w:hAnsi="仿宋" w:eastAsia="仿宋" w:cs="仿宋"/>
          <w:i w:val="0"/>
          <w:caps w:val="0"/>
          <w:color w:val="333333"/>
          <w:spacing w:val="0"/>
          <w:sz w:val="32"/>
          <w:szCs w:val="32"/>
          <w:shd w:val="clear" w:color="070000" w:fill="FFFFFF"/>
        </w:rPr>
        <w:t>（1）项目预期目标完成程度</w:t>
      </w:r>
      <w:r>
        <w:rPr>
          <w:rFonts w:hint="eastAsia" w:ascii="仿宋" w:hAnsi="仿宋" w:eastAsia="仿宋" w:cs="仿宋"/>
          <w:i w:val="0"/>
          <w:caps w:val="0"/>
          <w:color w:val="333333"/>
          <w:spacing w:val="0"/>
          <w:sz w:val="32"/>
          <w:szCs w:val="32"/>
          <w:shd w:val="clear" w:color="070000" w:fill="FFFFFF"/>
          <w:lang w:eastAsia="zh-CN"/>
        </w:rPr>
        <w:t>：图书馆项目按预期目标均已完成。</w:t>
      </w:r>
    </w:p>
    <w:p>
      <w:pPr>
        <w:pStyle w:val="34"/>
        <w:widowControl/>
        <w:pBdr>
          <w:top w:val="none" w:color="auto" w:sz="0" w:space="0"/>
          <w:left w:val="none" w:color="auto" w:sz="0" w:space="0"/>
          <w:bottom w:val="none" w:color="auto" w:sz="0" w:space="0"/>
          <w:right w:val="none" w:color="auto" w:sz="0" w:space="0"/>
        </w:pBdr>
        <w:spacing w:before="0" w:beforeAutospacing="0" w:after="0" w:afterAutospacing="0" w:line="580" w:lineRule="atLeast"/>
        <w:ind w:left="0" w:right="0" w:firstLine="420"/>
        <w:jc w:val="left"/>
        <w:rPr>
          <w:rFonts w:hint="eastAsia" w:ascii="仿宋" w:hAnsi="仿宋" w:eastAsia="仿宋" w:cs="仿宋"/>
          <w:sz w:val="32"/>
          <w:szCs w:val="32"/>
        </w:rPr>
      </w:pPr>
      <w:r>
        <w:rPr>
          <w:rFonts w:hint="eastAsia" w:ascii="仿宋" w:hAnsi="仿宋" w:eastAsia="仿宋" w:cs="仿宋"/>
          <w:i w:val="0"/>
          <w:caps w:val="0"/>
          <w:color w:val="333333"/>
          <w:spacing w:val="0"/>
          <w:sz w:val="32"/>
          <w:szCs w:val="32"/>
          <w:shd w:val="clear" w:color="070000" w:fill="FFFFFF"/>
        </w:rPr>
        <w:t>（2）项目实施对经济和社会的影响</w:t>
      </w:r>
    </w:p>
    <w:p>
      <w:pPr>
        <w:pStyle w:val="34"/>
        <w:widowControl/>
        <w:pBdr>
          <w:top w:val="none" w:color="auto" w:sz="0" w:space="0"/>
          <w:left w:val="none" w:color="auto" w:sz="0" w:space="0"/>
          <w:bottom w:val="none" w:color="auto" w:sz="0" w:space="0"/>
          <w:right w:val="none" w:color="auto" w:sz="0" w:space="0"/>
        </w:pBdr>
        <w:spacing w:before="0" w:beforeAutospacing="0" w:after="0" w:afterAutospacing="0" w:line="580" w:lineRule="atLeast"/>
        <w:ind w:left="0" w:right="0" w:firstLine="420"/>
        <w:jc w:val="left"/>
        <w:rPr>
          <w:rFonts w:hint="eastAsia" w:ascii="仿宋" w:hAnsi="仿宋" w:eastAsia="仿宋" w:cs="仿宋"/>
          <w:sz w:val="32"/>
          <w:szCs w:val="32"/>
        </w:rPr>
      </w:pPr>
      <w:r>
        <w:rPr>
          <w:rFonts w:hint="eastAsia" w:ascii="仿宋" w:hAnsi="仿宋" w:eastAsia="仿宋" w:cs="仿宋"/>
          <w:i w:val="0"/>
          <w:caps w:val="0"/>
          <w:color w:val="333333"/>
          <w:spacing w:val="0"/>
          <w:sz w:val="32"/>
          <w:szCs w:val="32"/>
          <w:shd w:val="clear" w:color="070000" w:fill="FFFFFF"/>
          <w:lang w:eastAsia="zh-CN"/>
        </w:rPr>
        <w:t>图书馆</w:t>
      </w:r>
      <w:r>
        <w:rPr>
          <w:rFonts w:hint="eastAsia" w:ascii="仿宋" w:hAnsi="仿宋" w:eastAsia="仿宋" w:cs="仿宋"/>
          <w:i w:val="0"/>
          <w:caps w:val="0"/>
          <w:color w:val="333333"/>
          <w:spacing w:val="0"/>
          <w:sz w:val="32"/>
          <w:szCs w:val="32"/>
          <w:shd w:val="clear" w:color="070000" w:fill="FFFFFF"/>
        </w:rPr>
        <w:t>项目实施保障了</w:t>
      </w:r>
      <w:r>
        <w:rPr>
          <w:rFonts w:hint="eastAsia" w:ascii="仿宋" w:hAnsi="仿宋" w:eastAsia="仿宋" w:cs="仿宋"/>
          <w:i w:val="0"/>
          <w:caps w:val="0"/>
          <w:color w:val="333333"/>
          <w:spacing w:val="0"/>
          <w:sz w:val="32"/>
          <w:szCs w:val="32"/>
          <w:shd w:val="clear" w:color="070000" w:fill="FFFFFF"/>
          <w:lang w:eastAsia="zh-CN"/>
        </w:rPr>
        <w:t>奇台县</w:t>
      </w:r>
      <w:r>
        <w:rPr>
          <w:rFonts w:hint="eastAsia" w:ascii="仿宋" w:hAnsi="仿宋" w:eastAsia="仿宋" w:cs="仿宋"/>
          <w:i w:val="0"/>
          <w:caps w:val="0"/>
          <w:color w:val="333333"/>
          <w:spacing w:val="0"/>
          <w:sz w:val="32"/>
          <w:szCs w:val="32"/>
          <w:shd w:val="clear" w:color="070000" w:fill="FFFFFF"/>
        </w:rPr>
        <w:t>图书馆</w:t>
      </w:r>
      <w:r>
        <w:rPr>
          <w:rFonts w:hint="eastAsia" w:ascii="仿宋" w:hAnsi="仿宋" w:eastAsia="仿宋" w:cs="仿宋"/>
          <w:i w:val="0"/>
          <w:caps w:val="0"/>
          <w:color w:val="333333"/>
          <w:spacing w:val="0"/>
          <w:sz w:val="32"/>
          <w:szCs w:val="32"/>
          <w:shd w:val="clear" w:color="070000" w:fill="FFFFFF"/>
          <w:lang w:eastAsia="zh-CN"/>
        </w:rPr>
        <w:t>顺利完成昌吉州</w:t>
      </w:r>
      <w:r>
        <w:rPr>
          <w:rStyle w:val="32"/>
          <w:rFonts w:hint="eastAsia" w:ascii="仿宋" w:hAnsi="仿宋" w:eastAsia="仿宋"/>
          <w:b w:val="0"/>
          <w:spacing w:val="-4"/>
          <w:sz w:val="32"/>
          <w:szCs w:val="32"/>
          <w:highlight w:val="none"/>
          <w:lang w:val="en-US" w:eastAsia="zh-CN"/>
        </w:rPr>
        <w:t>第三批国家公共文化服务示范区创建的各项工作任务</w:t>
      </w:r>
      <w:r>
        <w:rPr>
          <w:rFonts w:hint="eastAsia" w:ascii="仿宋" w:hAnsi="仿宋" w:eastAsia="仿宋" w:cs="仿宋"/>
          <w:i w:val="0"/>
          <w:caps w:val="0"/>
          <w:color w:val="333333"/>
          <w:spacing w:val="0"/>
          <w:sz w:val="32"/>
          <w:szCs w:val="32"/>
          <w:shd w:val="clear" w:color="070000" w:fill="FFFFFF"/>
        </w:rPr>
        <w:t>，</w:t>
      </w:r>
      <w:r>
        <w:rPr>
          <w:rFonts w:hint="eastAsia" w:ascii="仿宋" w:hAnsi="仿宋" w:eastAsia="仿宋" w:cs="仿宋"/>
          <w:i w:val="0"/>
          <w:caps w:val="0"/>
          <w:color w:val="333333"/>
          <w:spacing w:val="0"/>
          <w:sz w:val="32"/>
          <w:szCs w:val="32"/>
          <w:shd w:val="clear" w:color="070000" w:fill="FFFFFF"/>
          <w:lang w:eastAsia="zh-CN"/>
        </w:rPr>
        <w:t>进一步提升了图书馆服务水平，同时让老百姓充分享受到国家各项文化惠民政策。</w:t>
      </w:r>
    </w:p>
    <w:p>
      <w:pPr>
        <w:pStyle w:val="34"/>
        <w:widowControl/>
        <w:pBdr>
          <w:top w:val="none" w:color="auto" w:sz="0" w:space="0"/>
          <w:left w:val="none" w:color="auto" w:sz="0" w:space="0"/>
          <w:bottom w:val="none" w:color="auto" w:sz="0" w:space="0"/>
          <w:right w:val="none" w:color="auto" w:sz="0" w:space="0"/>
        </w:pBdr>
        <w:spacing w:before="0" w:beforeAutospacing="0" w:after="0" w:afterAutospacing="0" w:line="580" w:lineRule="atLeast"/>
        <w:ind w:left="0" w:right="0" w:firstLine="420"/>
        <w:jc w:val="left"/>
        <w:rPr>
          <w:rFonts w:hint="eastAsia" w:ascii="仿宋" w:hAnsi="仿宋" w:eastAsia="仿宋" w:cs="仿宋"/>
          <w:sz w:val="32"/>
          <w:szCs w:val="32"/>
        </w:rPr>
      </w:pPr>
      <w:r>
        <w:rPr>
          <w:rFonts w:hint="eastAsia" w:ascii="仿宋" w:hAnsi="仿宋" w:eastAsia="仿宋" w:cs="仿宋"/>
          <w:i w:val="0"/>
          <w:caps w:val="0"/>
          <w:color w:val="333333"/>
          <w:spacing w:val="0"/>
          <w:sz w:val="32"/>
          <w:szCs w:val="32"/>
          <w:shd w:val="clear" w:color="070000" w:fill="FFFFFF"/>
        </w:rPr>
        <w:t>4. 项目的可持续性分析</w:t>
      </w:r>
    </w:p>
    <w:p>
      <w:pPr>
        <w:pStyle w:val="34"/>
        <w:widowControl/>
        <w:pBdr>
          <w:top w:val="none" w:color="auto" w:sz="0" w:space="0"/>
          <w:left w:val="none" w:color="auto" w:sz="0" w:space="0"/>
          <w:bottom w:val="none" w:color="auto" w:sz="0" w:space="0"/>
          <w:right w:val="none" w:color="auto" w:sz="0" w:space="0"/>
        </w:pBdr>
        <w:spacing w:before="0" w:beforeAutospacing="0" w:after="0" w:afterAutospacing="0" w:line="580" w:lineRule="atLeast"/>
        <w:ind w:left="0" w:right="0" w:firstLine="420"/>
        <w:jc w:val="left"/>
        <w:rPr>
          <w:rFonts w:hint="eastAsia" w:ascii="仿宋" w:hAnsi="仿宋" w:eastAsia="仿宋" w:cs="仿宋"/>
          <w:i w:val="0"/>
          <w:caps w:val="0"/>
          <w:color w:val="333333"/>
          <w:spacing w:val="0"/>
          <w:sz w:val="32"/>
          <w:szCs w:val="32"/>
          <w:shd w:val="clear" w:color="070000" w:fill="FFFFFF"/>
        </w:rPr>
      </w:pPr>
      <w:r>
        <w:rPr>
          <w:rFonts w:hint="eastAsia" w:ascii="仿宋" w:hAnsi="仿宋" w:eastAsia="仿宋" w:cs="仿宋"/>
          <w:i w:val="0"/>
          <w:caps w:val="0"/>
          <w:color w:val="333333"/>
          <w:spacing w:val="0"/>
          <w:sz w:val="32"/>
          <w:szCs w:val="32"/>
          <w:shd w:val="clear" w:color="070000" w:fill="FFFFFF"/>
          <w:lang w:eastAsia="zh-CN"/>
        </w:rPr>
        <w:t>公共</w:t>
      </w:r>
      <w:r>
        <w:rPr>
          <w:rFonts w:hint="eastAsia" w:ascii="仿宋" w:hAnsi="仿宋" w:eastAsia="仿宋" w:cs="仿宋"/>
          <w:i w:val="0"/>
          <w:caps w:val="0"/>
          <w:color w:val="333333"/>
          <w:spacing w:val="0"/>
          <w:sz w:val="32"/>
          <w:szCs w:val="32"/>
          <w:shd w:val="clear" w:color="070000" w:fill="FFFFFF"/>
        </w:rPr>
        <w:t>图书馆是公益性窗口服务单位，国家及地方财政每年均全额拨款,保障图书馆</w:t>
      </w:r>
      <w:r>
        <w:rPr>
          <w:rFonts w:hint="eastAsia" w:ascii="仿宋" w:hAnsi="仿宋" w:eastAsia="仿宋" w:cs="仿宋"/>
          <w:i w:val="0"/>
          <w:caps w:val="0"/>
          <w:color w:val="333333"/>
          <w:spacing w:val="0"/>
          <w:sz w:val="32"/>
          <w:szCs w:val="32"/>
          <w:shd w:val="clear" w:color="070000" w:fill="FFFFFF"/>
          <w:lang w:eastAsia="zh-CN"/>
        </w:rPr>
        <w:t>各项事业有序发展</w:t>
      </w:r>
      <w:r>
        <w:rPr>
          <w:rFonts w:hint="eastAsia" w:ascii="仿宋" w:hAnsi="仿宋" w:eastAsia="仿宋" w:cs="仿宋"/>
          <w:i w:val="0"/>
          <w:caps w:val="0"/>
          <w:color w:val="333333"/>
          <w:spacing w:val="0"/>
          <w:sz w:val="32"/>
          <w:szCs w:val="32"/>
          <w:shd w:val="clear" w:color="070000" w:fill="FFFFFF"/>
        </w:rPr>
        <w:t>的可持续性。</w:t>
      </w:r>
    </w:p>
    <w:p>
      <w:pPr>
        <w:pStyle w:val="34"/>
        <w:widowControl/>
        <w:pBdr>
          <w:top w:val="none" w:color="auto" w:sz="0" w:space="0"/>
          <w:left w:val="none" w:color="auto" w:sz="0" w:space="0"/>
          <w:bottom w:val="none" w:color="auto" w:sz="0" w:space="0"/>
          <w:right w:val="none" w:color="auto" w:sz="0" w:space="0"/>
        </w:pBdr>
        <w:spacing w:before="0" w:beforeAutospacing="0" w:after="0" w:afterAutospacing="0" w:line="580" w:lineRule="atLeast"/>
        <w:ind w:left="0" w:right="0" w:firstLine="420"/>
        <w:jc w:val="left"/>
        <w:rPr>
          <w:rFonts w:hint="eastAsia" w:ascii="仿宋" w:hAnsi="仿宋" w:eastAsia="仿宋" w:cs="仿宋"/>
          <w:i w:val="0"/>
          <w:caps w:val="0"/>
          <w:color w:val="333333"/>
          <w:spacing w:val="0"/>
          <w:sz w:val="32"/>
          <w:szCs w:val="32"/>
          <w:shd w:val="clear" w:color="070000" w:fill="FFFFFF"/>
          <w:lang w:eastAsia="zh-CN"/>
        </w:rPr>
      </w:pPr>
      <w:r>
        <w:rPr>
          <w:rFonts w:hint="eastAsia" w:ascii="仿宋" w:hAnsi="仿宋" w:eastAsia="仿宋" w:cs="仿宋"/>
          <w:b w:val="0"/>
          <w:bCs/>
          <w:i w:val="0"/>
          <w:caps w:val="0"/>
          <w:color w:val="333333"/>
          <w:spacing w:val="0"/>
          <w:sz w:val="30"/>
          <w:szCs w:val="30"/>
          <w:shd w:val="clear" w:color="090000" w:fill="FFFFFF"/>
          <w:lang w:val="en-US" w:eastAsia="zh-CN"/>
        </w:rPr>
        <w:t>5</w:t>
      </w:r>
      <w:r>
        <w:rPr>
          <w:rFonts w:hint="eastAsia" w:ascii="仿宋" w:hAnsi="仿宋" w:eastAsia="仿宋" w:cs="仿宋"/>
          <w:b w:val="0"/>
          <w:bCs/>
          <w:i w:val="0"/>
          <w:caps w:val="0"/>
          <w:color w:val="333333"/>
          <w:spacing w:val="0"/>
          <w:sz w:val="21"/>
          <w:szCs w:val="21"/>
          <w:shd w:val="clear" w:color="090000" w:fill="FFFFFF"/>
          <w:lang w:val="en-US" w:eastAsia="zh-CN"/>
        </w:rPr>
        <w:t>、</w:t>
      </w:r>
      <w:r>
        <w:rPr>
          <w:rFonts w:hint="eastAsia" w:ascii="仿宋" w:hAnsi="仿宋" w:eastAsia="仿宋" w:cs="仿宋"/>
          <w:b w:val="0"/>
          <w:bCs/>
          <w:i w:val="0"/>
          <w:caps w:val="0"/>
          <w:color w:val="333333"/>
          <w:spacing w:val="0"/>
          <w:sz w:val="32"/>
          <w:szCs w:val="32"/>
          <w:shd w:val="clear" w:color="090000" w:fill="FFFFFF"/>
        </w:rPr>
        <w:t>群众满意度（服务量、服务设施、服务质量）</w:t>
      </w:r>
      <w:r>
        <w:rPr>
          <w:rFonts w:hint="eastAsia" w:ascii="仿宋" w:hAnsi="仿宋" w:eastAsia="仿宋" w:cs="仿宋"/>
          <w:b/>
          <w:i w:val="0"/>
          <w:caps w:val="0"/>
          <w:color w:val="333333"/>
          <w:spacing w:val="0"/>
          <w:sz w:val="32"/>
          <w:szCs w:val="32"/>
          <w:shd w:val="clear" w:color="080000" w:fill="FFFFFF"/>
        </w:rPr>
        <w:t>：</w:t>
      </w:r>
      <w:r>
        <w:rPr>
          <w:rFonts w:hint="eastAsia" w:ascii="仿宋" w:hAnsi="仿宋" w:eastAsia="仿宋" w:cs="仿宋"/>
          <w:i w:val="0"/>
          <w:caps w:val="0"/>
          <w:color w:val="333333"/>
          <w:spacing w:val="0"/>
          <w:sz w:val="32"/>
          <w:szCs w:val="32"/>
          <w:shd w:val="clear" w:color="070000" w:fill="FFFFFF"/>
        </w:rPr>
        <w:t>绩效目标为群众满意度9</w:t>
      </w:r>
      <w:r>
        <w:rPr>
          <w:rFonts w:hint="eastAsia" w:ascii="仿宋" w:hAnsi="仿宋" w:eastAsia="仿宋" w:cs="仿宋"/>
          <w:i w:val="0"/>
          <w:caps w:val="0"/>
          <w:color w:val="333333"/>
          <w:spacing w:val="0"/>
          <w:sz w:val="32"/>
          <w:szCs w:val="32"/>
          <w:shd w:val="clear" w:color="070000" w:fill="FFFFFF"/>
          <w:lang w:val="en-US" w:eastAsia="zh-CN"/>
        </w:rPr>
        <w:t>7</w:t>
      </w:r>
      <w:r>
        <w:rPr>
          <w:rFonts w:hint="eastAsia" w:ascii="仿宋" w:hAnsi="仿宋" w:eastAsia="仿宋" w:cs="仿宋"/>
          <w:i w:val="0"/>
          <w:caps w:val="0"/>
          <w:color w:val="333333"/>
          <w:spacing w:val="0"/>
          <w:sz w:val="32"/>
          <w:szCs w:val="32"/>
          <w:shd w:val="clear" w:color="070000" w:fill="FFFFFF"/>
        </w:rPr>
        <w:t>分以上，本次满意度调查问卷收回</w:t>
      </w:r>
      <w:r>
        <w:rPr>
          <w:rFonts w:hint="eastAsia" w:ascii="仿宋" w:hAnsi="仿宋" w:eastAsia="仿宋" w:cs="仿宋"/>
          <w:i w:val="0"/>
          <w:caps w:val="0"/>
          <w:color w:val="333333"/>
          <w:spacing w:val="0"/>
          <w:sz w:val="32"/>
          <w:szCs w:val="32"/>
          <w:shd w:val="clear" w:color="070000" w:fill="FFFFFF"/>
          <w:lang w:val="en-US" w:eastAsia="zh-CN"/>
        </w:rPr>
        <w:t>100</w:t>
      </w:r>
      <w:r>
        <w:rPr>
          <w:rFonts w:hint="eastAsia" w:ascii="仿宋" w:hAnsi="仿宋" w:eastAsia="仿宋" w:cs="仿宋"/>
          <w:i w:val="0"/>
          <w:caps w:val="0"/>
          <w:color w:val="333333"/>
          <w:spacing w:val="0"/>
          <w:sz w:val="32"/>
          <w:szCs w:val="32"/>
          <w:shd w:val="clear" w:color="070000" w:fill="FFFFFF"/>
        </w:rPr>
        <w:t>份, 其中学生</w:t>
      </w:r>
      <w:r>
        <w:rPr>
          <w:rFonts w:hint="eastAsia" w:ascii="仿宋" w:hAnsi="仿宋" w:eastAsia="仿宋" w:cs="仿宋"/>
          <w:i w:val="0"/>
          <w:caps w:val="0"/>
          <w:color w:val="333333"/>
          <w:spacing w:val="0"/>
          <w:sz w:val="32"/>
          <w:szCs w:val="32"/>
          <w:shd w:val="clear" w:color="070000" w:fill="FFFFFF"/>
          <w:lang w:val="en-US" w:eastAsia="zh-CN"/>
        </w:rPr>
        <w:t>40</w:t>
      </w:r>
      <w:r>
        <w:rPr>
          <w:rFonts w:hint="eastAsia" w:ascii="仿宋" w:hAnsi="仿宋" w:eastAsia="仿宋" w:cs="仿宋"/>
          <w:i w:val="0"/>
          <w:caps w:val="0"/>
          <w:color w:val="333333"/>
          <w:spacing w:val="0"/>
          <w:sz w:val="32"/>
          <w:szCs w:val="32"/>
          <w:shd w:val="clear" w:color="070000" w:fill="FFFFFF"/>
        </w:rPr>
        <w:t>份，社会群众</w:t>
      </w:r>
      <w:r>
        <w:rPr>
          <w:rFonts w:hint="eastAsia" w:ascii="仿宋" w:hAnsi="仿宋" w:eastAsia="仿宋" w:cs="仿宋"/>
          <w:i w:val="0"/>
          <w:caps w:val="0"/>
          <w:color w:val="333333"/>
          <w:spacing w:val="0"/>
          <w:sz w:val="32"/>
          <w:szCs w:val="32"/>
          <w:shd w:val="clear" w:color="070000" w:fill="FFFFFF"/>
          <w:lang w:val="en-US" w:eastAsia="zh-CN"/>
        </w:rPr>
        <w:t>60</w:t>
      </w:r>
      <w:r>
        <w:rPr>
          <w:rFonts w:hint="eastAsia" w:ascii="仿宋" w:hAnsi="仿宋" w:eastAsia="仿宋" w:cs="仿宋"/>
          <w:i w:val="0"/>
          <w:caps w:val="0"/>
          <w:color w:val="333333"/>
          <w:spacing w:val="0"/>
          <w:sz w:val="32"/>
          <w:szCs w:val="32"/>
          <w:shd w:val="clear" w:color="070000" w:fill="FFFFFF"/>
        </w:rPr>
        <w:t>份(包括</w:t>
      </w:r>
      <w:r>
        <w:rPr>
          <w:rFonts w:hint="eastAsia" w:ascii="仿宋" w:hAnsi="仿宋" w:eastAsia="仿宋" w:cs="仿宋"/>
          <w:i w:val="0"/>
          <w:caps w:val="0"/>
          <w:color w:val="333333"/>
          <w:spacing w:val="0"/>
          <w:sz w:val="32"/>
          <w:szCs w:val="32"/>
          <w:shd w:val="clear" w:color="070000" w:fill="FFFFFF"/>
          <w:lang w:eastAsia="zh-CN"/>
        </w:rPr>
        <w:t>机关事业单位工作人员、</w:t>
      </w:r>
      <w:r>
        <w:rPr>
          <w:rFonts w:hint="eastAsia" w:ascii="仿宋" w:hAnsi="仿宋" w:eastAsia="仿宋" w:cs="仿宋"/>
          <w:i w:val="0"/>
          <w:caps w:val="0"/>
          <w:color w:val="333333"/>
          <w:spacing w:val="0"/>
          <w:sz w:val="32"/>
          <w:szCs w:val="32"/>
          <w:shd w:val="clear" w:color="070000" w:fill="FFFFFF"/>
        </w:rPr>
        <w:t>退休人员、</w:t>
      </w:r>
      <w:r>
        <w:rPr>
          <w:rFonts w:hint="eastAsia" w:ascii="仿宋" w:hAnsi="仿宋" w:eastAsia="仿宋" w:cs="仿宋"/>
          <w:i w:val="0"/>
          <w:caps w:val="0"/>
          <w:color w:val="333333"/>
          <w:spacing w:val="0"/>
          <w:sz w:val="32"/>
          <w:szCs w:val="32"/>
          <w:shd w:val="clear" w:color="070000" w:fill="FFFFFF"/>
          <w:lang w:eastAsia="zh-CN"/>
        </w:rPr>
        <w:t>农民工</w:t>
      </w:r>
      <w:r>
        <w:rPr>
          <w:rFonts w:hint="eastAsia" w:ascii="仿宋" w:hAnsi="仿宋" w:eastAsia="仿宋" w:cs="仿宋"/>
          <w:i w:val="0"/>
          <w:caps w:val="0"/>
          <w:color w:val="333333"/>
          <w:spacing w:val="0"/>
          <w:sz w:val="32"/>
          <w:szCs w:val="32"/>
          <w:shd w:val="clear" w:color="070000" w:fill="FFFFFF"/>
        </w:rPr>
        <w:t>等)</w:t>
      </w:r>
      <w:r>
        <w:rPr>
          <w:rFonts w:hint="eastAsia" w:ascii="仿宋" w:hAnsi="仿宋" w:eastAsia="仿宋" w:cs="仿宋"/>
          <w:i w:val="0"/>
          <w:caps w:val="0"/>
          <w:color w:val="333333"/>
          <w:spacing w:val="0"/>
          <w:sz w:val="32"/>
          <w:szCs w:val="32"/>
          <w:shd w:val="clear" w:color="070000" w:fill="FFFFFF"/>
          <w:lang w:eastAsia="zh-CN"/>
        </w:rPr>
        <w:t>。</w:t>
      </w:r>
    </w:p>
    <w:p>
      <w:pPr>
        <w:spacing w:line="540" w:lineRule="exact"/>
        <w:ind w:firstLine="564" w:firstLineChars="181"/>
        <w:rPr>
          <w:rStyle w:val="32"/>
          <w:rFonts w:hint="eastAsia" w:ascii="仿宋" w:hAnsi="仿宋" w:eastAsia="仿宋"/>
          <w:b w:val="0"/>
          <w:spacing w:val="-4"/>
          <w:sz w:val="32"/>
          <w:szCs w:val="32"/>
          <w:highlight w:val="yellow"/>
        </w:rPr>
      </w:pPr>
    </w:p>
    <w:p>
      <w:pPr>
        <w:numPr>
          <w:ilvl w:val="0"/>
          <w:numId w:val="1"/>
        </w:numPr>
        <w:spacing w:line="540" w:lineRule="exact"/>
        <w:ind w:left="0" w:leftChars="0" w:firstLine="567" w:firstLineChars="181"/>
        <w:rPr>
          <w:rFonts w:hint="eastAsia" w:ascii="楷体" w:hAnsi="楷体" w:eastAsia="楷体"/>
          <w:b/>
          <w:spacing w:val="-4"/>
          <w:sz w:val="32"/>
          <w:szCs w:val="32"/>
        </w:rPr>
      </w:pPr>
      <w:r>
        <w:rPr>
          <w:rFonts w:hint="eastAsia" w:ascii="楷体" w:hAnsi="楷体" w:eastAsia="楷体"/>
          <w:b/>
          <w:spacing w:val="-4"/>
          <w:sz w:val="32"/>
          <w:szCs w:val="32"/>
        </w:rPr>
        <w:t>项目绩效目标未完成原因分析</w:t>
      </w:r>
    </w:p>
    <w:p>
      <w:pPr>
        <w:numPr>
          <w:numId w:val="0"/>
        </w:numPr>
        <w:spacing w:line="540" w:lineRule="exact"/>
        <w:ind w:leftChars="181"/>
        <w:rPr>
          <w:rFonts w:hint="eastAsia" w:ascii="仿宋" w:hAnsi="仿宋" w:eastAsia="仿宋" w:cs="仿宋"/>
          <w:b/>
          <w:spacing w:val="-4"/>
          <w:sz w:val="32"/>
          <w:szCs w:val="32"/>
        </w:rPr>
      </w:pPr>
      <w:r>
        <w:rPr>
          <w:rFonts w:hint="eastAsia" w:ascii="仿宋" w:hAnsi="仿宋" w:eastAsia="仿宋" w:cs="仿宋"/>
          <w:i w:val="0"/>
          <w:caps w:val="0"/>
          <w:color w:val="333333"/>
          <w:spacing w:val="0"/>
          <w:sz w:val="32"/>
          <w:szCs w:val="32"/>
          <w:shd w:val="clear" w:color="070000" w:fill="FFFFFF"/>
        </w:rPr>
        <w:t>201</w:t>
      </w:r>
      <w:r>
        <w:rPr>
          <w:rFonts w:hint="eastAsia" w:ascii="仿宋" w:hAnsi="仿宋" w:eastAsia="仿宋" w:cs="仿宋"/>
          <w:i w:val="0"/>
          <w:caps w:val="0"/>
          <w:color w:val="333333"/>
          <w:spacing w:val="0"/>
          <w:sz w:val="32"/>
          <w:szCs w:val="32"/>
          <w:shd w:val="clear" w:color="070000" w:fill="FFFFFF"/>
          <w:lang w:val="en-US" w:eastAsia="zh-CN"/>
        </w:rPr>
        <w:t>8</w:t>
      </w:r>
      <w:r>
        <w:rPr>
          <w:rFonts w:hint="eastAsia" w:ascii="仿宋" w:hAnsi="仿宋" w:eastAsia="仿宋" w:cs="仿宋"/>
          <w:i w:val="0"/>
          <w:caps w:val="0"/>
          <w:color w:val="333333"/>
          <w:spacing w:val="0"/>
          <w:sz w:val="32"/>
          <w:szCs w:val="32"/>
          <w:shd w:val="clear" w:color="070000" w:fill="FFFFFF"/>
        </w:rPr>
        <w:t>年项目绩效目标已完成。</w:t>
      </w:r>
    </w:p>
    <w:p>
      <w:pPr>
        <w:numPr>
          <w:numId w:val="0"/>
        </w:numPr>
        <w:spacing w:line="540" w:lineRule="exact"/>
        <w:rPr>
          <w:rFonts w:hint="eastAsia" w:ascii="楷体" w:hAnsi="楷体" w:eastAsia="楷体"/>
          <w:b/>
          <w:spacing w:val="-4"/>
          <w:sz w:val="32"/>
          <w:szCs w:val="32"/>
        </w:rPr>
      </w:pPr>
    </w:p>
    <w:p>
      <w:pPr>
        <w:numPr>
          <w:numId w:val="0"/>
        </w:numPr>
        <w:spacing w:line="540" w:lineRule="exact"/>
        <w:rPr>
          <w:rFonts w:hint="eastAsia" w:ascii="楷体" w:hAnsi="楷体" w:eastAsia="楷体"/>
          <w:b/>
          <w:spacing w:val="-4"/>
          <w:sz w:val="32"/>
          <w:szCs w:val="32"/>
          <w:lang w:eastAsia="zh-CN"/>
        </w:rPr>
      </w:pPr>
    </w:p>
    <w:p>
      <w:pPr>
        <w:spacing w:line="540" w:lineRule="exact"/>
        <w:rPr>
          <w:rStyle w:val="32"/>
          <w:rFonts w:ascii="黑体" w:hAnsi="黑体" w:eastAsia="黑体"/>
          <w:b w:val="0"/>
          <w:spacing w:val="-4"/>
          <w:sz w:val="32"/>
          <w:szCs w:val="32"/>
        </w:rPr>
      </w:pPr>
      <w:r>
        <w:rPr>
          <w:rStyle w:val="32"/>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4" w:firstLineChars="181"/>
        <w:rPr>
          <w:rFonts w:hint="eastAsia" w:ascii="楷体" w:hAnsi="楷体" w:eastAsia="楷体"/>
          <w:b w:val="0"/>
          <w:bCs/>
          <w:spacing w:val="-4"/>
          <w:sz w:val="32"/>
          <w:szCs w:val="32"/>
          <w:lang w:eastAsia="zh-CN"/>
        </w:rPr>
      </w:pPr>
      <w:r>
        <w:rPr>
          <w:rFonts w:hint="eastAsia" w:ascii="楷体" w:hAnsi="楷体" w:eastAsia="楷体"/>
          <w:b w:val="0"/>
          <w:bCs/>
          <w:spacing w:val="-4"/>
          <w:sz w:val="32"/>
          <w:szCs w:val="32"/>
          <w:lang w:eastAsia="zh-CN"/>
        </w:rPr>
        <w:t>继续做好公共图书馆免费开放各项工作，不断提升服务水平。</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pStyle w:val="34"/>
        <w:widowControl/>
        <w:pBdr>
          <w:top w:val="none" w:color="auto" w:sz="0" w:space="0"/>
          <w:left w:val="none" w:color="auto" w:sz="0" w:space="0"/>
          <w:bottom w:val="none" w:color="auto" w:sz="0" w:space="0"/>
          <w:right w:val="none" w:color="auto" w:sz="0" w:space="0"/>
        </w:pBdr>
        <w:spacing w:before="0" w:beforeAutospacing="0" w:after="0" w:afterAutospacing="0" w:line="580" w:lineRule="atLeast"/>
        <w:ind w:left="0" w:right="0" w:firstLine="420"/>
        <w:jc w:val="left"/>
        <w:rPr>
          <w:rFonts w:hint="eastAsia" w:ascii="仿宋" w:hAnsi="仿宋" w:eastAsia="仿宋" w:cs="仿宋"/>
          <w:sz w:val="32"/>
          <w:szCs w:val="32"/>
        </w:rPr>
      </w:pPr>
      <w:r>
        <w:rPr>
          <w:rFonts w:hint="eastAsia" w:ascii="仿宋" w:hAnsi="仿宋" w:eastAsia="仿宋" w:cs="仿宋"/>
          <w:i w:val="0"/>
          <w:caps w:val="0"/>
          <w:color w:val="333333"/>
          <w:spacing w:val="0"/>
          <w:sz w:val="32"/>
          <w:szCs w:val="32"/>
          <w:shd w:val="clear" w:color="070000" w:fill="FFFFFF"/>
        </w:rPr>
        <w:t>1、</w:t>
      </w:r>
      <w:r>
        <w:rPr>
          <w:rFonts w:hint="eastAsia" w:ascii="仿宋" w:hAnsi="仿宋" w:eastAsia="仿宋" w:cs="仿宋"/>
          <w:i w:val="0"/>
          <w:caps w:val="0"/>
          <w:color w:val="333333"/>
          <w:spacing w:val="0"/>
          <w:sz w:val="32"/>
          <w:szCs w:val="32"/>
          <w:shd w:val="clear" w:color="070000" w:fill="FFFFFF"/>
          <w:lang w:eastAsia="zh-CN"/>
        </w:rPr>
        <w:t>奇台县</w:t>
      </w:r>
      <w:r>
        <w:rPr>
          <w:rFonts w:hint="eastAsia" w:ascii="仿宋" w:hAnsi="仿宋" w:eastAsia="仿宋" w:cs="仿宋"/>
          <w:i w:val="0"/>
          <w:caps w:val="0"/>
          <w:color w:val="333333"/>
          <w:spacing w:val="0"/>
          <w:sz w:val="32"/>
          <w:szCs w:val="32"/>
          <w:shd w:val="clear" w:color="070000" w:fill="FFFFFF"/>
        </w:rPr>
        <w:t>图书馆201</w:t>
      </w:r>
      <w:r>
        <w:rPr>
          <w:rFonts w:hint="eastAsia" w:ascii="仿宋" w:hAnsi="仿宋" w:eastAsia="仿宋" w:cs="仿宋"/>
          <w:i w:val="0"/>
          <w:caps w:val="0"/>
          <w:color w:val="333333"/>
          <w:spacing w:val="0"/>
          <w:sz w:val="32"/>
          <w:szCs w:val="32"/>
          <w:shd w:val="clear" w:color="070000" w:fill="FFFFFF"/>
          <w:lang w:val="en-US" w:eastAsia="zh-CN"/>
        </w:rPr>
        <w:t>8</w:t>
      </w:r>
      <w:r>
        <w:rPr>
          <w:rFonts w:hint="eastAsia" w:ascii="仿宋" w:hAnsi="仿宋" w:eastAsia="仿宋" w:cs="仿宋"/>
          <w:i w:val="0"/>
          <w:caps w:val="0"/>
          <w:color w:val="333333"/>
          <w:spacing w:val="0"/>
          <w:sz w:val="32"/>
          <w:szCs w:val="32"/>
          <w:shd w:val="clear" w:color="070000" w:fill="FFFFFF"/>
        </w:rPr>
        <w:t>年结合</w:t>
      </w:r>
      <w:r>
        <w:rPr>
          <w:rFonts w:hint="eastAsia" w:ascii="仿宋" w:hAnsi="仿宋" w:eastAsia="仿宋" w:cs="仿宋"/>
          <w:i w:val="0"/>
          <w:caps w:val="0"/>
          <w:color w:val="333333"/>
          <w:spacing w:val="0"/>
          <w:sz w:val="32"/>
          <w:szCs w:val="32"/>
          <w:shd w:val="clear" w:color="070000" w:fill="FFFFFF"/>
          <w:lang w:eastAsia="zh-CN"/>
        </w:rPr>
        <w:t>不同人群的</w:t>
      </w:r>
      <w:r>
        <w:rPr>
          <w:rFonts w:hint="eastAsia" w:ascii="仿宋" w:hAnsi="仿宋" w:eastAsia="仿宋" w:cs="仿宋"/>
          <w:i w:val="0"/>
          <w:caps w:val="0"/>
          <w:color w:val="333333"/>
          <w:spacing w:val="0"/>
          <w:sz w:val="32"/>
          <w:szCs w:val="32"/>
          <w:shd w:val="clear" w:color="070000" w:fill="FFFFFF"/>
        </w:rPr>
        <w:t>读者，拓宽了读者阅读区域，增加了阅</w:t>
      </w:r>
      <w:r>
        <w:rPr>
          <w:rFonts w:hint="eastAsia" w:ascii="仿宋" w:hAnsi="仿宋" w:eastAsia="仿宋" w:cs="仿宋"/>
          <w:i w:val="0"/>
          <w:caps w:val="0"/>
          <w:color w:val="333333"/>
          <w:spacing w:val="0"/>
          <w:sz w:val="32"/>
          <w:szCs w:val="32"/>
          <w:shd w:val="clear" w:color="070000" w:fill="FFFFFF"/>
          <w:lang w:eastAsia="zh-CN"/>
        </w:rPr>
        <w:t>读空间</w:t>
      </w:r>
      <w:r>
        <w:rPr>
          <w:rFonts w:hint="eastAsia" w:ascii="仿宋" w:hAnsi="仿宋" w:eastAsia="仿宋" w:cs="仿宋"/>
          <w:i w:val="0"/>
          <w:caps w:val="0"/>
          <w:color w:val="333333"/>
          <w:spacing w:val="0"/>
          <w:sz w:val="32"/>
          <w:szCs w:val="32"/>
          <w:shd w:val="clear" w:color="070000" w:fill="FFFFFF"/>
        </w:rPr>
        <w:t>，</w:t>
      </w:r>
      <w:r>
        <w:rPr>
          <w:rFonts w:hint="eastAsia" w:ascii="仿宋" w:hAnsi="仿宋" w:eastAsia="仿宋" w:cs="仿宋"/>
          <w:i w:val="0"/>
          <w:caps w:val="0"/>
          <w:color w:val="333333"/>
          <w:spacing w:val="0"/>
          <w:sz w:val="32"/>
          <w:szCs w:val="32"/>
          <w:shd w:val="clear" w:color="070000" w:fill="FFFFFF"/>
          <w:lang w:eastAsia="zh-CN"/>
        </w:rPr>
        <w:t>增加了报刊、图书的种类。</w:t>
      </w:r>
    </w:p>
    <w:p>
      <w:pPr>
        <w:pStyle w:val="34"/>
        <w:widowControl/>
        <w:pBdr>
          <w:top w:val="none" w:color="auto" w:sz="0" w:space="0"/>
          <w:left w:val="none" w:color="auto" w:sz="0" w:space="0"/>
          <w:bottom w:val="none" w:color="auto" w:sz="0" w:space="0"/>
          <w:right w:val="none" w:color="auto" w:sz="0" w:space="0"/>
        </w:pBdr>
        <w:spacing w:before="0" w:beforeAutospacing="0" w:after="0" w:afterAutospacing="0" w:line="580" w:lineRule="atLeast"/>
        <w:ind w:left="0" w:right="0" w:firstLine="420"/>
        <w:jc w:val="left"/>
        <w:rPr>
          <w:rFonts w:hint="eastAsia" w:ascii="仿宋" w:hAnsi="仿宋" w:eastAsia="仿宋" w:cs="仿宋"/>
          <w:i w:val="0"/>
          <w:caps w:val="0"/>
          <w:color w:val="333333"/>
          <w:spacing w:val="0"/>
          <w:sz w:val="32"/>
          <w:szCs w:val="32"/>
          <w:shd w:val="clear" w:color="070000" w:fill="FFFFFF"/>
          <w:lang w:val="en-US" w:eastAsia="zh-CN"/>
        </w:rPr>
      </w:pPr>
      <w:r>
        <w:rPr>
          <w:rFonts w:hint="eastAsia" w:ascii="仿宋" w:hAnsi="仿宋" w:eastAsia="仿宋" w:cs="仿宋"/>
          <w:i w:val="0"/>
          <w:caps w:val="0"/>
          <w:color w:val="333333"/>
          <w:spacing w:val="0"/>
          <w:sz w:val="32"/>
          <w:szCs w:val="32"/>
          <w:shd w:val="clear" w:color="070000" w:fill="FFFFFF"/>
          <w:lang w:val="en-US" w:eastAsia="zh-CN"/>
        </w:rPr>
        <w:t>2、为13个乡镇分馆进行了全面的摸底调查，全部乡镇分馆已完成挂牌，制度上墙工作。逐步实现通借通还，资源共享，满足老百姓对阅读的需求，为老百姓提供便利服务。</w:t>
      </w:r>
    </w:p>
    <w:p>
      <w:pPr>
        <w:pStyle w:val="34"/>
        <w:widowControl/>
        <w:pBdr>
          <w:top w:val="none" w:color="auto" w:sz="0" w:space="0"/>
          <w:left w:val="none" w:color="auto" w:sz="0" w:space="0"/>
          <w:bottom w:val="none" w:color="auto" w:sz="0" w:space="0"/>
          <w:right w:val="none" w:color="auto" w:sz="0" w:space="0"/>
        </w:pBdr>
        <w:spacing w:before="0" w:beforeAutospacing="0" w:after="0" w:afterAutospacing="0" w:line="580" w:lineRule="atLeast"/>
        <w:ind w:left="0" w:right="0" w:firstLine="420"/>
        <w:jc w:val="left"/>
        <w:rPr>
          <w:rFonts w:hint="eastAsia" w:ascii="楷体" w:hAnsi="楷体" w:eastAsia="楷体" w:cs="楷体"/>
          <w:b/>
          <w:bCs/>
          <w:i w:val="0"/>
          <w:caps w:val="0"/>
          <w:color w:val="333333"/>
          <w:spacing w:val="0"/>
          <w:sz w:val="32"/>
          <w:szCs w:val="32"/>
          <w:shd w:val="clear" w:color="090000" w:fill="FFFFFF"/>
        </w:rPr>
      </w:pPr>
      <w:r>
        <w:rPr>
          <w:rFonts w:hint="eastAsia" w:ascii="楷体" w:hAnsi="楷体" w:eastAsia="楷体" w:cs="楷体"/>
          <w:b/>
          <w:bCs/>
          <w:i w:val="0"/>
          <w:caps w:val="0"/>
          <w:color w:val="333333"/>
          <w:spacing w:val="0"/>
          <w:sz w:val="32"/>
          <w:szCs w:val="32"/>
          <w:shd w:val="clear" w:color="090000" w:fill="FFFFFF"/>
        </w:rPr>
        <w:t>(</w:t>
      </w:r>
      <w:r>
        <w:rPr>
          <w:rFonts w:hint="eastAsia" w:ascii="楷体" w:hAnsi="楷体" w:eastAsia="楷体" w:cs="楷体"/>
          <w:b/>
          <w:bCs/>
          <w:i w:val="0"/>
          <w:caps w:val="0"/>
          <w:color w:val="333333"/>
          <w:spacing w:val="0"/>
          <w:sz w:val="32"/>
          <w:szCs w:val="32"/>
          <w:shd w:val="clear" w:color="090000" w:fill="FFFFFF"/>
          <w:lang w:eastAsia="zh-CN"/>
        </w:rPr>
        <w:t>三</w:t>
      </w:r>
      <w:r>
        <w:rPr>
          <w:rFonts w:hint="eastAsia" w:ascii="楷体" w:hAnsi="楷体" w:eastAsia="楷体" w:cs="楷体"/>
          <w:b/>
          <w:bCs/>
          <w:i w:val="0"/>
          <w:caps w:val="0"/>
          <w:color w:val="333333"/>
          <w:spacing w:val="0"/>
          <w:sz w:val="32"/>
          <w:szCs w:val="32"/>
          <w:shd w:val="clear" w:color="090000" w:fill="FFFFFF"/>
        </w:rPr>
        <w:t>)存在问题</w:t>
      </w:r>
    </w:p>
    <w:p>
      <w:pPr>
        <w:pStyle w:val="34"/>
        <w:widowControl/>
        <w:pBdr>
          <w:top w:val="none" w:color="auto" w:sz="0" w:space="0"/>
          <w:left w:val="none" w:color="auto" w:sz="0" w:space="0"/>
          <w:bottom w:val="none" w:color="auto" w:sz="0" w:space="0"/>
          <w:right w:val="none" w:color="auto" w:sz="0" w:space="0"/>
        </w:pBdr>
        <w:spacing w:before="0" w:beforeAutospacing="0" w:after="0" w:afterAutospacing="0" w:line="580" w:lineRule="atLeast"/>
        <w:ind w:left="0" w:right="0" w:firstLine="420"/>
        <w:jc w:val="left"/>
        <w:rPr>
          <w:rFonts w:hint="eastAsia" w:ascii="仿宋" w:hAnsi="仿宋" w:eastAsia="仿宋" w:cs="仿宋"/>
          <w:i w:val="0"/>
          <w:caps w:val="0"/>
          <w:color w:val="333333"/>
          <w:spacing w:val="0"/>
          <w:sz w:val="32"/>
          <w:szCs w:val="32"/>
          <w:shd w:val="clear" w:color="070000" w:fill="FFFFFF"/>
          <w:lang w:val="en-US" w:eastAsia="zh-CN"/>
        </w:rPr>
      </w:pPr>
      <w:r>
        <w:rPr>
          <w:rFonts w:hint="eastAsia" w:ascii="仿宋" w:hAnsi="仿宋" w:eastAsia="仿宋" w:cs="仿宋"/>
          <w:i w:val="0"/>
          <w:caps w:val="0"/>
          <w:color w:val="333333"/>
          <w:spacing w:val="0"/>
          <w:sz w:val="32"/>
          <w:szCs w:val="32"/>
          <w:shd w:val="clear" w:color="070000" w:fill="FFFFFF"/>
        </w:rPr>
        <w:t xml:space="preserve"> </w:t>
      </w:r>
      <w:r>
        <w:rPr>
          <w:rFonts w:hint="eastAsia" w:ascii="仿宋" w:hAnsi="仿宋" w:eastAsia="仿宋" w:cs="仿宋"/>
          <w:i w:val="0"/>
          <w:caps w:val="0"/>
          <w:color w:val="333333"/>
          <w:spacing w:val="0"/>
          <w:sz w:val="32"/>
          <w:szCs w:val="32"/>
          <w:shd w:val="clear" w:color="070000" w:fill="FFFFFF"/>
          <w:lang w:val="en-US" w:eastAsia="zh-CN"/>
        </w:rPr>
        <w:t>1、图书馆硬件设施设备不足、阅读坐席数少，开展活动场地小；</w:t>
      </w:r>
    </w:p>
    <w:p>
      <w:pPr>
        <w:pStyle w:val="34"/>
        <w:widowControl/>
        <w:pBdr>
          <w:top w:val="none" w:color="auto" w:sz="0" w:space="0"/>
          <w:left w:val="none" w:color="auto" w:sz="0" w:space="0"/>
          <w:bottom w:val="none" w:color="auto" w:sz="0" w:space="0"/>
          <w:right w:val="none" w:color="auto" w:sz="0" w:space="0"/>
        </w:pBdr>
        <w:spacing w:before="0" w:beforeAutospacing="0" w:after="0" w:afterAutospacing="0" w:line="580" w:lineRule="atLeast"/>
        <w:ind w:left="0" w:right="0" w:firstLine="420"/>
        <w:jc w:val="left"/>
        <w:rPr>
          <w:rFonts w:hint="eastAsia" w:ascii="仿宋" w:hAnsi="仿宋" w:eastAsia="仿宋" w:cs="仿宋"/>
          <w:sz w:val="32"/>
          <w:szCs w:val="32"/>
        </w:rPr>
      </w:pPr>
      <w:r>
        <w:rPr>
          <w:rFonts w:hint="eastAsia" w:ascii="仿宋" w:hAnsi="仿宋" w:eastAsia="仿宋" w:cs="仿宋"/>
          <w:i w:val="0"/>
          <w:caps w:val="0"/>
          <w:color w:val="333333"/>
          <w:spacing w:val="0"/>
          <w:sz w:val="32"/>
          <w:szCs w:val="32"/>
          <w:shd w:val="clear" w:color="070000" w:fill="FFFFFF"/>
          <w:lang w:val="en-US" w:eastAsia="zh-CN"/>
        </w:rPr>
        <w:t>2</w:t>
      </w:r>
      <w:r>
        <w:rPr>
          <w:rFonts w:hint="eastAsia" w:ascii="仿宋" w:hAnsi="仿宋" w:eastAsia="仿宋" w:cs="仿宋"/>
          <w:i w:val="0"/>
          <w:caps w:val="0"/>
          <w:color w:val="333333"/>
          <w:spacing w:val="0"/>
          <w:sz w:val="32"/>
          <w:szCs w:val="32"/>
          <w:shd w:val="clear" w:color="070000" w:fill="FFFFFF"/>
        </w:rPr>
        <w:t>.</w:t>
      </w:r>
      <w:r>
        <w:rPr>
          <w:rFonts w:hint="eastAsia" w:ascii="仿宋" w:hAnsi="仿宋" w:eastAsia="仿宋" w:cs="仿宋"/>
          <w:i w:val="0"/>
          <w:caps w:val="0"/>
          <w:color w:val="333333"/>
          <w:spacing w:val="0"/>
          <w:sz w:val="32"/>
          <w:szCs w:val="32"/>
          <w:shd w:val="clear" w:color="070000" w:fill="FFFFFF"/>
          <w:lang w:eastAsia="zh-CN"/>
        </w:rPr>
        <w:t>图书馆馆藏文献资源种类、</w:t>
      </w:r>
      <w:r>
        <w:rPr>
          <w:rFonts w:hint="eastAsia" w:ascii="仿宋" w:hAnsi="仿宋" w:eastAsia="仿宋" w:cs="仿宋"/>
          <w:i w:val="0"/>
          <w:caps w:val="0"/>
          <w:color w:val="333333"/>
          <w:spacing w:val="0"/>
          <w:sz w:val="32"/>
          <w:szCs w:val="32"/>
          <w:shd w:val="clear" w:color="070000" w:fill="FFFFFF"/>
        </w:rPr>
        <w:t>数量</w:t>
      </w:r>
      <w:r>
        <w:rPr>
          <w:rFonts w:hint="eastAsia" w:ascii="仿宋" w:hAnsi="仿宋" w:eastAsia="仿宋" w:cs="仿宋"/>
          <w:i w:val="0"/>
          <w:caps w:val="0"/>
          <w:color w:val="333333"/>
          <w:spacing w:val="0"/>
          <w:sz w:val="32"/>
          <w:szCs w:val="32"/>
          <w:shd w:val="clear" w:color="070000" w:fill="FFFFFF"/>
          <w:lang w:eastAsia="zh-CN"/>
        </w:rPr>
        <w:t>不平衡</w:t>
      </w:r>
      <w:r>
        <w:rPr>
          <w:rFonts w:hint="eastAsia" w:ascii="仿宋" w:hAnsi="仿宋" w:eastAsia="仿宋" w:cs="仿宋"/>
          <w:i w:val="0"/>
          <w:caps w:val="0"/>
          <w:color w:val="333333"/>
          <w:spacing w:val="0"/>
          <w:sz w:val="32"/>
          <w:szCs w:val="32"/>
          <w:shd w:val="clear" w:color="070000" w:fill="FFFFFF"/>
        </w:rPr>
        <w:t>，其中</w:t>
      </w:r>
      <w:r>
        <w:rPr>
          <w:rFonts w:hint="eastAsia" w:ascii="仿宋" w:hAnsi="仿宋" w:eastAsia="仿宋" w:cs="仿宋"/>
          <w:i w:val="0"/>
          <w:caps w:val="0"/>
          <w:color w:val="333333"/>
          <w:spacing w:val="0"/>
          <w:sz w:val="32"/>
          <w:szCs w:val="32"/>
          <w:shd w:val="clear" w:color="070000" w:fill="FFFFFF"/>
          <w:lang w:eastAsia="zh-CN"/>
        </w:rPr>
        <w:t>医学类</w:t>
      </w:r>
      <w:r>
        <w:rPr>
          <w:rFonts w:hint="eastAsia" w:ascii="仿宋" w:hAnsi="仿宋" w:eastAsia="仿宋" w:cs="仿宋"/>
          <w:i w:val="0"/>
          <w:caps w:val="0"/>
          <w:color w:val="333333"/>
          <w:spacing w:val="0"/>
          <w:sz w:val="32"/>
          <w:szCs w:val="32"/>
          <w:shd w:val="clear" w:color="070000" w:fill="FFFFFF"/>
        </w:rPr>
        <w:t>、</w:t>
      </w:r>
      <w:r>
        <w:rPr>
          <w:rFonts w:hint="eastAsia" w:ascii="仿宋" w:hAnsi="仿宋" w:eastAsia="仿宋" w:cs="仿宋"/>
          <w:i w:val="0"/>
          <w:caps w:val="0"/>
          <w:color w:val="333333"/>
          <w:spacing w:val="0"/>
          <w:sz w:val="32"/>
          <w:szCs w:val="32"/>
          <w:shd w:val="clear" w:color="070000" w:fill="FFFFFF"/>
          <w:lang w:eastAsia="zh-CN"/>
        </w:rPr>
        <w:t>、</w:t>
      </w:r>
      <w:r>
        <w:rPr>
          <w:rFonts w:hint="eastAsia" w:ascii="仿宋" w:hAnsi="仿宋" w:eastAsia="仿宋" w:cs="仿宋"/>
          <w:i w:val="0"/>
          <w:caps w:val="0"/>
          <w:color w:val="333333"/>
          <w:spacing w:val="0"/>
          <w:sz w:val="32"/>
          <w:szCs w:val="32"/>
          <w:shd w:val="clear" w:color="070000" w:fill="FFFFFF"/>
        </w:rPr>
        <w:t>教育</w:t>
      </w:r>
      <w:r>
        <w:rPr>
          <w:rFonts w:hint="eastAsia" w:ascii="仿宋" w:hAnsi="仿宋" w:eastAsia="仿宋" w:cs="仿宋"/>
          <w:i w:val="0"/>
          <w:caps w:val="0"/>
          <w:color w:val="333333"/>
          <w:spacing w:val="0"/>
          <w:sz w:val="32"/>
          <w:szCs w:val="32"/>
          <w:shd w:val="clear" w:color="070000" w:fill="FFFFFF"/>
          <w:lang w:eastAsia="zh-CN"/>
        </w:rPr>
        <w:t>类、少儿类等</w:t>
      </w:r>
      <w:r>
        <w:rPr>
          <w:rFonts w:hint="eastAsia" w:ascii="仿宋" w:hAnsi="仿宋" w:eastAsia="仿宋" w:cs="仿宋"/>
          <w:i w:val="0"/>
          <w:caps w:val="0"/>
          <w:color w:val="333333"/>
          <w:spacing w:val="0"/>
          <w:sz w:val="32"/>
          <w:szCs w:val="32"/>
          <w:shd w:val="clear" w:color="070000" w:fill="FFFFFF"/>
        </w:rPr>
        <w:t>书籍</w:t>
      </w:r>
      <w:r>
        <w:rPr>
          <w:rFonts w:hint="eastAsia" w:ascii="仿宋" w:hAnsi="仿宋" w:eastAsia="仿宋" w:cs="仿宋"/>
          <w:i w:val="0"/>
          <w:caps w:val="0"/>
          <w:color w:val="333333"/>
          <w:spacing w:val="0"/>
          <w:sz w:val="32"/>
          <w:szCs w:val="32"/>
          <w:shd w:val="clear" w:color="070000" w:fill="FFFFFF"/>
          <w:lang w:eastAsia="zh-CN"/>
        </w:rPr>
        <w:t>更新慢</w:t>
      </w:r>
      <w:r>
        <w:rPr>
          <w:rFonts w:hint="eastAsia" w:ascii="仿宋" w:hAnsi="仿宋" w:eastAsia="仿宋" w:cs="仿宋"/>
          <w:i w:val="0"/>
          <w:caps w:val="0"/>
          <w:color w:val="333333"/>
          <w:spacing w:val="0"/>
          <w:sz w:val="32"/>
          <w:szCs w:val="32"/>
          <w:shd w:val="clear" w:color="070000" w:fill="FFFFFF"/>
        </w:rPr>
        <w:t>；</w:t>
      </w:r>
    </w:p>
    <w:p>
      <w:pPr>
        <w:pStyle w:val="34"/>
        <w:widowControl/>
        <w:pBdr>
          <w:top w:val="none" w:color="auto" w:sz="0" w:space="0"/>
          <w:left w:val="none" w:color="auto" w:sz="0" w:space="0"/>
          <w:bottom w:val="none" w:color="auto" w:sz="0" w:space="0"/>
          <w:right w:val="none" w:color="auto" w:sz="0" w:space="0"/>
        </w:pBdr>
        <w:spacing w:before="0" w:beforeAutospacing="0" w:after="0" w:afterAutospacing="0" w:line="580" w:lineRule="atLeast"/>
        <w:ind w:right="0" w:firstLine="320" w:firstLineChars="100"/>
        <w:jc w:val="left"/>
        <w:rPr>
          <w:rFonts w:hint="eastAsia" w:ascii="仿宋" w:hAnsi="仿宋" w:eastAsia="仿宋" w:cs="仿宋"/>
          <w:i w:val="0"/>
          <w:caps w:val="0"/>
          <w:color w:val="333333"/>
          <w:spacing w:val="0"/>
          <w:sz w:val="32"/>
          <w:szCs w:val="32"/>
          <w:shd w:val="clear" w:color="070000" w:fill="FFFFFF"/>
        </w:rPr>
      </w:pPr>
      <w:r>
        <w:rPr>
          <w:rFonts w:hint="eastAsia" w:ascii="仿宋" w:hAnsi="仿宋" w:eastAsia="仿宋" w:cs="仿宋"/>
          <w:i w:val="0"/>
          <w:caps w:val="0"/>
          <w:color w:val="333333"/>
          <w:spacing w:val="0"/>
          <w:sz w:val="32"/>
          <w:szCs w:val="32"/>
          <w:shd w:val="clear" w:color="070000" w:fill="FFFFFF"/>
        </w:rPr>
        <w:t>3.阅读空间不足，特别是少儿阅读空间有限，没有</w:t>
      </w:r>
      <w:r>
        <w:rPr>
          <w:rFonts w:hint="eastAsia" w:ascii="仿宋" w:hAnsi="仿宋" w:eastAsia="仿宋" w:cs="仿宋"/>
          <w:i w:val="0"/>
          <w:caps w:val="0"/>
          <w:color w:val="333333"/>
          <w:spacing w:val="0"/>
          <w:sz w:val="32"/>
          <w:szCs w:val="32"/>
          <w:shd w:val="clear" w:color="070000" w:fill="FFFFFF"/>
          <w:lang w:eastAsia="zh-CN"/>
        </w:rPr>
        <w:t>开展</w:t>
      </w:r>
      <w:r>
        <w:rPr>
          <w:rFonts w:hint="eastAsia" w:ascii="仿宋" w:hAnsi="仿宋" w:eastAsia="仿宋" w:cs="仿宋"/>
          <w:i w:val="0"/>
          <w:caps w:val="0"/>
          <w:color w:val="333333"/>
          <w:spacing w:val="0"/>
          <w:sz w:val="32"/>
          <w:szCs w:val="32"/>
          <w:shd w:val="clear" w:color="070000" w:fill="FFFFFF"/>
        </w:rPr>
        <w:t>活动场地</w:t>
      </w:r>
      <w:r>
        <w:rPr>
          <w:rFonts w:hint="eastAsia" w:ascii="仿宋" w:hAnsi="仿宋" w:eastAsia="仿宋" w:cs="仿宋"/>
          <w:i w:val="0"/>
          <w:caps w:val="0"/>
          <w:color w:val="333333"/>
          <w:spacing w:val="0"/>
          <w:sz w:val="32"/>
          <w:szCs w:val="32"/>
          <w:shd w:val="clear" w:color="070000" w:fill="FFFFFF"/>
          <w:lang w:eastAsia="zh-CN"/>
        </w:rPr>
        <w:t>（如报告室）</w:t>
      </w:r>
      <w:r>
        <w:rPr>
          <w:rFonts w:hint="eastAsia" w:ascii="仿宋" w:hAnsi="仿宋" w:eastAsia="仿宋" w:cs="仿宋"/>
          <w:i w:val="0"/>
          <w:caps w:val="0"/>
          <w:color w:val="333333"/>
          <w:spacing w:val="0"/>
          <w:sz w:val="32"/>
          <w:szCs w:val="32"/>
          <w:shd w:val="clear" w:color="070000" w:fill="FFFFFF"/>
        </w:rPr>
        <w:t>；</w:t>
      </w:r>
    </w:p>
    <w:p>
      <w:pPr>
        <w:pStyle w:val="34"/>
        <w:widowControl/>
        <w:pBdr>
          <w:top w:val="none" w:color="auto" w:sz="0" w:space="0"/>
          <w:left w:val="none" w:color="auto" w:sz="0" w:space="0"/>
          <w:bottom w:val="none" w:color="auto" w:sz="0" w:space="0"/>
          <w:right w:val="none" w:color="auto" w:sz="0" w:space="0"/>
        </w:pBdr>
        <w:spacing w:before="0" w:beforeAutospacing="0" w:after="0" w:afterAutospacing="0" w:line="580" w:lineRule="atLeast"/>
        <w:ind w:left="0" w:right="0" w:firstLine="420"/>
        <w:jc w:val="left"/>
        <w:rPr>
          <w:rFonts w:hint="eastAsia" w:ascii="楷体" w:hAnsi="楷体" w:eastAsia="楷体" w:cs="楷体"/>
          <w:b/>
          <w:bCs/>
          <w:sz w:val="32"/>
          <w:szCs w:val="32"/>
        </w:rPr>
      </w:pPr>
      <w:r>
        <w:rPr>
          <w:rFonts w:hint="eastAsia" w:ascii="楷体" w:hAnsi="楷体" w:eastAsia="楷体" w:cs="楷体"/>
          <w:b/>
          <w:bCs/>
          <w:i w:val="0"/>
          <w:caps w:val="0"/>
          <w:color w:val="333333"/>
          <w:spacing w:val="0"/>
          <w:sz w:val="32"/>
          <w:szCs w:val="32"/>
          <w:shd w:val="clear" w:color="090000" w:fill="FFFFFF"/>
        </w:rPr>
        <w:t>(</w:t>
      </w:r>
      <w:r>
        <w:rPr>
          <w:rFonts w:hint="eastAsia" w:ascii="楷体" w:hAnsi="楷体" w:eastAsia="楷体" w:cs="楷体"/>
          <w:b/>
          <w:bCs/>
          <w:i w:val="0"/>
          <w:caps w:val="0"/>
          <w:color w:val="333333"/>
          <w:spacing w:val="0"/>
          <w:sz w:val="32"/>
          <w:szCs w:val="32"/>
          <w:shd w:val="clear" w:color="090000" w:fill="FFFFFF"/>
          <w:lang w:eastAsia="zh-CN"/>
        </w:rPr>
        <w:t>四</w:t>
      </w:r>
      <w:r>
        <w:rPr>
          <w:rFonts w:hint="eastAsia" w:ascii="楷体" w:hAnsi="楷体" w:eastAsia="楷体" w:cs="楷体"/>
          <w:b/>
          <w:bCs/>
          <w:i w:val="0"/>
          <w:caps w:val="0"/>
          <w:color w:val="333333"/>
          <w:spacing w:val="0"/>
          <w:sz w:val="32"/>
          <w:szCs w:val="32"/>
          <w:shd w:val="clear" w:color="090000" w:fill="FFFFFF"/>
        </w:rPr>
        <w:t>)建议</w:t>
      </w:r>
    </w:p>
    <w:p>
      <w:pPr>
        <w:pStyle w:val="34"/>
        <w:widowControl/>
        <w:pBdr>
          <w:top w:val="none" w:color="auto" w:sz="0" w:space="0"/>
          <w:left w:val="none" w:color="auto" w:sz="0" w:space="0"/>
          <w:bottom w:val="none" w:color="auto" w:sz="0" w:space="0"/>
          <w:right w:val="none" w:color="auto" w:sz="0" w:space="0"/>
        </w:pBdr>
        <w:spacing w:before="0" w:beforeAutospacing="0" w:after="0" w:afterAutospacing="0" w:line="580" w:lineRule="atLeast"/>
        <w:ind w:right="0" w:firstLine="640" w:firstLineChars="200"/>
        <w:jc w:val="left"/>
        <w:rPr>
          <w:rFonts w:hint="eastAsia" w:ascii="仿宋" w:hAnsi="仿宋" w:eastAsia="仿宋" w:cs="仿宋"/>
          <w:sz w:val="32"/>
          <w:szCs w:val="32"/>
        </w:rPr>
      </w:pPr>
      <w:r>
        <w:rPr>
          <w:rFonts w:hint="eastAsia" w:ascii="仿宋" w:hAnsi="仿宋" w:eastAsia="仿宋" w:cs="仿宋"/>
          <w:i w:val="0"/>
          <w:caps w:val="0"/>
          <w:color w:val="333333"/>
          <w:spacing w:val="0"/>
          <w:sz w:val="32"/>
          <w:szCs w:val="32"/>
          <w:shd w:val="clear" w:color="070000" w:fill="FFFFFF"/>
        </w:rPr>
        <w:t>1.及时充分的了解读者不同层次的需求和建议，增加</w:t>
      </w:r>
      <w:r>
        <w:rPr>
          <w:rFonts w:hint="eastAsia" w:ascii="仿宋" w:hAnsi="仿宋" w:eastAsia="仿宋" w:cs="仿宋"/>
          <w:i w:val="0"/>
          <w:caps w:val="0"/>
          <w:color w:val="333333"/>
          <w:spacing w:val="0"/>
          <w:sz w:val="32"/>
          <w:szCs w:val="32"/>
          <w:shd w:val="clear" w:color="070000" w:fill="FFFFFF"/>
          <w:lang w:eastAsia="zh-CN"/>
        </w:rPr>
        <w:t>文献资源</w:t>
      </w:r>
      <w:r>
        <w:rPr>
          <w:rFonts w:hint="eastAsia" w:ascii="仿宋" w:hAnsi="仿宋" w:eastAsia="仿宋" w:cs="仿宋"/>
          <w:i w:val="0"/>
          <w:caps w:val="0"/>
          <w:color w:val="333333"/>
          <w:spacing w:val="0"/>
          <w:sz w:val="32"/>
          <w:szCs w:val="32"/>
          <w:shd w:val="clear" w:color="070000" w:fill="FFFFFF"/>
        </w:rPr>
        <w:t>的数量和种类，不断丰富馆藏资源，以便提供更好的服务，使广大读者满意度不断提高。</w:t>
      </w:r>
    </w:p>
    <w:p>
      <w:pPr>
        <w:pStyle w:val="34"/>
        <w:widowControl/>
        <w:pBdr>
          <w:top w:val="none" w:color="auto" w:sz="0" w:space="0"/>
          <w:left w:val="none" w:color="auto" w:sz="0" w:space="0"/>
          <w:bottom w:val="none" w:color="auto" w:sz="0" w:space="0"/>
          <w:right w:val="none" w:color="auto" w:sz="0" w:space="0"/>
        </w:pBdr>
        <w:spacing w:before="0" w:beforeAutospacing="0" w:after="0" w:afterAutospacing="0" w:line="580" w:lineRule="atLeast"/>
        <w:ind w:left="0" w:right="0" w:firstLine="420"/>
        <w:jc w:val="left"/>
        <w:rPr>
          <w:rFonts w:hint="eastAsia" w:ascii="仿宋" w:hAnsi="仿宋" w:eastAsia="仿宋" w:cs="仿宋"/>
          <w:i w:val="0"/>
          <w:caps w:val="0"/>
          <w:color w:val="333333"/>
          <w:spacing w:val="0"/>
          <w:sz w:val="32"/>
          <w:szCs w:val="32"/>
          <w:shd w:val="clear" w:color="070000" w:fill="FFFFFF"/>
        </w:rPr>
      </w:pPr>
      <w:r>
        <w:rPr>
          <w:rFonts w:hint="eastAsia" w:ascii="仿宋" w:hAnsi="仿宋" w:eastAsia="仿宋" w:cs="仿宋"/>
          <w:i w:val="0"/>
          <w:caps w:val="0"/>
          <w:color w:val="333333"/>
          <w:spacing w:val="0"/>
          <w:sz w:val="32"/>
          <w:szCs w:val="32"/>
          <w:shd w:val="clear" w:color="070000" w:fill="FFFFFF"/>
          <w:lang w:val="en-US" w:eastAsia="zh-CN"/>
        </w:rPr>
        <w:t>2</w:t>
      </w:r>
      <w:r>
        <w:rPr>
          <w:rFonts w:hint="eastAsia" w:ascii="仿宋" w:hAnsi="仿宋" w:eastAsia="仿宋" w:cs="仿宋"/>
          <w:i w:val="0"/>
          <w:caps w:val="0"/>
          <w:color w:val="333333"/>
          <w:spacing w:val="0"/>
          <w:sz w:val="32"/>
          <w:szCs w:val="32"/>
          <w:shd w:val="clear" w:color="070000" w:fill="FFFFFF"/>
        </w:rPr>
        <w:t>.举办</w:t>
      </w:r>
      <w:r>
        <w:rPr>
          <w:rFonts w:hint="eastAsia" w:ascii="仿宋" w:hAnsi="仿宋" w:eastAsia="仿宋" w:cs="仿宋"/>
          <w:i w:val="0"/>
          <w:caps w:val="0"/>
          <w:color w:val="333333"/>
          <w:spacing w:val="0"/>
          <w:sz w:val="32"/>
          <w:szCs w:val="32"/>
          <w:shd w:val="clear" w:color="070000" w:fill="FFFFFF"/>
          <w:lang w:eastAsia="zh-CN"/>
        </w:rPr>
        <w:t>更多丰富多彩的免费开放活动</w:t>
      </w:r>
      <w:r>
        <w:rPr>
          <w:rFonts w:hint="eastAsia" w:ascii="仿宋" w:hAnsi="仿宋" w:eastAsia="仿宋" w:cs="仿宋"/>
          <w:i w:val="0"/>
          <w:caps w:val="0"/>
          <w:color w:val="333333"/>
          <w:spacing w:val="0"/>
          <w:sz w:val="32"/>
          <w:szCs w:val="32"/>
          <w:shd w:val="clear" w:color="070000" w:fill="FFFFFF"/>
        </w:rPr>
        <w:t>，</w:t>
      </w:r>
    </w:p>
    <w:p>
      <w:pPr>
        <w:pStyle w:val="34"/>
        <w:widowControl/>
        <w:pBdr>
          <w:top w:val="none" w:color="auto" w:sz="0" w:space="0"/>
          <w:left w:val="none" w:color="auto" w:sz="0" w:space="0"/>
          <w:bottom w:val="none" w:color="auto" w:sz="0" w:space="0"/>
          <w:right w:val="none" w:color="auto" w:sz="0" w:space="0"/>
        </w:pBdr>
        <w:spacing w:before="0" w:beforeAutospacing="0" w:after="0" w:afterAutospacing="0" w:line="580" w:lineRule="atLeast"/>
        <w:ind w:left="0" w:right="0" w:firstLine="420"/>
        <w:jc w:val="left"/>
        <w:rPr>
          <w:rFonts w:hint="eastAsia" w:ascii="仿宋" w:hAnsi="仿宋" w:eastAsia="仿宋" w:cs="仿宋"/>
          <w:i w:val="0"/>
          <w:caps w:val="0"/>
          <w:color w:val="333333"/>
          <w:spacing w:val="0"/>
          <w:sz w:val="32"/>
          <w:szCs w:val="32"/>
          <w:shd w:val="clear" w:color="070000" w:fill="FFFFFF"/>
          <w:lang w:val="en-US" w:eastAsia="zh-CN"/>
        </w:rPr>
      </w:pPr>
      <w:r>
        <w:rPr>
          <w:rFonts w:hint="eastAsia" w:ascii="仿宋" w:hAnsi="仿宋" w:eastAsia="仿宋" w:cs="仿宋"/>
          <w:i w:val="0"/>
          <w:caps w:val="0"/>
          <w:color w:val="333333"/>
          <w:spacing w:val="0"/>
          <w:sz w:val="32"/>
          <w:szCs w:val="32"/>
          <w:shd w:val="clear" w:color="070000" w:fill="FFFFFF"/>
          <w:lang w:val="en-US" w:eastAsia="zh-CN"/>
        </w:rPr>
        <w:t>3、进一步完善图书馆设施设备。</w:t>
      </w:r>
    </w:p>
    <w:p>
      <w:pPr>
        <w:pStyle w:val="34"/>
        <w:widowControl/>
        <w:pBdr>
          <w:top w:val="none" w:color="auto" w:sz="0" w:space="0"/>
          <w:left w:val="none" w:color="auto" w:sz="0" w:space="0"/>
          <w:bottom w:val="none" w:color="auto" w:sz="0" w:space="0"/>
          <w:right w:val="none" w:color="auto" w:sz="0" w:space="0"/>
        </w:pBdr>
        <w:spacing w:before="0" w:beforeAutospacing="0" w:after="0" w:afterAutospacing="0" w:line="580" w:lineRule="atLeast"/>
        <w:ind w:left="0" w:right="0" w:firstLine="420"/>
        <w:jc w:val="left"/>
        <w:rPr>
          <w:rFonts w:hint="eastAsia" w:ascii="仿宋" w:hAnsi="仿宋" w:eastAsia="仿宋" w:cs="仿宋"/>
          <w:i w:val="0"/>
          <w:caps w:val="0"/>
          <w:color w:val="333333"/>
          <w:spacing w:val="0"/>
          <w:sz w:val="32"/>
          <w:szCs w:val="32"/>
          <w:shd w:val="clear" w:color="070000" w:fill="FFFFFF"/>
          <w:lang w:val="en-US" w:eastAsia="zh-CN"/>
        </w:rPr>
      </w:pPr>
      <w:r>
        <w:rPr>
          <w:rFonts w:hint="eastAsia" w:ascii="仿宋" w:hAnsi="仿宋" w:eastAsia="仿宋" w:cs="仿宋"/>
          <w:i w:val="0"/>
          <w:caps w:val="0"/>
          <w:color w:val="333333"/>
          <w:spacing w:val="0"/>
          <w:sz w:val="32"/>
          <w:szCs w:val="32"/>
          <w:shd w:val="clear" w:color="070000" w:fill="FFFFFF"/>
          <w:lang w:val="en-US" w:eastAsia="zh-CN"/>
        </w:rPr>
        <w:t>4、逐步建设数字图书馆、满足不同层次人群的服务要求。</w:t>
      </w:r>
    </w:p>
    <w:p>
      <w:pPr>
        <w:pStyle w:val="34"/>
        <w:widowControl/>
        <w:pBdr>
          <w:top w:val="none" w:color="auto" w:sz="0" w:space="0"/>
          <w:left w:val="none" w:color="auto" w:sz="0" w:space="0"/>
          <w:bottom w:val="none" w:color="auto" w:sz="0" w:space="0"/>
          <w:right w:val="none" w:color="auto" w:sz="0" w:space="0"/>
        </w:pBdr>
        <w:spacing w:before="0" w:beforeAutospacing="0" w:after="0" w:afterAutospacing="0" w:line="580" w:lineRule="atLeast"/>
        <w:ind w:right="0" w:firstLine="320" w:firstLineChars="100"/>
        <w:jc w:val="left"/>
        <w:rPr>
          <w:rFonts w:hint="eastAsia" w:ascii="仿宋" w:hAnsi="仿宋" w:eastAsia="仿宋" w:cs="仿宋"/>
          <w:i w:val="0"/>
          <w:caps w:val="0"/>
          <w:color w:val="333333"/>
          <w:spacing w:val="0"/>
          <w:sz w:val="32"/>
          <w:szCs w:val="32"/>
          <w:shd w:val="clear" w:color="070000" w:fill="FFFFFF"/>
        </w:rPr>
      </w:pPr>
    </w:p>
    <w:p>
      <w:pPr>
        <w:spacing w:line="540" w:lineRule="exact"/>
        <w:rPr>
          <w:rFonts w:hint="eastAsia" w:ascii="楷体" w:hAnsi="楷体" w:eastAsia="楷体"/>
          <w:b/>
          <w:spacing w:val="-4"/>
          <w:sz w:val="32"/>
          <w:szCs w:val="32"/>
          <w:lang w:eastAsia="zh-CN"/>
        </w:rPr>
      </w:pPr>
      <w:r>
        <w:rPr>
          <w:rFonts w:hint="eastAsia" w:ascii="楷体" w:hAnsi="楷体" w:eastAsia="楷体"/>
          <w:b/>
          <w:spacing w:val="-4"/>
          <w:sz w:val="32"/>
          <w:szCs w:val="32"/>
          <w:lang w:eastAsia="zh-CN"/>
        </w:rPr>
        <w:t>（五</w:t>
      </w:r>
      <w:r>
        <w:rPr>
          <w:rFonts w:hint="eastAsia" w:ascii="楷体" w:hAnsi="楷体" w:eastAsia="楷体"/>
          <w:b/>
          <w:spacing w:val="-4"/>
          <w:sz w:val="32"/>
          <w:szCs w:val="32"/>
        </w:rPr>
        <w:t>）其他</w:t>
      </w:r>
      <w:r>
        <w:rPr>
          <w:rFonts w:hint="eastAsia" w:ascii="楷体" w:hAnsi="楷体" w:eastAsia="楷体"/>
          <w:b/>
          <w:spacing w:val="-4"/>
          <w:sz w:val="32"/>
          <w:szCs w:val="32"/>
          <w:lang w:eastAsia="zh-CN"/>
        </w:rPr>
        <w:t>：无</w:t>
      </w:r>
    </w:p>
    <w:p>
      <w:pPr>
        <w:spacing w:line="540" w:lineRule="exact"/>
        <w:ind w:firstLine="567" w:firstLineChars="181"/>
        <w:rPr>
          <w:rFonts w:ascii="楷体" w:hAnsi="楷体" w:eastAsia="楷体"/>
          <w:b/>
          <w:spacing w:val="-4"/>
          <w:sz w:val="32"/>
          <w:szCs w:val="32"/>
        </w:rPr>
      </w:pPr>
    </w:p>
    <w:p>
      <w:pPr>
        <w:spacing w:line="540" w:lineRule="exact"/>
        <w:ind w:firstLine="640"/>
        <w:rPr>
          <w:rStyle w:val="32"/>
          <w:rFonts w:ascii="黑体" w:hAnsi="黑体" w:eastAsia="黑体"/>
          <w:b w:val="0"/>
          <w:spacing w:val="-4"/>
          <w:sz w:val="32"/>
          <w:szCs w:val="32"/>
        </w:rPr>
      </w:pPr>
      <w:r>
        <w:rPr>
          <w:rStyle w:val="32"/>
          <w:rFonts w:hint="eastAsia" w:ascii="黑体" w:hAnsi="黑体" w:eastAsia="黑体"/>
          <w:b w:val="0"/>
          <w:spacing w:val="-4"/>
          <w:sz w:val="32"/>
          <w:szCs w:val="32"/>
        </w:rPr>
        <w:t>六、项目评价工作情况</w:t>
      </w:r>
    </w:p>
    <w:p>
      <w:pPr>
        <w:ind w:firstLine="624" w:firstLineChars="200"/>
        <w:rPr>
          <w:rFonts w:hint="eastAsia" w:ascii="仿宋_GB2312" w:eastAsia="仿宋_GB2312"/>
          <w:spacing w:val="-4"/>
          <w:sz w:val="32"/>
          <w:szCs w:val="32"/>
          <w:highlight w:val="none"/>
        </w:rPr>
      </w:pPr>
      <w:r>
        <w:rPr>
          <w:rFonts w:hint="eastAsia" w:ascii="仿宋_GB2312" w:eastAsia="仿宋_GB2312"/>
          <w:spacing w:val="-4"/>
          <w:sz w:val="32"/>
          <w:szCs w:val="32"/>
          <w:highlight w:val="none"/>
          <w:lang w:eastAsia="zh-CN"/>
        </w:rPr>
        <w:t>奇台县图书馆在项目资金的收入支出以及在项目实施过程中的监督管理等工作，都能严格执行，按时完成项目评价工作</w:t>
      </w:r>
    </w:p>
    <w:p>
      <w:pPr>
        <w:spacing w:line="540" w:lineRule="exact"/>
        <w:ind w:firstLine="640"/>
        <w:rPr>
          <w:rStyle w:val="32"/>
          <w:rFonts w:ascii="黑体" w:hAnsi="黑体" w:eastAsia="黑体"/>
          <w:b w:val="0"/>
          <w:spacing w:val="-4"/>
          <w:sz w:val="32"/>
          <w:szCs w:val="32"/>
        </w:rPr>
      </w:pPr>
      <w:r>
        <w:rPr>
          <w:rStyle w:val="32"/>
          <w:rFonts w:hint="eastAsia" w:ascii="黑体" w:hAnsi="黑体" w:eastAsia="黑体"/>
          <w:b w:val="0"/>
          <w:spacing w:val="-4"/>
          <w:sz w:val="32"/>
          <w:szCs w:val="32"/>
        </w:rPr>
        <w:t>七、附表</w:t>
      </w:r>
    </w:p>
    <w:p>
      <w:pPr>
        <w:spacing w:line="540" w:lineRule="exact"/>
        <w:ind w:firstLine="567"/>
        <w:rPr>
          <w:rStyle w:val="32"/>
          <w:rFonts w:ascii="仿宋" w:hAnsi="仿宋" w:eastAsia="仿宋"/>
          <w:b w:val="0"/>
          <w:spacing w:val="-4"/>
          <w:sz w:val="32"/>
          <w:szCs w:val="32"/>
        </w:rPr>
      </w:pPr>
      <w:r>
        <w:rPr>
          <w:rStyle w:val="32"/>
          <w:rFonts w:hint="eastAsia" w:ascii="仿宋" w:hAnsi="仿宋" w:eastAsia="仿宋"/>
          <w:b w:val="0"/>
          <w:spacing w:val="-4"/>
          <w:sz w:val="32"/>
          <w:szCs w:val="32"/>
        </w:rPr>
        <w:t>《自治州财政项目支出绩效自评表》</w:t>
      </w:r>
    </w:p>
    <w:p>
      <w:pPr>
        <w:spacing w:line="540" w:lineRule="exact"/>
        <w:ind w:firstLine="567"/>
        <w:rPr>
          <w:rStyle w:val="32"/>
          <w:rFonts w:ascii="仿宋" w:hAnsi="仿宋" w:eastAsia="仿宋"/>
          <w:b w:val="0"/>
          <w:spacing w:val="-4"/>
          <w:sz w:val="32"/>
          <w:szCs w:val="32"/>
        </w:rPr>
      </w:pPr>
    </w:p>
    <w:p>
      <w:pPr>
        <w:spacing w:line="540" w:lineRule="exact"/>
        <w:ind w:firstLine="567"/>
        <w:rPr>
          <w:rStyle w:val="32"/>
          <w:rFonts w:ascii="仿宋" w:hAnsi="仿宋" w:eastAsia="仿宋"/>
          <w:b w:val="0"/>
          <w:spacing w:val="-4"/>
          <w:sz w:val="32"/>
          <w:szCs w:val="32"/>
        </w:rPr>
      </w:pPr>
    </w:p>
    <w:p>
      <w:pPr>
        <w:spacing w:line="540" w:lineRule="exact"/>
        <w:ind w:firstLine="567"/>
        <w:rPr>
          <w:rStyle w:val="32"/>
          <w:rFonts w:ascii="仿宋" w:hAnsi="仿宋" w:eastAsia="仿宋"/>
          <w:b w:val="0"/>
          <w:spacing w:val="-4"/>
          <w:sz w:val="32"/>
          <w:szCs w:val="32"/>
        </w:rPr>
      </w:pPr>
    </w:p>
    <w:p>
      <w:pPr>
        <w:spacing w:line="540" w:lineRule="exact"/>
        <w:ind w:firstLine="567"/>
        <w:rPr>
          <w:rStyle w:val="32"/>
          <w:rFonts w:ascii="仿宋" w:hAnsi="仿宋" w:eastAsia="仿宋"/>
          <w:b w:val="0"/>
          <w:spacing w:val="-4"/>
          <w:sz w:val="32"/>
          <w:szCs w:val="32"/>
        </w:rPr>
      </w:pPr>
    </w:p>
    <w:p>
      <w:pPr>
        <w:spacing w:line="540" w:lineRule="exact"/>
        <w:ind w:firstLine="567"/>
        <w:rPr>
          <w:rStyle w:val="32"/>
          <w:rFonts w:ascii="仿宋" w:hAnsi="仿宋" w:eastAsia="仿宋"/>
          <w:b w:val="0"/>
          <w:spacing w:val="-4"/>
          <w:sz w:val="32"/>
          <w:szCs w:val="32"/>
        </w:rPr>
      </w:pPr>
    </w:p>
    <w:p>
      <w:pPr>
        <w:spacing w:line="540" w:lineRule="exact"/>
        <w:ind w:firstLine="567"/>
        <w:rPr>
          <w:rStyle w:val="32"/>
          <w:rFonts w:ascii="仿宋" w:hAnsi="仿宋" w:eastAsia="仿宋"/>
          <w:b w:val="0"/>
          <w:spacing w:val="-4"/>
          <w:sz w:val="32"/>
          <w:szCs w:val="32"/>
        </w:rPr>
      </w:pPr>
    </w:p>
    <w:p>
      <w:pPr>
        <w:spacing w:line="540" w:lineRule="exact"/>
        <w:ind w:firstLine="567"/>
        <w:rPr>
          <w:rStyle w:val="32"/>
          <w:rFonts w:ascii="仿宋" w:hAnsi="仿宋" w:eastAsia="仿宋"/>
          <w:b w:val="0"/>
          <w:spacing w:val="-4"/>
          <w:sz w:val="32"/>
          <w:szCs w:val="32"/>
        </w:rPr>
      </w:pPr>
    </w:p>
    <w:p>
      <w:pPr>
        <w:spacing w:line="540" w:lineRule="exact"/>
        <w:ind w:firstLine="567"/>
        <w:rPr>
          <w:rStyle w:val="32"/>
          <w:rFonts w:ascii="仿宋" w:hAnsi="仿宋" w:eastAsia="仿宋"/>
          <w:b w:val="0"/>
          <w:spacing w:val="-4"/>
          <w:sz w:val="32"/>
          <w:szCs w:val="32"/>
        </w:rPr>
      </w:pPr>
    </w:p>
    <w:p>
      <w:pPr>
        <w:spacing w:line="540" w:lineRule="exact"/>
        <w:ind w:firstLine="567"/>
        <w:rPr>
          <w:rStyle w:val="32"/>
          <w:rFonts w:ascii="仿宋" w:hAnsi="仿宋" w:eastAsia="仿宋"/>
          <w:b w:val="0"/>
          <w:spacing w:val="-4"/>
          <w:sz w:val="32"/>
          <w:szCs w:val="32"/>
        </w:rPr>
      </w:pPr>
    </w:p>
    <w:p>
      <w:pPr>
        <w:spacing w:line="540" w:lineRule="exact"/>
        <w:rPr>
          <w:rStyle w:val="32"/>
          <w:rFonts w:ascii="仿宋" w:hAnsi="仿宋" w:eastAsia="仿宋"/>
          <w:b w:val="0"/>
          <w:spacing w:val="-4"/>
          <w:sz w:val="32"/>
          <w:szCs w:val="32"/>
        </w:rPr>
      </w:pPr>
    </w:p>
    <w:tbl>
      <w:tblPr>
        <w:tblW w:w="902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20"/>
        <w:gridCol w:w="1140"/>
        <w:gridCol w:w="1360"/>
        <w:gridCol w:w="1080"/>
        <w:gridCol w:w="880"/>
        <w:gridCol w:w="2060"/>
        <w:gridCol w:w="1780"/>
      </w:tblGrid>
      <w:tr>
        <w:trPr>
          <w:trHeight w:val="405" w:hRule="atLeast"/>
        </w:trPr>
        <w:tc>
          <w:tcPr>
            <w:tcW w:w="9020" w:type="dxa"/>
            <w:gridSpan w:val="7"/>
            <w:tcBorders>
              <w:top w:val="nil"/>
              <w:left w:val="nil"/>
              <w:bottom w:val="nil"/>
              <w:right w:val="nil"/>
            </w:tcBorders>
            <w:vAlign w:val="center"/>
          </w:tcPr>
          <w:p>
            <w:pPr>
              <w:widowControl/>
              <w:jc w:val="center"/>
              <w:rPr>
                <w:rFonts w:ascii="宋体" w:hAnsi="宋体" w:cs="宋体"/>
                <w:b/>
                <w:bCs/>
                <w:kern w:val="0"/>
                <w:sz w:val="32"/>
                <w:szCs w:val="32"/>
              </w:rPr>
            </w:pPr>
            <w:r>
              <w:rPr>
                <w:rFonts w:hint="eastAsia" w:ascii="宋体" w:hAnsi="宋体" w:cs="宋体"/>
                <w:b/>
                <w:bCs/>
                <w:kern w:val="0"/>
                <w:sz w:val="32"/>
                <w:szCs w:val="32"/>
                <w:lang w:eastAsia="zh-CN"/>
              </w:rPr>
              <w:t>奇台县</w:t>
            </w:r>
            <w:r>
              <w:rPr>
                <w:rFonts w:hint="eastAsia" w:ascii="宋体" w:hAnsi="宋体" w:cs="宋体"/>
                <w:b/>
                <w:bCs/>
                <w:kern w:val="0"/>
                <w:sz w:val="32"/>
                <w:szCs w:val="32"/>
              </w:rPr>
              <w:t>财政项目支出绩效自评表</w:t>
            </w:r>
          </w:p>
        </w:tc>
      </w:tr>
      <w:tr>
        <w:trPr>
          <w:trHeight w:val="285" w:hRule="atLeast"/>
        </w:trPr>
        <w:tc>
          <w:tcPr>
            <w:tcW w:w="9020" w:type="dxa"/>
            <w:gridSpan w:val="7"/>
            <w:tcBorders>
              <w:top w:val="nil"/>
              <w:left w:val="nil"/>
              <w:bottom w:val="nil"/>
              <w:right w:val="nil"/>
            </w:tcBorders>
            <w:vAlign w:val="center"/>
          </w:tcPr>
          <w:p>
            <w:pPr>
              <w:widowControl/>
              <w:jc w:val="center"/>
              <w:rPr>
                <w:rFonts w:ascii="宋体" w:hAnsi="宋体" w:cs="宋体"/>
                <w:kern w:val="0"/>
                <w:sz w:val="24"/>
              </w:rPr>
            </w:pPr>
            <w:r>
              <w:rPr>
                <w:rFonts w:hint="eastAsia" w:ascii="宋体" w:hAnsi="宋体" w:cs="宋体"/>
                <w:kern w:val="0"/>
                <w:sz w:val="24"/>
              </w:rPr>
              <w:t>（</w:t>
            </w:r>
            <w:r>
              <w:rPr>
                <w:kern w:val="0"/>
                <w:sz w:val="24"/>
              </w:rPr>
              <w:t xml:space="preserve">     </w:t>
            </w:r>
            <w:r>
              <w:rPr>
                <w:rFonts w:hint="eastAsia"/>
                <w:kern w:val="0"/>
                <w:sz w:val="24"/>
                <w:lang w:val="en-US" w:eastAsia="zh-CN"/>
              </w:rPr>
              <w:t>2018</w:t>
            </w:r>
            <w:r>
              <w:rPr>
                <w:kern w:val="0"/>
                <w:sz w:val="24"/>
              </w:rPr>
              <w:t xml:space="preserve">     </w:t>
            </w:r>
            <w:r>
              <w:rPr>
                <w:rFonts w:hint="eastAsia" w:ascii="宋体" w:hAnsi="宋体" w:cs="宋体"/>
                <w:kern w:val="0"/>
                <w:sz w:val="24"/>
              </w:rPr>
              <w:t>年度）</w:t>
            </w:r>
          </w:p>
        </w:tc>
      </w:tr>
      <w:tr>
        <w:trPr>
          <w:trHeight w:val="285" w:hRule="atLeast"/>
        </w:trPr>
        <w:tc>
          <w:tcPr>
            <w:tcW w:w="720" w:type="dxa"/>
            <w:tcBorders>
              <w:top w:val="nil"/>
              <w:left w:val="nil"/>
              <w:bottom w:val="nil"/>
              <w:right w:val="nil"/>
            </w:tcBorders>
            <w:vAlign w:val="center"/>
          </w:tcPr>
          <w:p>
            <w:pPr>
              <w:widowControl/>
              <w:jc w:val="center"/>
              <w:rPr>
                <w:rFonts w:ascii="宋体" w:hAnsi="宋体" w:cs="宋体"/>
                <w:kern w:val="0"/>
                <w:sz w:val="24"/>
              </w:rPr>
            </w:pPr>
          </w:p>
        </w:tc>
        <w:tc>
          <w:tcPr>
            <w:tcW w:w="1140" w:type="dxa"/>
            <w:tcBorders>
              <w:top w:val="nil"/>
              <w:left w:val="nil"/>
              <w:bottom w:val="nil"/>
              <w:right w:val="nil"/>
            </w:tcBorders>
            <w:vAlign w:val="center"/>
          </w:tcPr>
          <w:p>
            <w:pPr>
              <w:widowControl/>
              <w:jc w:val="center"/>
              <w:rPr>
                <w:rFonts w:ascii="宋体" w:hAnsi="宋体" w:cs="宋体"/>
                <w:kern w:val="0"/>
                <w:sz w:val="24"/>
              </w:rPr>
            </w:pPr>
          </w:p>
        </w:tc>
        <w:tc>
          <w:tcPr>
            <w:tcW w:w="1360" w:type="dxa"/>
            <w:tcBorders>
              <w:top w:val="nil"/>
              <w:left w:val="nil"/>
              <w:bottom w:val="nil"/>
              <w:right w:val="nil"/>
            </w:tcBorders>
            <w:vAlign w:val="center"/>
          </w:tcPr>
          <w:p>
            <w:pPr>
              <w:widowControl/>
              <w:jc w:val="center"/>
              <w:rPr>
                <w:rFonts w:ascii="宋体" w:hAnsi="宋体" w:cs="宋体"/>
                <w:kern w:val="0"/>
                <w:sz w:val="24"/>
              </w:rPr>
            </w:pPr>
          </w:p>
        </w:tc>
        <w:tc>
          <w:tcPr>
            <w:tcW w:w="1080" w:type="dxa"/>
            <w:tcBorders>
              <w:top w:val="nil"/>
              <w:left w:val="nil"/>
              <w:bottom w:val="nil"/>
              <w:right w:val="nil"/>
            </w:tcBorders>
            <w:vAlign w:val="center"/>
          </w:tcPr>
          <w:p>
            <w:pPr>
              <w:widowControl/>
              <w:jc w:val="center"/>
              <w:rPr>
                <w:rFonts w:ascii="宋体" w:hAnsi="宋体" w:cs="宋体"/>
                <w:kern w:val="0"/>
                <w:sz w:val="24"/>
              </w:rPr>
            </w:pPr>
          </w:p>
        </w:tc>
        <w:tc>
          <w:tcPr>
            <w:tcW w:w="880" w:type="dxa"/>
            <w:tcBorders>
              <w:top w:val="nil"/>
              <w:left w:val="nil"/>
              <w:bottom w:val="nil"/>
              <w:right w:val="nil"/>
            </w:tcBorders>
            <w:vAlign w:val="center"/>
          </w:tcPr>
          <w:p>
            <w:pPr>
              <w:widowControl/>
              <w:jc w:val="center"/>
              <w:rPr>
                <w:rFonts w:ascii="宋体" w:hAnsi="宋体" w:cs="宋体"/>
                <w:kern w:val="0"/>
                <w:sz w:val="24"/>
              </w:rPr>
            </w:pPr>
          </w:p>
        </w:tc>
        <w:tc>
          <w:tcPr>
            <w:tcW w:w="2060" w:type="dxa"/>
            <w:tcBorders>
              <w:top w:val="nil"/>
              <w:left w:val="nil"/>
              <w:bottom w:val="nil"/>
              <w:right w:val="nil"/>
            </w:tcBorders>
            <w:vAlign w:val="center"/>
          </w:tcPr>
          <w:p>
            <w:pPr>
              <w:widowControl/>
              <w:jc w:val="center"/>
              <w:rPr>
                <w:rFonts w:ascii="宋体" w:hAnsi="宋体" w:cs="宋体"/>
                <w:kern w:val="0"/>
                <w:sz w:val="24"/>
              </w:rPr>
            </w:pPr>
          </w:p>
        </w:tc>
        <w:tc>
          <w:tcPr>
            <w:tcW w:w="1780" w:type="dxa"/>
            <w:tcBorders>
              <w:top w:val="nil"/>
              <w:left w:val="nil"/>
              <w:bottom w:val="nil"/>
              <w:right w:val="nil"/>
            </w:tcBorders>
            <w:vAlign w:val="center"/>
          </w:tcPr>
          <w:p>
            <w:pPr>
              <w:widowControl/>
              <w:jc w:val="center"/>
              <w:rPr>
                <w:rFonts w:ascii="宋体" w:hAnsi="宋体" w:cs="宋体"/>
                <w:kern w:val="0"/>
                <w:sz w:val="24"/>
              </w:rPr>
            </w:pPr>
          </w:p>
        </w:tc>
      </w:tr>
      <w:tr>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vAlign w:val="center"/>
          </w:tcPr>
          <w:p>
            <w:pPr>
              <w:widowControl/>
              <w:jc w:val="both"/>
              <w:rPr>
                <w:rFonts w:ascii="宋体" w:hAnsi="宋体" w:cs="宋体"/>
                <w:kern w:val="0"/>
                <w:sz w:val="30"/>
                <w:szCs w:val="30"/>
              </w:rPr>
            </w:pPr>
            <w:r>
              <w:rPr>
                <w:rFonts w:hint="eastAsia" w:ascii="仿宋" w:hAnsi="仿宋" w:eastAsia="仿宋" w:cs="仿宋"/>
                <w:kern w:val="0"/>
                <w:sz w:val="30"/>
                <w:szCs w:val="30"/>
                <w:lang w:eastAsia="zh-CN"/>
              </w:rPr>
              <w:t>其他文化体育与传媒支出</w:t>
            </w:r>
            <w:r>
              <w:rPr>
                <w:rFonts w:hint="eastAsia" w:ascii="仿宋" w:hAnsi="仿宋" w:eastAsia="仿宋" w:cs="仿宋"/>
                <w:kern w:val="0"/>
                <w:sz w:val="30"/>
                <w:szCs w:val="30"/>
                <w:lang w:val="en-US" w:eastAsia="zh-CN"/>
              </w:rPr>
              <w:t>-图书购置费</w:t>
            </w:r>
            <w:r>
              <w:rPr>
                <w:rFonts w:hint="eastAsia" w:ascii="宋体" w:hAnsi="宋体" w:cs="宋体"/>
                <w:kern w:val="0"/>
                <w:sz w:val="30"/>
                <w:szCs w:val="30"/>
              </w:rPr>
              <w:t>　</w:t>
            </w:r>
          </w:p>
        </w:tc>
      </w:tr>
      <w:tr>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vAlign w:val="center"/>
          </w:tcPr>
          <w:p>
            <w:pPr>
              <w:widowControl/>
              <w:ind w:firstLine="900" w:firstLineChars="300"/>
              <w:jc w:val="both"/>
              <w:rPr>
                <w:rFonts w:ascii="宋体" w:hAnsi="宋体" w:cs="宋体"/>
                <w:kern w:val="0"/>
                <w:sz w:val="30"/>
                <w:szCs w:val="30"/>
              </w:rPr>
            </w:pPr>
            <w:r>
              <w:rPr>
                <w:rFonts w:hint="eastAsia" w:ascii="仿宋" w:hAnsi="仿宋" w:eastAsia="仿宋" w:cs="仿宋"/>
                <w:kern w:val="0"/>
                <w:sz w:val="30"/>
                <w:szCs w:val="30"/>
                <w:lang w:eastAsia="zh-CN"/>
              </w:rPr>
              <w:t>奇台县图书馆</w:t>
            </w:r>
            <w:r>
              <w:rPr>
                <w:rFonts w:hint="eastAsia" w:ascii="仿宋" w:hAnsi="仿宋" w:eastAsia="仿宋" w:cs="仿宋"/>
                <w:kern w:val="0"/>
                <w:sz w:val="30"/>
                <w:szCs w:val="30"/>
              </w:rPr>
              <w:t>　</w:t>
            </w:r>
          </w:p>
        </w:tc>
      </w:tr>
      <w:tr>
        <w:trPr>
          <w:trHeight w:val="465"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r>
            <w:r>
              <w:rPr>
                <w:rFonts w:hint="eastAsia" w:ascii="宋体" w:hAnsi="宋体" w:cs="宋体"/>
                <w:kern w:val="0"/>
                <w:sz w:val="20"/>
                <w:szCs w:val="20"/>
              </w:rPr>
              <w:t>执行</w:t>
            </w:r>
            <w:r>
              <w:rPr>
                <w:rFonts w:hint="eastAsia" w:ascii="宋体" w:hAnsi="宋体" w:cs="宋体"/>
                <w:kern w:val="0"/>
                <w:sz w:val="20"/>
                <w:szCs w:val="20"/>
              </w:rPr>
              <w:br/>
            </w:r>
            <w:r>
              <w:rPr>
                <w:rFonts w:hint="eastAsia" w:ascii="宋体" w:hAnsi="宋体" w:cs="宋体"/>
                <w:kern w:val="0"/>
                <w:sz w:val="20"/>
                <w:szCs w:val="20"/>
              </w:rPr>
              <w:t>情况</w:t>
            </w:r>
            <w:r>
              <w:rPr>
                <w:rFonts w:hint="eastAsia" w:ascii="宋体" w:hAnsi="宋体" w:cs="宋体"/>
                <w:kern w:val="0"/>
                <w:sz w:val="20"/>
                <w:szCs w:val="20"/>
              </w:rPr>
              <w:br/>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hint="eastAsia" w:ascii="宋体" w:hAnsi="宋体" w:eastAsia="宋体" w:cs="宋体"/>
                <w:kern w:val="0"/>
                <w:sz w:val="20"/>
                <w:szCs w:val="20"/>
                <w:lang w:val="en-US" w:eastAsia="zh-CN"/>
              </w:rPr>
            </w:pPr>
            <w:r>
              <w:rPr>
                <w:rFonts w:hint="eastAsia" w:ascii="宋体" w:hAnsi="宋体" w:cs="宋体"/>
                <w:kern w:val="0"/>
                <w:sz w:val="20"/>
                <w:szCs w:val="20"/>
                <w:lang w:val="en-US" w:eastAsia="zh-CN"/>
              </w:rPr>
              <w:t>10</w:t>
            </w:r>
          </w:p>
        </w:tc>
        <w:tc>
          <w:tcPr>
            <w:tcW w:w="20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执行数：</w:t>
            </w:r>
          </w:p>
        </w:tc>
        <w:tc>
          <w:tcPr>
            <w:tcW w:w="178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lang w:val="en-US"/>
              </w:rPr>
            </w:pPr>
            <w:r>
              <w:rPr>
                <w:rFonts w:hint="eastAsia" w:ascii="宋体" w:hAnsi="宋体" w:cs="宋体"/>
                <w:kern w:val="0"/>
                <w:sz w:val="20"/>
                <w:szCs w:val="20"/>
                <w:lang w:val="en-US" w:eastAsia="zh-CN"/>
              </w:rPr>
              <w:t>10</w:t>
            </w:r>
          </w:p>
        </w:tc>
      </w:tr>
      <w:tr>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10</w:t>
            </w:r>
            <w:r>
              <w:rPr>
                <w:rFonts w:hint="eastAsia" w:ascii="宋体" w:hAnsi="宋体" w:cs="宋体"/>
                <w:kern w:val="0"/>
                <w:sz w:val="20"/>
                <w:szCs w:val="20"/>
              </w:rPr>
              <w:t>　</w:t>
            </w:r>
          </w:p>
        </w:tc>
        <w:tc>
          <w:tcPr>
            <w:tcW w:w="2060" w:type="dxa"/>
            <w:tcBorders>
              <w:top w:val="nil"/>
              <w:left w:val="nil"/>
              <w:bottom w:val="nil"/>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lang w:val="en-US"/>
              </w:rPr>
            </w:pPr>
            <w:r>
              <w:rPr>
                <w:rFonts w:hint="eastAsia" w:ascii="宋体" w:hAnsi="宋体" w:cs="宋体"/>
                <w:kern w:val="0"/>
                <w:sz w:val="20"/>
                <w:szCs w:val="20"/>
                <w:lang w:val="en-US" w:eastAsia="zh-CN"/>
              </w:rPr>
              <w:t>10</w:t>
            </w:r>
          </w:p>
        </w:tc>
      </w:tr>
      <w:tr>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2060" w:type="dxa"/>
            <w:tcBorders>
              <w:top w:val="single" w:color="auto" w:sz="4" w:space="0"/>
              <w:left w:val="nil"/>
              <w:bottom w:val="nil"/>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　</w:t>
            </w:r>
          </w:p>
        </w:tc>
      </w:tr>
      <w:tr>
        <w:trPr>
          <w:trHeight w:val="450"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r>
            <w:r>
              <w:rPr>
                <w:rFonts w:hint="eastAsia" w:ascii="宋体" w:hAnsi="宋体" w:cs="宋体"/>
                <w:kern w:val="0"/>
                <w:sz w:val="20"/>
                <w:szCs w:val="20"/>
              </w:rPr>
              <w:t>目标</w:t>
            </w:r>
            <w:r>
              <w:rPr>
                <w:rFonts w:hint="eastAsia" w:ascii="宋体" w:hAnsi="宋体" w:cs="宋体"/>
                <w:kern w:val="0"/>
                <w:sz w:val="20"/>
                <w:szCs w:val="20"/>
              </w:rPr>
              <w:br/>
            </w:r>
            <w:r>
              <w:rPr>
                <w:rFonts w:hint="eastAsia" w:ascii="宋体" w:hAnsi="宋体" w:cs="宋体"/>
                <w:kern w:val="0"/>
                <w:sz w:val="20"/>
                <w:szCs w:val="20"/>
              </w:rPr>
              <w:t>完成</w:t>
            </w:r>
            <w:r>
              <w:rPr>
                <w:rFonts w:hint="eastAsia" w:ascii="宋体" w:hAnsi="宋体" w:cs="宋体"/>
                <w:kern w:val="0"/>
                <w:sz w:val="20"/>
                <w:szCs w:val="20"/>
              </w:rPr>
              <w:br/>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0" w:type="dxa"/>
            <w:gridSpan w:val="4"/>
            <w:tcBorders>
              <w:top w:val="single" w:color="auto" w:sz="4" w:space="0"/>
              <w:left w:val="nil"/>
              <w:bottom w:val="single" w:color="auto" w:sz="4" w:space="0"/>
              <w:right w:val="single" w:color="000000" w:sz="4" w:space="0"/>
            </w:tcBorders>
            <w:vAlign w:val="top"/>
          </w:tcPr>
          <w:p>
            <w:pPr>
              <w:widowControl/>
              <w:jc w:val="left"/>
              <w:rPr>
                <w:rFonts w:hint="eastAsia" w:ascii="仿宋" w:hAnsi="仿宋" w:eastAsia="仿宋" w:cs="仿宋"/>
                <w:kern w:val="0"/>
                <w:sz w:val="20"/>
                <w:szCs w:val="20"/>
              </w:rPr>
            </w:pPr>
            <w:r>
              <w:rPr>
                <w:rFonts w:hint="eastAsia" w:ascii="仿宋" w:hAnsi="仿宋" w:eastAsia="仿宋" w:cs="仿宋"/>
                <w:kern w:val="0"/>
                <w:sz w:val="20"/>
                <w:szCs w:val="20"/>
              </w:rPr>
              <w:t>　</w:t>
            </w:r>
          </w:p>
          <w:p>
            <w:pPr>
              <w:tabs>
                <w:tab w:val="left" w:pos="1038"/>
              </w:tabs>
              <w:jc w:val="left"/>
              <w:rPr>
                <w:rFonts w:hint="eastAsia" w:ascii="仿宋" w:hAnsi="仿宋" w:eastAsia="仿宋" w:cs="仿宋"/>
                <w:kern w:val="0"/>
                <w:sz w:val="20"/>
                <w:szCs w:val="20"/>
                <w:lang w:val="en-US" w:eastAsia="zh-CN" w:bidi="ar-SA"/>
              </w:rPr>
            </w:pPr>
            <w:r>
              <w:rPr>
                <w:rStyle w:val="32"/>
                <w:rFonts w:hint="eastAsia" w:ascii="仿宋" w:hAnsi="仿宋" w:eastAsia="仿宋" w:cs="仿宋"/>
                <w:b w:val="0"/>
                <w:spacing w:val="-4"/>
                <w:sz w:val="24"/>
                <w:szCs w:val="24"/>
                <w:highlight w:val="none"/>
                <w:lang w:val="en-US" w:eastAsia="zh-CN"/>
              </w:rPr>
              <w:t>2018年完成</w:t>
            </w:r>
            <w:r>
              <w:rPr>
                <w:rStyle w:val="32"/>
                <w:rFonts w:hint="eastAsia" w:ascii="仿宋" w:hAnsi="仿宋" w:eastAsia="仿宋" w:cs="仿宋"/>
                <w:b w:val="0"/>
                <w:spacing w:val="-4"/>
                <w:sz w:val="24"/>
                <w:szCs w:val="24"/>
                <w:highlight w:val="none"/>
                <w:lang w:eastAsia="zh-CN"/>
              </w:rPr>
              <w:t>昌吉州第三批国家公共文化服务体系示范区创建</w:t>
            </w:r>
            <w:r>
              <w:rPr>
                <w:rFonts w:hint="eastAsia" w:ascii="仿宋" w:hAnsi="仿宋" w:eastAsia="仿宋" w:cs="仿宋"/>
                <w:kern w:val="0"/>
                <w:sz w:val="24"/>
                <w:szCs w:val="24"/>
                <w:lang w:val="en-US" w:eastAsia="zh-CN" w:bidi="ar-SA"/>
              </w:rPr>
              <w:t>各项工作</w:t>
            </w:r>
          </w:p>
        </w:tc>
        <w:tc>
          <w:tcPr>
            <w:tcW w:w="3840" w:type="dxa"/>
            <w:gridSpan w:val="2"/>
            <w:tcBorders>
              <w:top w:val="single" w:color="auto" w:sz="4" w:space="0"/>
              <w:left w:val="nil"/>
              <w:bottom w:val="single" w:color="auto" w:sz="4" w:space="0"/>
              <w:right w:val="single" w:color="000000" w:sz="4" w:space="0"/>
            </w:tcBorders>
            <w:vAlign w:val="center"/>
          </w:tcPr>
          <w:p>
            <w:pPr>
              <w:widowControl/>
              <w:numPr>
                <w:numId w:val="0"/>
              </w:numPr>
              <w:jc w:val="both"/>
              <w:rPr>
                <w:rFonts w:hint="eastAsia" w:ascii="仿宋" w:hAnsi="仿宋" w:eastAsia="仿宋" w:cs="仿宋"/>
                <w:kern w:val="0"/>
                <w:sz w:val="20"/>
                <w:szCs w:val="20"/>
                <w:lang w:val="en-US" w:eastAsia="zh-CN" w:bidi="ar-SA"/>
              </w:rPr>
            </w:pPr>
            <w:r>
              <w:rPr>
                <w:rStyle w:val="32"/>
                <w:rFonts w:hint="eastAsia" w:ascii="仿宋" w:hAnsi="仿宋" w:eastAsia="仿宋" w:cs="仿宋"/>
                <w:b w:val="0"/>
                <w:spacing w:val="-4"/>
                <w:sz w:val="24"/>
                <w:szCs w:val="24"/>
                <w:highlight w:val="none"/>
                <w:lang w:val="en-US" w:eastAsia="zh-CN"/>
              </w:rPr>
              <w:t>2018年完成</w:t>
            </w:r>
            <w:r>
              <w:rPr>
                <w:rStyle w:val="32"/>
                <w:rFonts w:hint="eastAsia" w:ascii="仿宋" w:hAnsi="仿宋" w:eastAsia="仿宋" w:cs="仿宋"/>
                <w:b w:val="0"/>
                <w:spacing w:val="-4"/>
                <w:sz w:val="24"/>
                <w:szCs w:val="24"/>
                <w:highlight w:val="none"/>
                <w:lang w:eastAsia="zh-CN"/>
              </w:rPr>
              <w:t>昌吉州第三批国家公共文化服务体系示范区创建</w:t>
            </w:r>
            <w:r>
              <w:rPr>
                <w:rFonts w:hint="eastAsia" w:ascii="仿宋" w:hAnsi="仿宋" w:eastAsia="仿宋" w:cs="仿宋"/>
                <w:kern w:val="0"/>
                <w:sz w:val="24"/>
                <w:szCs w:val="24"/>
                <w:lang w:val="en-US" w:eastAsia="zh-CN" w:bidi="ar-SA"/>
              </w:rPr>
              <w:t>各项工作</w:t>
            </w:r>
          </w:p>
        </w:tc>
      </w:tr>
      <w:tr>
        <w:trPr>
          <w:trHeight w:val="720" w:hRule="atLeast"/>
        </w:trPr>
        <w:tc>
          <w:tcPr>
            <w:tcW w:w="72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r>
            <w:r>
              <w:rPr>
                <w:rFonts w:hint="eastAsia" w:ascii="宋体" w:hAnsi="宋体" w:cs="宋体"/>
                <w:kern w:val="0"/>
                <w:sz w:val="20"/>
                <w:szCs w:val="20"/>
              </w:rPr>
              <w:t>绩效</w:t>
            </w:r>
            <w:r>
              <w:rPr>
                <w:rFonts w:hint="eastAsia" w:ascii="宋体" w:hAnsi="宋体" w:cs="宋体"/>
                <w:kern w:val="0"/>
                <w:sz w:val="20"/>
                <w:szCs w:val="20"/>
              </w:rPr>
              <w:br/>
            </w:r>
            <w:r>
              <w:rPr>
                <w:rFonts w:hint="eastAsia" w:ascii="宋体" w:hAnsi="宋体" w:cs="宋体"/>
                <w:kern w:val="0"/>
                <w:sz w:val="20"/>
                <w:szCs w:val="20"/>
              </w:rPr>
              <w:t>指标</w:t>
            </w:r>
            <w:r>
              <w:rPr>
                <w:rFonts w:hint="eastAsia" w:ascii="宋体" w:hAnsi="宋体" w:cs="宋体"/>
                <w:kern w:val="0"/>
                <w:sz w:val="20"/>
                <w:szCs w:val="20"/>
              </w:rPr>
              <w:br/>
            </w:r>
            <w:r>
              <w:rPr>
                <w:rFonts w:hint="eastAsia" w:ascii="宋体" w:hAnsi="宋体" w:cs="宋体"/>
                <w:kern w:val="0"/>
                <w:sz w:val="20"/>
                <w:szCs w:val="20"/>
              </w:rPr>
              <w:t>完成</w:t>
            </w:r>
            <w:r>
              <w:rPr>
                <w:rFonts w:hint="eastAsia" w:ascii="宋体" w:hAnsi="宋体" w:cs="宋体"/>
                <w:kern w:val="0"/>
                <w:sz w:val="20"/>
                <w:szCs w:val="20"/>
              </w:rPr>
              <w:br/>
            </w:r>
            <w:r>
              <w:rPr>
                <w:rFonts w:hint="eastAsia" w:ascii="宋体" w:hAnsi="宋体" w:cs="宋体"/>
                <w:kern w:val="0"/>
                <w:sz w:val="20"/>
                <w:szCs w:val="20"/>
              </w:rPr>
              <w:t>情况</w:t>
            </w:r>
          </w:p>
        </w:tc>
        <w:tc>
          <w:tcPr>
            <w:tcW w:w="1140" w:type="dxa"/>
            <w:tcBorders>
              <w:top w:val="nil"/>
              <w:left w:val="nil"/>
              <w:bottom w:val="nil"/>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rPr>
          <w:trHeight w:val="1008"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lang w:eastAsia="zh-CN"/>
              </w:rPr>
              <w:t>图书购置费项目流通人次</w:t>
            </w:r>
          </w:p>
        </w:tc>
        <w:tc>
          <w:tcPr>
            <w:tcW w:w="1780" w:type="dxa"/>
            <w:tcBorders>
              <w:top w:val="nil"/>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rPr>
              <w:t>≥</w:t>
            </w:r>
            <w:r>
              <w:rPr>
                <w:rFonts w:hint="eastAsia" w:ascii="宋体" w:hAnsi="宋体" w:cs="宋体"/>
                <w:kern w:val="0"/>
                <w:sz w:val="20"/>
                <w:szCs w:val="20"/>
                <w:lang w:eastAsia="zh-CN"/>
              </w:rPr>
              <w:t>接待读者</w:t>
            </w:r>
            <w:r>
              <w:rPr>
                <w:rFonts w:hint="eastAsia" w:ascii="宋体" w:hAnsi="宋体" w:cs="宋体"/>
                <w:kern w:val="0"/>
                <w:sz w:val="20"/>
                <w:szCs w:val="20"/>
                <w:lang w:val="en-US" w:eastAsia="zh-CN"/>
              </w:rPr>
              <w:t>4万余人次</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lang w:eastAsia="zh-CN"/>
              </w:rPr>
              <w:t>购置图书册数</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w:t>
            </w:r>
            <w:r>
              <w:rPr>
                <w:rFonts w:hint="eastAsia" w:ascii="宋体" w:hAnsi="宋体" w:cs="宋体"/>
                <w:kern w:val="0"/>
                <w:sz w:val="20"/>
                <w:szCs w:val="20"/>
                <w:lang w:val="en-US" w:eastAsia="zh-CN"/>
              </w:rPr>
              <w:t>4000余册</w:t>
            </w:r>
            <w:r>
              <w:rPr>
                <w:rFonts w:hint="eastAsia" w:ascii="宋体" w:hAnsi="宋体" w:cs="宋体"/>
                <w:kern w:val="0"/>
                <w:sz w:val="20"/>
                <w:szCs w:val="20"/>
              </w:rPr>
              <w:t>　</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rPr>
              <w:t xml:space="preserve"> 指标</w:t>
            </w:r>
            <w:r>
              <w:rPr>
                <w:rFonts w:hint="eastAsia" w:ascii="宋体" w:hAnsi="宋体" w:cs="宋体"/>
                <w:kern w:val="0"/>
                <w:sz w:val="20"/>
                <w:szCs w:val="20"/>
                <w:lang w:val="en-US" w:eastAsia="zh-CN"/>
              </w:rPr>
              <w:t>3</w:t>
            </w:r>
          </w:p>
        </w:tc>
        <w:tc>
          <w:tcPr>
            <w:tcW w:w="2060" w:type="dxa"/>
            <w:tcBorders>
              <w:top w:val="nil"/>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lang w:eastAsia="zh-CN"/>
              </w:rPr>
            </w:pP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图书购置费项目验收合格率</w:t>
            </w: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rPr>
              <w:t>≥</w:t>
            </w:r>
            <w:r>
              <w:rPr>
                <w:rFonts w:hint="eastAsia" w:ascii="宋体" w:hAnsi="宋体" w:cs="宋体"/>
                <w:kern w:val="0"/>
                <w:sz w:val="20"/>
                <w:szCs w:val="20"/>
                <w:lang w:val="en-US" w:eastAsia="zh-CN"/>
              </w:rPr>
              <w:t>100%</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图书购置费项目完成率</w:t>
            </w: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rPr>
              <w:t>≥</w:t>
            </w:r>
            <w:r>
              <w:rPr>
                <w:rFonts w:hint="eastAsia" w:ascii="宋体" w:hAnsi="宋体" w:cs="宋体"/>
                <w:kern w:val="0"/>
                <w:sz w:val="20"/>
                <w:szCs w:val="20"/>
                <w:lang w:val="en-US" w:eastAsia="zh-CN"/>
              </w:rPr>
              <w:t>100%</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图书购置费项目总支出</w:t>
            </w:r>
          </w:p>
        </w:tc>
        <w:tc>
          <w:tcPr>
            <w:tcW w:w="1780" w:type="dxa"/>
            <w:tcBorders>
              <w:top w:val="nil"/>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rPr>
              <w:t>≥　</w:t>
            </w:r>
            <w:r>
              <w:rPr>
                <w:rFonts w:hint="eastAsia" w:ascii="宋体" w:hAnsi="宋体" w:cs="宋体"/>
                <w:kern w:val="0"/>
                <w:sz w:val="20"/>
                <w:szCs w:val="20"/>
                <w:lang w:val="en-US" w:eastAsia="zh-CN"/>
              </w:rPr>
              <w:t>10万元</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经济效益</w:t>
            </w:r>
            <w:r>
              <w:rPr>
                <w:rFonts w:hint="eastAsia" w:ascii="宋体" w:hAnsi="宋体" w:cs="宋体"/>
                <w:kern w:val="0"/>
                <w:sz w:val="20"/>
                <w:szCs w:val="20"/>
              </w:rPr>
              <w:br/>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图书购置费项目受益读者</w:t>
            </w:r>
          </w:p>
        </w:tc>
        <w:tc>
          <w:tcPr>
            <w:tcW w:w="1780" w:type="dxa"/>
            <w:tcBorders>
              <w:top w:val="nil"/>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lang w:val="en-US" w:eastAsia="zh-CN"/>
              </w:rPr>
            </w:pPr>
            <w:r>
              <w:rPr>
                <w:rFonts w:hint="eastAsia" w:ascii="宋体" w:hAnsi="宋体" w:cs="宋体"/>
                <w:kern w:val="0"/>
                <w:sz w:val="20"/>
                <w:szCs w:val="20"/>
              </w:rPr>
              <w:t>≥</w:t>
            </w:r>
            <w:r>
              <w:rPr>
                <w:rFonts w:hint="eastAsia" w:ascii="宋体" w:hAnsi="宋体" w:cs="宋体"/>
                <w:kern w:val="0"/>
                <w:sz w:val="20"/>
                <w:szCs w:val="20"/>
                <w:lang w:val="en-US" w:eastAsia="zh-CN"/>
              </w:rPr>
              <w:t>4万余人次</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生态效益</w:t>
            </w:r>
            <w:r>
              <w:rPr>
                <w:rFonts w:hint="eastAsia" w:ascii="宋体" w:hAnsi="宋体" w:cs="宋体"/>
                <w:kern w:val="0"/>
                <w:sz w:val="20"/>
                <w:szCs w:val="20"/>
              </w:rPr>
              <w:br/>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lang w:eastAsia="zh-CN"/>
              </w:rPr>
            </w:pPr>
          </w:p>
        </w:tc>
        <w:tc>
          <w:tcPr>
            <w:tcW w:w="1780" w:type="dxa"/>
            <w:tcBorders>
              <w:top w:val="nil"/>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lang w:val="en-US" w:eastAsia="zh-CN"/>
              </w:rPr>
            </w:pP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可持续影响</w:t>
            </w:r>
            <w:r>
              <w:rPr>
                <w:rFonts w:hint="eastAsia" w:ascii="宋体" w:hAnsi="宋体" w:cs="宋体"/>
                <w:kern w:val="0"/>
                <w:sz w:val="20"/>
                <w:szCs w:val="20"/>
              </w:rPr>
              <w:br/>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lang w:eastAsia="zh-CN"/>
              </w:rPr>
              <w:t>图书购置费项目保障期限</w:t>
            </w:r>
          </w:p>
        </w:tc>
        <w:tc>
          <w:tcPr>
            <w:tcW w:w="1780" w:type="dxa"/>
            <w:tcBorders>
              <w:top w:val="nil"/>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rPr>
              <w:t>≥</w:t>
            </w:r>
            <w:r>
              <w:rPr>
                <w:rFonts w:hint="eastAsia" w:ascii="宋体" w:hAnsi="宋体" w:cs="宋体"/>
                <w:kern w:val="0"/>
                <w:sz w:val="20"/>
                <w:szCs w:val="20"/>
                <w:lang w:val="en-US" w:eastAsia="zh-CN"/>
              </w:rPr>
              <w:t>100%</w:t>
            </w:r>
            <w:r>
              <w:rPr>
                <w:rFonts w:hint="eastAsia" w:ascii="宋体" w:hAnsi="宋体" w:cs="宋体"/>
                <w:kern w:val="0"/>
                <w:sz w:val="20"/>
                <w:szCs w:val="20"/>
                <w:lang w:eastAsia="zh-CN"/>
              </w:rPr>
              <w:t>公益服务窗口单位，财政全额拨款，长期有效</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r>
            <w:r>
              <w:rPr>
                <w:rFonts w:hint="eastAsia" w:ascii="宋体" w:hAnsi="宋体" w:cs="宋体"/>
                <w:kern w:val="0"/>
                <w:sz w:val="20"/>
                <w:szCs w:val="20"/>
              </w:rPr>
              <w:t>指标</w:t>
            </w: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w:t>
            </w:r>
          </w:p>
        </w:tc>
        <w:tc>
          <w:tcPr>
            <w:tcW w:w="2060" w:type="dxa"/>
            <w:tcBorders>
              <w:top w:val="nil"/>
              <w:left w:val="nil"/>
              <w:bottom w:val="single" w:color="auto" w:sz="4" w:space="0"/>
              <w:right w:val="single" w:color="auto" w:sz="4" w:space="0"/>
            </w:tcBorders>
            <w:vAlign w:val="center"/>
          </w:tcPr>
          <w:p>
            <w:pPr>
              <w:widowControl/>
              <w:jc w:val="both"/>
              <w:rPr>
                <w:rFonts w:ascii="宋体" w:hAnsi="宋体" w:cs="宋体"/>
                <w:kern w:val="0"/>
                <w:sz w:val="20"/>
                <w:szCs w:val="20"/>
              </w:rPr>
            </w:pPr>
            <w:r>
              <w:rPr>
                <w:rFonts w:hint="eastAsia" w:ascii="宋体" w:hAnsi="宋体" w:cs="宋体"/>
                <w:kern w:val="0"/>
                <w:sz w:val="20"/>
                <w:szCs w:val="20"/>
                <w:lang w:eastAsia="zh-CN"/>
              </w:rPr>
              <w:t>受益群众满意度</w:t>
            </w: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w:t>
            </w:r>
            <w:r>
              <w:rPr>
                <w:rFonts w:hint="eastAsia" w:ascii="宋体" w:hAnsi="宋体" w:cs="宋体"/>
                <w:kern w:val="0"/>
                <w:sz w:val="20"/>
                <w:szCs w:val="20"/>
                <w:lang w:val="en-US" w:eastAsia="zh-CN"/>
              </w:rPr>
              <w:t>97%，馆舍硬件设施有待提升</w:t>
            </w:r>
            <w:r>
              <w:rPr>
                <w:rFonts w:hint="eastAsia" w:ascii="宋体" w:hAnsi="宋体" w:cs="宋体"/>
                <w:kern w:val="0"/>
                <w:sz w:val="20"/>
                <w:szCs w:val="20"/>
              </w:rPr>
              <w:t>　</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w:t>
            </w:r>
          </w:p>
        </w:tc>
        <w:tc>
          <w:tcPr>
            <w:tcW w:w="20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w:t>
            </w:r>
          </w:p>
        </w:tc>
        <w:tc>
          <w:tcPr>
            <w:tcW w:w="20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r>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3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r>
    </w:tbl>
    <w:p>
      <w:pPr>
        <w:spacing w:line="540" w:lineRule="exact"/>
        <w:ind w:firstLine="567"/>
        <w:rPr>
          <w:rStyle w:val="32"/>
          <w:rFonts w:ascii="仿宋" w:hAnsi="仿宋" w:eastAsia="仿宋"/>
          <w:b w:val="0"/>
          <w:spacing w:val="-4"/>
          <w:sz w:val="32"/>
          <w:szCs w:val="32"/>
        </w:rPr>
      </w:pPr>
    </w:p>
    <w:sectPr>
      <w:footerReference r:id="rId4" w:type="default"/>
      <w:pgSz w:w="11906" w:h="16838"/>
      <w:pgMar w:top="1440" w:right="1558" w:bottom="1440" w:left="1800" w:header="851" w:footer="992" w:gutter="0"/>
      <w:cols w:space="720" w:num="1"/>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Tahoma">
    <w:panose1 w:val="020B0604030504040204"/>
    <w:charset w:val="00"/>
    <w:family w:val="auto"/>
    <w:pitch w:val="default"/>
    <w:sig w:usb0="61007A87" w:usb1="80000000" w:usb2="00000008"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A0F3C52" w:usb2="00000016" w:usb3="00000000" w:csb0="0004001F" w:csb1="00000000"/>
  </w:font>
  <w:font w:name="Calibri">
    <w:altName w:val="Century Gothic"/>
    <w:panose1 w:val="020F0502020204030204"/>
    <w:charset w:val="00"/>
    <w:family w:val="auto"/>
    <w:pitch w:val="default"/>
    <w:sig w:usb0="E00002FF" w:usb1="4000ACFF" w:usb2="00000001" w:usb3="00000000" w:csb0="2000019F" w:csb1="00000000"/>
  </w:font>
  <w:font w:name="Cambria">
    <w:altName w:val="Palatino Linotype"/>
    <w:panose1 w:val="02040503050406030204"/>
    <w:charset w:val="00"/>
    <w:family w:val="auto"/>
    <w:pitch w:val="default"/>
    <w:sig w:usb0="E00002FF" w:usb1="400004FF" w:usb2="00000000" w:usb3="00000000" w:csb0="2000019F" w:csb1="00000000"/>
  </w:font>
  <w:font w:name="仿宋">
    <w:altName w:val="仿宋_GB2312"/>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auto"/>
    <w:pitch w:val="default"/>
    <w:sig w:usb0="00000000" w:usb1="00000000" w:usb2="00000010" w:usb3="00000000" w:csb0="00040000" w:csb1="00000000"/>
  </w:font>
  <w:font w:name="仿宋_GB2312">
    <w:panose1 w:val="02010609030101010101"/>
    <w:charset w:val="86"/>
    <w:family w:val="auto"/>
    <w:pitch w:val="default"/>
    <w:sig w:usb0="00000001" w:usb1="080E0000" w:usb2="00000000" w:usb3="00000000" w:csb0="00040000" w:csb1="00000000"/>
  </w:font>
  <w:font w:name="楷体">
    <w:altName w:val="楷体_GB2312"/>
    <w:panose1 w:val="02010609060101010101"/>
    <w:charset w:val="86"/>
    <w:family w:val="auto"/>
    <w:pitch w:val="default"/>
    <w:sig w:usb0="800002BF" w:usb1="38CF7CFA" w:usb2="00000016" w:usb3="00000000" w:csb0="00040001" w:csb1="00000000"/>
  </w:font>
  <w:font w:name="serif">
    <w:altName w:val="微软雅黑"/>
    <w:panose1 w:val="00000000000000000000"/>
    <w:charset w:val="00"/>
    <w:family w:val="auto"/>
    <w:pitch w:val="default"/>
    <w:sig w:usb0="00000000" w:usb1="00000000" w:usb2="00000000" w:usb3="00000000" w:csb0="00040001" w:csb1="00000000"/>
  </w:font>
  <w:font w:name="Segoe Print">
    <w:altName w:val="Verdana"/>
    <w:panose1 w:val="02000600000000000000"/>
    <w:charset w:val="00"/>
    <w:family w:val="auto"/>
    <w:pitch w:val="default"/>
    <w:sig w:usb0="0000028F" w:usb1="00000000" w:usb2="00000000" w:usb3="00000000" w:csb0="2000009F" w:csb1="47010000"/>
  </w:font>
  <w:font w:name="Century Gothic">
    <w:panose1 w:val="020B0502020202020204"/>
    <w:charset w:val="00"/>
    <w:family w:val="auto"/>
    <w:pitch w:val="default"/>
    <w:sig w:usb0="00000287" w:usb1="00000000" w:usb2="00000000" w:usb3="00000000" w:csb0="2000009F" w:csb1="DFD70000"/>
  </w:font>
  <w:font w:name="楷体_GB2312">
    <w:panose1 w:val="02010609030101010101"/>
    <w:charset w:val="86"/>
    <w:family w:val="auto"/>
    <w:pitch w:val="default"/>
    <w:sig w:usb0="00000001" w:usb1="080E0000" w:usb2="00000000" w:usb3="00000000" w:csb0="00040000" w:csb1="00000000"/>
  </w:font>
  <w:font w:name="Palatino Linotype">
    <w:panose1 w:val="02040502050505030304"/>
    <w:charset w:val="00"/>
    <w:family w:val="auto"/>
    <w:pitch w:val="default"/>
    <w:sig w:usb0="E0000387" w:usb1="40000013" w:usb2="00000000" w:usb3="00000000" w:csb0="2000019F" w:csb1="00000000"/>
  </w:font>
  <w:font w:name="微软雅黑">
    <w:panose1 w:val="020B0503020204020204"/>
    <w:charset w:val="00"/>
    <w:family w:val="auto"/>
    <w:pitch w:val="default"/>
    <w:sig w:usb0="80000287" w:usb1="2A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4"/>
      <w:jc w:val="center"/>
    </w:pPr>
    <w:r>
      <w:fldChar w:fldCharType="begin"/>
    </w:r>
    <w:r>
      <w:instrText xml:space="preserve">PAGE   \* MERGEFORMAT</w:instrText>
    </w:r>
    <w:r>
      <w:fldChar w:fldCharType="separate"/>
    </w:r>
    <w:r>
      <w:rPr>
        <w:lang w:val="zh-CN"/>
      </w:rPr>
      <w:t>4</w:t>
    </w:r>
    <w:r>
      <w:fldChar w:fldCharType="end"/>
    </w:r>
  </w:p>
  <w:p>
    <w:pPr>
      <w:pStyle w:val="2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0">
    <w:nsid w:val="0000000A"/>
    <w:multiLevelType w:val="singleLevel"/>
    <w:tmpl w:val="0000000A"/>
    <w:lvl w:ilvl="0" w:tentative="1">
      <w:start w:val="2"/>
      <w:numFmt w:val="chineseCounting"/>
      <w:suff w:val="nothing"/>
      <w:lvlText w:val="（%1）"/>
      <w:lvlJc w:val="left"/>
      <w:rPr>
        <w:rFonts w:hint="eastAsia"/>
      </w:rPr>
    </w:lvl>
  </w:abstractNum>
  <w:num w:numId="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style w:type="paragraph" w:default="1" w:styleId="1">
    <w:name w:val="Normal"/>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
    <w:pPr>
      <w:keepNext/>
      <w:widowControl/>
      <w:spacing w:before="240" w:after="60"/>
      <w:jc w:val="left"/>
      <w:outlineLvl w:val="0"/>
    </w:pPr>
    <w:rPr>
      <w:rFonts w:ascii="Cambria" w:hAnsi="Cambria" w:eastAsia="宋体"/>
      <w:b/>
      <w:bCs/>
      <w:kern w:val="32"/>
      <w:sz w:val="32"/>
      <w:szCs w:val="32"/>
    </w:rPr>
  </w:style>
  <w:style w:type="paragraph" w:styleId="5">
    <w:name w:val="heading 2"/>
    <w:basedOn w:val="1"/>
    <w:next w:val="1"/>
    <w:link w:val="6"/>
    <w:pPr>
      <w:keepNext/>
      <w:widowControl/>
      <w:spacing w:before="240" w:after="60"/>
      <w:jc w:val="left"/>
      <w:outlineLvl w:val="1"/>
    </w:pPr>
    <w:rPr>
      <w:rFonts w:ascii="Cambria" w:hAnsi="Cambria" w:eastAsia="宋体"/>
      <w:b/>
      <w:bCs/>
      <w:i/>
      <w:iCs/>
      <w:sz w:val="28"/>
      <w:szCs w:val="28"/>
    </w:rPr>
  </w:style>
  <w:style w:type="paragraph" w:styleId="7">
    <w:name w:val="heading 3"/>
    <w:basedOn w:val="1"/>
    <w:next w:val="1"/>
    <w:link w:val="8"/>
    <w:pPr>
      <w:keepNext/>
      <w:widowControl/>
      <w:spacing w:before="240" w:after="60"/>
      <w:jc w:val="left"/>
      <w:outlineLvl w:val="2"/>
    </w:pPr>
    <w:rPr>
      <w:rFonts w:ascii="Cambria" w:hAnsi="Cambria" w:eastAsia="宋体"/>
      <w:b/>
      <w:bCs/>
      <w:sz w:val="26"/>
      <w:szCs w:val="26"/>
    </w:rPr>
  </w:style>
  <w:style w:type="paragraph" w:styleId="9">
    <w:name w:val="heading 4"/>
    <w:basedOn w:val="1"/>
    <w:next w:val="1"/>
    <w:link w:val="10"/>
    <w:pPr>
      <w:keepNext/>
      <w:widowControl/>
      <w:spacing w:before="240" w:after="60"/>
      <w:jc w:val="left"/>
      <w:outlineLvl w:val="3"/>
    </w:pPr>
    <w:rPr>
      <w:b/>
      <w:bCs/>
      <w:sz w:val="28"/>
      <w:szCs w:val="28"/>
    </w:rPr>
  </w:style>
  <w:style w:type="paragraph" w:styleId="11">
    <w:name w:val="heading 5"/>
    <w:basedOn w:val="1"/>
    <w:next w:val="1"/>
    <w:link w:val="12"/>
    <w:pPr>
      <w:widowControl/>
      <w:spacing w:before="240" w:after="60"/>
      <w:jc w:val="left"/>
      <w:outlineLvl w:val="4"/>
    </w:pPr>
    <w:rPr>
      <w:b/>
      <w:bCs/>
      <w:i/>
      <w:iCs/>
      <w:sz w:val="26"/>
      <w:szCs w:val="26"/>
    </w:rPr>
  </w:style>
  <w:style w:type="paragraph" w:styleId="13">
    <w:name w:val="heading 6"/>
    <w:basedOn w:val="1"/>
    <w:next w:val="1"/>
    <w:link w:val="14"/>
    <w:pPr>
      <w:widowControl/>
      <w:spacing w:before="240" w:after="60"/>
      <w:jc w:val="left"/>
      <w:outlineLvl w:val="5"/>
    </w:pPr>
    <w:rPr>
      <w:b/>
      <w:bCs/>
    </w:rPr>
  </w:style>
  <w:style w:type="paragraph" w:styleId="15">
    <w:name w:val="heading 7"/>
    <w:basedOn w:val="1"/>
    <w:next w:val="1"/>
    <w:link w:val="16"/>
    <w:pPr>
      <w:widowControl/>
      <w:spacing w:before="240" w:after="60"/>
      <w:jc w:val="left"/>
      <w:outlineLvl w:val="6"/>
    </w:pPr>
    <w:rPr>
      <w:sz w:val="24"/>
      <w:szCs w:val="24"/>
    </w:rPr>
  </w:style>
  <w:style w:type="paragraph" w:styleId="17">
    <w:name w:val="heading 8"/>
    <w:basedOn w:val="1"/>
    <w:next w:val="1"/>
    <w:link w:val="18"/>
    <w:pPr>
      <w:widowControl/>
      <w:spacing w:before="240" w:after="60"/>
      <w:jc w:val="left"/>
      <w:outlineLvl w:val="7"/>
    </w:pPr>
    <w:rPr>
      <w:i/>
      <w:iCs/>
      <w:sz w:val="24"/>
      <w:szCs w:val="24"/>
    </w:rPr>
  </w:style>
  <w:style w:type="paragraph" w:styleId="19">
    <w:name w:val="heading 9"/>
    <w:basedOn w:val="1"/>
    <w:next w:val="1"/>
    <w:link w:val="20"/>
    <w:pPr>
      <w:widowControl/>
      <w:spacing w:before="240" w:after="60"/>
      <w:jc w:val="left"/>
      <w:outlineLvl w:val="8"/>
    </w:pPr>
    <w:rPr>
      <w:rFonts w:ascii="Cambria" w:hAnsi="Cambria" w:eastAsia="宋体"/>
    </w:rPr>
  </w:style>
  <w:style w:type="character" w:default="1" w:styleId="4">
    <w:name w:val="Default Paragraph Font"/>
  </w:style>
  <w:style w:type="character" w:customStyle="1" w:styleId="3">
    <w:name w:val="标题 1 Char"/>
    <w:basedOn w:val="4"/>
    <w:link w:val="2"/>
    <w:semiHidden/>
    <w:rPr>
      <w:rFonts w:ascii="Cambria" w:hAnsi="Cambria" w:eastAsia="宋体"/>
      <w:b/>
      <w:bCs/>
      <w:kern w:val="32"/>
      <w:sz w:val="32"/>
      <w:szCs w:val="32"/>
    </w:rPr>
  </w:style>
  <w:style w:type="character" w:customStyle="1" w:styleId="6">
    <w:name w:val="标题 2 Char"/>
    <w:basedOn w:val="4"/>
    <w:link w:val="5"/>
    <w:semiHidden/>
    <w:rPr>
      <w:rFonts w:ascii="Cambria" w:hAnsi="Cambria" w:eastAsia="宋体"/>
      <w:b/>
      <w:bCs/>
      <w:i/>
      <w:iCs/>
      <w:sz w:val="28"/>
      <w:szCs w:val="28"/>
    </w:rPr>
  </w:style>
  <w:style w:type="character" w:customStyle="1" w:styleId="8">
    <w:name w:val="标题 3 Char"/>
    <w:basedOn w:val="4"/>
    <w:link w:val="7"/>
    <w:semiHidden/>
    <w:rPr>
      <w:rFonts w:ascii="Cambria" w:hAnsi="Cambria" w:eastAsia="宋体"/>
      <w:b/>
      <w:bCs/>
      <w:sz w:val="26"/>
      <w:szCs w:val="26"/>
    </w:rPr>
  </w:style>
  <w:style w:type="character" w:customStyle="1" w:styleId="10">
    <w:name w:val="标题 4 Char"/>
    <w:basedOn w:val="4"/>
    <w:link w:val="9"/>
    <w:semiHidden/>
    <w:rPr>
      <w:b/>
      <w:bCs/>
      <w:sz w:val="28"/>
      <w:szCs w:val="28"/>
    </w:rPr>
  </w:style>
  <w:style w:type="character" w:customStyle="1" w:styleId="12">
    <w:name w:val="标题 5 Char"/>
    <w:basedOn w:val="4"/>
    <w:link w:val="11"/>
    <w:semiHidden/>
    <w:rPr>
      <w:b/>
      <w:bCs/>
      <w:i/>
      <w:iCs/>
      <w:sz w:val="26"/>
      <w:szCs w:val="26"/>
    </w:rPr>
  </w:style>
  <w:style w:type="character" w:customStyle="1" w:styleId="14">
    <w:name w:val="标题 6 Char"/>
    <w:basedOn w:val="4"/>
    <w:link w:val="13"/>
    <w:semiHidden/>
    <w:rPr>
      <w:b/>
      <w:bCs/>
    </w:rPr>
  </w:style>
  <w:style w:type="character" w:customStyle="1" w:styleId="16">
    <w:name w:val="标题 7 Char"/>
    <w:basedOn w:val="4"/>
    <w:link w:val="15"/>
    <w:semiHidden/>
    <w:rPr>
      <w:sz w:val="24"/>
      <w:szCs w:val="24"/>
    </w:rPr>
  </w:style>
  <w:style w:type="character" w:customStyle="1" w:styleId="18">
    <w:name w:val="标题 8 Char"/>
    <w:basedOn w:val="4"/>
    <w:link w:val="17"/>
    <w:semiHidden/>
    <w:rPr>
      <w:i/>
      <w:iCs/>
      <w:sz w:val="24"/>
      <w:szCs w:val="24"/>
    </w:rPr>
  </w:style>
  <w:style w:type="character" w:customStyle="1" w:styleId="20">
    <w:name w:val="标题 9 Char"/>
    <w:basedOn w:val="4"/>
    <w:link w:val="19"/>
    <w:semiHidden/>
    <w:rPr>
      <w:rFonts w:ascii="Cambria" w:hAnsi="Cambria" w:eastAsia="宋体"/>
    </w:rPr>
  </w:style>
  <w:style w:type="paragraph" w:styleId="21">
    <w:name w:val="Body Text"/>
    <w:basedOn w:val="1"/>
    <w:rPr>
      <w:sz w:val="32"/>
      <w:szCs w:val="32"/>
    </w:rPr>
  </w:style>
  <w:style w:type="paragraph" w:styleId="22">
    <w:name w:val="批注框文本"/>
    <w:basedOn w:val="1"/>
    <w:link w:val="23"/>
    <w:rPr>
      <w:rFonts w:ascii="Times New Roman" w:hAnsi="Times New Roman" w:eastAsia="宋体"/>
      <w:kern w:val="2"/>
      <w:sz w:val="18"/>
      <w:szCs w:val="18"/>
    </w:rPr>
  </w:style>
  <w:style w:type="character" w:customStyle="1" w:styleId="23">
    <w:name w:val="批注框文本 Char"/>
    <w:basedOn w:val="4"/>
    <w:link w:val="22"/>
    <w:semiHidden/>
    <w:rPr>
      <w:rFonts w:ascii="Times New Roman" w:hAnsi="Times New Roman" w:eastAsia="宋体"/>
      <w:kern w:val="2"/>
      <w:sz w:val="18"/>
      <w:szCs w:val="18"/>
    </w:rPr>
  </w:style>
  <w:style w:type="paragraph" w:styleId="24">
    <w:name w:val="footer"/>
    <w:basedOn w:val="1"/>
    <w:link w:val="25"/>
    <w:pPr>
      <w:tabs>
        <w:tab w:val="center" w:pos="4153"/>
        <w:tab w:val="right" w:pos="8306"/>
      </w:tabs>
      <w:snapToGrid w:val="0"/>
      <w:jc w:val="left"/>
    </w:pPr>
    <w:rPr>
      <w:rFonts w:ascii="Calibri" w:hAnsi="Calibri" w:eastAsia="宋体"/>
      <w:kern w:val="2"/>
      <w:sz w:val="18"/>
      <w:szCs w:val="18"/>
    </w:rPr>
  </w:style>
  <w:style w:type="character" w:customStyle="1" w:styleId="25">
    <w:name w:val="页脚 Char"/>
    <w:basedOn w:val="4"/>
    <w:link w:val="24"/>
    <w:semiHidden/>
    <w:rPr>
      <w:rFonts w:ascii="Calibri" w:hAnsi="Calibri" w:eastAsia="宋体"/>
      <w:kern w:val="2"/>
      <w:sz w:val="18"/>
      <w:szCs w:val="18"/>
    </w:rPr>
  </w:style>
  <w:style w:type="paragraph" w:styleId="26">
    <w:name w:val="header"/>
    <w:basedOn w:val="1"/>
    <w:link w:val="27"/>
    <w:pPr>
      <w:pBdr>
        <w:bottom w:val="single" w:color="auto" w:sz="6" w:space="1"/>
      </w:pBdr>
      <w:tabs>
        <w:tab w:val="center" w:pos="4153"/>
        <w:tab w:val="right" w:pos="8306"/>
      </w:tabs>
      <w:snapToGrid w:val="0"/>
      <w:jc w:val="center"/>
    </w:pPr>
    <w:rPr>
      <w:rFonts w:ascii="Calibri" w:hAnsi="Calibri" w:eastAsia="宋体"/>
      <w:kern w:val="2"/>
      <w:sz w:val="18"/>
      <w:szCs w:val="18"/>
    </w:rPr>
  </w:style>
  <w:style w:type="character" w:customStyle="1" w:styleId="27">
    <w:name w:val="页眉 Char"/>
    <w:basedOn w:val="4"/>
    <w:link w:val="26"/>
    <w:semiHidden/>
    <w:rPr>
      <w:rFonts w:ascii="Calibri" w:hAnsi="Calibri" w:eastAsia="宋体"/>
      <w:kern w:val="2"/>
      <w:sz w:val="18"/>
      <w:szCs w:val="18"/>
    </w:rPr>
  </w:style>
  <w:style w:type="paragraph" w:styleId="28">
    <w:name w:val="Subtitle"/>
    <w:basedOn w:val="1"/>
    <w:next w:val="1"/>
    <w:link w:val="29"/>
    <w:pPr>
      <w:widowControl/>
      <w:spacing w:after="60"/>
      <w:jc w:val="center"/>
      <w:outlineLvl w:val="1"/>
    </w:pPr>
    <w:rPr>
      <w:rFonts w:ascii="Cambria" w:hAnsi="Cambria" w:eastAsia="宋体"/>
      <w:sz w:val="24"/>
      <w:szCs w:val="24"/>
    </w:rPr>
  </w:style>
  <w:style w:type="character" w:customStyle="1" w:styleId="29">
    <w:name w:val="副标题 Char"/>
    <w:basedOn w:val="4"/>
    <w:link w:val="28"/>
    <w:semiHidden/>
    <w:rPr>
      <w:rFonts w:ascii="Cambria" w:hAnsi="Cambria" w:eastAsia="宋体"/>
      <w:sz w:val="24"/>
      <w:szCs w:val="24"/>
    </w:rPr>
  </w:style>
  <w:style w:type="paragraph" w:styleId="30">
    <w:name w:val="Title"/>
    <w:basedOn w:val="1"/>
    <w:next w:val="1"/>
    <w:link w:val="31"/>
    <w:pPr>
      <w:widowControl/>
      <w:spacing w:before="240" w:after="60"/>
      <w:jc w:val="center"/>
      <w:outlineLvl w:val="0"/>
    </w:pPr>
    <w:rPr>
      <w:rFonts w:ascii="Cambria" w:hAnsi="Cambria" w:eastAsia="宋体"/>
      <w:b/>
      <w:bCs/>
      <w:kern w:val="28"/>
      <w:sz w:val="32"/>
      <w:szCs w:val="32"/>
    </w:rPr>
  </w:style>
  <w:style w:type="character" w:customStyle="1" w:styleId="31">
    <w:name w:val="标题 Char"/>
    <w:basedOn w:val="4"/>
    <w:link w:val="30"/>
    <w:semiHidden/>
    <w:rPr>
      <w:rFonts w:ascii="Cambria" w:hAnsi="Cambria" w:eastAsia="宋体"/>
      <w:b/>
      <w:bCs/>
      <w:kern w:val="28"/>
      <w:sz w:val="32"/>
      <w:szCs w:val="32"/>
    </w:rPr>
  </w:style>
  <w:style w:type="character" w:styleId="32">
    <w:name w:val="Strong"/>
    <w:basedOn w:val="4"/>
    <w:rPr>
      <w:b/>
      <w:bCs/>
    </w:rPr>
  </w:style>
  <w:style w:type="character" w:styleId="33">
    <w:name w:val="Emphasis"/>
    <w:basedOn w:val="4"/>
    <w:rPr>
      <w:rFonts w:ascii="Calibri" w:hAnsi="Calibri"/>
      <w:b/>
      <w:i/>
      <w:iCs/>
    </w:rPr>
  </w:style>
  <w:style w:type="paragraph" w:customStyle="1" w:styleId="34">
    <w:name w:val="Normal (Web)"/>
    <w:basedOn w:val="1"/>
    <w:rPr>
      <w:sz w:val="24"/>
    </w:rPr>
  </w:style>
  <w:style w:type="paragraph" w:customStyle="1" w:styleId="35">
    <w:name w:val="No Spacing"/>
    <w:basedOn w:val="1"/>
    <w:pPr>
      <w:widowControl/>
      <w:jc w:val="left"/>
    </w:pPr>
    <w:rPr>
      <w:rFonts w:ascii="Calibri" w:hAnsi="Calibri" w:eastAsia="宋体" w:cs="Times New Roman"/>
      <w:kern w:val="0"/>
      <w:sz w:val="24"/>
      <w:szCs w:val="32"/>
      <w:lang w:eastAsia="en-US" w:bidi="en-US"/>
    </w:rPr>
  </w:style>
  <w:style w:type="paragraph" w:customStyle="1" w:styleId="36">
    <w:name w:val="List Paragraph"/>
    <w:basedOn w:val="1"/>
    <w:pPr>
      <w:widowControl/>
      <w:ind w:left="720"/>
      <w:contextualSpacing/>
      <w:jc w:val="left"/>
    </w:pPr>
    <w:rPr>
      <w:rFonts w:ascii="Calibri" w:hAnsi="Calibri" w:eastAsia="宋体"/>
      <w:kern w:val="0"/>
      <w:sz w:val="24"/>
      <w:lang w:eastAsia="en-US" w:bidi="en-US"/>
    </w:rPr>
  </w:style>
  <w:style w:type="paragraph" w:customStyle="1" w:styleId="37">
    <w:name w:val="Quote"/>
    <w:basedOn w:val="1"/>
    <w:next w:val="1"/>
    <w:link w:val="40"/>
    <w:pPr>
      <w:widowControl/>
      <w:jc w:val="left"/>
    </w:pPr>
    <w:rPr>
      <w:i/>
      <w:sz w:val="24"/>
      <w:szCs w:val="24"/>
    </w:rPr>
  </w:style>
  <w:style w:type="paragraph" w:customStyle="1" w:styleId="38">
    <w:name w:val="Intense Quote"/>
    <w:basedOn w:val="1"/>
    <w:next w:val="1"/>
    <w:link w:val="41"/>
    <w:pPr>
      <w:widowControl/>
      <w:ind w:left="720" w:right="720"/>
      <w:jc w:val="left"/>
    </w:pPr>
    <w:rPr>
      <w:b/>
      <w:i/>
      <w:sz w:val="24"/>
    </w:rPr>
  </w:style>
  <w:style w:type="paragraph" w:customStyle="1" w:styleId="39">
    <w:name w:val="TOC Heading"/>
    <w:basedOn w:val="2"/>
    <w:next w:val="1"/>
    <w:pPr>
      <w:outlineLvl w:val="9"/>
    </w:pPr>
    <w:rPr>
      <w:lang w:eastAsia="en-US" w:bidi="en-US"/>
    </w:rPr>
  </w:style>
  <w:style w:type="character" w:customStyle="1" w:styleId="40">
    <w:name w:val="引用 Char"/>
    <w:basedOn w:val="4"/>
    <w:link w:val="37"/>
    <w:semiHidden/>
    <w:rPr>
      <w:i/>
      <w:sz w:val="24"/>
      <w:szCs w:val="24"/>
    </w:rPr>
  </w:style>
  <w:style w:type="character" w:customStyle="1" w:styleId="41">
    <w:name w:val="明显引用 Char"/>
    <w:basedOn w:val="4"/>
    <w:link w:val="38"/>
    <w:semiHidden/>
    <w:rPr>
      <w:b/>
      <w:i/>
      <w:sz w:val="24"/>
    </w:rPr>
  </w:style>
  <w:style w:type="character" w:customStyle="1" w:styleId="42">
    <w:name w:val="Subtle Emphasis"/>
    <w:rPr>
      <w:i/>
      <w:color w:val="565656"/>
    </w:rPr>
  </w:style>
  <w:style w:type="character" w:customStyle="1" w:styleId="43">
    <w:name w:val="Intense Emphasis"/>
    <w:basedOn w:val="4"/>
    <w:rPr>
      <w:b/>
      <w:i/>
      <w:sz w:val="24"/>
      <w:szCs w:val="24"/>
      <w:u w:val="single"/>
    </w:rPr>
  </w:style>
  <w:style w:type="character" w:customStyle="1" w:styleId="44">
    <w:name w:val="Subtle Reference"/>
    <w:basedOn w:val="4"/>
    <w:rPr>
      <w:sz w:val="24"/>
      <w:szCs w:val="24"/>
      <w:u w:val="single"/>
    </w:rPr>
  </w:style>
  <w:style w:type="character" w:customStyle="1" w:styleId="45">
    <w:name w:val="Intense Reference"/>
    <w:basedOn w:val="4"/>
    <w:rPr>
      <w:b/>
      <w:sz w:val="24"/>
      <w:u w:val="single"/>
    </w:rPr>
  </w:style>
  <w:style w:type="character" w:customStyle="1" w:styleId="46">
    <w:name w:val="Book Title"/>
    <w:basedOn w:val="4"/>
    <w:rPr>
      <w:rFonts w:ascii="Cambria" w:hAnsi="Cambria" w:eastAsia="宋体"/>
      <w:b/>
      <w:i/>
      <w:sz w:val="24"/>
      <w:szCs w:val="24"/>
    </w:rPr>
  </w:style>
  <w:style w:type="character" w:customStyle="1" w:styleId="47">
    <w:name w:val="font61"/>
    <w:basedOn w:val="4"/>
    <w:rPr>
      <w:rFonts w:hint="eastAsia" w:ascii="宋体" w:hAnsi="宋体" w:eastAsia="宋体" w:cs="宋体"/>
      <w:color w:val="auto"/>
      <w:sz w:val="20"/>
      <w:szCs w:val="20"/>
      <w:u w:val="none"/>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footer" Target="footer1.xml"/><Relationship Id="rId5" Type="http://schemas.openxmlformats.org/officeDocument/2006/relationships/theme" Target="theme/theme1.xml"/><Relationship Id="rId6" Type="http://schemas.openxmlformats.org/officeDocument/2006/relationships/customXml" Target="../customXml/item1.xml"/><Relationship Id="rId7"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204</Words>
  <Characters>1164</Characters>
  <Lines>9</Lines>
  <Paragraphs>2</Paragraphs>
  <TotalTime>0</TotalTime>
  <ScaleCrop>false</ScaleCrop>
  <LinksUpToDate>false</LinksUpToDate>
  <CharactersWithSpaces>0</CharactersWithSpaces>
  <Application>WPS Office 专业版_9.1.0.4167</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2018-08-15T10:06:00Z</dcterms:created>
  <dc:creator>赵 恺（预算处）</dc:creator>
  <cp:lastPrinted>2019-01-13T20:20:00Z</cp:lastPrinted>
  <dcterms:modified xsi:type="dcterms:W3CDTF">2019-02-25T16:32:58Z</dcterms:modified>
  <dc:title>奇台县图书馆李育梅</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2052-9.1.0.4167</vt:lpwstr>
  </property>
</Properties>
</file>