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color w:val="FF0000"/>
          <w:kern w:val="0"/>
          <w:sz w:val="32"/>
          <w:szCs w:val="32"/>
          <w:lang w:val="en-US"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奇台县</w:t>
      </w:r>
      <w:r>
        <w:rPr>
          <w:rFonts w:hint="eastAsia" w:hAnsi="宋体" w:eastAsia="仿宋_GB2312" w:cs="宋体"/>
          <w:kern w:val="0"/>
          <w:sz w:val="36"/>
          <w:szCs w:val="36"/>
          <w:lang w:val="en-US" w:eastAsia="zh-CN"/>
        </w:rPr>
        <w:t>2018年安居富民工程建设</w:t>
      </w:r>
    </w:p>
    <w:p>
      <w:pPr>
        <w:spacing w:line="700" w:lineRule="exact"/>
        <w:jc w:val="left"/>
        <w:rPr>
          <w:rFonts w:hint="eastAsia" w:hAnsi="宋体" w:eastAsia="仿宋_GB2312" w:cs="宋体"/>
          <w:kern w:val="0"/>
          <w:sz w:val="36"/>
          <w:szCs w:val="36"/>
          <w:lang w:eastAsia="zh-CN"/>
        </w:rPr>
      </w:pPr>
      <w:r>
        <w:rPr>
          <w:rFonts w:hint="eastAsia" w:hAnsi="宋体" w:eastAsia="仿宋_GB2312" w:cs="宋体"/>
          <w:kern w:val="0"/>
          <w:sz w:val="36"/>
          <w:szCs w:val="36"/>
        </w:rPr>
        <w:t xml:space="preserve">     实施单位（公章）：奇台县</w:t>
      </w:r>
      <w:r>
        <w:rPr>
          <w:rFonts w:hint="eastAsia" w:hAnsi="宋体" w:eastAsia="仿宋_GB2312" w:cs="宋体"/>
          <w:kern w:val="0"/>
          <w:sz w:val="36"/>
          <w:szCs w:val="36"/>
          <w:lang w:eastAsia="zh-CN"/>
        </w:rPr>
        <w:t>安居富民领导小组</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主管部门（公章）：奇台县住房和城乡建设局</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时年龄</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21</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一）贯彻落实执行国家、自治区、州关于建设事业（包括城市建设、村镇建设、建筑业、工程建设、住宅和房地产业、勘察设计咨询业、市政公用事业等）的方针、政策和法律、法规，研究拟定全县建设事业发展战略和中长期规划，并组织实施。</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二）组织实施工程建设实施阶段的国家标准、地方标准、全国统一定额和行业标准；组织制定工程建设实施阶段的全县统一标准、建设工期定额、建设用地指标、经济参数和工程造价管理制度，与县扶贫办、残联、民政局部门联合发布；监督指导各类工程建设标准定额的实施。</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（三）指导全县建筑业活动，培育规范建筑市场；指导监督建筑市场准入，管理工程招投标、工程监理、工程质量和施工安全；制定勘察、设计、施工监理和相关中介服务管理规章并监督实施。</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四）指导全县城市和村镇建设，负责城市供排水、节水、燃气、热力、市政设施、城市公共客运、园林绿化、市容环卫、等行业管理；负责县境内重点风景名胜区的保护监督工作；指导城市规划区内地下水的开发利用和保护；指导城市市容环境治理和城建监察工作；管理城市建设档案。研究拟定村镇建设发展战略、政策措施并监督实施；组织实施村镇建设试点；指导村镇基础设施建设，指导受灾地区村镇重建和大型建设项目地区的村镇迁建工作。</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（五）指导全县住宅建设和城镇住房制度改革工作；负责住宅和房地产业的行业管理、房屋拆迁管理；指导城镇土地使用权有偿转让和开发利用工作；指导和规范房地产市场。</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（六）负责组织实施各类房屋建筑及其附属设施和城市市政工程的抗震设计规范，审核、审批抗震防灾规划，组织实施抗震加固方案和抗震设防技术改造；指导城市地下空间的开发和利用。</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（七）负责组织编制全县建设行业科技发展战略、中长期规划、重点项目计划；组织建设行业重大科技项目攻关合作交流、技术创新和成果推广应用工作。</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（八）指导和管理建设行业的职工培训和继续教育工作，负责建设系统的社团管理工作。</w:t>
      </w:r>
    </w:p>
    <w:p>
      <w:pPr>
        <w:spacing w:beforeLines="0" w:afterLines="0"/>
        <w:ind w:firstLine="624" w:firstLineChars="200"/>
        <w:jc w:val="left"/>
        <w:rPr>
          <w:rStyle w:val="17"/>
          <w:rFonts w:hint="eastAsia" w:ascii="仿宋" w:hAnsi="仿宋" w:eastAsia="仿宋"/>
          <w:b w:val="0"/>
          <w:spacing w:val="-4"/>
          <w:sz w:val="32"/>
          <w:szCs w:val="32"/>
          <w:highlight w:val="none"/>
          <w:lang w:val="en-US" w:eastAsia="zh-CN"/>
        </w:rPr>
      </w:pPr>
      <w:r>
        <w:rPr>
          <w:rStyle w:val="17"/>
          <w:rFonts w:hint="eastAsia" w:ascii="仿宋" w:hAnsi="仿宋" w:eastAsia="仿宋"/>
          <w:b w:val="0"/>
          <w:spacing w:val="-4"/>
          <w:sz w:val="32"/>
          <w:szCs w:val="32"/>
          <w:highlight w:val="none"/>
          <w:lang w:val="en-US" w:eastAsia="zh-CN"/>
        </w:rPr>
        <w:t>（九）负责组织开展建设行业的对外经济技术合作；引导县内企业开拓外地建筑市场和房地产市场，指导协调建设企业对外工程承包和建筑劳务工作。</w:t>
      </w:r>
    </w:p>
    <w:p>
      <w:pPr>
        <w:spacing w:beforeLines="0" w:afterLines="0"/>
        <w:ind w:firstLine="624" w:firstLineChars="200"/>
        <w:jc w:val="left"/>
        <w:rPr>
          <w:rStyle w:val="17"/>
          <w:rFonts w:ascii="楷体" w:hAnsi="楷体" w:eastAsia="楷体"/>
          <w:spacing w:val="-4"/>
          <w:sz w:val="32"/>
          <w:szCs w:val="32"/>
          <w:highlight w:val="yellow"/>
        </w:rPr>
      </w:pPr>
      <w:r>
        <w:rPr>
          <w:rStyle w:val="17"/>
          <w:rFonts w:hint="eastAsia" w:ascii="仿宋" w:hAnsi="仿宋" w:eastAsia="仿宋"/>
          <w:b w:val="0"/>
          <w:spacing w:val="-4"/>
          <w:sz w:val="32"/>
          <w:szCs w:val="32"/>
          <w:highlight w:val="none"/>
          <w:lang w:val="en-US" w:eastAsia="zh-CN"/>
        </w:rPr>
        <w:t>（十）承办县人民政府交办的其他事项。</w:t>
      </w:r>
      <w:r>
        <w:rPr>
          <w:rStyle w:val="17"/>
          <w:rFonts w:hint="eastAsia" w:ascii="楷体" w:hAnsi="楷体" w:eastAsia="楷体"/>
          <w:b w:val="0"/>
          <w:bCs w:val="0"/>
          <w:spacing w:val="-4"/>
          <w:sz w:val="32"/>
          <w:szCs w:val="32"/>
          <w:highlight w:val="none"/>
          <w:lang w:eastAsia="zh-CN"/>
        </w:rPr>
        <w:t>　</w:t>
      </w:r>
    </w:p>
    <w:p>
      <w:pPr>
        <w:spacing w:line="540" w:lineRule="exact"/>
        <w:ind w:firstLine="567" w:firstLineChars="181"/>
        <w:rPr>
          <w:rStyle w:val="17"/>
          <w:rFonts w:ascii="楷体" w:hAnsi="楷体" w:eastAsia="楷体"/>
          <w:color w:val="000000" w:themeColor="text1"/>
          <w:spacing w:val="-4"/>
          <w:sz w:val="32"/>
          <w:szCs w:val="32"/>
          <w14:textFill>
            <w14:solidFill>
              <w14:schemeClr w14:val="tx1"/>
            </w14:solidFill>
          </w14:textFill>
        </w:rPr>
      </w:pPr>
      <w:r>
        <w:rPr>
          <w:rStyle w:val="17"/>
          <w:rFonts w:hint="eastAsia" w:ascii="楷体" w:hAnsi="楷体" w:eastAsia="楷体"/>
          <w:color w:val="000000" w:themeColor="text1"/>
          <w:spacing w:val="-4"/>
          <w:sz w:val="32"/>
          <w:szCs w:val="32"/>
          <w14:textFill>
            <w14:solidFill>
              <w14:schemeClr w14:val="tx1"/>
            </w14:solidFill>
          </w14:textFill>
        </w:rPr>
        <w:t>（二）项目预算</w:t>
      </w:r>
      <w:r>
        <w:rPr>
          <w:rStyle w:val="17"/>
          <w:rFonts w:ascii="楷体" w:hAnsi="楷体" w:eastAsia="楷体"/>
          <w:color w:val="000000" w:themeColor="text1"/>
          <w:spacing w:val="-4"/>
          <w:sz w:val="32"/>
          <w:szCs w:val="32"/>
          <w14:textFill>
            <w14:solidFill>
              <w14:schemeClr w14:val="tx1"/>
            </w14:solidFill>
          </w14:textFill>
        </w:rPr>
        <w:t>绩效目标</w:t>
      </w:r>
      <w:r>
        <w:rPr>
          <w:rStyle w:val="17"/>
          <w:rFonts w:hint="eastAsia" w:ascii="楷体" w:hAnsi="楷体" w:eastAsia="楷体"/>
          <w:color w:val="000000" w:themeColor="text1"/>
          <w:spacing w:val="-4"/>
          <w:sz w:val="32"/>
          <w:szCs w:val="32"/>
          <w14:textFill>
            <w14:solidFill>
              <w14:schemeClr w14:val="tx1"/>
            </w14:solidFill>
          </w14:textFill>
        </w:rPr>
        <w:t>设定情况</w:t>
      </w:r>
    </w:p>
    <w:p>
      <w:pPr>
        <w:spacing w:beforeLines="0" w:afterLines="0"/>
        <w:ind w:firstLine="624" w:firstLineChars="200"/>
        <w:jc w:val="left"/>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奇台县2018年安居富民工程项目资金主要用于奇台县农村危房改造工程，该项目2018年4月初起实施，12月底完成工程进度100%，该项目是我县农村危房建设项目，主要用于改善我县农村居住环境。该项目</w:t>
      </w: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建设规模为：</w:t>
      </w: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2018年初计划完成全县620户新建房屋。</w:t>
      </w:r>
    </w:p>
    <w:p>
      <w:pPr>
        <w:spacing w:beforeLines="0" w:afterLines="0"/>
        <w:ind w:firstLine="624" w:firstLineChars="200"/>
        <w:jc w:val="left"/>
        <w:rPr>
          <w:rStyle w:val="17"/>
          <w:rFonts w:ascii="黑体" w:hAnsi="黑体" w:eastAsia="黑体"/>
          <w:b w:val="0"/>
          <w:color w:val="000000" w:themeColor="text1"/>
          <w:spacing w:val="-4"/>
          <w:sz w:val="32"/>
          <w:szCs w:val="32"/>
          <w14:textFill>
            <w14:solidFill>
              <w14:schemeClr w14:val="tx1"/>
            </w14:solidFill>
          </w14:textFill>
        </w:rPr>
      </w:pPr>
      <w:r>
        <w:rPr>
          <w:rStyle w:val="17"/>
          <w:rFonts w:hint="eastAsia" w:ascii="黑体" w:hAnsi="黑体" w:eastAsia="黑体"/>
          <w:b w:val="0"/>
          <w:color w:val="000000" w:themeColor="text1"/>
          <w:spacing w:val="-4"/>
          <w:sz w:val="32"/>
          <w:szCs w:val="32"/>
          <w14:textFill>
            <w14:solidFill>
              <w14:schemeClr w14:val="tx1"/>
            </w14:solidFill>
          </w14:textFill>
        </w:rPr>
        <w:t>二、项目资金使用及管理情况</w:t>
      </w:r>
    </w:p>
    <w:p>
      <w:pPr>
        <w:spacing w:line="540" w:lineRule="exact"/>
        <w:ind w:firstLine="567" w:firstLineChars="181"/>
        <w:rPr>
          <w:rStyle w:val="17"/>
          <w:rFonts w:ascii="楷体" w:hAnsi="楷体" w:eastAsia="楷体"/>
          <w:color w:val="000000" w:themeColor="text1"/>
          <w:spacing w:val="-4"/>
          <w:sz w:val="32"/>
          <w:szCs w:val="32"/>
          <w14:textFill>
            <w14:solidFill>
              <w14:schemeClr w14:val="tx1"/>
            </w14:solidFill>
          </w14:textFill>
        </w:rPr>
      </w:pPr>
      <w:r>
        <w:rPr>
          <w:rStyle w:val="17"/>
          <w:rFonts w:hint="eastAsia" w:ascii="楷体" w:hAnsi="楷体" w:eastAsia="楷体"/>
          <w:color w:val="000000" w:themeColor="text1"/>
          <w:spacing w:val="-4"/>
          <w:sz w:val="32"/>
          <w:szCs w:val="32"/>
          <w14:textFill>
            <w14:solidFill>
              <w14:schemeClr w14:val="tx1"/>
            </w14:solidFill>
          </w14:textFill>
        </w:rPr>
        <w:t>（一）项目资金安排落实、总投入等情况分析</w:t>
      </w:r>
    </w:p>
    <w:p>
      <w:pPr>
        <w:spacing w:line="540" w:lineRule="exact"/>
        <w:ind w:firstLine="624" w:firstLineChars="200"/>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奇台县</w:t>
      </w: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2018年安居富民</w:t>
      </w: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工程建设，该项目总投入</w:t>
      </w: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7440万元，其中：中央补助152万元、自治区补助1042万元、援疆补助720万元剩余资金农户自筹</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624" w:firstLineChars="200"/>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该项目资金</w:t>
      </w: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全部用于项目建设。</w:t>
      </w:r>
    </w:p>
    <w:p>
      <w:pPr>
        <w:spacing w:line="540" w:lineRule="exact"/>
        <w:ind w:firstLine="567" w:firstLineChars="181"/>
        <w:rPr>
          <w:rStyle w:val="17"/>
          <w:rFonts w:ascii="楷体" w:hAnsi="楷体" w:eastAsia="楷体"/>
          <w:color w:val="000000" w:themeColor="text1"/>
          <w:spacing w:val="-4"/>
          <w:sz w:val="32"/>
          <w:szCs w:val="32"/>
          <w14:textFill>
            <w14:solidFill>
              <w14:schemeClr w14:val="tx1"/>
            </w14:solidFill>
          </w14:textFill>
        </w:rPr>
      </w:pPr>
      <w:r>
        <w:rPr>
          <w:rStyle w:val="17"/>
          <w:rFonts w:hint="eastAsia" w:ascii="楷体" w:hAnsi="楷体" w:eastAsia="楷体"/>
          <w:color w:val="000000" w:themeColor="text1"/>
          <w:spacing w:val="-4"/>
          <w:sz w:val="32"/>
          <w:szCs w:val="32"/>
          <w14:textFill>
            <w14:solidFill>
              <w14:schemeClr w14:val="tx1"/>
            </w14:solidFill>
          </w14:textFill>
        </w:rPr>
        <w:t>（三）项目资金管理情况分析</w:t>
      </w:r>
    </w:p>
    <w:p>
      <w:pPr>
        <w:spacing w:line="540" w:lineRule="exact"/>
        <w:ind w:firstLine="640"/>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该项目资金管理严格按照奇台县政府投资项目资金拨付审批管理制度执行。</w:t>
      </w:r>
    </w:p>
    <w:p>
      <w:pPr>
        <w:spacing w:line="540" w:lineRule="exact"/>
        <w:ind w:firstLine="640"/>
        <w:rPr>
          <w:rStyle w:val="17"/>
          <w:rFonts w:ascii="黑体" w:hAnsi="黑体" w:eastAsia="黑体"/>
          <w:b w:val="0"/>
          <w:color w:val="000000" w:themeColor="text1"/>
          <w:spacing w:val="-4"/>
          <w:sz w:val="32"/>
          <w:szCs w:val="32"/>
          <w14:textFill>
            <w14:solidFill>
              <w14:schemeClr w14:val="tx1"/>
            </w14:solidFill>
          </w14:textFill>
        </w:rPr>
      </w:pPr>
      <w:r>
        <w:rPr>
          <w:rStyle w:val="17"/>
          <w:rFonts w:hint="eastAsia" w:ascii="黑体" w:hAnsi="黑体" w:eastAsia="黑体"/>
          <w:b w:val="0"/>
          <w:color w:val="000000" w:themeColor="text1"/>
          <w:spacing w:val="-4"/>
          <w:sz w:val="32"/>
          <w:szCs w:val="32"/>
          <w14:textFill>
            <w14:solidFill>
              <w14:schemeClr w14:val="tx1"/>
            </w14:solidFill>
          </w14:textFill>
        </w:rPr>
        <w:t>三、项目组织实施情况</w:t>
      </w:r>
    </w:p>
    <w:p>
      <w:pPr>
        <w:spacing w:line="540" w:lineRule="exact"/>
        <w:ind w:firstLine="567" w:firstLineChars="181"/>
        <w:rPr>
          <w:rStyle w:val="17"/>
          <w:rFonts w:ascii="楷体" w:hAnsi="楷体" w:eastAsia="楷体"/>
          <w:color w:val="000000" w:themeColor="text1"/>
          <w:spacing w:val="-4"/>
          <w:sz w:val="32"/>
          <w:szCs w:val="32"/>
          <w14:textFill>
            <w14:solidFill>
              <w14:schemeClr w14:val="tx1"/>
            </w14:solidFill>
          </w14:textFill>
        </w:rPr>
      </w:pPr>
      <w:r>
        <w:rPr>
          <w:rStyle w:val="17"/>
          <w:rFonts w:hint="eastAsia" w:ascii="楷体" w:hAnsi="楷体" w:eastAsia="楷体"/>
          <w:color w:val="000000" w:themeColor="text1"/>
          <w:spacing w:val="-4"/>
          <w:sz w:val="32"/>
          <w:szCs w:val="32"/>
          <w14:textFill>
            <w14:solidFill>
              <w14:schemeClr w14:val="tx1"/>
            </w14:solidFill>
          </w14:textFill>
        </w:rPr>
        <w:t>（一）项目组织情况分析</w:t>
      </w:r>
    </w:p>
    <w:p>
      <w:pPr>
        <w:spacing w:line="540" w:lineRule="exact"/>
        <w:ind w:firstLine="624" w:firstLineChars="200"/>
        <w:rPr>
          <w:rStyle w:val="17"/>
          <w:rFonts w:ascii="仿宋" w:hAnsi="仿宋" w:eastAsia="仿宋"/>
          <w:b w:val="0"/>
          <w:color w:val="000000" w:themeColor="text1"/>
          <w:spacing w:val="-4"/>
          <w:sz w:val="32"/>
          <w:szCs w:val="32"/>
          <w:highlight w:val="none"/>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该项目于</w:t>
      </w: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2018年4月22日开工建设，施工队有各乡镇人民政府推荐，该项目于2018年12月底竣工并完成验收审计工作。</w:t>
      </w:r>
    </w:p>
    <w:p>
      <w:pPr>
        <w:spacing w:line="540" w:lineRule="exact"/>
        <w:ind w:firstLine="567" w:firstLineChars="181"/>
        <w:rPr>
          <w:rStyle w:val="17"/>
          <w:rFonts w:ascii="楷体" w:hAnsi="楷体" w:eastAsia="楷体"/>
          <w:color w:val="000000" w:themeColor="text1"/>
          <w:spacing w:val="-4"/>
          <w:sz w:val="32"/>
          <w:szCs w:val="32"/>
          <w14:textFill>
            <w14:solidFill>
              <w14:schemeClr w14:val="tx1"/>
            </w14:solidFill>
          </w14:textFill>
        </w:rPr>
      </w:pPr>
      <w:r>
        <w:rPr>
          <w:rStyle w:val="17"/>
          <w:rFonts w:hint="eastAsia" w:ascii="楷体" w:hAnsi="楷体" w:eastAsia="楷体"/>
          <w:color w:val="000000" w:themeColor="text1"/>
          <w:spacing w:val="-4"/>
          <w:sz w:val="32"/>
          <w:szCs w:val="32"/>
          <w14:textFill>
            <w14:solidFill>
              <w14:schemeClr w14:val="tx1"/>
            </w14:solidFill>
          </w14:textFill>
        </w:rPr>
        <w:t>（二）项目管理情况分析</w:t>
      </w:r>
    </w:p>
    <w:p>
      <w:pPr>
        <w:spacing w:line="540" w:lineRule="exact"/>
        <w:ind w:firstLine="624" w:firstLineChars="200"/>
        <w:rPr>
          <w:rStyle w:val="17"/>
          <w:rFonts w:ascii="仿宋" w:hAnsi="仿宋" w:eastAsia="仿宋"/>
          <w:b w:val="0"/>
          <w:color w:val="000000" w:themeColor="text1"/>
          <w:spacing w:val="-4"/>
          <w:sz w:val="32"/>
          <w:szCs w:val="32"/>
          <w:highlight w:val="none"/>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该项目由各乡镇人民政府推荐施工队完工后由各乡镇自行组织验收合格后移交县安居富民办进行验收，合格后交由审计局完成项目审计。</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4" w:firstLineChars="181"/>
        <w:rPr>
          <w:rStyle w:val="17"/>
          <w:rFonts w:ascii="仿宋" w:hAnsi="仿宋" w:eastAsia="仿宋"/>
          <w:b w:val="0"/>
          <w:color w:val="000000" w:themeColor="text1"/>
          <w:spacing w:val="-4"/>
          <w:sz w:val="32"/>
          <w:szCs w:val="32"/>
          <w:highlight w:val="none"/>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奇台县</w:t>
      </w: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2018年安居富民工程建设计划任务620户，实际2018年完成702户</w:t>
      </w: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w:t>
      </w:r>
      <w:r>
        <w:rPr>
          <w:rStyle w:val="17"/>
          <w:rFonts w:hint="eastAsia" w:ascii="仿宋" w:hAnsi="仿宋" w:eastAsia="仿宋"/>
          <w:b w:val="0"/>
          <w:color w:val="000000" w:themeColor="text1"/>
          <w:spacing w:val="-4"/>
          <w:sz w:val="32"/>
          <w:szCs w:val="32"/>
          <w:highlight w:val="none"/>
          <w:lang w:val="en-US" w:eastAsia="zh-CN"/>
          <w14:textFill>
            <w14:solidFill>
              <w14:schemeClr w14:val="tx1"/>
            </w14:solidFill>
          </w14:textFill>
        </w:rPr>
        <w:t>项目属于扶贫建设项目，无收益。项目建设完成后</w:t>
      </w: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达到设计预期效果。</w:t>
      </w:r>
    </w:p>
    <w:p>
      <w:pPr>
        <w:numPr>
          <w:ilvl w:val="0"/>
          <w:numId w:val="1"/>
        </w:num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项目绩效目标未完成原因分析</w:t>
      </w:r>
    </w:p>
    <w:p>
      <w:pPr>
        <w:numPr>
          <w:ilvl w:val="0"/>
          <w:numId w:val="0"/>
        </w:numPr>
        <w:spacing w:line="540" w:lineRule="exact"/>
        <w:rPr>
          <w:rFonts w:hint="eastAsia" w:ascii="楷体" w:hAnsi="楷体" w:eastAsia="楷体"/>
          <w:b/>
          <w:spacing w:val="-4"/>
          <w:sz w:val="32"/>
          <w:szCs w:val="32"/>
          <w:lang w:val="en-US" w:eastAsia="zh-CN"/>
        </w:rPr>
      </w:pPr>
      <w:r>
        <w:rPr>
          <w:rFonts w:hint="eastAsia" w:ascii="楷体" w:hAnsi="楷体" w:eastAsia="楷体"/>
          <w:b/>
          <w:spacing w:val="-4"/>
          <w:sz w:val="32"/>
          <w:szCs w:val="32"/>
          <w:lang w:val="en-US" w:eastAsia="zh-CN"/>
        </w:rPr>
        <w:t xml:space="preserve">     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firstLineChars="181"/>
        <w:rPr>
          <w:rFonts w:hint="eastAsia" w:ascii="楷体" w:hAnsi="楷体" w:eastAsia="楷体"/>
          <w:b/>
          <w:spacing w:val="-4"/>
          <w:sz w:val="32"/>
          <w:szCs w:val="32"/>
          <w:lang w:val="en-US" w:eastAsia="zh-CN"/>
        </w:rPr>
      </w:pPr>
      <w:r>
        <w:rPr>
          <w:rFonts w:hint="eastAsia" w:ascii="楷体" w:hAnsi="楷体" w:eastAsia="楷体"/>
          <w:b/>
          <w:spacing w:val="-4"/>
          <w:sz w:val="32"/>
          <w:szCs w:val="32"/>
          <w:lang w:val="en-US" w:eastAsia="zh-CN"/>
        </w:rPr>
        <w:t xml:space="preserve"> 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24" w:firstLineChars="200"/>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pP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该项目在实施过程中，由实施单位、主管部门、各乡镇人民政府实施监管，项目完工后，由审计局指定审计单位对项目造价进行审核。</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firstLineChars="181"/>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无</w:t>
      </w:r>
    </w:p>
    <w:p>
      <w:pPr>
        <w:numPr>
          <w:ilvl w:val="0"/>
          <w:numId w:val="2"/>
        </w:numPr>
        <w:spacing w:line="540" w:lineRule="exact"/>
        <w:ind w:firstLine="640"/>
        <w:rPr>
          <w:rStyle w:val="17"/>
          <w:rFonts w:hint="eastAsia" w:ascii="黑体" w:hAnsi="黑体" w:eastAsia="黑体"/>
          <w:b w:val="0"/>
          <w:spacing w:val="-4"/>
          <w:sz w:val="32"/>
          <w:szCs w:val="32"/>
        </w:rPr>
      </w:pPr>
      <w:r>
        <w:rPr>
          <w:rStyle w:val="17"/>
          <w:rFonts w:hint="eastAsia" w:ascii="黑体" w:hAnsi="黑体" w:eastAsia="黑体"/>
          <w:b w:val="0"/>
          <w:spacing w:val="-4"/>
          <w:sz w:val="32"/>
          <w:szCs w:val="32"/>
        </w:rPr>
        <w:t>项目评价工作情况</w:t>
      </w:r>
    </w:p>
    <w:p>
      <w:pPr>
        <w:ind w:firstLine="624" w:firstLineChars="200"/>
        <w:rPr>
          <w:rStyle w:val="17"/>
          <w:rFonts w:hint="eastAsia" w:ascii="黑体" w:hAnsi="黑体" w:eastAsia="黑体"/>
          <w:b w:val="0"/>
          <w:spacing w:val="-4"/>
          <w:sz w:val="32"/>
          <w:szCs w:val="32"/>
          <w:lang w:val="en-US" w:eastAsia="zh-CN"/>
        </w:rPr>
      </w:pPr>
      <w:r>
        <w:rPr>
          <w:rStyle w:val="17"/>
          <w:rFonts w:hint="eastAsia" w:ascii="仿宋" w:hAnsi="仿宋" w:eastAsia="仿宋"/>
          <w:b w:val="0"/>
          <w:color w:val="000000" w:themeColor="text1"/>
          <w:spacing w:val="-4"/>
          <w:sz w:val="32"/>
          <w:szCs w:val="32"/>
          <w:highlight w:val="none"/>
          <w:lang w:eastAsia="zh-CN"/>
          <w14:textFill>
            <w14:solidFill>
              <w14:schemeClr w14:val="tx1"/>
            </w14:solidFill>
          </w14:textFill>
        </w:rPr>
        <w:t>该项目在实施过程中，由实施单位、主管部门、各乡镇人民政府实施监管，项目完工后，由审计局指定审计单位对项目造价进行审核。</w:t>
      </w:r>
      <w:r>
        <w:rPr>
          <w:rStyle w:val="17"/>
          <w:rFonts w:hint="eastAsia" w:ascii="仿宋" w:hAnsi="仿宋" w:eastAsia="仿宋"/>
          <w:b w:val="0"/>
          <w:color w:val="auto"/>
          <w:spacing w:val="-4"/>
          <w:sz w:val="32"/>
          <w:szCs w:val="32"/>
          <w:highlight w:val="none"/>
          <w:lang w:val="en-US" w:eastAsia="zh-CN"/>
        </w:rPr>
        <w:t>项目达到预期效果，资金使用合理。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b w:val="0"/>
          <w:spacing w:val="-4"/>
          <w:sz w:val="32"/>
          <w:szCs w:val="32"/>
        </w:rPr>
        <w:t>《自治州财政项目支出绩效自评表》</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tbl>
      <w:tblPr>
        <w:tblStyle w:val="19"/>
        <w:tblW w:w="9020" w:type="dxa"/>
        <w:jc w:val="center"/>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jc w:val="center"/>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blPrEx>
          <w:tblLayout w:type="fixed"/>
          <w:tblCellMar>
            <w:top w:w="0" w:type="dxa"/>
            <w:left w:w="108" w:type="dxa"/>
            <w:bottom w:w="0" w:type="dxa"/>
            <w:right w:w="108" w:type="dxa"/>
          </w:tblCellMar>
        </w:tblPrEx>
        <w:trPr>
          <w:trHeight w:val="285" w:hRule="atLeast"/>
          <w:jc w:val="center"/>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157" w:hRule="atLeast"/>
          <w:jc w:val="center"/>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317" w:hRule="atLeast"/>
          <w:jc w:val="center"/>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color w:val="000000" w:themeColor="text1"/>
                <w:kern w:val="0"/>
                <w:sz w:val="20"/>
                <w:szCs w:val="20"/>
                <w:lang w:val="en-US" w:eastAsia="zh-CN"/>
                <w14:textFill>
                  <w14:solidFill>
                    <w14:schemeClr w14:val="tx1"/>
                  </w14:solidFill>
                </w14:textFill>
              </w:rPr>
              <w:t>奇台县2018年安居富民工程建设</w:t>
            </w:r>
            <w:r>
              <w:rPr>
                <w:rFonts w:hint="eastAsia" w:ascii="宋体" w:hAnsi="宋体" w:cs="宋体"/>
                <w:color w:val="000000" w:themeColor="text1"/>
                <w:kern w:val="0"/>
                <w:sz w:val="20"/>
                <w:szCs w:val="20"/>
                <w14:textFill>
                  <w14:solidFill>
                    <w14:schemeClr w14:val="tx1"/>
                  </w14:solidFill>
                </w14:textFill>
              </w:rPr>
              <w:t>　</w:t>
            </w:r>
          </w:p>
        </w:tc>
      </w:tr>
      <w:tr>
        <w:tblPrEx>
          <w:tblLayout w:type="fixed"/>
          <w:tblCellMar>
            <w:top w:w="0" w:type="dxa"/>
            <w:left w:w="108" w:type="dxa"/>
            <w:bottom w:w="0" w:type="dxa"/>
            <w:right w:w="108" w:type="dxa"/>
          </w:tblCellMar>
        </w:tblPrEx>
        <w:trPr>
          <w:trHeight w:val="343" w:hRule="atLeast"/>
          <w:jc w:val="center"/>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奇台县住房和城乡建设局</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65" w:hRule="atLeast"/>
          <w:jc w:val="center"/>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color w:val="000000" w:themeColor="text1"/>
                <w:kern w:val="0"/>
                <w:sz w:val="20"/>
                <w:szCs w:val="20"/>
                <w:lang w:val="en-US" w:eastAsia="zh-CN"/>
                <w14:textFill>
                  <w14:solidFill>
                    <w14:schemeClr w14:val="tx1"/>
                  </w14:solidFill>
                </w14:textFill>
              </w:rPr>
              <w:t>1157万元</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color w:val="000000" w:themeColor="text1"/>
                <w:kern w:val="0"/>
                <w:sz w:val="20"/>
                <w:szCs w:val="20"/>
                <w:lang w:val="en-US" w:eastAsia="zh-CN"/>
                <w14:textFill>
                  <w14:solidFill>
                    <w14:schemeClr w14:val="tx1"/>
                  </w14:solidFill>
                </w14:textFill>
              </w:rPr>
              <w:t>1157万元</w:t>
            </w:r>
          </w:p>
        </w:tc>
      </w:tr>
      <w:tr>
        <w:tblPrEx>
          <w:tblLayout w:type="fixed"/>
          <w:tblCellMar>
            <w:top w:w="0" w:type="dxa"/>
            <w:left w:w="108" w:type="dxa"/>
            <w:bottom w:w="0" w:type="dxa"/>
            <w:right w:w="108" w:type="dxa"/>
          </w:tblCellMar>
        </w:tblPrEx>
        <w:trPr>
          <w:trHeight w:val="364" w:hRule="atLeast"/>
          <w:jc w:val="center"/>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1157万元</w:t>
            </w:r>
          </w:p>
        </w:tc>
        <w:tc>
          <w:tcPr>
            <w:tcW w:w="2060" w:type="dxa"/>
            <w:tcBorders>
              <w:top w:val="nil"/>
              <w:left w:val="nil"/>
              <w:bottom w:val="nil"/>
              <w:right w:val="single" w:color="auto" w:sz="4" w:space="0"/>
            </w:tcBorders>
            <w:shd w:val="clear" w:color="auto" w:fill="auto"/>
            <w:vAlign w:val="center"/>
          </w:tcPr>
          <w:p>
            <w:pPr>
              <w:widowControl/>
              <w:jc w:val="righ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1157万元</w:t>
            </w:r>
          </w:p>
        </w:tc>
      </w:tr>
      <w:tr>
        <w:tblPrEx>
          <w:tblLayout w:type="fixed"/>
          <w:tblCellMar>
            <w:top w:w="0" w:type="dxa"/>
            <w:left w:w="108" w:type="dxa"/>
            <w:bottom w:w="0" w:type="dxa"/>
            <w:right w:w="108" w:type="dxa"/>
          </w:tblCellMar>
        </w:tblPrEx>
        <w:trPr>
          <w:trHeight w:val="433" w:hRule="atLeast"/>
          <w:jc w:val="center"/>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p>
        </w:tc>
      </w:tr>
      <w:tr>
        <w:tblPrEx>
          <w:tblLayout w:type="fixed"/>
          <w:tblCellMar>
            <w:top w:w="0" w:type="dxa"/>
            <w:left w:w="108" w:type="dxa"/>
            <w:bottom w:w="0" w:type="dxa"/>
            <w:right w:w="108" w:type="dxa"/>
          </w:tblCellMar>
        </w:tblPrEx>
        <w:trPr>
          <w:trHeight w:val="450" w:hRule="atLeast"/>
          <w:jc w:val="center"/>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实际完成目标</w:t>
            </w:r>
          </w:p>
        </w:tc>
      </w:tr>
      <w:tr>
        <w:tblPrEx>
          <w:tblLayout w:type="fixed"/>
          <w:tblCellMar>
            <w:top w:w="0" w:type="dxa"/>
            <w:left w:w="108" w:type="dxa"/>
            <w:bottom w:w="0" w:type="dxa"/>
            <w:right w:w="108" w:type="dxa"/>
          </w:tblCellMar>
        </w:tblPrEx>
        <w:trPr>
          <w:trHeight w:val="775" w:hRule="atLeast"/>
          <w:jc w:val="center"/>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p>
          <w:p>
            <w:pPr>
              <w:widowControl/>
              <w:jc w:val="left"/>
              <w:rPr>
                <w:rFonts w:hint="eastAsia"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2018年完成安居富民工程建设任务620户</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hint="eastAsia" w:ascii="宋体" w:hAnsi="宋体" w:cs="宋体"/>
                <w:color w:val="000000" w:themeColor="text1"/>
                <w:kern w:val="0"/>
                <w:sz w:val="20"/>
                <w:szCs w:val="20"/>
                <w:lang w:eastAsia="zh-CN"/>
                <w14:textFill>
                  <w14:solidFill>
                    <w14:schemeClr w14:val="tx1"/>
                  </w14:solidFill>
                </w14:textFill>
              </w:rPr>
            </w:pPr>
          </w:p>
          <w:p>
            <w:pPr>
              <w:widowControl/>
              <w:jc w:val="left"/>
              <w:rPr>
                <w:rFonts w:hint="eastAsia"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2018年实际完成安居富民建设702户</w:t>
            </w:r>
          </w:p>
        </w:tc>
      </w:tr>
      <w:tr>
        <w:tblPrEx>
          <w:tblLayout w:type="fixed"/>
          <w:tblCellMar>
            <w:top w:w="0" w:type="dxa"/>
            <w:left w:w="108" w:type="dxa"/>
            <w:bottom w:w="0" w:type="dxa"/>
            <w:right w:w="108" w:type="dxa"/>
          </w:tblCellMar>
        </w:tblPrEx>
        <w:trPr>
          <w:trHeight w:val="832" w:hRule="atLeast"/>
          <w:jc w:val="center"/>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813"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themeColor="text1"/>
                <w:kern w:val="0"/>
                <w:sz w:val="20"/>
                <w:szCs w:val="20"/>
                <w:lang w:val="en-US"/>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w:t>
            </w:r>
            <w:r>
              <w:rPr>
                <w:rFonts w:hint="eastAsia" w:ascii="宋体" w:hAnsi="宋体" w:cs="宋体"/>
                <w:color w:val="000000" w:themeColor="text1"/>
                <w:kern w:val="0"/>
                <w:sz w:val="20"/>
                <w:szCs w:val="20"/>
                <w:lang w:val="en-US" w:eastAsia="zh-CN"/>
                <w14:textFill>
                  <w14:solidFill>
                    <w14:schemeClr w14:val="tx1"/>
                  </w14:solidFill>
                </w14:textFill>
              </w:rPr>
              <w:t>2018年完成安居富民工程建设任务620</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color w:val="000000" w:themeColor="text1"/>
                <w:kern w:val="0"/>
                <w:sz w:val="20"/>
                <w:szCs w:val="20"/>
                <w:lang w:val="en-US" w:eastAsia="zh-CN"/>
                <w14:textFill>
                  <w14:solidFill>
                    <w14:schemeClr w14:val="tx1"/>
                  </w14:solidFill>
                </w14:textFill>
              </w:rPr>
            </w:pPr>
          </w:p>
          <w:p>
            <w:pPr>
              <w:widowControl/>
              <w:jc w:val="left"/>
              <w:rPr>
                <w:rFonts w:hint="eastAsia" w:ascii="宋体" w:hAnsi="宋体" w:cs="宋体"/>
                <w:color w:val="000000" w:themeColor="text1"/>
                <w:kern w:val="0"/>
                <w:sz w:val="20"/>
                <w:szCs w:val="20"/>
                <w:lang w:val="en-US" w:eastAsia="zh-CN"/>
                <w14:textFill>
                  <w14:solidFill>
                    <w14:schemeClr w14:val="tx1"/>
                  </w14:solidFill>
                </w14:textFill>
              </w:rPr>
            </w:pPr>
            <w:r>
              <w:rPr>
                <w:rFonts w:hint="eastAsia" w:ascii="宋体" w:hAnsi="宋体" w:cs="宋体"/>
                <w:color w:val="000000" w:themeColor="text1"/>
                <w:kern w:val="0"/>
                <w:sz w:val="20"/>
                <w:szCs w:val="20"/>
                <w:lang w:val="en-US" w:eastAsia="zh-CN"/>
                <w14:textFill>
                  <w14:solidFill>
                    <w14:schemeClr w14:val="tx1"/>
                  </w14:solidFill>
                </w14:textFill>
              </w:rPr>
              <w:t>2018年实际完成安居富民建设702户</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工程验收合格率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2"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工程量完成率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2"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指标2：</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配套设施完成率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2"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ind w:firstLine="200" w:firstLineChars="100"/>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3：</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工程按期完成率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2"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ind w:firstLine="200" w:firstLineChars="100"/>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 xml:space="preserve"> 4：</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工程完工率</w:t>
            </w:r>
          </w:p>
        </w:tc>
        <w:tc>
          <w:tcPr>
            <w:tcW w:w="178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hint="eastAsia" w:ascii="宋体" w:hAnsi="宋体" w:cs="宋体"/>
                <w:kern w:val="0"/>
                <w:sz w:val="20"/>
                <w:szCs w:val="20"/>
              </w:rPr>
            </w:pP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2"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ind w:firstLine="200" w:firstLineChars="100"/>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指标</w:t>
            </w:r>
            <w:r>
              <w:rPr>
                <w:rFonts w:hint="eastAsia" w:ascii="宋体" w:hAnsi="宋体" w:cs="宋体"/>
                <w:kern w:val="0"/>
                <w:sz w:val="20"/>
                <w:szCs w:val="20"/>
                <w:lang w:val="en-US" w:eastAsia="zh-CN"/>
              </w:rPr>
              <w:t xml:space="preserve"> 5：</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日常巡查维修及时率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color w:val="000000" w:themeColor="text1"/>
                <w:kern w:val="0"/>
                <w:sz w:val="20"/>
                <w:szCs w:val="20"/>
                <w14:textFill>
                  <w14:solidFill>
                    <w14:schemeClr w14:val="tx1"/>
                  </w14:solidFill>
                </w14:textFill>
              </w:rPr>
              <w:t>　</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设计功能实现率</w:t>
            </w:r>
          </w:p>
        </w:tc>
        <w:tc>
          <w:tcPr>
            <w:tcW w:w="178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w:t>
            </w:r>
            <w:r>
              <w:rPr>
                <w:rFonts w:hint="eastAsia" w:ascii="宋体" w:hAnsi="宋体" w:cs="宋体"/>
                <w:kern w:val="0"/>
                <w:sz w:val="20"/>
                <w:szCs w:val="20"/>
                <w:lang w:val="en-US" w:eastAsia="zh-CN"/>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基础设施完好率</w:t>
            </w:r>
          </w:p>
        </w:tc>
        <w:tc>
          <w:tcPr>
            <w:tcW w:w="1780" w:type="dxa"/>
            <w:tcBorders>
              <w:top w:val="nil"/>
              <w:left w:val="nil"/>
              <w:bottom w:val="single" w:color="auto" w:sz="4" w:space="0"/>
              <w:right w:val="single" w:color="auto" w:sz="4" w:space="0"/>
            </w:tcBorders>
            <w:shd w:val="clear" w:color="auto" w:fill="auto"/>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隐患消除情况</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消除隐患</w:t>
            </w:r>
            <w:r>
              <w:rPr>
                <w:rFonts w:hint="eastAsia" w:ascii="宋体" w:hAnsi="宋体" w:cs="宋体"/>
                <w:kern w:val="0"/>
                <w:sz w:val="20"/>
                <w:szCs w:val="20"/>
                <w:lang w:val="en-US" w:eastAsia="zh-CN"/>
              </w:rPr>
              <w:t>100%</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eastAsia="zh-CN"/>
              </w:rPr>
              <w:t>综合利用率</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r>
        <w:tblPrEx>
          <w:tblLayout w:type="fixed"/>
          <w:tblCellMar>
            <w:top w:w="0" w:type="dxa"/>
            <w:left w:w="108" w:type="dxa"/>
            <w:bottom w:w="0" w:type="dxa"/>
            <w:right w:w="108" w:type="dxa"/>
          </w:tblCellMar>
        </w:tblPrEx>
        <w:trPr>
          <w:trHeight w:val="480" w:hRule="atLeast"/>
          <w:jc w:val="center"/>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0"/>
                <w:szCs w:val="20"/>
              </w:rPr>
            </w:pPr>
            <w:r>
              <w:rPr>
                <w:rFonts w:hint="eastAsia" w:ascii="宋体" w:hAnsi="宋体" w:cs="宋体"/>
                <w:kern w:val="0"/>
                <w:sz w:val="20"/>
                <w:szCs w:val="20"/>
              </w:rPr>
              <w:t>受益群众满意度　</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≥100%</w:t>
            </w:r>
          </w:p>
        </w:tc>
      </w:tr>
    </w:tbl>
    <w:p>
      <w:pPr>
        <w:spacing w:line="540" w:lineRule="exact"/>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18E81"/>
    <w:multiLevelType w:val="singleLevel"/>
    <w:tmpl w:val="07618E81"/>
    <w:lvl w:ilvl="0" w:tentative="0">
      <w:start w:val="6"/>
      <w:numFmt w:val="chineseCounting"/>
      <w:suff w:val="nothing"/>
      <w:lvlText w:val="%1、"/>
      <w:lvlJc w:val="left"/>
      <w:rPr>
        <w:rFonts w:hint="eastAsia"/>
      </w:rPr>
    </w:lvl>
  </w:abstractNum>
  <w:abstractNum w:abstractNumId="1">
    <w:nsid w:val="51383EB2"/>
    <w:multiLevelType w:val="singleLevel"/>
    <w:tmpl w:val="51383EB2"/>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6465"/>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46C51"/>
    <w:rsid w:val="00E769FE"/>
    <w:rsid w:val="00EA2CBE"/>
    <w:rsid w:val="00EA6677"/>
    <w:rsid w:val="00F32FEE"/>
    <w:rsid w:val="00FB10BB"/>
    <w:rsid w:val="04AA6A25"/>
    <w:rsid w:val="052250FB"/>
    <w:rsid w:val="0C075763"/>
    <w:rsid w:val="0CFE70EC"/>
    <w:rsid w:val="0D9237D5"/>
    <w:rsid w:val="11DA0264"/>
    <w:rsid w:val="13AB5F61"/>
    <w:rsid w:val="144C5BDC"/>
    <w:rsid w:val="1539446E"/>
    <w:rsid w:val="1710576B"/>
    <w:rsid w:val="22010074"/>
    <w:rsid w:val="22604046"/>
    <w:rsid w:val="230B0024"/>
    <w:rsid w:val="2320497B"/>
    <w:rsid w:val="239F2520"/>
    <w:rsid w:val="24762716"/>
    <w:rsid w:val="247D459E"/>
    <w:rsid w:val="263108FB"/>
    <w:rsid w:val="27054359"/>
    <w:rsid w:val="287905DA"/>
    <w:rsid w:val="2B636626"/>
    <w:rsid w:val="2BA47E85"/>
    <w:rsid w:val="2D8B14D6"/>
    <w:rsid w:val="2DF668E4"/>
    <w:rsid w:val="33552A57"/>
    <w:rsid w:val="351C31EE"/>
    <w:rsid w:val="361471D9"/>
    <w:rsid w:val="3A3C3418"/>
    <w:rsid w:val="3EBB39C8"/>
    <w:rsid w:val="48FD78DF"/>
    <w:rsid w:val="4F694650"/>
    <w:rsid w:val="563D22B4"/>
    <w:rsid w:val="5EA412A1"/>
    <w:rsid w:val="5F847E8A"/>
    <w:rsid w:val="606A30C9"/>
    <w:rsid w:val="61C03B24"/>
    <w:rsid w:val="626440BE"/>
    <w:rsid w:val="676A1AED"/>
    <w:rsid w:val="67D22671"/>
    <w:rsid w:val="6A0C7AAD"/>
    <w:rsid w:val="6C886157"/>
    <w:rsid w:val="72306BF9"/>
    <w:rsid w:val="73D410E0"/>
    <w:rsid w:val="75ED07BA"/>
    <w:rsid w:val="77772501"/>
    <w:rsid w:val="7AEE04CB"/>
    <w:rsid w:val="7F287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6"/>
    <w:qFormat/>
    <w:uiPriority w:val="21"/>
    <w:rPr>
      <w:b/>
      <w:i/>
      <w:sz w:val="24"/>
      <w:szCs w:val="24"/>
      <w:u w:val="single"/>
    </w:rPr>
  </w:style>
  <w:style w:type="character" w:customStyle="1" w:styleId="39">
    <w:name w:val="Subtle Reference"/>
    <w:basedOn w:val="16"/>
    <w:qFormat/>
    <w:uiPriority w:val="31"/>
    <w:rPr>
      <w:sz w:val="24"/>
      <w:szCs w:val="24"/>
      <w:u w:val="single"/>
    </w:rPr>
  </w:style>
  <w:style w:type="character" w:customStyle="1" w:styleId="40">
    <w:name w:val="Intense Reference"/>
    <w:basedOn w:val="16"/>
    <w:qFormat/>
    <w:uiPriority w:val="32"/>
    <w:rPr>
      <w:b/>
      <w:sz w:val="24"/>
      <w:u w:val="single"/>
    </w:rPr>
  </w:style>
  <w:style w:type="character" w:customStyle="1" w:styleId="41">
    <w:name w:val="Book Title"/>
    <w:basedOn w:val="16"/>
    <w:qFormat/>
    <w:uiPriority w:val="33"/>
    <w:rPr>
      <w:rFonts w:asciiTheme="majorHAnsi" w:hAnsiTheme="majorHAnsi" w:eastAsiaTheme="majorEastAsia"/>
      <w:b/>
      <w:i/>
      <w:sz w:val="24"/>
      <w:szCs w:val="24"/>
    </w:rPr>
  </w:style>
  <w:style w:type="paragraph" w:customStyle="1" w:styleId="42">
    <w:name w:val="TOC Heading"/>
    <w:basedOn w:val="2"/>
    <w:next w:val="1"/>
    <w:unhideWhenUsed/>
    <w:qFormat/>
    <w:uiPriority w:val="39"/>
    <w:pPr>
      <w:outlineLvl w:val="9"/>
    </w:pPr>
    <w:rPr>
      <w:lang w:eastAsia="en-US" w:bidi="en-US"/>
    </w:rPr>
  </w:style>
  <w:style w:type="character" w:customStyle="1" w:styleId="43">
    <w:name w:val="页眉 Char"/>
    <w:basedOn w:val="16"/>
    <w:link w:val="13"/>
    <w:qFormat/>
    <w:uiPriority w:val="99"/>
    <w:rPr>
      <w:rFonts w:ascii="Calibri" w:hAnsi="Calibri" w:eastAsia="宋体"/>
      <w:kern w:val="2"/>
      <w:sz w:val="18"/>
      <w:szCs w:val="18"/>
    </w:rPr>
  </w:style>
  <w:style w:type="character" w:customStyle="1" w:styleId="44">
    <w:name w:val="页脚 Char"/>
    <w:basedOn w:val="16"/>
    <w:link w:val="12"/>
    <w:qFormat/>
    <w:uiPriority w:val="99"/>
    <w:rPr>
      <w:rFonts w:ascii="Calibri" w:hAnsi="Calibri" w:eastAsia="宋体"/>
      <w:kern w:val="2"/>
      <w:sz w:val="18"/>
      <w:szCs w:val="18"/>
    </w:rPr>
  </w:style>
  <w:style w:type="character" w:customStyle="1" w:styleId="45">
    <w:name w:val="批注框文本 Char"/>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0</TotalTime>
  <ScaleCrop>false</ScaleCrop>
  <LinksUpToDate>false</LinksUpToDate>
  <CharactersWithSpaces>1366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2019-01-13T12:20:00Z</cp:lastPrinted>
  <dcterms:modified xsi:type="dcterms:W3CDTF">2019-01-22T09:37:18Z</dcterms:modified>
  <dc:title>附件1：</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