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6E3E">
      <w:pPr>
        <w:pStyle w:val="6"/>
        <w:rPr>
          <w:rFonts w:ascii="Times New Roman"/>
          <w:sz w:val="44"/>
        </w:rPr>
      </w:pPr>
    </w:p>
    <w:p w14:paraId="6CEB2A8B">
      <w:pPr>
        <w:pStyle w:val="6"/>
        <w:rPr>
          <w:rFonts w:ascii="Times New Roman"/>
          <w:sz w:val="44"/>
        </w:rPr>
      </w:pPr>
    </w:p>
    <w:p w14:paraId="14CC1787">
      <w:pPr>
        <w:pStyle w:val="6"/>
        <w:rPr>
          <w:rFonts w:ascii="Times New Roman"/>
          <w:sz w:val="44"/>
        </w:rPr>
      </w:pPr>
    </w:p>
    <w:p w14:paraId="74AF416C">
      <w:pPr>
        <w:pStyle w:val="6"/>
        <w:rPr>
          <w:rFonts w:ascii="Times New Roman"/>
          <w:sz w:val="44"/>
        </w:rPr>
      </w:pPr>
    </w:p>
    <w:p w14:paraId="026DD2F6">
      <w:pPr>
        <w:pStyle w:val="6"/>
        <w:spacing w:before="56"/>
        <w:rPr>
          <w:rFonts w:ascii="Times New Roman"/>
          <w:sz w:val="44"/>
        </w:rPr>
      </w:pPr>
    </w:p>
    <w:p w14:paraId="4A42CB42">
      <w:pPr>
        <w:pStyle w:val="7"/>
      </w:pPr>
      <w:bookmarkStart w:id="0" w:name="政府预算公开"/>
      <w:bookmarkEnd w:id="0"/>
      <w:r>
        <w:rPr>
          <w:spacing w:val="-5"/>
        </w:rPr>
        <w:t>政府预算公开</w:t>
      </w:r>
    </w:p>
    <w:p w14:paraId="7F7C7D0A">
      <w:pPr>
        <w:pStyle w:val="7"/>
        <w:sectPr>
          <w:footerReference r:id="rId3" w:type="default"/>
          <w:footerReference r:id="rId4" w:type="even"/>
          <w:type w:val="continuous"/>
          <w:pgSz w:w="11910" w:h="16840"/>
          <w:pgMar w:top="1920" w:right="283" w:bottom="1520" w:left="425" w:header="0" w:footer="1322" w:gutter="0"/>
          <w:pgNumType w:start="1"/>
          <w:cols w:space="720" w:num="1"/>
        </w:sectPr>
      </w:pPr>
    </w:p>
    <w:p w14:paraId="65D5E636">
      <w:pPr>
        <w:pStyle w:val="4"/>
        <w:spacing w:before="280"/>
        <w:ind w:right="139"/>
        <w:rPr>
          <w:rFonts w:hint="eastAsia" w:ascii="宋体" w:eastAsia="宋体"/>
        </w:rPr>
      </w:pPr>
      <w:bookmarkStart w:id="1" w:name="目_录"/>
      <w:bookmarkEnd w:id="1"/>
      <w:r>
        <w:rPr>
          <w:rFonts w:hint="eastAsia" w:ascii="宋体" w:eastAsia="宋体"/>
          <w:spacing w:val="-4"/>
        </w:rPr>
        <w:t>目 录</w:t>
      </w:r>
    </w:p>
    <w:p w14:paraId="59ED8FF0">
      <w:pPr>
        <w:pStyle w:val="6"/>
        <w:spacing w:before="212"/>
        <w:rPr>
          <w:sz w:val="36"/>
        </w:rPr>
      </w:pPr>
    </w:p>
    <w:p w14:paraId="09B7E0BA">
      <w:pPr>
        <w:pStyle w:val="5"/>
        <w:ind w:left="1747"/>
      </w:pPr>
      <w:bookmarkStart w:id="2" w:name="第一部分_预算草案报告"/>
      <w:bookmarkEnd w:id="2"/>
      <w:r>
        <w:rPr>
          <w:spacing w:val="3"/>
        </w:rPr>
        <w:t>第一部分 预算草案报告</w:t>
      </w:r>
    </w:p>
    <w:p w14:paraId="6E3500AE">
      <w:pPr>
        <w:spacing w:before="12" w:line="288" w:lineRule="auto"/>
        <w:ind w:left="1747" w:right="5441"/>
        <w:rPr>
          <w:sz w:val="32"/>
        </w:rPr>
      </w:pPr>
      <w:r>
        <w:rPr>
          <w:rFonts w:ascii="Microsoft JhengHei" w:hAnsi="Microsoft JhengHei" w:eastAsia="Microsoft JhengHei"/>
          <w:b/>
          <w:spacing w:val="8"/>
          <w:sz w:val="32"/>
        </w:rPr>
        <w:t xml:space="preserve">第二部分 </w:t>
      </w:r>
      <w:r>
        <w:rPr>
          <w:rFonts w:ascii="Times New Roman" w:hAnsi="Times New Roman" w:eastAsia="Times New Roman"/>
          <w:b/>
          <w:sz w:val="32"/>
        </w:rPr>
        <w:t>“</w:t>
      </w:r>
      <w:r>
        <w:rPr>
          <w:rFonts w:ascii="Microsoft JhengHei" w:hAnsi="Microsoft JhengHei" w:eastAsia="Microsoft JhengHei"/>
          <w:b/>
          <w:sz w:val="32"/>
        </w:rPr>
        <w:t>四本</w:t>
      </w:r>
      <w:r>
        <w:rPr>
          <w:rFonts w:ascii="Times New Roman" w:hAnsi="Times New Roman" w:eastAsia="Times New Roman"/>
          <w:b/>
          <w:sz w:val="32"/>
        </w:rPr>
        <w:t>”</w:t>
      </w:r>
      <w:r>
        <w:rPr>
          <w:rFonts w:ascii="Microsoft JhengHei" w:hAnsi="Microsoft JhengHei" w:eastAsia="Microsoft JhengHei"/>
          <w:b/>
          <w:sz w:val="32"/>
        </w:rPr>
        <w:t>预算公开表</w:t>
      </w:r>
      <w:bookmarkStart w:id="3" w:name="一、一般公共预算公开表"/>
      <w:bookmarkEnd w:id="3"/>
      <w:r>
        <w:rPr>
          <w:spacing w:val="-2"/>
          <w:sz w:val="32"/>
        </w:rPr>
        <w:t>一、一般公共预算公开表</w:t>
      </w:r>
    </w:p>
    <w:p w14:paraId="02680D7F">
      <w:pPr>
        <w:pStyle w:val="6"/>
        <w:spacing w:before="107" w:line="350" w:lineRule="auto"/>
        <w:ind w:left="1747" w:right="5291"/>
      </w:pPr>
      <w:bookmarkStart w:id="4" w:name="二、政府性基金预算公开表"/>
      <w:bookmarkEnd w:id="4"/>
      <w:r>
        <w:rPr>
          <w:spacing w:val="-2"/>
        </w:rPr>
        <w:t xml:space="preserve">二、政府性基金预算公开表 </w:t>
      </w:r>
      <w:bookmarkStart w:id="5" w:name="三、国有资本经营预算公开表"/>
      <w:bookmarkEnd w:id="5"/>
      <w:r>
        <w:rPr>
          <w:spacing w:val="-2"/>
        </w:rPr>
        <w:t>三、国有资本经营预算公开表</w:t>
      </w:r>
      <w:bookmarkStart w:id="6" w:name="四、社会保险基金预算公开表"/>
      <w:bookmarkEnd w:id="6"/>
      <w:r>
        <w:rPr>
          <w:spacing w:val="-5"/>
        </w:rPr>
        <w:t>四、社会保险基金预算公开表</w:t>
      </w:r>
    </w:p>
    <w:p w14:paraId="6CDA8565">
      <w:pPr>
        <w:pStyle w:val="5"/>
        <w:spacing w:line="487" w:lineRule="exact"/>
        <w:ind w:left="1747"/>
      </w:pPr>
      <w:bookmarkStart w:id="7" w:name="第三部分_财政拨款“三公”经费预算情况说明"/>
      <w:bookmarkEnd w:id="7"/>
      <w:r>
        <w:rPr>
          <w:spacing w:val="4"/>
        </w:rPr>
        <w:t>第三部分 财政拨款</w:t>
      </w:r>
      <w:r>
        <w:rPr>
          <w:rFonts w:ascii="Times New Roman" w:hAnsi="Times New Roman" w:eastAsia="Times New Roman"/>
        </w:rPr>
        <w:t>“</w:t>
      </w:r>
      <w:r>
        <w:t>三公</w:t>
      </w:r>
      <w:r>
        <w:rPr>
          <w:rFonts w:ascii="Times New Roman" w:hAnsi="Times New Roman" w:eastAsia="Times New Roman"/>
        </w:rPr>
        <w:t>”</w:t>
      </w:r>
      <w:r>
        <w:rPr>
          <w:spacing w:val="-2"/>
        </w:rPr>
        <w:t>经费预算情况说明</w:t>
      </w:r>
    </w:p>
    <w:p w14:paraId="163C5FBE">
      <w:pPr>
        <w:spacing w:before="12"/>
        <w:ind w:left="1747"/>
        <w:rPr>
          <w:rFonts w:ascii="Microsoft JhengHei" w:eastAsia="Microsoft JhengHei"/>
          <w:b/>
          <w:sz w:val="32"/>
        </w:rPr>
      </w:pPr>
      <w:bookmarkStart w:id="8" w:name="第四部分_转移支付安排情况说明"/>
      <w:bookmarkEnd w:id="8"/>
      <w:r>
        <w:rPr>
          <w:rFonts w:ascii="Microsoft JhengHei" w:eastAsia="Microsoft JhengHei"/>
          <w:b/>
          <w:sz w:val="32"/>
        </w:rPr>
        <w:t>第四部分 转移支付安排情况说明</w:t>
      </w:r>
    </w:p>
    <w:p w14:paraId="2531C3BB">
      <w:pPr>
        <w:pStyle w:val="6"/>
        <w:spacing w:before="117" w:line="350" w:lineRule="auto"/>
        <w:ind w:left="1747" w:right="3689"/>
      </w:pPr>
      <w:bookmarkStart w:id="9" w:name="一、一般公共预算对下转移支付情况说明"/>
      <w:bookmarkEnd w:id="9"/>
      <w:r>
        <w:rPr>
          <w:spacing w:val="-2"/>
        </w:rPr>
        <w:t>一、一般公共预算对下转移支付情况说明</w:t>
      </w:r>
      <w:bookmarkStart w:id="10" w:name="二、政府性基金预算对下转移支付情况"/>
      <w:bookmarkEnd w:id="10"/>
      <w:r>
        <w:rPr>
          <w:spacing w:val="-2"/>
        </w:rPr>
        <w:t xml:space="preserve">二、政府性基金预算对下转移支付情况 </w:t>
      </w:r>
      <w:bookmarkStart w:id="11" w:name="三、国有资本经营预算对下转移支付情况"/>
      <w:bookmarkEnd w:id="11"/>
      <w:r>
        <w:rPr>
          <w:spacing w:val="-2"/>
        </w:rPr>
        <w:t>三、国有资本经营预算对下转移支付情况</w:t>
      </w:r>
    </w:p>
    <w:p w14:paraId="012EB042">
      <w:pPr>
        <w:spacing w:line="487" w:lineRule="exact"/>
        <w:ind w:left="1747"/>
        <w:rPr>
          <w:rFonts w:ascii="Microsoft JhengHei" w:eastAsia="Microsoft JhengHei"/>
          <w:b/>
          <w:sz w:val="32"/>
        </w:rPr>
      </w:pPr>
      <w:bookmarkStart w:id="12" w:name="第五部分_地方政府债务公开情况说明"/>
      <w:bookmarkEnd w:id="12"/>
      <w:r>
        <w:rPr>
          <w:rFonts w:ascii="Microsoft JhengHei" w:eastAsia="Microsoft JhengHei"/>
          <w:b/>
          <w:spacing w:val="-1"/>
          <w:sz w:val="32"/>
        </w:rPr>
        <w:t>第五部分 地方政府债务公开情况说明</w:t>
      </w:r>
    </w:p>
    <w:p w14:paraId="772C86DA">
      <w:pPr>
        <w:spacing w:before="12" w:line="244" w:lineRule="auto"/>
        <w:ind w:left="1747" w:right="1582"/>
        <w:rPr>
          <w:rFonts w:ascii="Microsoft JhengHei" w:eastAsia="Microsoft JhengHei"/>
          <w:b/>
          <w:sz w:val="32"/>
        </w:rPr>
      </w:pPr>
      <w:bookmarkStart w:id="13" w:name="第六部分_财政衔接推进乡村振兴补助资金公开情况说明"/>
      <w:bookmarkEnd w:id="13"/>
      <w:r>
        <w:rPr>
          <w:rFonts w:ascii="Microsoft JhengHei" w:eastAsia="Microsoft JhengHei"/>
          <w:b/>
          <w:sz w:val="32"/>
        </w:rPr>
        <w:t>第六部分 财政衔接推进乡村振兴补助资金公开情况说明</w:t>
      </w:r>
      <w:bookmarkStart w:id="14" w:name="第七部分_本级汇总的预算绩效情况说明_"/>
      <w:bookmarkEnd w:id="14"/>
      <w:r>
        <w:rPr>
          <w:rFonts w:ascii="Microsoft JhengHei" w:eastAsia="Microsoft JhengHei"/>
          <w:b/>
          <w:sz w:val="32"/>
        </w:rPr>
        <w:t>第七部分 本级汇总的预算绩效情况说明</w:t>
      </w:r>
    </w:p>
    <w:p w14:paraId="023E3FDA">
      <w:pPr>
        <w:spacing w:line="588" w:lineRule="exact"/>
        <w:ind w:left="1747"/>
        <w:rPr>
          <w:rFonts w:ascii="Microsoft JhengHei" w:eastAsia="Microsoft JhengHei"/>
          <w:b/>
          <w:sz w:val="32"/>
        </w:rPr>
      </w:pPr>
      <w:bookmarkStart w:id="15" w:name="第八部分_其他情况说明"/>
      <w:bookmarkEnd w:id="15"/>
      <w:r>
        <w:rPr>
          <w:rFonts w:ascii="Microsoft JhengHei" w:eastAsia="Microsoft JhengHei"/>
          <w:b/>
          <w:spacing w:val="3"/>
          <w:sz w:val="32"/>
        </w:rPr>
        <w:t>第八部分 其他情况说明</w:t>
      </w:r>
    </w:p>
    <w:p w14:paraId="2924475E">
      <w:pPr>
        <w:spacing w:line="588" w:lineRule="exact"/>
        <w:rPr>
          <w:rFonts w:ascii="Microsoft JhengHei" w:eastAsia="Microsoft JhengHei"/>
          <w:b/>
          <w:sz w:val="32"/>
        </w:rPr>
        <w:sectPr>
          <w:pgSz w:w="11910" w:h="16840"/>
          <w:pgMar w:top="1920" w:right="283" w:bottom="1520" w:left="425" w:header="0" w:footer="1322" w:gutter="0"/>
          <w:cols w:space="720" w:num="1"/>
        </w:sectPr>
      </w:pPr>
    </w:p>
    <w:p w14:paraId="6FD2AB54">
      <w:pPr>
        <w:pStyle w:val="6"/>
        <w:tabs>
          <w:tab w:val="left" w:pos="1708"/>
        </w:tabs>
        <w:spacing w:before="162"/>
        <w:ind w:left="28"/>
        <w:jc w:val="center"/>
      </w:pPr>
      <w:bookmarkStart w:id="16" w:name="第一部分预算草案报告"/>
      <w:bookmarkEnd w:id="16"/>
      <w:r>
        <w:rPr>
          <w:spacing w:val="-4"/>
        </w:rPr>
        <w:t>第一部</w:t>
      </w:r>
      <w:r>
        <w:rPr>
          <w:spacing w:val="-10"/>
        </w:rPr>
        <w:t>分</w:t>
      </w:r>
      <w:r>
        <w:tab/>
      </w:r>
      <w:r>
        <w:rPr>
          <w:spacing w:val="-4"/>
        </w:rPr>
        <w:t>预算草案报</w:t>
      </w:r>
      <w:r>
        <w:rPr>
          <w:spacing w:val="-10"/>
        </w:rPr>
        <w:t>告</w:t>
      </w:r>
    </w:p>
    <w:p w14:paraId="00039F9E">
      <w:pPr>
        <w:pStyle w:val="6"/>
        <w:spacing w:before="120"/>
      </w:pPr>
    </w:p>
    <w:p w14:paraId="260F2BAB">
      <w:pPr>
        <w:pStyle w:val="3"/>
        <w:spacing w:line="612" w:lineRule="exact"/>
        <w:ind w:right="444"/>
        <w:jc w:val="center"/>
      </w:pPr>
      <w:r>
        <w:rPr>
          <w:spacing w:val="-22"/>
        </w:rPr>
        <w:t>关于奇台县2024 年财政预算执行情况和</w:t>
      </w:r>
    </w:p>
    <w:p w14:paraId="2F0B0C9A">
      <w:pPr>
        <w:spacing w:line="612" w:lineRule="exact"/>
        <w:ind w:left="501" w:right="446"/>
        <w:jc w:val="center"/>
        <w:rPr>
          <w:rFonts w:ascii="Microsoft JhengHei" w:eastAsia="Microsoft JhengHei"/>
          <w:b/>
          <w:sz w:val="36"/>
        </w:rPr>
      </w:pPr>
      <w:r>
        <w:rPr>
          <w:rFonts w:ascii="Microsoft JhengHei" w:eastAsia="Microsoft JhengHei"/>
          <w:b/>
          <w:spacing w:val="-28"/>
          <w:sz w:val="36"/>
        </w:rPr>
        <w:t>2025</w:t>
      </w:r>
      <w:r>
        <w:rPr>
          <w:rFonts w:ascii="Microsoft JhengHei" w:eastAsia="Microsoft JhengHei"/>
          <w:b/>
          <w:spacing w:val="-25"/>
          <w:sz w:val="36"/>
        </w:rPr>
        <w:t xml:space="preserve"> 年财政预算</w:t>
      </w:r>
      <w:r>
        <w:rPr>
          <w:rFonts w:ascii="Microsoft JhengHei" w:eastAsia="Microsoft JhengHei"/>
          <w:b/>
          <w:spacing w:val="-28"/>
          <w:sz w:val="36"/>
        </w:rPr>
        <w:t>（草案）的报告</w:t>
      </w:r>
    </w:p>
    <w:p w14:paraId="55EF2A33">
      <w:pPr>
        <w:spacing w:before="79"/>
        <w:ind w:left="1163"/>
        <w:rPr>
          <w:sz w:val="30"/>
        </w:rPr>
      </w:pPr>
      <w:r>
        <w:rPr>
          <w:spacing w:val="-2"/>
          <w:sz w:val="30"/>
        </w:rPr>
        <w:t>各位代表：</w:t>
      </w:r>
    </w:p>
    <w:p w14:paraId="5332DC34">
      <w:pPr>
        <w:spacing w:before="175"/>
        <w:ind w:left="1763"/>
        <w:rPr>
          <w:sz w:val="30"/>
        </w:rPr>
      </w:pPr>
      <w:r>
        <w:rPr>
          <w:spacing w:val="-4"/>
          <w:sz w:val="30"/>
        </w:rPr>
        <w:t xml:space="preserve">受县人民政府委托，现向大会报告奇台县 </w:t>
      </w:r>
      <w:r>
        <w:rPr>
          <w:sz w:val="30"/>
        </w:rPr>
        <w:t>2024</w:t>
      </w:r>
      <w:r>
        <w:rPr>
          <w:spacing w:val="-12"/>
          <w:sz w:val="30"/>
        </w:rPr>
        <w:t xml:space="preserve"> 年财政预算执行</w:t>
      </w:r>
    </w:p>
    <w:p w14:paraId="613687D0">
      <w:pPr>
        <w:spacing w:before="174"/>
        <w:ind w:left="1163"/>
        <w:rPr>
          <w:sz w:val="30"/>
        </w:rPr>
      </w:pPr>
      <w:r>
        <w:rPr>
          <w:spacing w:val="-19"/>
          <w:sz w:val="30"/>
        </w:rPr>
        <w:t xml:space="preserve">情况和 </w:t>
      </w:r>
      <w:r>
        <w:rPr>
          <w:sz w:val="30"/>
        </w:rPr>
        <w:t>2025</w:t>
      </w:r>
      <w:r>
        <w:rPr>
          <w:spacing w:val="-14"/>
          <w:sz w:val="30"/>
        </w:rPr>
        <w:t xml:space="preserve"> 年财政预算</w:t>
      </w:r>
      <w:r>
        <w:rPr>
          <w:sz w:val="30"/>
        </w:rPr>
        <w:t>（草案）</w:t>
      </w:r>
      <w:r>
        <w:rPr>
          <w:spacing w:val="-2"/>
          <w:sz w:val="30"/>
        </w:rPr>
        <w:t>的报告，请予审议。</w:t>
      </w:r>
    </w:p>
    <w:p w14:paraId="04051700">
      <w:pPr>
        <w:pStyle w:val="6"/>
        <w:spacing w:before="158"/>
        <w:ind w:left="1802"/>
      </w:pPr>
      <w:r>
        <w:rPr>
          <w:spacing w:val="-4"/>
        </w:rPr>
        <w:t>一、2024</w:t>
      </w:r>
      <w:r>
        <w:rPr>
          <w:spacing w:val="-12"/>
        </w:rPr>
        <w:t xml:space="preserve"> 年奇台县预算执行情况</w:t>
      </w:r>
    </w:p>
    <w:p w14:paraId="525005B5">
      <w:pPr>
        <w:spacing w:before="169" w:line="350" w:lineRule="auto"/>
        <w:ind w:left="1163" w:right="1134" w:firstLine="600"/>
        <w:rPr>
          <w:sz w:val="30"/>
        </w:rPr>
      </w:pPr>
      <w:r>
        <w:rPr>
          <w:sz w:val="30"/>
        </w:rPr>
        <w:t>2024</w:t>
      </w:r>
      <w:r>
        <w:rPr>
          <w:spacing w:val="-7"/>
          <w:sz w:val="30"/>
        </w:rPr>
        <w:t xml:space="preserve"> 年，在县委、县人民政府的坚强领导下，在县人大和县政</w:t>
      </w:r>
      <w:r>
        <w:rPr>
          <w:spacing w:val="-12"/>
          <w:sz w:val="30"/>
        </w:rPr>
        <w:t>协的监督指导下，始终坚持以习近平新时代中国特色社会主义思想为</w:t>
      </w:r>
      <w:r>
        <w:rPr>
          <w:spacing w:val="-4"/>
          <w:sz w:val="30"/>
        </w:rPr>
        <w:t>指导，</w:t>
      </w:r>
      <w:bookmarkStart w:id="29" w:name="_GoBack"/>
      <w:bookmarkEnd w:id="29"/>
      <w:r>
        <w:rPr>
          <w:rFonts w:hint="eastAsia"/>
          <w:spacing w:val="-4"/>
          <w:sz w:val="30"/>
        </w:rPr>
        <w:t>全面贯彻落实党的二十大和二十届二中、三中全会精神</w:t>
      </w:r>
      <w:r>
        <w:rPr>
          <w:spacing w:val="-4"/>
          <w:sz w:val="30"/>
        </w:rPr>
        <w:t>，贯彻</w:t>
      </w:r>
      <w:r>
        <w:rPr>
          <w:spacing w:val="-8"/>
          <w:sz w:val="30"/>
        </w:rPr>
        <w:t>落实县委十三届历次全会精神，特别是县委十三届九次全会精神，严</w:t>
      </w:r>
      <w:r>
        <w:rPr>
          <w:spacing w:val="-7"/>
          <w:sz w:val="30"/>
        </w:rPr>
        <w:t>格贯彻县十八届人大四次会议审查批准的预算，以开展党纪学习教育</w:t>
      </w:r>
      <w:r>
        <w:rPr>
          <w:spacing w:val="-4"/>
          <w:sz w:val="30"/>
        </w:rPr>
        <w:t>为契机，坚持依法理财，加强预算管理，深化财政改革，强化财政资源统筹，努力增加财政收入，兜牢基层“三保”底线，防范化解财政</w:t>
      </w:r>
      <w:r>
        <w:rPr>
          <w:spacing w:val="-2"/>
          <w:sz w:val="30"/>
        </w:rPr>
        <w:t>运行风险，紧贴民生推动高质量发展，财政运行总体平稳。</w:t>
      </w:r>
    </w:p>
    <w:p w14:paraId="62F7DF1F">
      <w:pPr>
        <w:pStyle w:val="5"/>
        <w:spacing w:line="453" w:lineRule="exact"/>
        <w:ind w:left="1643"/>
      </w:pPr>
      <w:r>
        <w:rPr>
          <w:spacing w:val="-2"/>
        </w:rPr>
        <w:t>（一）</w:t>
      </w:r>
      <w:r>
        <w:rPr>
          <w:spacing w:val="-3"/>
        </w:rPr>
        <w:t>一般公共预算执行情况。</w:t>
      </w:r>
    </w:p>
    <w:p w14:paraId="5A379774">
      <w:pPr>
        <w:pStyle w:val="11"/>
        <w:numPr>
          <w:ilvl w:val="0"/>
          <w:numId w:val="1"/>
        </w:numPr>
        <w:tabs>
          <w:tab w:val="left" w:pos="299"/>
        </w:tabs>
        <w:spacing w:line="550" w:lineRule="exact"/>
        <w:ind w:left="299" w:right="1173" w:hanging="299"/>
        <w:jc w:val="right"/>
        <w:rPr>
          <w:sz w:val="30"/>
        </w:rPr>
      </w:pPr>
      <w:r>
        <w:rPr>
          <w:rFonts w:ascii="Microsoft JhengHei" w:eastAsia="Microsoft JhengHei"/>
          <w:b/>
          <w:sz w:val="30"/>
        </w:rPr>
        <w:t>收入情况：</w:t>
      </w:r>
      <w:r>
        <w:rPr>
          <w:spacing w:val="-8"/>
          <w:sz w:val="30"/>
        </w:rPr>
        <w:t xml:space="preserve">一般公共预算收入 </w:t>
      </w:r>
      <w:r>
        <w:rPr>
          <w:sz w:val="30"/>
        </w:rPr>
        <w:t>162269</w:t>
      </w:r>
      <w:r>
        <w:rPr>
          <w:spacing w:val="-10"/>
          <w:sz w:val="30"/>
        </w:rPr>
        <w:t xml:space="preserve"> 万元，完成年初预算的</w:t>
      </w:r>
    </w:p>
    <w:p w14:paraId="21BA2C43">
      <w:pPr>
        <w:spacing w:before="106"/>
        <w:ind w:right="1131"/>
        <w:jc w:val="right"/>
        <w:rPr>
          <w:sz w:val="30"/>
        </w:rPr>
      </w:pPr>
      <w:r>
        <w:rPr>
          <w:spacing w:val="12"/>
          <w:sz w:val="30"/>
        </w:rPr>
        <w:t>1</w:t>
      </w:r>
      <w:r>
        <w:rPr>
          <w:spacing w:val="9"/>
          <w:sz w:val="30"/>
        </w:rPr>
        <w:t>0</w:t>
      </w:r>
      <w:r>
        <w:rPr>
          <w:spacing w:val="12"/>
          <w:sz w:val="30"/>
        </w:rPr>
        <w:t>1</w:t>
      </w:r>
      <w:r>
        <w:rPr>
          <w:spacing w:val="9"/>
          <w:sz w:val="30"/>
        </w:rPr>
        <w:t>.</w:t>
      </w:r>
      <w:r>
        <w:rPr>
          <w:spacing w:val="12"/>
          <w:sz w:val="30"/>
        </w:rPr>
        <w:t>5</w:t>
      </w:r>
      <w:r>
        <w:rPr>
          <w:spacing w:val="9"/>
          <w:sz w:val="30"/>
        </w:rPr>
        <w:t>1%</w:t>
      </w:r>
      <w:r>
        <w:rPr>
          <w:spacing w:val="-31"/>
          <w:sz w:val="30"/>
        </w:rPr>
        <w:t xml:space="preserve">，较上年增加 </w:t>
      </w:r>
      <w:r>
        <w:rPr>
          <w:spacing w:val="-6"/>
          <w:sz w:val="30"/>
        </w:rPr>
        <w:t>16942</w:t>
      </w:r>
      <w:r>
        <w:rPr>
          <w:spacing w:val="-42"/>
          <w:sz w:val="30"/>
        </w:rPr>
        <w:t xml:space="preserve"> 万元，增长 </w:t>
      </w:r>
      <w:r>
        <w:rPr>
          <w:spacing w:val="-6"/>
          <w:sz w:val="30"/>
        </w:rPr>
        <w:t>11.66</w:t>
      </w:r>
      <w:r>
        <w:rPr>
          <w:spacing w:val="-41"/>
          <w:sz w:val="30"/>
        </w:rPr>
        <w:t xml:space="preserve">%。其中：税收收入 </w:t>
      </w:r>
      <w:r>
        <w:rPr>
          <w:spacing w:val="-6"/>
          <w:sz w:val="30"/>
        </w:rPr>
        <w:t>97242</w:t>
      </w:r>
    </w:p>
    <w:p w14:paraId="7E40C820">
      <w:pPr>
        <w:spacing w:before="178" w:line="348" w:lineRule="auto"/>
        <w:ind w:left="1163" w:right="981"/>
        <w:rPr>
          <w:sz w:val="30"/>
        </w:rPr>
      </w:pPr>
      <w:r>
        <w:rPr>
          <w:spacing w:val="-10"/>
          <w:sz w:val="30"/>
        </w:rPr>
        <w:t xml:space="preserve">万元，较上年增加 </w:t>
      </w:r>
      <w:r>
        <w:rPr>
          <w:spacing w:val="-2"/>
          <w:sz w:val="30"/>
        </w:rPr>
        <w:t>36709</w:t>
      </w:r>
      <w:r>
        <w:rPr>
          <w:spacing w:val="-24"/>
          <w:sz w:val="30"/>
        </w:rPr>
        <w:t xml:space="preserve"> 万元，增长 </w:t>
      </w:r>
      <w:r>
        <w:rPr>
          <w:spacing w:val="-2"/>
          <w:sz w:val="30"/>
        </w:rPr>
        <w:t>60.64</w:t>
      </w:r>
      <w:r>
        <w:rPr>
          <w:spacing w:val="-13"/>
          <w:sz w:val="30"/>
        </w:rPr>
        <w:t xml:space="preserve">%，非税收入 </w:t>
      </w:r>
      <w:r>
        <w:rPr>
          <w:spacing w:val="-2"/>
          <w:sz w:val="30"/>
        </w:rPr>
        <w:t>65027</w:t>
      </w:r>
      <w:r>
        <w:rPr>
          <w:spacing w:val="-20"/>
          <w:sz w:val="30"/>
        </w:rPr>
        <w:t xml:space="preserve"> 万元，</w:t>
      </w:r>
      <w:r>
        <w:rPr>
          <w:spacing w:val="-5"/>
          <w:sz w:val="30"/>
        </w:rPr>
        <w:t xml:space="preserve">较上年减少 </w:t>
      </w:r>
      <w:r>
        <w:rPr>
          <w:sz w:val="30"/>
        </w:rPr>
        <w:t>19767</w:t>
      </w:r>
      <w:r>
        <w:rPr>
          <w:spacing w:val="-8"/>
          <w:sz w:val="30"/>
        </w:rPr>
        <w:t xml:space="preserve"> 万元，下降 </w:t>
      </w:r>
      <w:r>
        <w:rPr>
          <w:sz w:val="30"/>
        </w:rPr>
        <w:t>23.31%。</w:t>
      </w:r>
    </w:p>
    <w:p w14:paraId="164A5FE6">
      <w:pPr>
        <w:pStyle w:val="11"/>
        <w:numPr>
          <w:ilvl w:val="0"/>
          <w:numId w:val="1"/>
        </w:numPr>
        <w:tabs>
          <w:tab w:val="left" w:pos="299"/>
        </w:tabs>
        <w:spacing w:line="456" w:lineRule="exact"/>
        <w:ind w:left="299" w:right="1131" w:hanging="299"/>
        <w:jc w:val="right"/>
        <w:rPr>
          <w:sz w:val="30"/>
        </w:rPr>
      </w:pPr>
      <w:r>
        <w:rPr>
          <w:rFonts w:ascii="Microsoft JhengHei" w:eastAsia="Microsoft JhengHei"/>
          <w:b/>
          <w:spacing w:val="-19"/>
          <w:sz w:val="30"/>
        </w:rPr>
        <w:t>支出情况：</w:t>
      </w:r>
      <w:r>
        <w:rPr>
          <w:spacing w:val="-9"/>
          <w:sz w:val="30"/>
        </w:rPr>
        <w:t xml:space="preserve">一般公共预算支出 </w:t>
      </w:r>
      <w:r>
        <w:rPr>
          <w:sz w:val="30"/>
        </w:rPr>
        <w:t>513156</w:t>
      </w:r>
      <w:r>
        <w:rPr>
          <w:spacing w:val="-26"/>
          <w:sz w:val="30"/>
        </w:rPr>
        <w:t xml:space="preserve"> 万元，较上年增加 </w:t>
      </w:r>
      <w:r>
        <w:rPr>
          <w:spacing w:val="-2"/>
          <w:sz w:val="30"/>
        </w:rPr>
        <w:t>55866</w:t>
      </w:r>
    </w:p>
    <w:p w14:paraId="3E4DC02A">
      <w:pPr>
        <w:spacing w:before="109"/>
        <w:ind w:right="1133"/>
        <w:jc w:val="right"/>
        <w:rPr>
          <w:sz w:val="30"/>
        </w:rPr>
      </w:pPr>
      <w:r>
        <w:rPr>
          <w:spacing w:val="-7"/>
          <w:sz w:val="30"/>
        </w:rPr>
        <w:t xml:space="preserve">万元，增长 </w:t>
      </w:r>
      <w:r>
        <w:rPr>
          <w:sz w:val="30"/>
        </w:rPr>
        <w:t>12.22</w:t>
      </w:r>
      <w:r>
        <w:rPr>
          <w:spacing w:val="-3"/>
          <w:sz w:val="30"/>
        </w:rPr>
        <w:t xml:space="preserve">%。主要项目执行情况：教育支出 </w:t>
      </w:r>
      <w:r>
        <w:rPr>
          <w:sz w:val="30"/>
        </w:rPr>
        <w:t>62554</w:t>
      </w:r>
      <w:r>
        <w:rPr>
          <w:spacing w:val="-11"/>
          <w:sz w:val="30"/>
        </w:rPr>
        <w:t xml:space="preserve"> 万元，增</w:t>
      </w:r>
    </w:p>
    <w:p w14:paraId="47D1DB48">
      <w:pPr>
        <w:jc w:val="right"/>
        <w:rPr>
          <w:sz w:val="30"/>
        </w:rPr>
        <w:sectPr>
          <w:pgSz w:w="11910" w:h="16840"/>
          <w:pgMar w:top="1920" w:right="283" w:bottom="1500" w:left="425" w:header="0" w:footer="1322" w:gutter="0"/>
          <w:cols w:space="720" w:num="1"/>
        </w:sectPr>
      </w:pPr>
    </w:p>
    <w:p w14:paraId="58D632B2">
      <w:pPr>
        <w:spacing w:before="309" w:line="350" w:lineRule="auto"/>
        <w:ind w:left="1163" w:right="981"/>
        <w:rPr>
          <w:sz w:val="30"/>
        </w:rPr>
      </w:pPr>
      <w:r>
        <w:rPr>
          <w:spacing w:val="-36"/>
          <w:sz w:val="30"/>
        </w:rPr>
        <w:t xml:space="preserve">长 </w:t>
      </w:r>
      <w:r>
        <w:rPr>
          <w:sz w:val="30"/>
        </w:rPr>
        <w:t>1.23%</w:t>
      </w:r>
      <w:r>
        <w:rPr>
          <w:spacing w:val="-9"/>
          <w:sz w:val="30"/>
        </w:rPr>
        <w:t xml:space="preserve">；科学技术支出 </w:t>
      </w:r>
      <w:r>
        <w:rPr>
          <w:sz w:val="30"/>
        </w:rPr>
        <w:t>243</w:t>
      </w:r>
      <w:r>
        <w:rPr>
          <w:spacing w:val="-22"/>
          <w:sz w:val="30"/>
        </w:rPr>
        <w:t xml:space="preserve"> 万元，增长 </w:t>
      </w:r>
      <w:r>
        <w:rPr>
          <w:sz w:val="30"/>
        </w:rPr>
        <w:t>11.98%；文化旅游体育与传</w:t>
      </w:r>
      <w:r>
        <w:rPr>
          <w:spacing w:val="-15"/>
          <w:sz w:val="30"/>
        </w:rPr>
        <w:t xml:space="preserve">媒支出 </w:t>
      </w:r>
      <w:r>
        <w:rPr>
          <w:sz w:val="30"/>
        </w:rPr>
        <w:t>6601</w:t>
      </w:r>
      <w:r>
        <w:rPr>
          <w:spacing w:val="-17"/>
          <w:sz w:val="30"/>
        </w:rPr>
        <w:t xml:space="preserve"> 万元，增长 </w:t>
      </w:r>
      <w:r>
        <w:rPr>
          <w:sz w:val="30"/>
        </w:rPr>
        <w:t>39.73</w:t>
      </w:r>
      <w:r>
        <w:rPr>
          <w:spacing w:val="-5"/>
          <w:sz w:val="30"/>
        </w:rPr>
        <w:t xml:space="preserve">%；社会保障和就业支出 </w:t>
      </w:r>
      <w:r>
        <w:rPr>
          <w:sz w:val="30"/>
        </w:rPr>
        <w:t>48754</w:t>
      </w:r>
      <w:r>
        <w:rPr>
          <w:spacing w:val="-15"/>
          <w:sz w:val="30"/>
        </w:rPr>
        <w:t xml:space="preserve"> 万元，</w:t>
      </w:r>
      <w:r>
        <w:rPr>
          <w:spacing w:val="-12"/>
          <w:sz w:val="30"/>
        </w:rPr>
        <w:t xml:space="preserve">增长 </w:t>
      </w:r>
      <w:r>
        <w:rPr>
          <w:sz w:val="30"/>
        </w:rPr>
        <w:t>19.42</w:t>
      </w:r>
      <w:r>
        <w:rPr>
          <w:spacing w:val="-4"/>
          <w:sz w:val="30"/>
        </w:rPr>
        <w:t xml:space="preserve">%；卫生健康支出 </w:t>
      </w:r>
      <w:r>
        <w:rPr>
          <w:sz w:val="30"/>
        </w:rPr>
        <w:t>30099</w:t>
      </w:r>
      <w:r>
        <w:rPr>
          <w:spacing w:val="-11"/>
          <w:sz w:val="30"/>
        </w:rPr>
        <w:t xml:space="preserve"> 万元，增长 </w:t>
      </w:r>
      <w:r>
        <w:rPr>
          <w:sz w:val="30"/>
        </w:rPr>
        <w:t>34.97%；节能环保支</w:t>
      </w:r>
      <w:r>
        <w:rPr>
          <w:spacing w:val="-40"/>
          <w:sz w:val="30"/>
        </w:rPr>
        <w:t xml:space="preserve">出 </w:t>
      </w:r>
      <w:r>
        <w:rPr>
          <w:spacing w:val="-4"/>
          <w:sz w:val="30"/>
        </w:rPr>
        <w:t>10511</w:t>
      </w:r>
      <w:r>
        <w:rPr>
          <w:spacing w:val="-45"/>
          <w:sz w:val="30"/>
        </w:rPr>
        <w:t xml:space="preserve"> 万元，增长 </w:t>
      </w:r>
      <w:r>
        <w:rPr>
          <w:spacing w:val="16"/>
          <w:sz w:val="30"/>
        </w:rPr>
        <w:t>7</w:t>
      </w:r>
      <w:r>
        <w:rPr>
          <w:spacing w:val="13"/>
          <w:sz w:val="30"/>
        </w:rPr>
        <w:t>7</w:t>
      </w:r>
      <w:r>
        <w:rPr>
          <w:spacing w:val="16"/>
          <w:sz w:val="30"/>
        </w:rPr>
        <w:t>.</w:t>
      </w:r>
      <w:r>
        <w:rPr>
          <w:spacing w:val="13"/>
          <w:sz w:val="30"/>
        </w:rPr>
        <w:t>9</w:t>
      </w:r>
      <w:r>
        <w:rPr>
          <w:spacing w:val="16"/>
          <w:sz w:val="30"/>
        </w:rPr>
        <w:t>1</w:t>
      </w:r>
      <w:r>
        <w:rPr>
          <w:spacing w:val="-25"/>
          <w:sz w:val="30"/>
        </w:rPr>
        <w:t xml:space="preserve">%；城乡社区支出 </w:t>
      </w:r>
      <w:r>
        <w:rPr>
          <w:spacing w:val="-4"/>
          <w:sz w:val="30"/>
        </w:rPr>
        <w:t>106507</w:t>
      </w:r>
      <w:r>
        <w:rPr>
          <w:spacing w:val="-45"/>
          <w:sz w:val="30"/>
        </w:rPr>
        <w:t xml:space="preserve"> 万元，增长 </w:t>
      </w:r>
      <w:r>
        <w:rPr>
          <w:spacing w:val="-4"/>
          <w:sz w:val="30"/>
        </w:rPr>
        <w:t>9.58%；</w:t>
      </w:r>
      <w:r>
        <w:rPr>
          <w:spacing w:val="-5"/>
          <w:sz w:val="30"/>
        </w:rPr>
        <w:t xml:space="preserve">农林水支出 </w:t>
      </w:r>
      <w:r>
        <w:rPr>
          <w:sz w:val="30"/>
        </w:rPr>
        <w:t>109371</w:t>
      </w:r>
      <w:r>
        <w:rPr>
          <w:spacing w:val="-9"/>
          <w:sz w:val="30"/>
        </w:rPr>
        <w:t xml:space="preserve"> 万元，增长 </w:t>
      </w:r>
      <w:r>
        <w:rPr>
          <w:sz w:val="30"/>
        </w:rPr>
        <w:t>37</w:t>
      </w:r>
      <w:r>
        <w:rPr>
          <w:spacing w:val="-4"/>
          <w:sz w:val="30"/>
        </w:rPr>
        <w:t xml:space="preserve">%；交通运输支出 </w:t>
      </w:r>
      <w:r>
        <w:rPr>
          <w:sz w:val="30"/>
        </w:rPr>
        <w:t>20317</w:t>
      </w:r>
      <w:r>
        <w:rPr>
          <w:spacing w:val="-6"/>
          <w:sz w:val="30"/>
        </w:rPr>
        <w:t xml:space="preserve"> 万元，下</w:t>
      </w:r>
      <w:r>
        <w:rPr>
          <w:spacing w:val="-17"/>
          <w:sz w:val="30"/>
        </w:rPr>
        <w:t xml:space="preserve">降 </w:t>
      </w:r>
      <w:r>
        <w:rPr>
          <w:sz w:val="30"/>
        </w:rPr>
        <w:t>34.47%</w:t>
      </w:r>
      <w:r>
        <w:rPr>
          <w:spacing w:val="-3"/>
          <w:sz w:val="30"/>
        </w:rPr>
        <w:t xml:space="preserve">；资源勘探工业信息等支出 </w:t>
      </w:r>
      <w:r>
        <w:rPr>
          <w:sz w:val="30"/>
        </w:rPr>
        <w:t>20743</w:t>
      </w:r>
      <w:r>
        <w:rPr>
          <w:spacing w:val="-11"/>
          <w:sz w:val="30"/>
        </w:rPr>
        <w:t xml:space="preserve"> 万元，下降 </w:t>
      </w:r>
      <w:r>
        <w:rPr>
          <w:sz w:val="30"/>
        </w:rPr>
        <w:t>26.11%；自</w:t>
      </w:r>
      <w:r>
        <w:rPr>
          <w:spacing w:val="-6"/>
          <w:sz w:val="30"/>
        </w:rPr>
        <w:t xml:space="preserve">然资源海洋气象等支出 </w:t>
      </w:r>
      <w:r>
        <w:rPr>
          <w:sz w:val="30"/>
        </w:rPr>
        <w:t>2481</w:t>
      </w:r>
      <w:r>
        <w:rPr>
          <w:spacing w:val="-26"/>
          <w:sz w:val="30"/>
        </w:rPr>
        <w:t xml:space="preserve"> 万元，增长 </w:t>
      </w:r>
      <w:r>
        <w:rPr>
          <w:sz w:val="30"/>
        </w:rPr>
        <w:t>61.31</w:t>
      </w:r>
      <w:r>
        <w:rPr>
          <w:spacing w:val="-7"/>
          <w:sz w:val="30"/>
        </w:rPr>
        <w:t xml:space="preserve">%；住房保障支出 </w:t>
      </w:r>
      <w:r>
        <w:rPr>
          <w:sz w:val="30"/>
        </w:rPr>
        <w:t>8770</w:t>
      </w:r>
      <w:r>
        <w:rPr>
          <w:spacing w:val="-6"/>
          <w:sz w:val="30"/>
        </w:rPr>
        <w:t xml:space="preserve">万元，增长 </w:t>
      </w:r>
      <w:r>
        <w:rPr>
          <w:sz w:val="30"/>
        </w:rPr>
        <w:t>15.73%</w:t>
      </w:r>
      <w:r>
        <w:rPr>
          <w:spacing w:val="-4"/>
          <w:sz w:val="30"/>
        </w:rPr>
        <w:t xml:space="preserve">；粮油物资储备支出 </w:t>
      </w:r>
      <w:r>
        <w:rPr>
          <w:sz w:val="30"/>
        </w:rPr>
        <w:t>5017</w:t>
      </w:r>
      <w:r>
        <w:rPr>
          <w:spacing w:val="-11"/>
          <w:sz w:val="30"/>
        </w:rPr>
        <w:t xml:space="preserve"> 万元，增长 </w:t>
      </w:r>
      <w:r>
        <w:rPr>
          <w:sz w:val="30"/>
        </w:rPr>
        <w:t>2081.3%；</w:t>
      </w:r>
      <w:r>
        <w:rPr>
          <w:spacing w:val="-2"/>
          <w:sz w:val="30"/>
        </w:rPr>
        <w:t xml:space="preserve">灾害防治和应急管理支出 </w:t>
      </w:r>
      <w:r>
        <w:rPr>
          <w:sz w:val="30"/>
        </w:rPr>
        <w:t>1473</w:t>
      </w:r>
      <w:r>
        <w:rPr>
          <w:spacing w:val="-8"/>
          <w:sz w:val="30"/>
        </w:rPr>
        <w:t xml:space="preserve"> 万元，增长 </w:t>
      </w:r>
      <w:r>
        <w:rPr>
          <w:sz w:val="30"/>
        </w:rPr>
        <w:t>1.38%。</w:t>
      </w:r>
    </w:p>
    <w:p w14:paraId="2C63B2D4">
      <w:pPr>
        <w:pStyle w:val="11"/>
        <w:numPr>
          <w:ilvl w:val="0"/>
          <w:numId w:val="1"/>
        </w:numPr>
        <w:tabs>
          <w:tab w:val="left" w:pos="2065"/>
        </w:tabs>
        <w:spacing w:line="442" w:lineRule="exact"/>
        <w:ind w:hanging="302"/>
        <w:rPr>
          <w:sz w:val="30"/>
        </w:rPr>
      </w:pPr>
      <w:r>
        <w:rPr>
          <w:rFonts w:ascii="Microsoft JhengHei" w:eastAsia="Microsoft JhengHei"/>
          <w:b/>
          <w:sz w:val="30"/>
        </w:rPr>
        <w:t>收支平衡情况：</w:t>
      </w:r>
      <w:r>
        <w:rPr>
          <w:spacing w:val="-6"/>
          <w:sz w:val="30"/>
        </w:rPr>
        <w:t xml:space="preserve">一般公共预算收入总计 </w:t>
      </w:r>
      <w:r>
        <w:rPr>
          <w:sz w:val="30"/>
        </w:rPr>
        <w:t>570653</w:t>
      </w:r>
      <w:r>
        <w:rPr>
          <w:spacing w:val="-10"/>
          <w:sz w:val="30"/>
        </w:rPr>
        <w:t xml:space="preserve"> 万元，其中：</w:t>
      </w:r>
    </w:p>
    <w:p w14:paraId="07D03288">
      <w:pPr>
        <w:spacing w:before="107"/>
        <w:ind w:left="1163"/>
        <w:rPr>
          <w:sz w:val="30"/>
        </w:rPr>
      </w:pPr>
      <w:r>
        <w:rPr>
          <w:spacing w:val="-9"/>
          <w:sz w:val="30"/>
        </w:rPr>
        <w:t xml:space="preserve">一般公共预算收入 </w:t>
      </w:r>
      <w:r>
        <w:rPr>
          <w:spacing w:val="-2"/>
          <w:sz w:val="30"/>
        </w:rPr>
        <w:t>162269</w:t>
      </w:r>
      <w:r>
        <w:rPr>
          <w:spacing w:val="-20"/>
          <w:sz w:val="30"/>
        </w:rPr>
        <w:t xml:space="preserve"> 万元，上级补助收入 </w:t>
      </w:r>
      <w:r>
        <w:rPr>
          <w:spacing w:val="-2"/>
          <w:sz w:val="30"/>
        </w:rPr>
        <w:t>306541</w:t>
      </w:r>
      <w:r>
        <w:rPr>
          <w:spacing w:val="-21"/>
          <w:sz w:val="30"/>
        </w:rPr>
        <w:t xml:space="preserve"> 万元，动用稳</w:t>
      </w:r>
    </w:p>
    <w:p w14:paraId="592F31C5">
      <w:pPr>
        <w:spacing w:before="174"/>
        <w:ind w:left="1163"/>
        <w:rPr>
          <w:sz w:val="30"/>
        </w:rPr>
      </w:pPr>
      <w:r>
        <w:rPr>
          <w:spacing w:val="-11"/>
          <w:sz w:val="30"/>
        </w:rPr>
        <w:t xml:space="preserve">定预算调节基金 </w:t>
      </w:r>
      <w:r>
        <w:rPr>
          <w:spacing w:val="-2"/>
          <w:sz w:val="30"/>
        </w:rPr>
        <w:t>1348</w:t>
      </w:r>
      <w:r>
        <w:rPr>
          <w:spacing w:val="-29"/>
          <w:sz w:val="30"/>
        </w:rPr>
        <w:t xml:space="preserve"> 万元，上年结余资金 </w:t>
      </w:r>
      <w:r>
        <w:rPr>
          <w:spacing w:val="-2"/>
          <w:sz w:val="30"/>
        </w:rPr>
        <w:t>39043</w:t>
      </w:r>
      <w:r>
        <w:rPr>
          <w:spacing w:val="-35"/>
          <w:sz w:val="30"/>
        </w:rPr>
        <w:t xml:space="preserve"> 万元，调入资金 </w:t>
      </w:r>
      <w:r>
        <w:rPr>
          <w:spacing w:val="-4"/>
          <w:sz w:val="30"/>
        </w:rPr>
        <w:t>5950</w:t>
      </w:r>
    </w:p>
    <w:p w14:paraId="02952C69">
      <w:pPr>
        <w:spacing w:before="178"/>
        <w:ind w:left="1163"/>
        <w:rPr>
          <w:sz w:val="30"/>
        </w:rPr>
      </w:pPr>
      <w:r>
        <w:rPr>
          <w:spacing w:val="-7"/>
          <w:sz w:val="30"/>
        </w:rPr>
        <w:t xml:space="preserve">万元，债务转贷收入 </w:t>
      </w:r>
      <w:r>
        <w:rPr>
          <w:sz w:val="30"/>
        </w:rPr>
        <w:t>55502</w:t>
      </w:r>
      <w:r>
        <w:rPr>
          <w:spacing w:val="-17"/>
          <w:sz w:val="30"/>
        </w:rPr>
        <w:t xml:space="preserve"> 万元。支出总计 </w:t>
      </w:r>
      <w:r>
        <w:rPr>
          <w:sz w:val="30"/>
        </w:rPr>
        <w:t>536446</w:t>
      </w:r>
      <w:r>
        <w:rPr>
          <w:spacing w:val="-11"/>
          <w:sz w:val="30"/>
        </w:rPr>
        <w:t xml:space="preserve"> 万元，其中：一</w:t>
      </w:r>
    </w:p>
    <w:p w14:paraId="2FD56374">
      <w:pPr>
        <w:spacing w:before="175"/>
        <w:ind w:left="1163"/>
        <w:rPr>
          <w:sz w:val="30"/>
        </w:rPr>
      </w:pPr>
      <w:r>
        <w:rPr>
          <w:spacing w:val="-4"/>
          <w:sz w:val="30"/>
        </w:rPr>
        <w:t xml:space="preserve">般公共预算支出 </w:t>
      </w:r>
      <w:r>
        <w:rPr>
          <w:sz w:val="30"/>
        </w:rPr>
        <w:t>513156</w:t>
      </w:r>
      <w:r>
        <w:rPr>
          <w:spacing w:val="-9"/>
          <w:sz w:val="30"/>
        </w:rPr>
        <w:t xml:space="preserve"> 万元，上解支出 </w:t>
      </w:r>
      <w:r>
        <w:rPr>
          <w:sz w:val="30"/>
        </w:rPr>
        <w:t>9378</w:t>
      </w:r>
      <w:r>
        <w:rPr>
          <w:spacing w:val="-7"/>
          <w:sz w:val="30"/>
        </w:rPr>
        <w:t xml:space="preserve"> 万元，债务还本支出</w:t>
      </w:r>
    </w:p>
    <w:p w14:paraId="28553289">
      <w:pPr>
        <w:spacing w:before="174"/>
        <w:ind w:left="1163"/>
        <w:rPr>
          <w:sz w:val="30"/>
        </w:rPr>
      </w:pPr>
      <w:r>
        <w:rPr>
          <w:sz w:val="30"/>
        </w:rPr>
        <w:t>11493</w:t>
      </w:r>
      <w:r>
        <w:rPr>
          <w:spacing w:val="-10"/>
          <w:sz w:val="30"/>
        </w:rPr>
        <w:t xml:space="preserve"> 万元，安排稳定预算调节资金 </w:t>
      </w:r>
      <w:r>
        <w:rPr>
          <w:sz w:val="30"/>
        </w:rPr>
        <w:t>2419</w:t>
      </w:r>
      <w:r>
        <w:rPr>
          <w:spacing w:val="-8"/>
          <w:sz w:val="30"/>
        </w:rPr>
        <w:t xml:space="preserve"> 万元。收支相抵，年终结</w:t>
      </w:r>
    </w:p>
    <w:p w14:paraId="678070A2">
      <w:pPr>
        <w:spacing w:before="178"/>
        <w:ind w:left="1163"/>
        <w:rPr>
          <w:sz w:val="30"/>
        </w:rPr>
      </w:pPr>
      <w:r>
        <w:rPr>
          <w:spacing w:val="-37"/>
          <w:sz w:val="30"/>
        </w:rPr>
        <w:t xml:space="preserve">转 </w:t>
      </w:r>
      <w:r>
        <w:rPr>
          <w:spacing w:val="-2"/>
          <w:sz w:val="30"/>
        </w:rPr>
        <w:t>34207</w:t>
      </w:r>
      <w:r>
        <w:rPr>
          <w:spacing w:val="-21"/>
          <w:sz w:val="30"/>
        </w:rPr>
        <w:t xml:space="preserve"> 万元。</w:t>
      </w:r>
    </w:p>
    <w:p w14:paraId="456DDFE7">
      <w:pPr>
        <w:pStyle w:val="5"/>
        <w:spacing w:before="49" w:line="587" w:lineRule="exact"/>
        <w:ind w:left="1643"/>
      </w:pPr>
      <w:r>
        <w:rPr>
          <w:spacing w:val="-2"/>
        </w:rPr>
        <w:t>（二）</w:t>
      </w:r>
      <w:r>
        <w:rPr>
          <w:spacing w:val="-3"/>
        </w:rPr>
        <w:t>政府性基金执行情况。</w:t>
      </w:r>
    </w:p>
    <w:p w14:paraId="23336DB9">
      <w:pPr>
        <w:pStyle w:val="11"/>
        <w:numPr>
          <w:ilvl w:val="0"/>
          <w:numId w:val="2"/>
        </w:numPr>
        <w:tabs>
          <w:tab w:val="left" w:pos="2062"/>
        </w:tabs>
        <w:spacing w:line="288" w:lineRule="auto"/>
        <w:ind w:right="1131" w:firstLine="600"/>
        <w:rPr>
          <w:sz w:val="30"/>
        </w:rPr>
      </w:pPr>
      <w:bookmarkStart w:id="17" w:name="1.收入情况：政府性基金预算收入20426万元，较上年减少5021万元，下降19"/>
      <w:bookmarkEnd w:id="17"/>
      <w:r>
        <w:rPr>
          <w:rFonts w:ascii="Microsoft JhengHei" w:eastAsia="Microsoft JhengHei"/>
          <w:b/>
          <w:spacing w:val="-19"/>
          <w:sz w:val="30"/>
        </w:rPr>
        <w:t>收入情况：</w:t>
      </w:r>
      <w:r>
        <w:rPr>
          <w:spacing w:val="-8"/>
          <w:sz w:val="30"/>
        </w:rPr>
        <w:t xml:space="preserve">政府性基金预算收入 </w:t>
      </w:r>
      <w:r>
        <w:rPr>
          <w:sz w:val="30"/>
        </w:rPr>
        <w:t>20426</w:t>
      </w:r>
      <w:r>
        <w:rPr>
          <w:spacing w:val="-27"/>
          <w:sz w:val="30"/>
        </w:rPr>
        <w:t xml:space="preserve"> 万元，较上年减少 </w:t>
      </w:r>
      <w:r>
        <w:rPr>
          <w:sz w:val="30"/>
        </w:rPr>
        <w:t>5021</w:t>
      </w:r>
      <w:r>
        <w:rPr>
          <w:spacing w:val="-8"/>
          <w:sz w:val="30"/>
        </w:rPr>
        <w:t xml:space="preserve">万元，下降 </w:t>
      </w:r>
      <w:r>
        <w:rPr>
          <w:sz w:val="30"/>
        </w:rPr>
        <w:t>19.73%。</w:t>
      </w:r>
    </w:p>
    <w:p w14:paraId="07050CA8">
      <w:pPr>
        <w:pStyle w:val="11"/>
        <w:numPr>
          <w:ilvl w:val="0"/>
          <w:numId w:val="2"/>
        </w:numPr>
        <w:tabs>
          <w:tab w:val="left" w:pos="2079"/>
        </w:tabs>
        <w:spacing w:line="549" w:lineRule="exact"/>
        <w:ind w:left="2079" w:hanging="316"/>
        <w:rPr>
          <w:sz w:val="30"/>
        </w:rPr>
      </w:pPr>
      <w:bookmarkStart w:id="18" w:name="2.支出情况：政府性基金预算支出259169万元，较上年增加212587万元，增"/>
      <w:bookmarkEnd w:id="18"/>
      <w:r>
        <w:rPr>
          <w:rFonts w:ascii="Microsoft JhengHei" w:eastAsia="Microsoft JhengHei"/>
          <w:b/>
          <w:spacing w:val="14"/>
          <w:sz w:val="30"/>
        </w:rPr>
        <w:t>支出情况：</w:t>
      </w:r>
      <w:r>
        <w:rPr>
          <w:spacing w:val="5"/>
          <w:sz w:val="30"/>
        </w:rPr>
        <w:t xml:space="preserve">政府性基金预算支出 </w:t>
      </w:r>
      <w:r>
        <w:rPr>
          <w:sz w:val="30"/>
        </w:rPr>
        <w:t>259169</w:t>
      </w:r>
      <w:r>
        <w:rPr>
          <w:spacing w:val="1"/>
          <w:sz w:val="30"/>
        </w:rPr>
        <w:t xml:space="preserve"> 万元，较上年增加</w:t>
      </w:r>
    </w:p>
    <w:p w14:paraId="67C33037">
      <w:pPr>
        <w:spacing w:before="105"/>
        <w:ind w:left="1163"/>
        <w:rPr>
          <w:sz w:val="30"/>
        </w:rPr>
      </w:pPr>
      <w:r>
        <w:rPr>
          <w:spacing w:val="-2"/>
          <w:sz w:val="30"/>
        </w:rPr>
        <w:t>212587</w:t>
      </w:r>
      <w:r>
        <w:rPr>
          <w:spacing w:val="-19"/>
          <w:sz w:val="30"/>
        </w:rPr>
        <w:t xml:space="preserve"> 万元，增长 </w:t>
      </w:r>
      <w:r>
        <w:rPr>
          <w:spacing w:val="-2"/>
          <w:sz w:val="30"/>
        </w:rPr>
        <w:t>456.37</w:t>
      </w:r>
      <w:r>
        <w:rPr>
          <w:spacing w:val="-6"/>
          <w:sz w:val="30"/>
        </w:rPr>
        <w:t>%。</w:t>
      </w:r>
    </w:p>
    <w:p w14:paraId="461DAE1C">
      <w:pPr>
        <w:pStyle w:val="11"/>
        <w:numPr>
          <w:ilvl w:val="0"/>
          <w:numId w:val="2"/>
        </w:numPr>
        <w:tabs>
          <w:tab w:val="left" w:pos="2062"/>
        </w:tabs>
        <w:spacing w:before="78"/>
        <w:ind w:left="2062" w:hanging="299"/>
        <w:rPr>
          <w:sz w:val="30"/>
        </w:rPr>
      </w:pPr>
      <w:bookmarkStart w:id="19" w:name="3.收支平衡情况：政府性基金预算收入总计393381万元，其中：政府性基金预算收"/>
      <w:bookmarkEnd w:id="19"/>
      <w:r>
        <w:rPr>
          <w:rFonts w:ascii="Microsoft JhengHei" w:eastAsia="Microsoft JhengHei"/>
          <w:b/>
          <w:spacing w:val="-8"/>
          <w:sz w:val="30"/>
        </w:rPr>
        <w:t>收支平衡情况：</w:t>
      </w:r>
      <w:r>
        <w:rPr>
          <w:spacing w:val="-6"/>
          <w:sz w:val="30"/>
        </w:rPr>
        <w:t xml:space="preserve">政府性基金预算收入总计 </w:t>
      </w:r>
      <w:r>
        <w:rPr>
          <w:sz w:val="30"/>
        </w:rPr>
        <w:t>393381</w:t>
      </w:r>
      <w:r>
        <w:rPr>
          <w:spacing w:val="-21"/>
          <w:sz w:val="30"/>
        </w:rPr>
        <w:t xml:space="preserve"> 万元，其中：</w:t>
      </w:r>
    </w:p>
    <w:p w14:paraId="7BAD32DF">
      <w:pPr>
        <w:pStyle w:val="11"/>
        <w:rPr>
          <w:sz w:val="30"/>
        </w:rPr>
        <w:sectPr>
          <w:pgSz w:w="11910" w:h="16840"/>
          <w:pgMar w:top="1920" w:right="283" w:bottom="1500" w:left="425" w:header="0" w:footer="1322" w:gutter="0"/>
          <w:cols w:space="720" w:num="1"/>
        </w:sectPr>
      </w:pPr>
    </w:p>
    <w:p w14:paraId="3E8598E3">
      <w:pPr>
        <w:spacing w:before="309"/>
        <w:ind w:left="1163"/>
        <w:rPr>
          <w:sz w:val="30"/>
        </w:rPr>
      </w:pPr>
      <w:r>
        <w:rPr>
          <w:spacing w:val="-8"/>
          <w:sz w:val="30"/>
        </w:rPr>
        <w:t xml:space="preserve">政府性基金预算收入 </w:t>
      </w:r>
      <w:r>
        <w:rPr>
          <w:spacing w:val="-2"/>
          <w:sz w:val="30"/>
        </w:rPr>
        <w:t>20426</w:t>
      </w:r>
      <w:r>
        <w:rPr>
          <w:spacing w:val="-21"/>
          <w:sz w:val="30"/>
        </w:rPr>
        <w:t xml:space="preserve"> 万元，上级补助收入 </w:t>
      </w:r>
      <w:r>
        <w:rPr>
          <w:spacing w:val="-2"/>
          <w:sz w:val="30"/>
        </w:rPr>
        <w:t>33549</w:t>
      </w:r>
      <w:r>
        <w:rPr>
          <w:spacing w:val="-21"/>
          <w:sz w:val="30"/>
        </w:rPr>
        <w:t xml:space="preserve"> 万元，上年结</w:t>
      </w:r>
    </w:p>
    <w:p w14:paraId="26470A51">
      <w:pPr>
        <w:spacing w:before="175"/>
        <w:ind w:left="1163"/>
        <w:rPr>
          <w:sz w:val="30"/>
        </w:rPr>
      </w:pPr>
      <w:r>
        <w:rPr>
          <w:spacing w:val="-39"/>
          <w:sz w:val="30"/>
        </w:rPr>
        <w:t xml:space="preserve">余 </w:t>
      </w:r>
      <w:r>
        <w:rPr>
          <w:spacing w:val="-4"/>
          <w:sz w:val="30"/>
        </w:rPr>
        <w:t>4456</w:t>
      </w:r>
      <w:r>
        <w:rPr>
          <w:spacing w:val="-21"/>
          <w:sz w:val="30"/>
        </w:rPr>
        <w:t xml:space="preserve"> 万元，调入资金 </w:t>
      </w:r>
      <w:r>
        <w:rPr>
          <w:spacing w:val="-4"/>
          <w:sz w:val="30"/>
        </w:rPr>
        <w:t>850</w:t>
      </w:r>
      <w:r>
        <w:rPr>
          <w:spacing w:val="-19"/>
          <w:sz w:val="30"/>
        </w:rPr>
        <w:t xml:space="preserve"> 万元，债务转贷收入 </w:t>
      </w:r>
      <w:r>
        <w:rPr>
          <w:spacing w:val="-4"/>
          <w:sz w:val="30"/>
        </w:rPr>
        <w:t>334100</w:t>
      </w:r>
      <w:r>
        <w:rPr>
          <w:spacing w:val="-17"/>
          <w:sz w:val="30"/>
        </w:rPr>
        <w:t xml:space="preserve"> 万元。支出</w:t>
      </w:r>
    </w:p>
    <w:p w14:paraId="0E6394B4">
      <w:pPr>
        <w:spacing w:before="175"/>
        <w:ind w:left="1163"/>
        <w:rPr>
          <w:sz w:val="30"/>
        </w:rPr>
      </w:pPr>
      <w:r>
        <w:rPr>
          <w:spacing w:val="-26"/>
          <w:sz w:val="30"/>
        </w:rPr>
        <w:t xml:space="preserve">总计 </w:t>
      </w:r>
      <w:r>
        <w:rPr>
          <w:spacing w:val="-4"/>
          <w:sz w:val="30"/>
        </w:rPr>
        <w:t>344982</w:t>
      </w:r>
      <w:r>
        <w:rPr>
          <w:spacing w:val="-17"/>
          <w:sz w:val="30"/>
        </w:rPr>
        <w:t xml:space="preserve"> 万元，其中：政府性基金预算支出 </w:t>
      </w:r>
      <w:r>
        <w:rPr>
          <w:spacing w:val="-4"/>
          <w:sz w:val="30"/>
        </w:rPr>
        <w:t>259169</w:t>
      </w:r>
      <w:r>
        <w:rPr>
          <w:spacing w:val="-16"/>
          <w:sz w:val="30"/>
        </w:rPr>
        <w:t xml:space="preserve"> 万元，调出资</w:t>
      </w:r>
    </w:p>
    <w:p w14:paraId="1D4C779D">
      <w:pPr>
        <w:spacing w:before="177" w:line="348" w:lineRule="auto"/>
        <w:ind w:left="1163" w:right="1131"/>
        <w:rPr>
          <w:sz w:val="30"/>
        </w:rPr>
      </w:pPr>
      <w:r>
        <w:rPr>
          <w:spacing w:val="-38"/>
          <w:sz w:val="30"/>
        </w:rPr>
        <w:t xml:space="preserve">金 </w:t>
      </w:r>
      <w:r>
        <w:rPr>
          <w:sz w:val="30"/>
        </w:rPr>
        <w:t>5813</w:t>
      </w:r>
      <w:r>
        <w:rPr>
          <w:spacing w:val="-22"/>
          <w:sz w:val="30"/>
        </w:rPr>
        <w:t xml:space="preserve"> 万元，债务还本支出 </w:t>
      </w:r>
      <w:r>
        <w:rPr>
          <w:sz w:val="30"/>
        </w:rPr>
        <w:t>80000</w:t>
      </w:r>
      <w:r>
        <w:rPr>
          <w:spacing w:val="-23"/>
          <w:sz w:val="30"/>
        </w:rPr>
        <w:t xml:space="preserve"> 万元。收支相抵，年终结转 </w:t>
      </w:r>
      <w:r>
        <w:rPr>
          <w:sz w:val="30"/>
        </w:rPr>
        <w:t>48399</w:t>
      </w:r>
      <w:r>
        <w:rPr>
          <w:spacing w:val="-4"/>
          <w:sz w:val="30"/>
        </w:rPr>
        <w:t>万元。</w:t>
      </w:r>
    </w:p>
    <w:p w14:paraId="19957AAF">
      <w:pPr>
        <w:pStyle w:val="5"/>
        <w:spacing w:line="466" w:lineRule="exact"/>
        <w:ind w:left="1643"/>
      </w:pPr>
      <w:r>
        <w:rPr>
          <w:spacing w:val="-2"/>
        </w:rPr>
        <w:t>（三）</w:t>
      </w:r>
      <w:r>
        <w:rPr>
          <w:spacing w:val="-3"/>
        </w:rPr>
        <w:t>国有资本经营预算执行情况。</w:t>
      </w:r>
    </w:p>
    <w:p w14:paraId="16904B57">
      <w:pPr>
        <w:pStyle w:val="11"/>
        <w:numPr>
          <w:ilvl w:val="0"/>
          <w:numId w:val="3"/>
        </w:numPr>
        <w:tabs>
          <w:tab w:val="left" w:pos="2062"/>
        </w:tabs>
        <w:ind w:left="2062" w:hanging="299"/>
        <w:rPr>
          <w:sz w:val="30"/>
        </w:rPr>
      </w:pPr>
      <w:r>
        <w:rPr>
          <w:rFonts w:ascii="Microsoft JhengHei" w:eastAsia="Microsoft JhengHei"/>
          <w:b/>
          <w:sz w:val="30"/>
        </w:rPr>
        <w:t>收入情况：</w:t>
      </w:r>
      <w:r>
        <w:rPr>
          <w:spacing w:val="-7"/>
          <w:sz w:val="30"/>
        </w:rPr>
        <w:t xml:space="preserve">国有资本经营预算收入 </w:t>
      </w:r>
      <w:r>
        <w:rPr>
          <w:sz w:val="30"/>
        </w:rPr>
        <w:t>242</w:t>
      </w:r>
      <w:r>
        <w:rPr>
          <w:spacing w:val="-21"/>
          <w:sz w:val="30"/>
        </w:rPr>
        <w:t xml:space="preserve"> 万元。</w:t>
      </w:r>
    </w:p>
    <w:p w14:paraId="38A71230">
      <w:pPr>
        <w:pStyle w:val="11"/>
        <w:numPr>
          <w:ilvl w:val="0"/>
          <w:numId w:val="3"/>
        </w:numPr>
        <w:tabs>
          <w:tab w:val="left" w:pos="2062"/>
        </w:tabs>
        <w:spacing w:before="7"/>
        <w:ind w:left="2062" w:hanging="299"/>
        <w:rPr>
          <w:sz w:val="30"/>
        </w:rPr>
      </w:pPr>
      <w:r>
        <w:rPr>
          <w:rFonts w:ascii="Microsoft JhengHei" w:eastAsia="Microsoft JhengHei"/>
          <w:b/>
          <w:sz w:val="30"/>
        </w:rPr>
        <w:t>支出情况：</w:t>
      </w:r>
      <w:r>
        <w:rPr>
          <w:spacing w:val="-7"/>
          <w:sz w:val="30"/>
        </w:rPr>
        <w:t xml:space="preserve">国有资本经营预算支出 </w:t>
      </w:r>
      <w:r>
        <w:rPr>
          <w:sz w:val="30"/>
        </w:rPr>
        <w:t>188</w:t>
      </w:r>
      <w:r>
        <w:rPr>
          <w:spacing w:val="-21"/>
          <w:sz w:val="30"/>
        </w:rPr>
        <w:t xml:space="preserve"> 万元。</w:t>
      </w:r>
    </w:p>
    <w:p w14:paraId="7C717D25">
      <w:pPr>
        <w:pStyle w:val="11"/>
        <w:numPr>
          <w:ilvl w:val="0"/>
          <w:numId w:val="3"/>
        </w:numPr>
        <w:tabs>
          <w:tab w:val="left" w:pos="2062"/>
        </w:tabs>
        <w:spacing w:before="8"/>
        <w:ind w:left="2062" w:hanging="299"/>
        <w:rPr>
          <w:sz w:val="30"/>
        </w:rPr>
      </w:pPr>
      <w:r>
        <w:rPr>
          <w:rFonts w:ascii="Microsoft JhengHei" w:eastAsia="Microsoft JhengHei"/>
          <w:b/>
          <w:sz w:val="30"/>
        </w:rPr>
        <w:t>收支平衡情况：</w:t>
      </w:r>
      <w:r>
        <w:rPr>
          <w:spacing w:val="-6"/>
          <w:sz w:val="30"/>
        </w:rPr>
        <w:t xml:space="preserve">国有资本经营预算收入总计 </w:t>
      </w:r>
      <w:r>
        <w:rPr>
          <w:sz w:val="30"/>
        </w:rPr>
        <w:t>258</w:t>
      </w:r>
      <w:r>
        <w:rPr>
          <w:spacing w:val="-13"/>
          <w:sz w:val="30"/>
        </w:rPr>
        <w:t xml:space="preserve"> 万元，其中：</w:t>
      </w:r>
    </w:p>
    <w:p w14:paraId="28DB001C">
      <w:pPr>
        <w:spacing w:before="109"/>
        <w:ind w:left="1163"/>
        <w:rPr>
          <w:sz w:val="30"/>
        </w:rPr>
      </w:pPr>
      <w:r>
        <w:rPr>
          <w:spacing w:val="-7"/>
          <w:sz w:val="30"/>
        </w:rPr>
        <w:t xml:space="preserve">国有资本经营预算收入 </w:t>
      </w:r>
      <w:r>
        <w:rPr>
          <w:sz w:val="30"/>
        </w:rPr>
        <w:t>242</w:t>
      </w:r>
      <w:r>
        <w:rPr>
          <w:spacing w:val="-16"/>
          <w:sz w:val="30"/>
        </w:rPr>
        <w:t xml:space="preserve"> 万元，上级补助收入 </w:t>
      </w:r>
      <w:r>
        <w:rPr>
          <w:sz w:val="30"/>
        </w:rPr>
        <w:t>16</w:t>
      </w:r>
      <w:r>
        <w:rPr>
          <w:spacing w:val="-12"/>
          <w:sz w:val="30"/>
        </w:rPr>
        <w:t xml:space="preserve"> 万元。支出总计</w:t>
      </w:r>
    </w:p>
    <w:p w14:paraId="749FFBD3">
      <w:pPr>
        <w:spacing w:before="175"/>
        <w:ind w:left="1163"/>
        <w:rPr>
          <w:sz w:val="30"/>
        </w:rPr>
      </w:pPr>
      <w:r>
        <w:rPr>
          <w:spacing w:val="-2"/>
          <w:sz w:val="30"/>
        </w:rPr>
        <w:t>255</w:t>
      </w:r>
      <w:r>
        <w:rPr>
          <w:spacing w:val="-15"/>
          <w:sz w:val="30"/>
        </w:rPr>
        <w:t xml:space="preserve"> 万元，其中：国有资本经营预算支出 </w:t>
      </w:r>
      <w:r>
        <w:rPr>
          <w:spacing w:val="-2"/>
          <w:sz w:val="30"/>
        </w:rPr>
        <w:t>118</w:t>
      </w:r>
      <w:r>
        <w:rPr>
          <w:spacing w:val="-19"/>
          <w:sz w:val="30"/>
        </w:rPr>
        <w:t xml:space="preserve"> 万元，调出资金 </w:t>
      </w:r>
      <w:r>
        <w:rPr>
          <w:spacing w:val="-2"/>
          <w:sz w:val="30"/>
        </w:rPr>
        <w:t>137</w:t>
      </w:r>
      <w:r>
        <w:rPr>
          <w:spacing w:val="-39"/>
          <w:sz w:val="30"/>
        </w:rPr>
        <w:t xml:space="preserve"> 万</w:t>
      </w:r>
    </w:p>
    <w:p w14:paraId="388CBCB2">
      <w:pPr>
        <w:spacing w:before="175"/>
        <w:ind w:left="1163"/>
        <w:rPr>
          <w:sz w:val="30"/>
        </w:rPr>
      </w:pPr>
      <w:r>
        <w:rPr>
          <w:spacing w:val="-7"/>
          <w:sz w:val="30"/>
        </w:rPr>
        <w:t xml:space="preserve">元。收支相抵，年终结余 </w:t>
      </w:r>
      <w:r>
        <w:rPr>
          <w:sz w:val="30"/>
        </w:rPr>
        <w:t>3</w:t>
      </w:r>
      <w:r>
        <w:rPr>
          <w:spacing w:val="-22"/>
          <w:sz w:val="30"/>
        </w:rPr>
        <w:t xml:space="preserve"> 万元。</w:t>
      </w:r>
    </w:p>
    <w:p w14:paraId="0A2FDA00">
      <w:pPr>
        <w:pStyle w:val="5"/>
        <w:spacing w:before="51" w:line="587" w:lineRule="exact"/>
        <w:ind w:left="1643"/>
      </w:pPr>
      <w:r>
        <w:rPr>
          <w:spacing w:val="-2"/>
        </w:rPr>
        <w:t>（四）</w:t>
      </w:r>
      <w:r>
        <w:rPr>
          <w:spacing w:val="-3"/>
        </w:rPr>
        <w:t>社会保险基金预算执行情况。</w:t>
      </w:r>
    </w:p>
    <w:p w14:paraId="68CAE39A">
      <w:pPr>
        <w:pStyle w:val="11"/>
        <w:numPr>
          <w:ilvl w:val="0"/>
          <w:numId w:val="4"/>
        </w:numPr>
        <w:tabs>
          <w:tab w:val="left" w:pos="2062"/>
        </w:tabs>
        <w:spacing w:line="550" w:lineRule="exact"/>
        <w:ind w:left="2062" w:hanging="299"/>
        <w:rPr>
          <w:sz w:val="30"/>
        </w:rPr>
      </w:pPr>
      <w:r>
        <w:rPr>
          <w:rFonts w:ascii="Microsoft JhengHei" w:eastAsia="Microsoft JhengHei"/>
          <w:b/>
          <w:sz w:val="30"/>
        </w:rPr>
        <w:t>收入情况：</w:t>
      </w:r>
      <w:r>
        <w:rPr>
          <w:spacing w:val="-7"/>
          <w:sz w:val="30"/>
        </w:rPr>
        <w:t xml:space="preserve">社会保险基金预算收入 </w:t>
      </w:r>
      <w:r>
        <w:rPr>
          <w:sz w:val="30"/>
        </w:rPr>
        <w:t>53380</w:t>
      </w:r>
      <w:r>
        <w:rPr>
          <w:spacing w:val="-21"/>
          <w:sz w:val="30"/>
        </w:rPr>
        <w:t xml:space="preserve"> 万元。</w:t>
      </w:r>
    </w:p>
    <w:p w14:paraId="4A8A6E3A">
      <w:pPr>
        <w:pStyle w:val="11"/>
        <w:numPr>
          <w:ilvl w:val="0"/>
          <w:numId w:val="4"/>
        </w:numPr>
        <w:tabs>
          <w:tab w:val="left" w:pos="2062"/>
        </w:tabs>
        <w:spacing w:before="8"/>
        <w:ind w:left="2062" w:hanging="299"/>
        <w:rPr>
          <w:sz w:val="30"/>
        </w:rPr>
      </w:pPr>
      <w:r>
        <w:rPr>
          <w:rFonts w:ascii="Microsoft JhengHei" w:eastAsia="Microsoft JhengHei"/>
          <w:b/>
          <w:sz w:val="30"/>
        </w:rPr>
        <w:t>支出情况：</w:t>
      </w:r>
      <w:r>
        <w:rPr>
          <w:spacing w:val="-7"/>
          <w:sz w:val="30"/>
        </w:rPr>
        <w:t xml:space="preserve">社会保险基金预算支出 </w:t>
      </w:r>
      <w:r>
        <w:rPr>
          <w:sz w:val="30"/>
        </w:rPr>
        <w:t>45130</w:t>
      </w:r>
      <w:r>
        <w:rPr>
          <w:spacing w:val="-21"/>
          <w:sz w:val="30"/>
        </w:rPr>
        <w:t xml:space="preserve"> 万元。</w:t>
      </w:r>
    </w:p>
    <w:p w14:paraId="3BB37466">
      <w:pPr>
        <w:pStyle w:val="11"/>
        <w:numPr>
          <w:ilvl w:val="0"/>
          <w:numId w:val="4"/>
        </w:numPr>
        <w:tabs>
          <w:tab w:val="left" w:pos="2062"/>
        </w:tabs>
        <w:spacing w:before="10"/>
        <w:ind w:left="2062" w:hanging="299"/>
        <w:rPr>
          <w:sz w:val="30"/>
        </w:rPr>
      </w:pPr>
      <w:r>
        <w:rPr>
          <w:rFonts w:ascii="Microsoft JhengHei" w:eastAsia="Microsoft JhengHei"/>
          <w:b/>
          <w:spacing w:val="-8"/>
          <w:sz w:val="30"/>
        </w:rPr>
        <w:t>收支平衡情况：</w:t>
      </w:r>
      <w:r>
        <w:rPr>
          <w:spacing w:val="-7"/>
          <w:sz w:val="30"/>
        </w:rPr>
        <w:t xml:space="preserve">社会保险基金预算收入 </w:t>
      </w:r>
      <w:r>
        <w:rPr>
          <w:sz w:val="30"/>
        </w:rPr>
        <w:t>53380</w:t>
      </w:r>
      <w:r>
        <w:rPr>
          <w:spacing w:val="-18"/>
          <w:sz w:val="30"/>
        </w:rPr>
        <w:t xml:space="preserve"> 万元，上年结余</w:t>
      </w:r>
    </w:p>
    <w:p w14:paraId="6E8531E9">
      <w:pPr>
        <w:spacing w:before="106"/>
        <w:ind w:left="1163"/>
        <w:rPr>
          <w:sz w:val="30"/>
        </w:rPr>
      </w:pPr>
      <w:r>
        <w:rPr>
          <w:spacing w:val="-2"/>
          <w:sz w:val="30"/>
        </w:rPr>
        <w:t>29486</w:t>
      </w:r>
      <w:r>
        <w:rPr>
          <w:spacing w:val="-20"/>
          <w:sz w:val="30"/>
        </w:rPr>
        <w:t xml:space="preserve"> 万元，收入总计 </w:t>
      </w:r>
      <w:r>
        <w:rPr>
          <w:spacing w:val="-2"/>
          <w:sz w:val="30"/>
        </w:rPr>
        <w:t>82866</w:t>
      </w:r>
      <w:r>
        <w:rPr>
          <w:spacing w:val="-15"/>
          <w:sz w:val="30"/>
        </w:rPr>
        <w:t xml:space="preserve"> 万元。社会保险基金预算支出 </w:t>
      </w:r>
      <w:r>
        <w:rPr>
          <w:spacing w:val="-2"/>
          <w:sz w:val="30"/>
        </w:rPr>
        <w:t>45130</w:t>
      </w:r>
      <w:r>
        <w:rPr>
          <w:spacing w:val="-38"/>
          <w:sz w:val="30"/>
        </w:rPr>
        <w:t xml:space="preserve"> 万</w:t>
      </w:r>
    </w:p>
    <w:p w14:paraId="06D8B514">
      <w:pPr>
        <w:spacing w:before="175"/>
        <w:ind w:left="1163"/>
        <w:rPr>
          <w:sz w:val="30"/>
        </w:rPr>
      </w:pPr>
      <w:r>
        <w:rPr>
          <w:spacing w:val="-6"/>
          <w:sz w:val="30"/>
        </w:rPr>
        <w:t xml:space="preserve">元。收支相抵，年终滚存结余 </w:t>
      </w:r>
      <w:r>
        <w:rPr>
          <w:spacing w:val="-2"/>
          <w:sz w:val="30"/>
        </w:rPr>
        <w:t>37736</w:t>
      </w:r>
      <w:r>
        <w:rPr>
          <w:spacing w:val="-18"/>
          <w:sz w:val="30"/>
        </w:rPr>
        <w:t xml:space="preserve"> 万元。</w:t>
      </w:r>
    </w:p>
    <w:p w14:paraId="42A77670">
      <w:pPr>
        <w:spacing w:before="177" w:line="348" w:lineRule="auto"/>
        <w:ind w:left="1163" w:right="1134" w:firstLine="600"/>
        <w:rPr>
          <w:sz w:val="30"/>
        </w:rPr>
      </w:pPr>
      <w:r>
        <w:rPr>
          <w:spacing w:val="-9"/>
          <w:sz w:val="30"/>
        </w:rPr>
        <w:t>以上财政预算执行结果，待与昌吉州财政局结算后，还会有所变</w:t>
      </w:r>
      <w:r>
        <w:rPr>
          <w:spacing w:val="-2"/>
          <w:sz w:val="30"/>
        </w:rPr>
        <w:t>化，届时再向县人大常委会报告。</w:t>
      </w:r>
    </w:p>
    <w:p w14:paraId="2D778D0A">
      <w:pPr>
        <w:pStyle w:val="5"/>
        <w:spacing w:line="442" w:lineRule="exact"/>
        <w:ind w:left="1643"/>
      </w:pPr>
      <w:r>
        <w:rPr>
          <w:w w:val="105"/>
        </w:rPr>
        <w:t>（🖂）</w:t>
      </w:r>
      <w:r>
        <w:rPr>
          <w:rFonts w:ascii="Times New Roman" w:eastAsia="Times New Roman"/>
          <w:w w:val="105"/>
        </w:rPr>
        <w:t>2024</w:t>
      </w:r>
      <w:r>
        <w:rPr>
          <w:rFonts w:ascii="Times New Roman" w:eastAsia="Times New Roman"/>
          <w:spacing w:val="55"/>
          <w:w w:val="105"/>
        </w:rPr>
        <w:t xml:space="preserve">   </w:t>
      </w:r>
      <w:r>
        <w:rPr>
          <w:spacing w:val="-2"/>
          <w:w w:val="105"/>
        </w:rPr>
        <w:t>年财政主要工作。</w:t>
      </w:r>
    </w:p>
    <w:p w14:paraId="5E6A971E">
      <w:pPr>
        <w:pStyle w:val="11"/>
        <w:numPr>
          <w:ilvl w:val="0"/>
          <w:numId w:val="5"/>
        </w:numPr>
        <w:tabs>
          <w:tab w:val="left" w:pos="2062"/>
        </w:tabs>
        <w:spacing w:before="16" w:line="216" w:lineRule="auto"/>
        <w:ind w:right="1128" w:firstLine="600"/>
        <w:rPr>
          <w:sz w:val="30"/>
        </w:rPr>
      </w:pPr>
      <w:r>
        <w:rPr>
          <w:rFonts w:ascii="Microsoft JhengHei" w:eastAsia="Microsoft JhengHei"/>
          <w:b/>
          <w:spacing w:val="-4"/>
          <w:sz w:val="30"/>
        </w:rPr>
        <w:t>坚持锚定目标、稳中求进，财政综合实力显著提升。一是财政收入实现平稳增长。</w:t>
      </w:r>
      <w:r>
        <w:rPr>
          <w:spacing w:val="-4"/>
          <w:sz w:val="30"/>
        </w:rPr>
        <w:t>紧紧围绕县委、县人民政府决策部署，密切关注</w:t>
      </w:r>
    </w:p>
    <w:p w14:paraId="3A34359D">
      <w:pPr>
        <w:pStyle w:val="11"/>
        <w:spacing w:line="216" w:lineRule="auto"/>
        <w:rPr>
          <w:sz w:val="30"/>
        </w:rPr>
        <w:sectPr>
          <w:pgSz w:w="11910" w:h="16840"/>
          <w:pgMar w:top="1920" w:right="283" w:bottom="1500" w:left="425" w:header="0" w:footer="1322" w:gutter="0"/>
          <w:cols w:space="720" w:num="1"/>
        </w:sectPr>
      </w:pPr>
    </w:p>
    <w:p w14:paraId="7FF98818">
      <w:pPr>
        <w:spacing w:before="261" w:line="312" w:lineRule="auto"/>
        <w:ind w:left="1163" w:right="1131"/>
        <w:jc w:val="both"/>
        <w:rPr>
          <w:sz w:val="30"/>
        </w:rPr>
      </w:pPr>
      <w:r>
        <w:rPr>
          <w:spacing w:val="-11"/>
          <w:sz w:val="30"/>
        </w:rPr>
        <w:t>经济形势变化，及时研究财政经济运行遇到的困难和问题，多措并举培植高质量财源。完善与税务部门定期沟通机制，依法加强税收收入</w:t>
      </w:r>
      <w:r>
        <w:rPr>
          <w:spacing w:val="-5"/>
          <w:sz w:val="30"/>
        </w:rPr>
        <w:t>监管，强化与非税执收部门协作配合，促进财政收入稳步增长，</w:t>
      </w:r>
      <w:r>
        <w:rPr>
          <w:spacing w:val="-9"/>
          <w:sz w:val="30"/>
        </w:rPr>
        <w:t>2024</w:t>
      </w:r>
    </w:p>
    <w:p w14:paraId="22E70C89">
      <w:pPr>
        <w:spacing w:line="427" w:lineRule="exact"/>
        <w:ind w:left="1163"/>
        <w:jc w:val="both"/>
        <w:rPr>
          <w:rFonts w:ascii="Microsoft JhengHei" w:eastAsia="Microsoft JhengHei"/>
          <w:b/>
          <w:sz w:val="30"/>
        </w:rPr>
      </w:pPr>
      <w:r>
        <w:rPr>
          <w:spacing w:val="-5"/>
          <w:sz w:val="30"/>
        </w:rPr>
        <w:t xml:space="preserve">年全县一般公共预算收入增长 </w:t>
      </w:r>
      <w:r>
        <w:rPr>
          <w:spacing w:val="-2"/>
          <w:sz w:val="30"/>
        </w:rPr>
        <w:t>11.66%。</w:t>
      </w:r>
      <w:r>
        <w:rPr>
          <w:rFonts w:ascii="Microsoft JhengHei" w:eastAsia="Microsoft JhengHei"/>
          <w:b/>
          <w:spacing w:val="-3"/>
          <w:sz w:val="30"/>
        </w:rPr>
        <w:t>二是狠抓转移支付资金争取。</w:t>
      </w:r>
    </w:p>
    <w:p w14:paraId="14D8BB83">
      <w:pPr>
        <w:spacing w:line="525" w:lineRule="exact"/>
        <w:ind w:left="1163"/>
        <w:jc w:val="both"/>
        <w:rPr>
          <w:sz w:val="30"/>
        </w:rPr>
      </w:pPr>
      <w:r>
        <w:rPr>
          <w:spacing w:val="2"/>
          <w:sz w:val="30"/>
        </w:rPr>
        <w:t>认真研究转移支付政策变化，加大定向转移支付争取力度</w:t>
      </w:r>
      <w:r>
        <w:rPr>
          <w:rFonts w:ascii="Microsoft JhengHei" w:eastAsia="Microsoft JhengHei"/>
          <w:b/>
          <w:spacing w:val="2"/>
          <w:sz w:val="30"/>
        </w:rPr>
        <w:t>。</w:t>
      </w:r>
      <w:r>
        <w:rPr>
          <w:spacing w:val="2"/>
          <w:sz w:val="30"/>
        </w:rPr>
        <w:t>2024</w:t>
      </w:r>
      <w:r>
        <w:rPr>
          <w:spacing w:val="-22"/>
          <w:sz w:val="30"/>
        </w:rPr>
        <w:t xml:space="preserve"> 年</w:t>
      </w:r>
    </w:p>
    <w:p w14:paraId="599E5EF7">
      <w:pPr>
        <w:spacing w:before="47" w:line="252" w:lineRule="auto"/>
        <w:ind w:left="1163" w:right="1130"/>
        <w:jc w:val="both"/>
        <w:rPr>
          <w:sz w:val="30"/>
        </w:rPr>
      </w:pPr>
      <w:r>
        <w:rPr>
          <w:spacing w:val="-7"/>
          <w:sz w:val="30"/>
        </w:rPr>
        <w:t xml:space="preserve">中央、自治区下达转移支付资金 </w:t>
      </w:r>
      <w:r>
        <w:rPr>
          <w:spacing w:val="-4"/>
          <w:sz w:val="30"/>
        </w:rPr>
        <w:t>340106</w:t>
      </w:r>
      <w:r>
        <w:rPr>
          <w:spacing w:val="-13"/>
          <w:sz w:val="30"/>
        </w:rPr>
        <w:t xml:space="preserve"> 万元，比上年增加 </w:t>
      </w:r>
      <w:r>
        <w:rPr>
          <w:spacing w:val="-4"/>
          <w:sz w:val="30"/>
        </w:rPr>
        <w:t>18139</w:t>
      </w:r>
      <w:r>
        <w:rPr>
          <w:spacing w:val="-19"/>
          <w:sz w:val="30"/>
        </w:rPr>
        <w:t xml:space="preserve"> 万</w:t>
      </w:r>
      <w:r>
        <w:rPr>
          <w:spacing w:val="-11"/>
          <w:sz w:val="30"/>
        </w:rPr>
        <w:t xml:space="preserve">元，增长 </w:t>
      </w:r>
      <w:r>
        <w:rPr>
          <w:spacing w:val="-2"/>
          <w:sz w:val="30"/>
        </w:rPr>
        <w:t>5.63%。</w:t>
      </w:r>
      <w:r>
        <w:rPr>
          <w:rFonts w:ascii="Microsoft JhengHei" w:eastAsia="Microsoft JhengHei"/>
          <w:b/>
          <w:spacing w:val="-2"/>
          <w:sz w:val="30"/>
        </w:rPr>
        <w:t>三是做好新增地方政府债券资金争取。</w:t>
      </w:r>
      <w:r>
        <w:rPr>
          <w:spacing w:val="-4"/>
          <w:sz w:val="30"/>
        </w:rPr>
        <w:t>认真分析我</w:t>
      </w:r>
    </w:p>
    <w:p w14:paraId="2BAE036C">
      <w:pPr>
        <w:spacing w:before="18" w:line="312" w:lineRule="auto"/>
        <w:ind w:left="1163" w:right="984"/>
        <w:jc w:val="both"/>
        <w:rPr>
          <w:sz w:val="30"/>
        </w:rPr>
      </w:pPr>
      <w:r>
        <w:rPr>
          <w:spacing w:val="-9"/>
          <w:sz w:val="30"/>
        </w:rPr>
        <w:t>县财政面临的实际困难、积极对接自治区财政厅，争取对我县的支持</w:t>
      </w:r>
      <w:r>
        <w:rPr>
          <w:sz w:val="30"/>
        </w:rPr>
        <w:t>力度。2024 年到位新增地方政府债券资金 38.59 亿元，其中：置换</w:t>
      </w:r>
      <w:r>
        <w:rPr>
          <w:spacing w:val="-6"/>
          <w:sz w:val="30"/>
        </w:rPr>
        <w:t xml:space="preserve">类债券资金 </w:t>
      </w:r>
      <w:r>
        <w:rPr>
          <w:sz w:val="30"/>
        </w:rPr>
        <w:t>28.59</w:t>
      </w:r>
      <w:r>
        <w:rPr>
          <w:spacing w:val="-8"/>
          <w:sz w:val="30"/>
        </w:rPr>
        <w:t xml:space="preserve"> 亿元；项目建设类新增债券资金 </w:t>
      </w:r>
      <w:r>
        <w:rPr>
          <w:sz w:val="30"/>
        </w:rPr>
        <w:t>10</w:t>
      </w:r>
      <w:r>
        <w:rPr>
          <w:spacing w:val="-6"/>
          <w:sz w:val="30"/>
        </w:rPr>
        <w:t xml:space="preserve"> 亿元，支持清</w:t>
      </w:r>
      <w:r>
        <w:rPr>
          <w:spacing w:val="-2"/>
          <w:sz w:val="30"/>
        </w:rPr>
        <w:t>洁取暖、市政道路更新、乡村振兴、乡镇卫生院抗震防灾、园区基础设施建设、城镇污水处理、天然气管网建设、文化旅游、供水及城乡</w:t>
      </w:r>
      <w:r>
        <w:rPr>
          <w:spacing w:val="-7"/>
          <w:sz w:val="30"/>
        </w:rPr>
        <w:t xml:space="preserve">冷链物流设施建设等领域 </w:t>
      </w:r>
      <w:r>
        <w:rPr>
          <w:sz w:val="30"/>
        </w:rPr>
        <w:t>21</w:t>
      </w:r>
      <w:r>
        <w:rPr>
          <w:spacing w:val="-15"/>
          <w:sz w:val="30"/>
        </w:rPr>
        <w:t xml:space="preserve"> 个项目建设，为奇台县补短板、增后劲、</w:t>
      </w:r>
    </w:p>
    <w:p w14:paraId="4DC609F8">
      <w:pPr>
        <w:spacing w:line="428" w:lineRule="exact"/>
        <w:ind w:right="1130"/>
        <w:jc w:val="right"/>
        <w:rPr>
          <w:rFonts w:ascii="Microsoft JhengHei" w:eastAsia="Microsoft JhengHei"/>
          <w:b/>
          <w:sz w:val="30"/>
        </w:rPr>
      </w:pPr>
      <w:r>
        <w:rPr>
          <w:spacing w:val="-7"/>
          <w:sz w:val="30"/>
        </w:rPr>
        <w:t>促发展提供有力支撑。</w:t>
      </w:r>
      <w:r>
        <w:rPr>
          <w:rFonts w:ascii="Microsoft JhengHei" w:eastAsia="Microsoft JhengHei"/>
          <w:b/>
          <w:spacing w:val="-5"/>
          <w:sz w:val="30"/>
        </w:rPr>
        <w:t>四是财政支出规模再创历史新高，财政保障能</w:t>
      </w:r>
    </w:p>
    <w:p w14:paraId="417950BA">
      <w:pPr>
        <w:spacing w:line="525" w:lineRule="exact"/>
        <w:ind w:left="1163"/>
        <w:rPr>
          <w:sz w:val="30"/>
        </w:rPr>
      </w:pPr>
      <w:r>
        <w:rPr>
          <w:rFonts w:ascii="Microsoft JhengHei" w:eastAsia="Microsoft JhengHei"/>
          <w:b/>
          <w:spacing w:val="-4"/>
          <w:sz w:val="30"/>
        </w:rPr>
        <w:t>力不断提高。</w:t>
      </w:r>
      <w:r>
        <w:rPr>
          <w:spacing w:val="-5"/>
          <w:sz w:val="30"/>
        </w:rPr>
        <w:t>不断加强资金统筹，优化支出结构，坚持把财政资金用</w:t>
      </w:r>
    </w:p>
    <w:p w14:paraId="661ABD0B">
      <w:pPr>
        <w:spacing w:before="49" w:line="312" w:lineRule="auto"/>
        <w:ind w:left="1163" w:right="1133"/>
        <w:jc w:val="both"/>
        <w:rPr>
          <w:sz w:val="30"/>
        </w:rPr>
      </w:pPr>
      <w:r>
        <w:rPr>
          <w:spacing w:val="-2"/>
          <w:sz w:val="30"/>
        </w:rPr>
        <w:t>到发展紧要处、民生急需上，2024</w:t>
      </w:r>
      <w:r>
        <w:rPr>
          <w:spacing w:val="-10"/>
          <w:sz w:val="30"/>
        </w:rPr>
        <w:t xml:space="preserve"> 年全县一般公共预算支出 </w:t>
      </w:r>
      <w:r>
        <w:rPr>
          <w:spacing w:val="-2"/>
          <w:sz w:val="30"/>
        </w:rPr>
        <w:t>513156</w:t>
      </w:r>
      <w:r>
        <w:rPr>
          <w:sz w:val="30"/>
        </w:rPr>
        <w:t>万元，同比增长 12.22%，县委、县人民政府的各项重大战略部署得</w:t>
      </w:r>
      <w:r>
        <w:rPr>
          <w:spacing w:val="-2"/>
          <w:sz w:val="30"/>
        </w:rPr>
        <w:t>到有效落实。</w:t>
      </w:r>
    </w:p>
    <w:p w14:paraId="2AD34828">
      <w:pPr>
        <w:pStyle w:val="11"/>
        <w:numPr>
          <w:ilvl w:val="0"/>
          <w:numId w:val="5"/>
        </w:numPr>
        <w:tabs>
          <w:tab w:val="left" w:pos="299"/>
        </w:tabs>
        <w:spacing w:line="427" w:lineRule="exact"/>
        <w:ind w:left="299" w:right="1128" w:hanging="299"/>
        <w:jc w:val="right"/>
        <w:rPr>
          <w:rFonts w:ascii="Microsoft JhengHei" w:eastAsia="Microsoft JhengHei"/>
          <w:b/>
          <w:sz w:val="30"/>
        </w:rPr>
      </w:pPr>
      <w:r>
        <w:rPr>
          <w:rFonts w:ascii="Microsoft JhengHei" w:eastAsia="Microsoft JhengHei"/>
          <w:b/>
          <w:spacing w:val="-5"/>
          <w:sz w:val="30"/>
        </w:rPr>
        <w:t>坚持稳字当头、凝聚财力，稳定发展基础更加牢固。一是维护</w:t>
      </w:r>
    </w:p>
    <w:p w14:paraId="0683F55C">
      <w:pPr>
        <w:spacing w:before="13" w:line="216" w:lineRule="auto"/>
        <w:ind w:left="1163" w:right="1130"/>
        <w:rPr>
          <w:sz w:val="30"/>
        </w:rPr>
      </w:pPr>
      <w:r>
        <w:rPr>
          <w:rFonts w:ascii="Microsoft JhengHei" w:eastAsia="Microsoft JhengHei"/>
          <w:b/>
          <w:spacing w:val="-10"/>
          <w:sz w:val="30"/>
        </w:rPr>
        <w:t>稳定保障有力。</w:t>
      </w:r>
      <w:r>
        <w:rPr>
          <w:spacing w:val="-6"/>
          <w:sz w:val="30"/>
        </w:rPr>
        <w:t>全力保障在维稳安全上的资金投入，切实保障各项维</w:t>
      </w:r>
      <w:r>
        <w:rPr>
          <w:spacing w:val="-4"/>
          <w:sz w:val="30"/>
        </w:rPr>
        <w:t>稳措施全面落实、精准发力。</w:t>
      </w:r>
      <w:r>
        <w:rPr>
          <w:rFonts w:ascii="Microsoft JhengHei" w:eastAsia="Microsoft JhengHei"/>
          <w:b/>
          <w:spacing w:val="-4"/>
          <w:sz w:val="30"/>
        </w:rPr>
        <w:t>二是基层基础不断加强。</w:t>
      </w:r>
      <w:r>
        <w:rPr>
          <w:spacing w:val="-5"/>
          <w:sz w:val="30"/>
        </w:rPr>
        <w:t>基层组织投入</w:t>
      </w:r>
    </w:p>
    <w:p w14:paraId="0F688133">
      <w:pPr>
        <w:spacing w:before="67"/>
        <w:ind w:left="1163"/>
        <w:jc w:val="both"/>
        <w:rPr>
          <w:sz w:val="30"/>
        </w:rPr>
      </w:pPr>
      <w:r>
        <w:rPr>
          <w:spacing w:val="-13"/>
          <w:sz w:val="30"/>
        </w:rPr>
        <w:t xml:space="preserve">力度持续加大，安排资金 </w:t>
      </w:r>
      <w:r>
        <w:rPr>
          <w:sz w:val="30"/>
        </w:rPr>
        <w:t>7799</w:t>
      </w:r>
      <w:r>
        <w:rPr>
          <w:spacing w:val="-12"/>
          <w:sz w:val="30"/>
        </w:rPr>
        <w:t xml:space="preserve"> 万元，保障全县村级组织建设和运转，</w:t>
      </w:r>
    </w:p>
    <w:p w14:paraId="37312C89">
      <w:pPr>
        <w:spacing w:before="115" w:line="254" w:lineRule="auto"/>
        <w:ind w:left="1163" w:right="1130"/>
        <w:jc w:val="both"/>
        <w:rPr>
          <w:sz w:val="30"/>
        </w:rPr>
      </w:pPr>
      <w:r>
        <w:rPr>
          <w:spacing w:val="-4"/>
          <w:sz w:val="30"/>
        </w:rPr>
        <w:t>补助村干部基本报酬以及农村老干部、老党员、老模范生活补贴，基</w:t>
      </w:r>
      <w:r>
        <w:rPr>
          <w:spacing w:val="-8"/>
          <w:sz w:val="30"/>
        </w:rPr>
        <w:t>层治理效能显著提升。</w:t>
      </w:r>
      <w:r>
        <w:rPr>
          <w:rFonts w:ascii="Microsoft JhengHei" w:eastAsia="Microsoft JhengHei"/>
          <w:b/>
          <w:spacing w:val="-7"/>
          <w:sz w:val="30"/>
        </w:rPr>
        <w:t>三是乡村振兴成效显著。</w:t>
      </w:r>
      <w:r>
        <w:rPr>
          <w:spacing w:val="-2"/>
          <w:sz w:val="30"/>
        </w:rPr>
        <w:t>统筹安排巩固拓展脱贫攻坚成果同乡村振兴有效衔接</w:t>
      </w:r>
      <w:r>
        <w:rPr>
          <w:spacing w:val="-4"/>
          <w:sz w:val="30"/>
        </w:rPr>
        <w:t xml:space="preserve">资金 </w:t>
      </w:r>
      <w:r>
        <w:rPr>
          <w:sz w:val="30"/>
        </w:rPr>
        <w:t>8805</w:t>
      </w:r>
      <w:r>
        <w:rPr>
          <w:spacing w:val="-9"/>
          <w:sz w:val="30"/>
        </w:rPr>
        <w:t xml:space="preserve"> 万元，农村人居环境进一步改</w:t>
      </w:r>
    </w:p>
    <w:p w14:paraId="748667A5">
      <w:pPr>
        <w:spacing w:line="254" w:lineRule="auto"/>
        <w:jc w:val="both"/>
        <w:rPr>
          <w:sz w:val="30"/>
        </w:rPr>
        <w:sectPr>
          <w:pgSz w:w="11910" w:h="16840"/>
          <w:pgMar w:top="1920" w:right="283" w:bottom="1500" w:left="425" w:header="0" w:footer="1322" w:gutter="0"/>
          <w:cols w:space="720" w:num="1"/>
        </w:sectPr>
      </w:pPr>
    </w:p>
    <w:p w14:paraId="63432A03">
      <w:pPr>
        <w:spacing w:before="261" w:line="312" w:lineRule="auto"/>
        <w:ind w:left="1163" w:right="1134"/>
        <w:jc w:val="both"/>
        <w:rPr>
          <w:sz w:val="30"/>
        </w:rPr>
      </w:pPr>
      <w:r>
        <w:rPr>
          <w:spacing w:val="-13"/>
          <w:sz w:val="30"/>
        </w:rPr>
        <w:t>善、乡村产业发展进一步提升。落实脱贫人口小额信贷财政贴息政策</w:t>
      </w:r>
      <w:r>
        <w:rPr>
          <w:spacing w:val="-22"/>
          <w:sz w:val="30"/>
        </w:rPr>
        <w:t xml:space="preserve">资金 </w:t>
      </w:r>
      <w:r>
        <w:rPr>
          <w:spacing w:val="-2"/>
          <w:sz w:val="30"/>
        </w:rPr>
        <w:t>33.74</w:t>
      </w:r>
      <w:r>
        <w:rPr>
          <w:spacing w:val="-21"/>
          <w:sz w:val="30"/>
        </w:rPr>
        <w:t xml:space="preserve"> 万元，惠及脱贫人口 </w:t>
      </w:r>
      <w:r>
        <w:rPr>
          <w:spacing w:val="-2"/>
          <w:sz w:val="30"/>
        </w:rPr>
        <w:t>201</w:t>
      </w:r>
      <w:r>
        <w:rPr>
          <w:spacing w:val="-13"/>
          <w:sz w:val="30"/>
        </w:rPr>
        <w:t xml:space="preserve"> 户，不断增强脱贫群众内生发展</w:t>
      </w:r>
    </w:p>
    <w:p w14:paraId="22AFA5B6">
      <w:pPr>
        <w:spacing w:line="452" w:lineRule="exact"/>
        <w:ind w:left="1163"/>
        <w:jc w:val="both"/>
        <w:rPr>
          <w:sz w:val="30"/>
        </w:rPr>
      </w:pPr>
      <w:r>
        <w:rPr>
          <w:spacing w:val="-4"/>
          <w:sz w:val="30"/>
        </w:rPr>
        <w:t>动力。</w:t>
      </w:r>
      <w:r>
        <w:rPr>
          <w:rFonts w:ascii="Microsoft JhengHei" w:eastAsia="Microsoft JhengHei"/>
          <w:b/>
          <w:spacing w:val="-4"/>
          <w:sz w:val="30"/>
        </w:rPr>
        <w:t>四是支持做强做优现代农牧业</w:t>
      </w:r>
      <w:r>
        <w:rPr>
          <w:spacing w:val="-15"/>
          <w:sz w:val="30"/>
        </w:rPr>
        <w:t xml:space="preserve">。拨付资金 </w:t>
      </w:r>
      <w:r>
        <w:rPr>
          <w:spacing w:val="-4"/>
          <w:sz w:val="30"/>
        </w:rPr>
        <w:t>15954</w:t>
      </w:r>
      <w:r>
        <w:rPr>
          <w:spacing w:val="-15"/>
          <w:sz w:val="30"/>
        </w:rPr>
        <w:t xml:space="preserve"> 万元，支持新</w:t>
      </w:r>
    </w:p>
    <w:p w14:paraId="4774EAD1">
      <w:pPr>
        <w:spacing w:before="49"/>
        <w:ind w:left="1163"/>
        <w:jc w:val="both"/>
        <w:rPr>
          <w:sz w:val="30"/>
        </w:rPr>
      </w:pPr>
      <w:r>
        <w:rPr>
          <w:spacing w:val="7"/>
          <w:sz w:val="30"/>
        </w:rPr>
        <w:t>建高标准农田</w:t>
      </w:r>
      <w:r>
        <w:rPr>
          <w:sz w:val="30"/>
        </w:rPr>
        <w:t>7.3</w:t>
      </w:r>
      <w:r>
        <w:rPr>
          <w:spacing w:val="-16"/>
          <w:sz w:val="30"/>
        </w:rPr>
        <w:t xml:space="preserve"> 万亩。落实政策性农业保险保费补贴</w:t>
      </w:r>
      <w:r>
        <w:rPr>
          <w:sz w:val="30"/>
        </w:rPr>
        <w:t>7982.19</w:t>
      </w:r>
      <w:r>
        <w:rPr>
          <w:spacing w:val="-28"/>
          <w:sz w:val="30"/>
        </w:rPr>
        <w:t xml:space="preserve"> 万元，</w:t>
      </w:r>
    </w:p>
    <w:p w14:paraId="6B613A80">
      <w:pPr>
        <w:spacing w:before="115" w:line="312" w:lineRule="auto"/>
        <w:ind w:left="1163" w:right="1134"/>
        <w:jc w:val="both"/>
        <w:rPr>
          <w:sz w:val="30"/>
        </w:rPr>
      </w:pPr>
      <w:r>
        <w:rPr>
          <w:spacing w:val="-9"/>
          <w:sz w:val="30"/>
        </w:rPr>
        <w:t xml:space="preserve">有效分散种植业和畜牧业生产风险。拨付专项资金 </w:t>
      </w:r>
      <w:r>
        <w:rPr>
          <w:spacing w:val="-4"/>
          <w:sz w:val="30"/>
        </w:rPr>
        <w:t>4456.41</w:t>
      </w:r>
      <w:r>
        <w:rPr>
          <w:spacing w:val="-20"/>
          <w:sz w:val="30"/>
        </w:rPr>
        <w:t xml:space="preserve"> 万元，支</w:t>
      </w:r>
      <w:r>
        <w:rPr>
          <w:spacing w:val="-4"/>
          <w:sz w:val="30"/>
        </w:rPr>
        <w:t>持耕地休耕轮作、秸秆综合利用、地膜回收、耕地质量提升项目，推</w:t>
      </w:r>
      <w:r>
        <w:rPr>
          <w:spacing w:val="-3"/>
          <w:sz w:val="30"/>
        </w:rPr>
        <w:t xml:space="preserve">动农业绿色可持续发展体系建设。落实畜牧养殖财政补贴 </w:t>
      </w:r>
      <w:r>
        <w:rPr>
          <w:sz w:val="30"/>
        </w:rPr>
        <w:t>86</w:t>
      </w:r>
      <w:r>
        <w:rPr>
          <w:spacing w:val="-17"/>
          <w:sz w:val="30"/>
        </w:rPr>
        <w:t xml:space="preserve"> 万元，</w:t>
      </w:r>
    </w:p>
    <w:p w14:paraId="0C0E33E5">
      <w:pPr>
        <w:spacing w:line="427" w:lineRule="exact"/>
        <w:ind w:left="1163"/>
        <w:rPr>
          <w:rFonts w:ascii="Microsoft JhengHei" w:eastAsia="Microsoft JhengHei"/>
          <w:b/>
          <w:sz w:val="30"/>
        </w:rPr>
      </w:pPr>
      <w:r>
        <w:rPr>
          <w:spacing w:val="-7"/>
          <w:sz w:val="30"/>
        </w:rPr>
        <w:t>支持发展良种能繁母猪和禽类养殖，推动畜牧业发展。</w:t>
      </w:r>
      <w:r>
        <w:rPr>
          <w:rFonts w:ascii="Microsoft JhengHei" w:eastAsia="Microsoft JhengHei"/>
          <w:b/>
          <w:spacing w:val="-2"/>
          <w:sz w:val="30"/>
        </w:rPr>
        <w:t>五是文化润疆</w:t>
      </w:r>
    </w:p>
    <w:p w14:paraId="17E9812E">
      <w:pPr>
        <w:spacing w:line="525" w:lineRule="exact"/>
        <w:ind w:left="1163"/>
        <w:rPr>
          <w:sz w:val="30"/>
        </w:rPr>
      </w:pPr>
      <w:r>
        <w:rPr>
          <w:rFonts w:ascii="Microsoft JhengHei" w:eastAsia="Microsoft JhengHei"/>
          <w:b/>
          <w:spacing w:val="-4"/>
          <w:sz w:val="30"/>
        </w:rPr>
        <w:t>持续深化。</w:t>
      </w:r>
      <w:r>
        <w:rPr>
          <w:spacing w:val="-5"/>
          <w:sz w:val="30"/>
        </w:rPr>
        <w:t>大力支持思想文化宣传、公共文化服务设施体系建设，保</w:t>
      </w:r>
    </w:p>
    <w:p w14:paraId="740D82E5">
      <w:pPr>
        <w:spacing w:before="49" w:line="312" w:lineRule="auto"/>
        <w:ind w:left="1163" w:right="1134"/>
        <w:jc w:val="both"/>
        <w:rPr>
          <w:sz w:val="30"/>
        </w:rPr>
      </w:pPr>
      <w:r>
        <w:rPr>
          <w:spacing w:val="-8"/>
          <w:sz w:val="30"/>
        </w:rPr>
        <w:t>障与区州内外媒体的宣传合作，积极开展文化旅游深度融合发展，落</w:t>
      </w:r>
      <w:r>
        <w:rPr>
          <w:spacing w:val="-4"/>
          <w:sz w:val="30"/>
        </w:rPr>
        <w:t>实全县各行政村文化运营建设和“三馆一站”免费开发，促进文化旅</w:t>
      </w:r>
      <w:r>
        <w:rPr>
          <w:spacing w:val="-2"/>
          <w:sz w:val="30"/>
        </w:rPr>
        <w:t>游事业高质量发展。</w:t>
      </w:r>
    </w:p>
    <w:p w14:paraId="45638C71">
      <w:pPr>
        <w:pStyle w:val="11"/>
        <w:numPr>
          <w:ilvl w:val="0"/>
          <w:numId w:val="5"/>
        </w:numPr>
        <w:tabs>
          <w:tab w:val="left" w:pos="2062"/>
        </w:tabs>
        <w:spacing w:line="427" w:lineRule="exact"/>
        <w:ind w:left="2062" w:hanging="299"/>
        <w:rPr>
          <w:rFonts w:ascii="Microsoft JhengHei" w:eastAsia="Microsoft JhengHei"/>
          <w:b/>
          <w:sz w:val="30"/>
        </w:rPr>
      </w:pPr>
      <w:r>
        <w:rPr>
          <w:rFonts w:ascii="Microsoft JhengHei" w:eastAsia="Microsoft JhengHei"/>
          <w:b/>
          <w:spacing w:val="-5"/>
          <w:sz w:val="30"/>
        </w:rPr>
        <w:t>坚持守正创新、精准发力，高质量发展动力持续增强。一是支</w:t>
      </w:r>
    </w:p>
    <w:p w14:paraId="170FB1A1">
      <w:pPr>
        <w:spacing w:before="14" w:line="216" w:lineRule="auto"/>
        <w:ind w:left="1163" w:right="1130"/>
        <w:rPr>
          <w:sz w:val="30"/>
        </w:rPr>
      </w:pPr>
      <w:r>
        <w:rPr>
          <w:rFonts w:ascii="Microsoft JhengHei" w:hAnsi="Microsoft JhengHei" w:eastAsia="Microsoft JhengHei"/>
          <w:b/>
          <w:spacing w:val="-7"/>
          <w:sz w:val="30"/>
        </w:rPr>
        <w:t>持创新驱动发展。</w:t>
      </w:r>
      <w:r>
        <w:rPr>
          <w:spacing w:val="-16"/>
          <w:sz w:val="30"/>
        </w:rPr>
        <w:t xml:space="preserve">安排资金 </w:t>
      </w:r>
      <w:r>
        <w:rPr>
          <w:sz w:val="30"/>
        </w:rPr>
        <w:t>481</w:t>
      </w:r>
      <w:r>
        <w:rPr>
          <w:spacing w:val="-13"/>
          <w:sz w:val="30"/>
        </w:rPr>
        <w:t xml:space="preserve"> 万元，支持实施人才强县和创新驱动</w:t>
      </w:r>
      <w:r>
        <w:rPr>
          <w:spacing w:val="-4"/>
          <w:sz w:val="30"/>
        </w:rPr>
        <w:t>战略。</w:t>
      </w:r>
      <w:r>
        <w:rPr>
          <w:rFonts w:ascii="Microsoft JhengHei" w:hAnsi="Microsoft JhengHei" w:eastAsia="Microsoft JhengHei"/>
          <w:b/>
          <w:spacing w:val="-4"/>
          <w:sz w:val="30"/>
        </w:rPr>
        <w:t>二是坚持“费随事走，资金跟着项目走”原则。</w:t>
      </w:r>
      <w:r>
        <w:rPr>
          <w:spacing w:val="-5"/>
          <w:sz w:val="30"/>
        </w:rPr>
        <w:t>严格项目预算</w:t>
      </w:r>
    </w:p>
    <w:p w14:paraId="501E3A84">
      <w:pPr>
        <w:spacing w:before="66" w:line="312" w:lineRule="auto"/>
        <w:ind w:left="1163" w:right="1134"/>
        <w:rPr>
          <w:sz w:val="30"/>
        </w:rPr>
      </w:pPr>
      <w:r>
        <w:rPr>
          <w:spacing w:val="-12"/>
          <w:sz w:val="30"/>
        </w:rPr>
        <w:t>管理，预算支出全部以项目形式纳入预算项目库。统筹安排项目前期</w:t>
      </w:r>
      <w:r>
        <w:rPr>
          <w:spacing w:val="-38"/>
          <w:sz w:val="30"/>
        </w:rPr>
        <w:t xml:space="preserve">费 </w:t>
      </w:r>
      <w:r>
        <w:rPr>
          <w:sz w:val="30"/>
        </w:rPr>
        <w:t>2221</w:t>
      </w:r>
      <w:r>
        <w:rPr>
          <w:spacing w:val="-18"/>
          <w:sz w:val="30"/>
        </w:rPr>
        <w:t xml:space="preserve"> 万元，支持做好项目申报前期准备工作。储备 </w:t>
      </w:r>
      <w:r>
        <w:rPr>
          <w:sz w:val="30"/>
        </w:rPr>
        <w:t>2024</w:t>
      </w:r>
      <w:r>
        <w:rPr>
          <w:spacing w:val="-18"/>
          <w:sz w:val="30"/>
        </w:rPr>
        <w:t xml:space="preserve"> 年新增债</w:t>
      </w:r>
    </w:p>
    <w:p w14:paraId="32B7A94E">
      <w:pPr>
        <w:spacing w:line="452" w:lineRule="exact"/>
        <w:ind w:left="1163"/>
        <w:rPr>
          <w:rFonts w:ascii="Microsoft JhengHei" w:eastAsia="Microsoft JhengHei"/>
          <w:b/>
          <w:sz w:val="30"/>
        </w:rPr>
      </w:pPr>
      <w:r>
        <w:rPr>
          <w:spacing w:val="-19"/>
          <w:sz w:val="30"/>
        </w:rPr>
        <w:t xml:space="preserve">券项目 </w:t>
      </w:r>
      <w:r>
        <w:rPr>
          <w:sz w:val="30"/>
        </w:rPr>
        <w:t>28</w:t>
      </w:r>
      <w:r>
        <w:rPr>
          <w:spacing w:val="-29"/>
          <w:sz w:val="30"/>
        </w:rPr>
        <w:t xml:space="preserve"> 个，债券资金需求 </w:t>
      </w:r>
      <w:r>
        <w:rPr>
          <w:sz w:val="30"/>
        </w:rPr>
        <w:t>15.2</w:t>
      </w:r>
      <w:r>
        <w:rPr>
          <w:spacing w:val="-52"/>
          <w:sz w:val="30"/>
        </w:rPr>
        <w:t xml:space="preserve"> 亿元。</w:t>
      </w:r>
      <w:r>
        <w:rPr>
          <w:rFonts w:ascii="Microsoft JhengHei" w:eastAsia="Microsoft JhengHei"/>
          <w:b/>
          <w:spacing w:val="-1"/>
          <w:sz w:val="30"/>
        </w:rPr>
        <w:t>三是落实财政金融扶持政策。</w:t>
      </w:r>
    </w:p>
    <w:p w14:paraId="4AE6D686">
      <w:pPr>
        <w:spacing w:before="49" w:line="312" w:lineRule="auto"/>
        <w:ind w:left="1163" w:right="1134"/>
        <w:jc w:val="both"/>
        <w:rPr>
          <w:sz w:val="30"/>
        </w:rPr>
      </w:pPr>
      <w:r>
        <w:rPr>
          <w:sz w:val="30"/>
        </w:rPr>
        <w:t>拨付普惠金融发展专项资金 464 万元，给予县域内金融机构定向补</w:t>
      </w:r>
      <w:r>
        <w:rPr>
          <w:spacing w:val="-4"/>
          <w:sz w:val="30"/>
        </w:rPr>
        <w:t xml:space="preserve">贴、中小微企业贷款贴息，调动金融机构支持实体经济积极性，帮助市场主体降低融资成本。为全县 </w:t>
      </w:r>
      <w:r>
        <w:rPr>
          <w:sz w:val="30"/>
        </w:rPr>
        <w:t>11</w:t>
      </w:r>
      <w:r>
        <w:rPr>
          <w:spacing w:val="-9"/>
          <w:sz w:val="30"/>
        </w:rPr>
        <w:t xml:space="preserve"> 家民贸民品企业，争取到位财政</w:t>
      </w:r>
    </w:p>
    <w:p w14:paraId="14C0AD92">
      <w:pPr>
        <w:spacing w:before="1"/>
        <w:ind w:left="1163"/>
        <w:jc w:val="both"/>
        <w:rPr>
          <w:sz w:val="30"/>
        </w:rPr>
      </w:pPr>
      <w:r>
        <w:rPr>
          <w:spacing w:val="-12"/>
          <w:sz w:val="30"/>
        </w:rPr>
        <w:t xml:space="preserve">贴息资金 </w:t>
      </w:r>
      <w:r>
        <w:rPr>
          <w:spacing w:val="-2"/>
          <w:sz w:val="30"/>
        </w:rPr>
        <w:t>840</w:t>
      </w:r>
      <w:r>
        <w:rPr>
          <w:spacing w:val="-10"/>
          <w:sz w:val="30"/>
        </w:rPr>
        <w:t xml:space="preserve"> 万元，支持民族贸易和民族特需商品生产发展。</w:t>
      </w:r>
    </w:p>
    <w:p w14:paraId="3ECF7A2E">
      <w:pPr>
        <w:pStyle w:val="11"/>
        <w:numPr>
          <w:ilvl w:val="0"/>
          <w:numId w:val="5"/>
        </w:numPr>
        <w:tabs>
          <w:tab w:val="left" w:pos="2062"/>
        </w:tabs>
        <w:spacing w:before="56" w:line="216" w:lineRule="auto"/>
        <w:ind w:right="1128" w:firstLine="600"/>
        <w:rPr>
          <w:sz w:val="30"/>
        </w:rPr>
      </w:pPr>
      <w:r>
        <w:rPr>
          <w:rFonts w:ascii="Microsoft JhengHei" w:hAnsi="Microsoft JhengHei" w:eastAsia="Microsoft JhengHei"/>
          <w:b/>
          <w:spacing w:val="-4"/>
          <w:sz w:val="30"/>
        </w:rPr>
        <w:t>坚持因地制宜、因企施策，国资国企改革不断深化。一是优化</w:t>
      </w:r>
      <w:r>
        <w:rPr>
          <w:rFonts w:ascii="Microsoft JhengHei" w:hAnsi="Microsoft JhengHei" w:eastAsia="Microsoft JhengHei"/>
          <w:b/>
          <w:spacing w:val="-2"/>
          <w:sz w:val="30"/>
        </w:rPr>
        <w:t>国企经济布局。</w:t>
      </w:r>
      <w:r>
        <w:rPr>
          <w:spacing w:val="-2"/>
          <w:sz w:val="30"/>
        </w:rPr>
        <w:t>紧紧围绕县委“双五”奋斗目标，按照“1+6+N”产</w:t>
      </w:r>
    </w:p>
    <w:p w14:paraId="388EFCC5">
      <w:pPr>
        <w:spacing w:before="67"/>
        <w:ind w:left="1163"/>
        <w:rPr>
          <w:sz w:val="30"/>
        </w:rPr>
      </w:pPr>
      <w:r>
        <w:rPr>
          <w:spacing w:val="-1"/>
          <w:sz w:val="30"/>
        </w:rPr>
        <w:t>业体系战略部署，重点布局能源、交通物流、水利水务、文化旅游、</w:t>
      </w:r>
    </w:p>
    <w:p w14:paraId="6083E509">
      <w:pPr>
        <w:rPr>
          <w:sz w:val="30"/>
        </w:rPr>
        <w:sectPr>
          <w:pgSz w:w="11910" w:h="16840"/>
          <w:pgMar w:top="1920" w:right="283" w:bottom="1500" w:left="425" w:header="0" w:footer="1322" w:gutter="0"/>
          <w:cols w:space="720" w:num="1"/>
        </w:sectPr>
      </w:pPr>
    </w:p>
    <w:p w14:paraId="3EF67172">
      <w:pPr>
        <w:spacing w:before="261"/>
        <w:ind w:left="1163"/>
        <w:rPr>
          <w:sz w:val="30"/>
        </w:rPr>
      </w:pPr>
      <w:r>
        <w:rPr>
          <w:spacing w:val="-4"/>
          <w:sz w:val="30"/>
        </w:rPr>
        <w:t xml:space="preserve">石材产业等领域,新成立一级公司 </w:t>
      </w:r>
      <w:r>
        <w:rPr>
          <w:sz w:val="30"/>
        </w:rPr>
        <w:t>4</w:t>
      </w:r>
      <w:r>
        <w:rPr>
          <w:spacing w:val="-28"/>
          <w:sz w:val="30"/>
        </w:rPr>
        <w:t xml:space="preserve"> 家</w:t>
      </w:r>
      <w:r>
        <w:rPr>
          <w:sz w:val="30"/>
        </w:rPr>
        <w:t>（</w:t>
      </w:r>
      <w:r>
        <w:rPr>
          <w:spacing w:val="-1"/>
          <w:sz w:val="30"/>
        </w:rPr>
        <w:t>文旅投资公司、润奇水投、</w:t>
      </w:r>
    </w:p>
    <w:p w14:paraId="0F6B00D4">
      <w:pPr>
        <w:spacing w:before="115" w:line="254" w:lineRule="auto"/>
        <w:ind w:left="1163" w:right="981"/>
        <w:rPr>
          <w:sz w:val="30"/>
        </w:rPr>
      </w:pPr>
      <w:r>
        <w:rPr>
          <w:sz w:val="30"/>
        </w:rPr>
        <w:t>创新交通投资公司、城市建设项目管理公司），</w:t>
      </w:r>
      <w:r>
        <w:rPr>
          <w:spacing w:val="-10"/>
          <w:sz w:val="30"/>
        </w:rPr>
        <w:t xml:space="preserve">国盛矿业公司 </w:t>
      </w:r>
      <w:r>
        <w:rPr>
          <w:sz w:val="30"/>
        </w:rPr>
        <w:t>1</w:t>
      </w:r>
      <w:r>
        <w:rPr>
          <w:spacing w:val="-23"/>
          <w:sz w:val="30"/>
        </w:rPr>
        <w:t xml:space="preserve"> 家实</w:t>
      </w:r>
      <w:r>
        <w:rPr>
          <w:spacing w:val="-24"/>
          <w:sz w:val="30"/>
        </w:rPr>
        <w:t>现转型升级。</w:t>
      </w:r>
      <w:r>
        <w:rPr>
          <w:rFonts w:ascii="Microsoft JhengHei" w:eastAsia="Microsoft JhengHei"/>
          <w:b/>
          <w:spacing w:val="-13"/>
          <w:sz w:val="30"/>
        </w:rPr>
        <w:t>二是聚焦主责主业提效益。</w:t>
      </w:r>
      <w:r>
        <w:rPr>
          <w:spacing w:val="-2"/>
          <w:sz w:val="30"/>
        </w:rPr>
        <w:t>盘活现有资产增加企业收入，</w:t>
      </w:r>
      <w:r>
        <w:rPr>
          <w:spacing w:val="-1"/>
          <w:sz w:val="30"/>
        </w:rPr>
        <w:t xml:space="preserve">物流园公司处置综合楼以及场地等房产总面积约 </w:t>
      </w:r>
      <w:r>
        <w:rPr>
          <w:sz w:val="30"/>
        </w:rPr>
        <w:t>20654.07</w:t>
      </w:r>
      <w:r>
        <w:rPr>
          <w:spacing w:val="-5"/>
          <w:sz w:val="30"/>
        </w:rPr>
        <w:t xml:space="preserve"> 平方米，</w:t>
      </w:r>
    </w:p>
    <w:p w14:paraId="170B7366">
      <w:pPr>
        <w:spacing w:before="100" w:line="312" w:lineRule="auto"/>
        <w:ind w:left="1163" w:right="981"/>
        <w:jc w:val="both"/>
        <w:rPr>
          <w:sz w:val="30"/>
        </w:rPr>
      </w:pPr>
      <w:r>
        <w:rPr>
          <w:sz w:val="30"/>
        </w:rPr>
        <w:t>使企业扭亏为赢，实现盈利 2000 万元。国投公司拓展建筑工程安装及下游砂石矿产资源业务，2024</w:t>
      </w:r>
      <w:r>
        <w:rPr>
          <w:spacing w:val="-10"/>
          <w:sz w:val="30"/>
        </w:rPr>
        <w:t xml:space="preserve"> 年实现经营收入 </w:t>
      </w:r>
      <w:r>
        <w:rPr>
          <w:sz w:val="30"/>
        </w:rPr>
        <w:t>1.47</w:t>
      </w:r>
      <w:r>
        <w:rPr>
          <w:spacing w:val="-6"/>
          <w:sz w:val="30"/>
        </w:rPr>
        <w:t xml:space="preserve"> 亿元，收入较</w:t>
      </w:r>
      <w:r>
        <w:rPr>
          <w:spacing w:val="-11"/>
          <w:sz w:val="30"/>
        </w:rPr>
        <w:t>上年翻一番。新奇保安公司围绕人力资源服务，在原有保安服务业务</w:t>
      </w:r>
      <w:r>
        <w:rPr>
          <w:spacing w:val="-2"/>
          <w:sz w:val="30"/>
        </w:rPr>
        <w:t>的基础上，拓展保洁、劳务派遣等业务。农牧投公司围绕农牧业，在</w:t>
      </w:r>
      <w:r>
        <w:rPr>
          <w:spacing w:val="-18"/>
          <w:sz w:val="30"/>
        </w:rPr>
        <w:t>农产品仓储、贸易、深加工等方面扩展业务，提高国有企业市场份额，</w:t>
      </w:r>
    </w:p>
    <w:p w14:paraId="2D56D43E">
      <w:pPr>
        <w:spacing w:line="429" w:lineRule="exact"/>
        <w:ind w:left="1163"/>
        <w:jc w:val="both"/>
        <w:rPr>
          <w:rFonts w:ascii="Microsoft JhengHei" w:eastAsia="Microsoft JhengHei"/>
          <w:b/>
          <w:sz w:val="30"/>
        </w:rPr>
      </w:pPr>
      <w:r>
        <w:rPr>
          <w:spacing w:val="-10"/>
          <w:sz w:val="30"/>
        </w:rPr>
        <w:t xml:space="preserve">现正在建设食用油加工项目，预计 </w:t>
      </w:r>
      <w:r>
        <w:rPr>
          <w:sz w:val="30"/>
        </w:rPr>
        <w:t>2025</w:t>
      </w:r>
      <w:r>
        <w:rPr>
          <w:spacing w:val="-50"/>
          <w:sz w:val="30"/>
        </w:rPr>
        <w:t xml:space="preserve"> 年 </w:t>
      </w:r>
      <w:r>
        <w:rPr>
          <w:sz w:val="30"/>
        </w:rPr>
        <w:t>10</w:t>
      </w:r>
      <w:r>
        <w:rPr>
          <w:spacing w:val="-20"/>
          <w:sz w:val="30"/>
        </w:rPr>
        <w:t xml:space="preserve"> 月投入使用。</w:t>
      </w:r>
      <w:r>
        <w:rPr>
          <w:rFonts w:ascii="Microsoft JhengHei" w:eastAsia="Microsoft JhengHei"/>
          <w:b/>
          <w:spacing w:val="-3"/>
          <w:sz w:val="30"/>
        </w:rPr>
        <w:t>三是完善</w:t>
      </w:r>
    </w:p>
    <w:p w14:paraId="77190D3C">
      <w:pPr>
        <w:spacing w:line="525" w:lineRule="exact"/>
        <w:ind w:left="1163"/>
        <w:rPr>
          <w:sz w:val="30"/>
        </w:rPr>
      </w:pPr>
      <w:r>
        <w:rPr>
          <w:rFonts w:ascii="Microsoft JhengHei" w:eastAsia="Microsoft JhengHei"/>
          <w:b/>
          <w:spacing w:val="-8"/>
          <w:sz w:val="30"/>
        </w:rPr>
        <w:t>企业薪酬制度。</w:t>
      </w:r>
      <w:r>
        <w:rPr>
          <w:spacing w:val="-9"/>
          <w:sz w:val="30"/>
        </w:rPr>
        <w:t>严格落实《奇台县国资局监管企业负责人薪酬管理暂</w:t>
      </w:r>
    </w:p>
    <w:p w14:paraId="171DB847">
      <w:pPr>
        <w:spacing w:before="47" w:line="312" w:lineRule="auto"/>
        <w:ind w:left="1163" w:right="1134"/>
        <w:rPr>
          <w:sz w:val="30"/>
        </w:rPr>
      </w:pPr>
      <w:r>
        <w:rPr>
          <w:spacing w:val="-4"/>
          <w:sz w:val="30"/>
        </w:rPr>
        <w:t>行办法》，动态调整新奇保安公司、物流园公司、城市建设项目管理</w:t>
      </w:r>
      <w:r>
        <w:rPr>
          <w:spacing w:val="-12"/>
          <w:sz w:val="30"/>
        </w:rPr>
        <w:t xml:space="preserve">公司、文旅投公司 </w:t>
      </w:r>
      <w:r>
        <w:rPr>
          <w:spacing w:val="-4"/>
          <w:sz w:val="30"/>
        </w:rPr>
        <w:t>4</w:t>
      </w:r>
      <w:r>
        <w:rPr>
          <w:spacing w:val="-13"/>
          <w:sz w:val="30"/>
        </w:rPr>
        <w:t xml:space="preserve"> 家国有企业的薪酬，使企业薪酬与效益、绩效考</w:t>
      </w:r>
    </w:p>
    <w:p w14:paraId="6A332A79">
      <w:pPr>
        <w:spacing w:before="10" w:line="232" w:lineRule="auto"/>
        <w:ind w:left="1163" w:right="1129"/>
        <w:jc w:val="both"/>
        <w:rPr>
          <w:sz w:val="30"/>
        </w:rPr>
      </w:pPr>
      <w:r>
        <w:rPr>
          <w:spacing w:val="-12"/>
          <w:sz w:val="30"/>
        </w:rPr>
        <w:t>核结果紧密挂钩，明确企业在亏损时绩效工资不得超过绩效工资总额</w:t>
      </w:r>
      <w:r>
        <w:rPr>
          <w:spacing w:val="-11"/>
          <w:sz w:val="30"/>
        </w:rPr>
        <w:t xml:space="preserve">的 </w:t>
      </w:r>
      <w:r>
        <w:rPr>
          <w:spacing w:val="24"/>
          <w:sz w:val="30"/>
        </w:rPr>
        <w:t>6</w:t>
      </w:r>
      <w:r>
        <w:rPr>
          <w:spacing w:val="21"/>
          <w:sz w:val="30"/>
        </w:rPr>
        <w:t>0%</w:t>
      </w:r>
      <w:r>
        <w:rPr>
          <w:spacing w:val="-24"/>
          <w:sz w:val="30"/>
        </w:rPr>
        <w:t>，实行能上能下的薪酬制度。</w:t>
      </w:r>
      <w:r>
        <w:rPr>
          <w:rFonts w:ascii="Microsoft JhengHei" w:eastAsia="Microsoft JhengHei"/>
          <w:b/>
          <w:spacing w:val="-15"/>
          <w:sz w:val="30"/>
        </w:rPr>
        <w:t>四是持续开展法人压减工作。</w:t>
      </w:r>
      <w:r>
        <w:rPr>
          <w:spacing w:val="-6"/>
          <w:sz w:val="30"/>
        </w:rPr>
        <w:t>2024</w:t>
      </w:r>
      <w:r>
        <w:rPr>
          <w:spacing w:val="-10"/>
          <w:sz w:val="30"/>
        </w:rPr>
        <w:t xml:space="preserve">年注销压减 </w:t>
      </w:r>
      <w:r>
        <w:rPr>
          <w:sz w:val="30"/>
        </w:rPr>
        <w:t>11</w:t>
      </w:r>
      <w:r>
        <w:rPr>
          <w:spacing w:val="-9"/>
          <w:sz w:val="30"/>
        </w:rPr>
        <w:t xml:space="preserve"> 家国有企业。</w:t>
      </w:r>
      <w:r>
        <w:rPr>
          <w:rFonts w:ascii="Microsoft JhengHei" w:eastAsia="Microsoft JhengHei"/>
          <w:b/>
          <w:sz w:val="30"/>
        </w:rPr>
        <w:t>五是强化国有资产日常监管。</w:t>
      </w:r>
      <w:r>
        <w:rPr>
          <w:spacing w:val="-3"/>
          <w:sz w:val="30"/>
        </w:rPr>
        <w:t>推动成立</w:t>
      </w:r>
    </w:p>
    <w:p w14:paraId="47F14404">
      <w:pPr>
        <w:spacing w:before="48" w:line="312" w:lineRule="auto"/>
        <w:ind w:left="1163" w:right="1134"/>
        <w:jc w:val="both"/>
        <w:rPr>
          <w:sz w:val="30"/>
        </w:rPr>
      </w:pPr>
      <w:r>
        <w:rPr>
          <w:spacing w:val="-7"/>
          <w:sz w:val="30"/>
        </w:rPr>
        <w:t>国有企业综合党委和国有资产管理服务中心，制定印发《奇台县国资</w:t>
      </w:r>
      <w:r>
        <w:rPr>
          <w:spacing w:val="-4"/>
          <w:sz w:val="30"/>
        </w:rPr>
        <w:t>局监管企业投资监督管理办法》，落实《奇台县国资局监管企业负责</w:t>
      </w:r>
      <w:r>
        <w:rPr>
          <w:spacing w:val="-6"/>
          <w:sz w:val="30"/>
        </w:rPr>
        <w:t>人履职待遇、业务支出管理办法》、《奇台县国资监管企业审批报备</w:t>
      </w:r>
      <w:r>
        <w:rPr>
          <w:spacing w:val="-4"/>
          <w:sz w:val="30"/>
        </w:rPr>
        <w:t>事项清单（试行）》，强化对国有企业监督管理。按照《奇台县国资局监管企业负责人经营业绩考核暂行办法》，结合县委、县人民政府</w:t>
      </w:r>
      <w:r>
        <w:rPr>
          <w:spacing w:val="-12"/>
          <w:sz w:val="30"/>
        </w:rPr>
        <w:t>的重点工作任务，优化企业绩效考核指标，制定个性化的重点考核指</w:t>
      </w:r>
      <w:r>
        <w:rPr>
          <w:spacing w:val="-4"/>
          <w:sz w:val="30"/>
        </w:rPr>
        <w:t>标，通过绩效考核促进利润增长。在开展审计监督基础上，县财政局</w:t>
      </w:r>
      <w:r>
        <w:rPr>
          <w:spacing w:val="-19"/>
          <w:sz w:val="30"/>
        </w:rPr>
        <w:t xml:space="preserve">在 </w:t>
      </w:r>
      <w:r>
        <w:rPr>
          <w:spacing w:val="-8"/>
          <w:sz w:val="30"/>
        </w:rPr>
        <w:t>2024</w:t>
      </w:r>
      <w:r>
        <w:rPr>
          <w:spacing w:val="-18"/>
          <w:sz w:val="30"/>
        </w:rPr>
        <w:t xml:space="preserve"> 年利用 </w:t>
      </w:r>
      <w:r>
        <w:rPr>
          <w:spacing w:val="-8"/>
          <w:sz w:val="30"/>
        </w:rPr>
        <w:t>1</w:t>
      </w:r>
      <w:r>
        <w:rPr>
          <w:spacing w:val="-16"/>
          <w:sz w:val="30"/>
        </w:rPr>
        <w:t xml:space="preserve"> 个月时间对 </w:t>
      </w:r>
      <w:r>
        <w:rPr>
          <w:spacing w:val="-8"/>
          <w:sz w:val="30"/>
        </w:rPr>
        <w:t>6</w:t>
      </w:r>
      <w:r>
        <w:rPr>
          <w:spacing w:val="-13"/>
          <w:sz w:val="30"/>
        </w:rPr>
        <w:t xml:space="preserve"> 家国企重大事项决策及会计基础工作</w:t>
      </w:r>
      <w:r>
        <w:rPr>
          <w:spacing w:val="-2"/>
          <w:sz w:val="30"/>
        </w:rPr>
        <w:t>进行专项检查，及时发现、纠正企业经营中存在的问题。</w:t>
      </w:r>
    </w:p>
    <w:p w14:paraId="0DCB220D">
      <w:pPr>
        <w:spacing w:line="312" w:lineRule="auto"/>
        <w:jc w:val="both"/>
        <w:rPr>
          <w:sz w:val="30"/>
        </w:rPr>
        <w:sectPr>
          <w:pgSz w:w="11910" w:h="16840"/>
          <w:pgMar w:top="1920" w:right="283" w:bottom="1500" w:left="425" w:header="0" w:footer="1322" w:gutter="0"/>
          <w:cols w:space="720" w:num="1"/>
        </w:sectPr>
      </w:pPr>
    </w:p>
    <w:p w14:paraId="44E602F9">
      <w:pPr>
        <w:pStyle w:val="11"/>
        <w:numPr>
          <w:ilvl w:val="0"/>
          <w:numId w:val="5"/>
        </w:numPr>
        <w:tabs>
          <w:tab w:val="left" w:pos="2062"/>
        </w:tabs>
        <w:spacing w:before="161" w:line="500" w:lineRule="exact"/>
        <w:ind w:right="1128" w:firstLine="600"/>
        <w:jc w:val="both"/>
        <w:rPr>
          <w:sz w:val="30"/>
        </w:rPr>
      </w:pPr>
      <w:r>
        <w:rPr>
          <w:rFonts w:ascii="Microsoft JhengHei" w:eastAsia="Microsoft JhengHei"/>
          <w:b/>
          <w:spacing w:val="-4"/>
          <w:sz w:val="30"/>
        </w:rPr>
        <w:t>坚持人民至上、统筹推进，民生福祉持续改善。</w:t>
      </w:r>
      <w:r>
        <w:rPr>
          <w:spacing w:val="-4"/>
          <w:sz w:val="30"/>
        </w:rPr>
        <w:t>坚持政策向民生聚焦，财力向民生倾斜，服务向民生覆盖，集中财力把增进民生福</w:t>
      </w:r>
      <w:r>
        <w:rPr>
          <w:spacing w:val="-5"/>
          <w:sz w:val="30"/>
        </w:rPr>
        <w:t xml:space="preserve">祉的事办好办实，全县民生支出 </w:t>
      </w:r>
      <w:r>
        <w:rPr>
          <w:sz w:val="30"/>
        </w:rPr>
        <w:t>412930</w:t>
      </w:r>
      <w:r>
        <w:rPr>
          <w:spacing w:val="-9"/>
          <w:sz w:val="30"/>
        </w:rPr>
        <w:t xml:space="preserve"> 万元，占一般公共预算支出</w:t>
      </w:r>
    </w:p>
    <w:p w14:paraId="470CD16A">
      <w:pPr>
        <w:spacing w:line="500" w:lineRule="exact"/>
        <w:ind w:left="1012" w:right="1130" w:firstLine="151"/>
        <w:jc w:val="both"/>
        <w:rPr>
          <w:sz w:val="30"/>
        </w:rPr>
      </w:pPr>
      <w:r>
        <w:rPr>
          <w:spacing w:val="-4"/>
          <w:sz w:val="30"/>
        </w:rPr>
        <w:t>80.47%。</w:t>
      </w:r>
      <w:r>
        <w:rPr>
          <w:rFonts w:ascii="Microsoft JhengHei" w:hAnsi="Microsoft JhengHei" w:eastAsia="Microsoft JhengHei"/>
          <w:b/>
          <w:spacing w:val="-4"/>
          <w:sz w:val="30"/>
        </w:rPr>
        <w:t>一是支持推进教育高质量发展。</w:t>
      </w:r>
      <w:r>
        <w:rPr>
          <w:spacing w:val="-4"/>
          <w:sz w:val="30"/>
        </w:rPr>
        <w:t>坚决贯彻落实教育经费“只</w:t>
      </w:r>
      <w:r>
        <w:rPr>
          <w:spacing w:val="-5"/>
          <w:sz w:val="30"/>
        </w:rPr>
        <w:t xml:space="preserve">增不减”要求，投入教育支出 </w:t>
      </w:r>
      <w:r>
        <w:rPr>
          <w:spacing w:val="-2"/>
          <w:sz w:val="30"/>
        </w:rPr>
        <w:t>62554</w:t>
      </w:r>
      <w:r>
        <w:rPr>
          <w:spacing w:val="-8"/>
          <w:sz w:val="30"/>
        </w:rPr>
        <w:t xml:space="preserve"> 万元，落实奇台县教育质量提升</w:t>
      </w:r>
      <w:r>
        <w:rPr>
          <w:spacing w:val="-2"/>
          <w:sz w:val="30"/>
        </w:rPr>
        <w:t xml:space="preserve"> </w:t>
      </w:r>
      <w:r>
        <w:rPr>
          <w:spacing w:val="-1"/>
          <w:sz w:val="30"/>
        </w:rPr>
        <w:t>“双十条”措施，推动学前教育、义务教育、高中阶段教育优质普惠</w:t>
      </w:r>
    </w:p>
    <w:p w14:paraId="51CAA9DF">
      <w:pPr>
        <w:spacing w:before="100" w:line="254" w:lineRule="auto"/>
        <w:ind w:left="1163" w:right="1032"/>
        <w:jc w:val="both"/>
        <w:rPr>
          <w:sz w:val="30"/>
        </w:rPr>
      </w:pPr>
      <w:r>
        <w:rPr>
          <w:spacing w:val="-2"/>
          <w:sz w:val="30"/>
        </w:rPr>
        <w:t>发展，积极发展职业教育，落实学生资助政策，支持教师队伍建设，</w:t>
      </w:r>
      <w:r>
        <w:rPr>
          <w:spacing w:val="-17"/>
          <w:sz w:val="30"/>
        </w:rPr>
        <w:t>办好人民满意教育。</w:t>
      </w:r>
      <w:r>
        <w:rPr>
          <w:rFonts w:ascii="Microsoft JhengHei" w:eastAsia="Microsoft JhengHei"/>
          <w:b/>
          <w:spacing w:val="-15"/>
          <w:sz w:val="30"/>
        </w:rPr>
        <w:t>二是支持促就业优先。</w:t>
      </w:r>
      <w:r>
        <w:rPr>
          <w:spacing w:val="3"/>
          <w:sz w:val="30"/>
        </w:rPr>
        <w:t>安排就业补助资金</w:t>
      </w:r>
      <w:r>
        <w:rPr>
          <w:sz w:val="30"/>
        </w:rPr>
        <w:t>2563.88</w:t>
      </w:r>
      <w:r>
        <w:rPr>
          <w:spacing w:val="-2"/>
          <w:sz w:val="30"/>
        </w:rPr>
        <w:t>万元，落实各项就业补助政策，积极开展城乡登记失业人员、退伍军</w:t>
      </w:r>
    </w:p>
    <w:p w14:paraId="66E3AC19">
      <w:pPr>
        <w:spacing w:before="100" w:line="254" w:lineRule="auto"/>
        <w:ind w:left="1163" w:right="1032"/>
        <w:rPr>
          <w:sz w:val="30"/>
        </w:rPr>
      </w:pPr>
      <w:r>
        <w:rPr>
          <w:spacing w:val="-2"/>
          <w:sz w:val="30"/>
        </w:rPr>
        <w:t>人、高校毕业生等群体职业技能培训，促进就业困难人员就业创业。</w:t>
      </w:r>
      <w:r>
        <w:rPr>
          <w:rFonts w:ascii="Microsoft JhengHei" w:hAnsi="Microsoft JhengHei" w:eastAsia="Microsoft JhengHei"/>
          <w:b/>
          <w:spacing w:val="-2"/>
          <w:sz w:val="30"/>
        </w:rPr>
        <w:t>三是支持医疗卫生体制改革。</w:t>
      </w:r>
      <w:r>
        <w:rPr>
          <w:spacing w:val="-2"/>
          <w:sz w:val="30"/>
        </w:rPr>
        <w:t>深化“三医联动”，统筹财政资金，落</w:t>
      </w:r>
      <w:r>
        <w:rPr>
          <w:spacing w:val="-9"/>
          <w:sz w:val="30"/>
        </w:rPr>
        <w:t>实基本公共服务经费、城乡居民医保人均补助标准提高政策，公共卫</w:t>
      </w:r>
      <w:r>
        <w:rPr>
          <w:spacing w:val="-6"/>
          <w:sz w:val="30"/>
        </w:rPr>
        <w:t>生和医疗服务保障能力大幅提升。</w:t>
      </w:r>
      <w:r>
        <w:rPr>
          <w:rFonts w:ascii="Microsoft JhengHei" w:hAnsi="Microsoft JhengHei" w:eastAsia="Microsoft JhengHei"/>
          <w:b/>
          <w:spacing w:val="-7"/>
          <w:sz w:val="30"/>
        </w:rPr>
        <w:t>四是支持社会救助体系建设。</w:t>
      </w:r>
      <w:r>
        <w:rPr>
          <w:spacing w:val="-2"/>
          <w:sz w:val="30"/>
        </w:rPr>
        <w:t>落实</w:t>
      </w:r>
      <w:r>
        <w:rPr>
          <w:spacing w:val="-9"/>
          <w:sz w:val="30"/>
        </w:rPr>
        <w:t xml:space="preserve">城乡低保资金 </w:t>
      </w:r>
      <w:r>
        <w:rPr>
          <w:sz w:val="30"/>
        </w:rPr>
        <w:t>1395</w:t>
      </w:r>
      <w:r>
        <w:rPr>
          <w:spacing w:val="-25"/>
          <w:sz w:val="30"/>
        </w:rPr>
        <w:t xml:space="preserve"> 万元，累计惠及 </w:t>
      </w:r>
      <w:r>
        <w:rPr>
          <w:sz w:val="30"/>
        </w:rPr>
        <w:t>1685</w:t>
      </w:r>
      <w:r>
        <w:rPr>
          <w:spacing w:val="-71"/>
          <w:sz w:val="30"/>
        </w:rPr>
        <w:t xml:space="preserve"> 户</w:t>
      </w:r>
      <w:r>
        <w:rPr>
          <w:sz w:val="30"/>
        </w:rPr>
        <w:t>（人</w:t>
      </w:r>
      <w:r>
        <w:rPr>
          <w:spacing w:val="-82"/>
          <w:sz w:val="30"/>
        </w:rPr>
        <w:t>）</w:t>
      </w:r>
      <w:r>
        <w:rPr>
          <w:spacing w:val="-19"/>
          <w:sz w:val="30"/>
        </w:rPr>
        <w:t>次；落实残疾人“两</w:t>
      </w:r>
    </w:p>
    <w:p w14:paraId="474E1DFD">
      <w:pPr>
        <w:spacing w:before="107" w:line="312" w:lineRule="auto"/>
        <w:ind w:left="1163" w:right="1134"/>
        <w:jc w:val="both"/>
        <w:rPr>
          <w:sz w:val="30"/>
        </w:rPr>
      </w:pPr>
      <w:r>
        <w:rPr>
          <w:sz w:val="30"/>
        </w:rPr>
        <w:t>项补贴”376</w:t>
      </w:r>
      <w:r>
        <w:rPr>
          <w:spacing w:val="-10"/>
          <w:sz w:val="30"/>
        </w:rPr>
        <w:t xml:space="preserve"> 万元，累计惠及 </w:t>
      </w:r>
      <w:r>
        <w:rPr>
          <w:sz w:val="30"/>
        </w:rPr>
        <w:t>2967</w:t>
      </w:r>
      <w:r>
        <w:rPr>
          <w:spacing w:val="-6"/>
          <w:sz w:val="30"/>
        </w:rPr>
        <w:t xml:space="preserve"> 人次；落实优抚对象、退伍士兵</w:t>
      </w:r>
      <w:r>
        <w:rPr>
          <w:spacing w:val="-15"/>
          <w:sz w:val="30"/>
        </w:rPr>
        <w:t xml:space="preserve">安置补助资金 </w:t>
      </w:r>
      <w:r>
        <w:rPr>
          <w:spacing w:val="-4"/>
          <w:sz w:val="30"/>
        </w:rPr>
        <w:t>1638</w:t>
      </w:r>
      <w:r>
        <w:rPr>
          <w:spacing w:val="-22"/>
          <w:sz w:val="30"/>
        </w:rPr>
        <w:t xml:space="preserve"> 万元，累计惠及 </w:t>
      </w:r>
      <w:r>
        <w:rPr>
          <w:spacing w:val="-4"/>
          <w:sz w:val="30"/>
        </w:rPr>
        <w:t>884</w:t>
      </w:r>
      <w:r>
        <w:rPr>
          <w:spacing w:val="-37"/>
          <w:sz w:val="30"/>
        </w:rPr>
        <w:t xml:space="preserve"> 户</w:t>
      </w:r>
      <w:r>
        <w:rPr>
          <w:spacing w:val="-4"/>
          <w:sz w:val="30"/>
        </w:rPr>
        <w:t>（人）</w:t>
      </w:r>
      <w:r>
        <w:rPr>
          <w:spacing w:val="-14"/>
          <w:sz w:val="30"/>
        </w:rPr>
        <w:t xml:space="preserve">次；拨付资金 </w:t>
      </w:r>
      <w:r>
        <w:rPr>
          <w:spacing w:val="-4"/>
          <w:sz w:val="30"/>
        </w:rPr>
        <w:t>31</w:t>
      </w:r>
      <w:r>
        <w:rPr>
          <w:spacing w:val="-41"/>
          <w:sz w:val="30"/>
        </w:rPr>
        <w:t xml:space="preserve"> 万</w:t>
      </w:r>
    </w:p>
    <w:p w14:paraId="1AE143C3">
      <w:pPr>
        <w:spacing w:before="1" w:line="254" w:lineRule="auto"/>
        <w:ind w:left="1163" w:right="1130"/>
        <w:jc w:val="both"/>
        <w:rPr>
          <w:sz w:val="30"/>
        </w:rPr>
      </w:pPr>
      <w:r>
        <w:rPr>
          <w:spacing w:val="-9"/>
          <w:sz w:val="30"/>
        </w:rPr>
        <w:t xml:space="preserve">元，支持做好困难群体救助补助，惠及 </w:t>
      </w:r>
      <w:r>
        <w:rPr>
          <w:spacing w:val="-8"/>
          <w:sz w:val="30"/>
        </w:rPr>
        <w:t>163</w:t>
      </w:r>
      <w:r>
        <w:rPr>
          <w:spacing w:val="-12"/>
          <w:sz w:val="30"/>
        </w:rPr>
        <w:t xml:space="preserve"> 户</w:t>
      </w:r>
      <w:r>
        <w:rPr>
          <w:spacing w:val="-8"/>
          <w:sz w:val="30"/>
        </w:rPr>
        <w:t>（人）次，切实兜牢民</w:t>
      </w:r>
      <w:r>
        <w:rPr>
          <w:spacing w:val="-4"/>
          <w:sz w:val="30"/>
        </w:rPr>
        <w:t>生底线。</w:t>
      </w:r>
      <w:r>
        <w:rPr>
          <w:rFonts w:ascii="Microsoft JhengHei" w:eastAsia="Microsoft JhengHei"/>
          <w:b/>
          <w:spacing w:val="-4"/>
          <w:sz w:val="30"/>
        </w:rPr>
        <w:t>五是支持健全社会保障体系。</w:t>
      </w:r>
      <w:r>
        <w:rPr>
          <w:spacing w:val="-4"/>
          <w:sz w:val="30"/>
        </w:rPr>
        <w:t>落实基本养老待遇、医疗保险</w:t>
      </w:r>
      <w:r>
        <w:rPr>
          <w:spacing w:val="-12"/>
          <w:sz w:val="30"/>
        </w:rPr>
        <w:t xml:space="preserve">等保障制度，筹集养老保险补助资金 </w:t>
      </w:r>
      <w:r>
        <w:rPr>
          <w:spacing w:val="-2"/>
          <w:sz w:val="30"/>
        </w:rPr>
        <w:t>50327</w:t>
      </w:r>
      <w:r>
        <w:rPr>
          <w:spacing w:val="-13"/>
          <w:sz w:val="30"/>
        </w:rPr>
        <w:t xml:space="preserve"> 万元，保障养老待遇及时</w:t>
      </w:r>
    </w:p>
    <w:p w14:paraId="4EF142F1">
      <w:pPr>
        <w:spacing w:before="101" w:line="254" w:lineRule="auto"/>
        <w:ind w:left="1163" w:right="1032"/>
        <w:jc w:val="both"/>
        <w:rPr>
          <w:sz w:val="30"/>
        </w:rPr>
      </w:pPr>
      <w:r>
        <w:rPr>
          <w:spacing w:val="-8"/>
          <w:sz w:val="30"/>
        </w:rPr>
        <w:t xml:space="preserve">足额发放；筹集医疗保险基金 </w:t>
      </w:r>
      <w:r>
        <w:rPr>
          <w:spacing w:val="-6"/>
          <w:sz w:val="30"/>
        </w:rPr>
        <w:t>28027</w:t>
      </w:r>
      <w:r>
        <w:rPr>
          <w:spacing w:val="-13"/>
          <w:sz w:val="30"/>
        </w:rPr>
        <w:t xml:space="preserve"> 万元、职工大病保险 </w:t>
      </w:r>
      <w:r>
        <w:rPr>
          <w:spacing w:val="-6"/>
          <w:sz w:val="30"/>
        </w:rPr>
        <w:t>370</w:t>
      </w:r>
      <w:r>
        <w:rPr>
          <w:spacing w:val="-13"/>
          <w:sz w:val="30"/>
        </w:rPr>
        <w:t xml:space="preserve"> 万元，</w:t>
      </w:r>
      <w:r>
        <w:rPr>
          <w:sz w:val="30"/>
        </w:rPr>
        <w:t>提高医疗保障水平。</w:t>
      </w:r>
      <w:r>
        <w:rPr>
          <w:rFonts w:ascii="Microsoft JhengHei" w:hAnsi="Microsoft JhengHei" w:eastAsia="Microsoft JhengHei"/>
          <w:b/>
          <w:sz w:val="30"/>
        </w:rPr>
        <w:t>六是全面落实惠农惠民补贴政策。</w:t>
      </w:r>
      <w:r>
        <w:rPr>
          <w:sz w:val="30"/>
        </w:rPr>
        <w:t>2024 年“一</w:t>
      </w:r>
      <w:r>
        <w:rPr>
          <w:spacing w:val="-4"/>
          <w:sz w:val="30"/>
        </w:rPr>
        <w:t xml:space="preserve">卡通”发放惠农惠民补贴 </w:t>
      </w:r>
      <w:r>
        <w:rPr>
          <w:sz w:val="30"/>
        </w:rPr>
        <w:t>54</w:t>
      </w:r>
      <w:r>
        <w:rPr>
          <w:spacing w:val="-26"/>
          <w:sz w:val="30"/>
        </w:rPr>
        <w:t xml:space="preserve"> 项 </w:t>
      </w:r>
      <w:r>
        <w:rPr>
          <w:sz w:val="30"/>
        </w:rPr>
        <w:t>3.6</w:t>
      </w:r>
      <w:r>
        <w:rPr>
          <w:spacing w:val="-9"/>
          <w:sz w:val="30"/>
        </w:rPr>
        <w:t xml:space="preserve"> 亿元，累计惠及补贴对象 </w:t>
      </w:r>
      <w:r>
        <w:rPr>
          <w:sz w:val="30"/>
        </w:rPr>
        <w:t>42791</w:t>
      </w:r>
    </w:p>
    <w:p w14:paraId="18A1ECBF">
      <w:pPr>
        <w:spacing w:before="100"/>
        <w:ind w:left="1163"/>
        <w:rPr>
          <w:sz w:val="30"/>
        </w:rPr>
      </w:pPr>
      <w:r>
        <w:rPr>
          <w:sz w:val="30"/>
        </w:rPr>
        <w:t>户（人）</w:t>
      </w:r>
      <w:r>
        <w:rPr>
          <w:spacing w:val="-5"/>
          <w:sz w:val="30"/>
        </w:rPr>
        <w:t>次。</w:t>
      </w:r>
    </w:p>
    <w:p w14:paraId="17042305">
      <w:pPr>
        <w:pStyle w:val="11"/>
        <w:numPr>
          <w:ilvl w:val="0"/>
          <w:numId w:val="5"/>
        </w:numPr>
        <w:tabs>
          <w:tab w:val="left" w:pos="2062"/>
        </w:tabs>
        <w:spacing w:before="52" w:line="218" w:lineRule="auto"/>
        <w:ind w:right="1026" w:firstLine="600"/>
        <w:rPr>
          <w:sz w:val="30"/>
        </w:rPr>
      </w:pPr>
      <w:r>
        <w:rPr>
          <w:rFonts w:ascii="Microsoft JhengHei" w:hAnsi="Microsoft JhengHei" w:eastAsia="Microsoft JhengHei"/>
          <w:b/>
          <w:spacing w:val="-2"/>
          <w:sz w:val="30"/>
        </w:rPr>
        <w:t>坚持底线思维、凝聚合力，风险管控有力有效。一是兜牢基层 “三保”底线。</w:t>
      </w:r>
      <w:r>
        <w:rPr>
          <w:spacing w:val="-2"/>
          <w:sz w:val="30"/>
        </w:rPr>
        <w:t>坚持“三保”在预算安排和预算执行中的优先顺序，</w:t>
      </w:r>
    </w:p>
    <w:p w14:paraId="14C0432C">
      <w:pPr>
        <w:pStyle w:val="11"/>
        <w:spacing w:line="218" w:lineRule="auto"/>
        <w:rPr>
          <w:sz w:val="30"/>
        </w:rPr>
        <w:sectPr>
          <w:pgSz w:w="11910" w:h="16840"/>
          <w:pgMar w:top="1920" w:right="283" w:bottom="1500" w:left="425" w:header="0" w:footer="1322" w:gutter="0"/>
          <w:cols w:space="720" w:num="1"/>
        </w:sectPr>
      </w:pPr>
    </w:p>
    <w:p w14:paraId="2EDDA5FC">
      <w:pPr>
        <w:spacing w:before="261"/>
        <w:ind w:left="1163"/>
        <w:rPr>
          <w:sz w:val="30"/>
        </w:rPr>
      </w:pPr>
      <w:r>
        <w:rPr>
          <w:sz w:val="30"/>
        </w:rPr>
        <w:t>2024</w:t>
      </w:r>
      <w:r>
        <w:rPr>
          <w:spacing w:val="-28"/>
          <w:sz w:val="30"/>
        </w:rPr>
        <w:t xml:space="preserve"> 年全县“三保”支出 </w:t>
      </w:r>
      <w:r>
        <w:rPr>
          <w:sz w:val="30"/>
        </w:rPr>
        <w:t>157135</w:t>
      </w:r>
      <w:r>
        <w:rPr>
          <w:spacing w:val="-21"/>
          <w:sz w:val="30"/>
        </w:rPr>
        <w:t xml:space="preserve"> 万元，其中：保基本民生支出 </w:t>
      </w:r>
      <w:r>
        <w:rPr>
          <w:spacing w:val="-2"/>
          <w:sz w:val="30"/>
        </w:rPr>
        <w:t>48077</w:t>
      </w:r>
    </w:p>
    <w:p w14:paraId="08357477">
      <w:pPr>
        <w:spacing w:before="115" w:line="312" w:lineRule="auto"/>
        <w:ind w:left="1163" w:right="1134"/>
        <w:jc w:val="both"/>
        <w:rPr>
          <w:sz w:val="30"/>
        </w:rPr>
      </w:pPr>
      <w:r>
        <w:rPr>
          <w:spacing w:val="-12"/>
          <w:sz w:val="30"/>
        </w:rPr>
        <w:t xml:space="preserve">万元，保工资支出 </w:t>
      </w:r>
      <w:r>
        <w:rPr>
          <w:spacing w:val="-10"/>
          <w:sz w:val="30"/>
        </w:rPr>
        <w:t>103645</w:t>
      </w:r>
      <w:r>
        <w:rPr>
          <w:spacing w:val="-15"/>
          <w:sz w:val="30"/>
        </w:rPr>
        <w:t xml:space="preserve"> 万元，保运转支出 </w:t>
      </w:r>
      <w:r>
        <w:rPr>
          <w:spacing w:val="-10"/>
          <w:sz w:val="30"/>
        </w:rPr>
        <w:t>5413</w:t>
      </w:r>
      <w:r>
        <w:rPr>
          <w:spacing w:val="-14"/>
          <w:sz w:val="30"/>
        </w:rPr>
        <w:t xml:space="preserve"> 万元，各项民生政</w:t>
      </w:r>
      <w:r>
        <w:rPr>
          <w:spacing w:val="-11"/>
          <w:sz w:val="30"/>
        </w:rPr>
        <w:t>策有效落实，全县机关事业单位在编在岗人员工资及时足额发放，县</w:t>
      </w:r>
    </w:p>
    <w:p w14:paraId="05C1AA63">
      <w:pPr>
        <w:spacing w:line="454" w:lineRule="exact"/>
        <w:ind w:right="1130"/>
        <w:jc w:val="right"/>
        <w:rPr>
          <w:sz w:val="30"/>
        </w:rPr>
      </w:pPr>
      <w:r>
        <w:rPr>
          <w:spacing w:val="-5"/>
          <w:sz w:val="30"/>
        </w:rPr>
        <w:t>乡机关事业单位有序运转。</w:t>
      </w:r>
      <w:r>
        <w:rPr>
          <w:rFonts w:ascii="Microsoft JhengHei" w:eastAsia="Microsoft JhengHei"/>
          <w:b/>
          <w:spacing w:val="-4"/>
          <w:sz w:val="30"/>
        </w:rPr>
        <w:t>二是兜牢防范政府债务风险底线。</w:t>
      </w:r>
      <w:r>
        <w:rPr>
          <w:spacing w:val="-4"/>
          <w:sz w:val="30"/>
        </w:rPr>
        <w:t>直面防</w:t>
      </w:r>
    </w:p>
    <w:p w14:paraId="71B2516F">
      <w:pPr>
        <w:spacing w:before="46" w:line="312" w:lineRule="auto"/>
        <w:ind w:left="1163" w:right="1134"/>
        <w:jc w:val="both"/>
        <w:rPr>
          <w:sz w:val="30"/>
        </w:rPr>
      </w:pPr>
      <w:r>
        <w:rPr>
          <w:spacing w:val="-4"/>
          <w:sz w:val="30"/>
        </w:rPr>
        <w:t>范化解地方政府债务风险，严格落实“七个一批”化债举措，采取现金支付、以资抵债、审计核减、协议压减等方式化解政府隐性债务及</w:t>
      </w:r>
      <w:r>
        <w:rPr>
          <w:sz w:val="30"/>
        </w:rPr>
        <w:t>中小企业拖欠账款本息，政府诚信建设得到加强。2024</w:t>
      </w:r>
      <w:r>
        <w:rPr>
          <w:spacing w:val="1"/>
          <w:sz w:val="30"/>
        </w:rPr>
        <w:t xml:space="preserve"> 年化解债务</w:t>
      </w:r>
    </w:p>
    <w:p w14:paraId="60EAF560">
      <w:pPr>
        <w:spacing w:line="454" w:lineRule="exact"/>
        <w:ind w:left="1163"/>
        <w:jc w:val="both"/>
        <w:rPr>
          <w:rFonts w:ascii="Microsoft JhengHei" w:eastAsia="Microsoft JhengHei"/>
          <w:b/>
          <w:sz w:val="30"/>
        </w:rPr>
      </w:pPr>
      <w:r>
        <w:rPr>
          <w:spacing w:val="-24"/>
          <w:sz w:val="30"/>
        </w:rPr>
        <w:t xml:space="preserve">本息 </w:t>
      </w:r>
      <w:r>
        <w:rPr>
          <w:sz w:val="30"/>
        </w:rPr>
        <w:t>47.35</w:t>
      </w:r>
      <w:r>
        <w:rPr>
          <w:spacing w:val="-9"/>
          <w:sz w:val="30"/>
        </w:rPr>
        <w:t xml:space="preserve"> 亿元，隐形债务实现清零。</w:t>
      </w:r>
      <w:r>
        <w:rPr>
          <w:rFonts w:ascii="Microsoft JhengHei" w:eastAsia="Microsoft JhengHei"/>
          <w:b/>
          <w:spacing w:val="-1"/>
          <w:sz w:val="30"/>
        </w:rPr>
        <w:t>三是兜牢防范金融风险底线。</w:t>
      </w:r>
    </w:p>
    <w:p w14:paraId="30D44D00">
      <w:pPr>
        <w:spacing w:before="47" w:line="312" w:lineRule="auto"/>
        <w:ind w:left="1163" w:right="984"/>
        <w:rPr>
          <w:sz w:val="30"/>
        </w:rPr>
      </w:pPr>
      <w:r>
        <w:rPr>
          <w:spacing w:val="-3"/>
          <w:sz w:val="30"/>
        </w:rPr>
        <w:t xml:space="preserve">组织开展形式多样的防非宣传教育 </w:t>
      </w:r>
      <w:r>
        <w:rPr>
          <w:sz w:val="30"/>
        </w:rPr>
        <w:t>36</w:t>
      </w:r>
      <w:r>
        <w:rPr>
          <w:spacing w:val="-11"/>
          <w:sz w:val="30"/>
        </w:rPr>
        <w:t xml:space="preserve"> 场次和动态监测排查 </w:t>
      </w:r>
      <w:r>
        <w:rPr>
          <w:sz w:val="30"/>
        </w:rPr>
        <w:t>12</w:t>
      </w:r>
      <w:r>
        <w:rPr>
          <w:spacing w:val="-37"/>
          <w:sz w:val="30"/>
        </w:rPr>
        <w:t xml:space="preserve"> 次，切</w:t>
      </w:r>
      <w:r>
        <w:rPr>
          <w:spacing w:val="-8"/>
          <w:sz w:val="30"/>
        </w:rPr>
        <w:t>实增强广大群众防范非法集资风险意识。督促地方法人银行做好不良</w:t>
      </w:r>
      <w:r>
        <w:rPr>
          <w:spacing w:val="-13"/>
          <w:sz w:val="30"/>
        </w:rPr>
        <w:t>资产清收处置，统筹协调各部门力量协同推进辖区农村商业银行的不</w:t>
      </w:r>
      <w:r>
        <w:rPr>
          <w:spacing w:val="-17"/>
          <w:sz w:val="30"/>
        </w:rPr>
        <w:t>良资产清收处置和风险化解工作，拓宽处置途径，加快不良贷款盘活，</w:t>
      </w:r>
      <w:r>
        <w:rPr>
          <w:spacing w:val="-2"/>
          <w:sz w:val="30"/>
        </w:rPr>
        <w:t>坚决守住不发生区域性、系统性金融风险的底线。</w:t>
      </w:r>
    </w:p>
    <w:p w14:paraId="5B9ACCC5">
      <w:pPr>
        <w:pStyle w:val="11"/>
        <w:numPr>
          <w:ilvl w:val="0"/>
          <w:numId w:val="5"/>
        </w:numPr>
        <w:tabs>
          <w:tab w:val="left" w:pos="299"/>
        </w:tabs>
        <w:spacing w:line="429" w:lineRule="exact"/>
        <w:ind w:left="299" w:right="1128" w:hanging="299"/>
        <w:jc w:val="right"/>
        <w:rPr>
          <w:rFonts w:ascii="Microsoft JhengHei" w:eastAsia="Microsoft JhengHei"/>
          <w:b/>
          <w:sz w:val="30"/>
        </w:rPr>
      </w:pPr>
      <w:r>
        <w:rPr>
          <w:rFonts w:ascii="Microsoft JhengHei" w:eastAsia="Microsoft JhengHei"/>
          <w:b/>
          <w:spacing w:val="-5"/>
          <w:sz w:val="30"/>
        </w:rPr>
        <w:t>坚持多管齐下、多措并举，财政管理质效齐增。一是依法理财</w:t>
      </w:r>
    </w:p>
    <w:p w14:paraId="5CAE7E40">
      <w:pPr>
        <w:spacing w:before="10" w:line="218" w:lineRule="auto"/>
        <w:ind w:left="1163" w:right="1130"/>
        <w:rPr>
          <w:sz w:val="30"/>
        </w:rPr>
      </w:pPr>
      <w:r>
        <w:rPr>
          <w:rFonts w:ascii="Microsoft JhengHei" w:eastAsia="Microsoft JhengHei"/>
          <w:b/>
          <w:spacing w:val="-4"/>
          <w:sz w:val="30"/>
        </w:rPr>
        <w:t>持续深化。</w:t>
      </w:r>
      <w:r>
        <w:rPr>
          <w:spacing w:val="-4"/>
          <w:sz w:val="30"/>
        </w:rPr>
        <w:t>严格执行预算法及其实施条例，强化预算约束，严控预算</w:t>
      </w:r>
      <w:r>
        <w:rPr>
          <w:spacing w:val="-20"/>
          <w:sz w:val="30"/>
        </w:rPr>
        <w:t>追加。</w:t>
      </w:r>
      <w:r>
        <w:rPr>
          <w:rFonts w:ascii="Microsoft JhengHei" w:eastAsia="Microsoft JhengHei"/>
          <w:b/>
          <w:spacing w:val="-4"/>
          <w:sz w:val="30"/>
        </w:rPr>
        <w:t>二是财政直达资金机制全面落实。</w:t>
      </w:r>
      <w:r>
        <w:rPr>
          <w:spacing w:val="-1"/>
          <w:sz w:val="30"/>
        </w:rPr>
        <w:t>加快直达资金预算下达和资</w:t>
      </w:r>
    </w:p>
    <w:p w14:paraId="2D2E518A">
      <w:pPr>
        <w:spacing w:before="60" w:line="312" w:lineRule="auto"/>
        <w:ind w:left="1163" w:right="1110"/>
        <w:rPr>
          <w:sz w:val="30"/>
        </w:rPr>
      </w:pPr>
      <w:r>
        <w:rPr>
          <w:sz w:val="30"/>
        </w:rPr>
        <w:t>金拨付，财政资金直达基层、直接惠企利民成效显著，2024</w:t>
      </w:r>
      <w:r>
        <w:rPr>
          <w:spacing w:val="-9"/>
          <w:sz w:val="30"/>
        </w:rPr>
        <w:t xml:space="preserve"> 年累计</w:t>
      </w:r>
      <w:r>
        <w:rPr>
          <w:spacing w:val="-11"/>
          <w:sz w:val="30"/>
        </w:rPr>
        <w:t xml:space="preserve">下达直达资金 </w:t>
      </w:r>
      <w:r>
        <w:rPr>
          <w:spacing w:val="-2"/>
          <w:sz w:val="30"/>
        </w:rPr>
        <w:t>60673</w:t>
      </w:r>
      <w:r>
        <w:rPr>
          <w:spacing w:val="-17"/>
          <w:sz w:val="30"/>
        </w:rPr>
        <w:t xml:space="preserve"> 万元，实际支付 </w:t>
      </w:r>
      <w:r>
        <w:rPr>
          <w:spacing w:val="-2"/>
          <w:sz w:val="30"/>
        </w:rPr>
        <w:t>58572</w:t>
      </w:r>
      <w:r>
        <w:rPr>
          <w:spacing w:val="-17"/>
          <w:sz w:val="30"/>
        </w:rPr>
        <w:t xml:space="preserve"> 万元，支付进度 </w:t>
      </w:r>
      <w:r>
        <w:rPr>
          <w:spacing w:val="-2"/>
          <w:sz w:val="30"/>
        </w:rPr>
        <w:t>96.5%</w:t>
      </w:r>
      <w:r>
        <w:rPr>
          <w:spacing w:val="-10"/>
          <w:sz w:val="30"/>
        </w:rPr>
        <w:t>。</w:t>
      </w:r>
    </w:p>
    <w:p w14:paraId="64FAF160">
      <w:pPr>
        <w:spacing w:line="454" w:lineRule="exact"/>
        <w:ind w:left="1163"/>
        <w:rPr>
          <w:sz w:val="30"/>
        </w:rPr>
      </w:pPr>
      <w:r>
        <w:rPr>
          <w:rFonts w:ascii="Microsoft JhengHei" w:eastAsia="Microsoft JhengHei"/>
          <w:b/>
          <w:sz w:val="30"/>
        </w:rPr>
        <w:t>三是预算绩效管理工作提质增效。</w:t>
      </w:r>
      <w:r>
        <w:rPr>
          <w:spacing w:val="-19"/>
          <w:sz w:val="30"/>
        </w:rPr>
        <w:t xml:space="preserve">完成 </w:t>
      </w:r>
      <w:r>
        <w:rPr>
          <w:sz w:val="30"/>
        </w:rPr>
        <w:t>2023</w:t>
      </w:r>
      <w:r>
        <w:rPr>
          <w:spacing w:val="-9"/>
          <w:sz w:val="30"/>
        </w:rPr>
        <w:t xml:space="preserve"> 年项目支出、整体支出</w:t>
      </w:r>
    </w:p>
    <w:p w14:paraId="0A0ACC57">
      <w:pPr>
        <w:spacing w:before="46"/>
        <w:ind w:left="1163"/>
        <w:rPr>
          <w:sz w:val="30"/>
        </w:rPr>
      </w:pPr>
      <w:r>
        <w:rPr>
          <w:spacing w:val="-8"/>
          <w:sz w:val="30"/>
        </w:rPr>
        <w:t xml:space="preserve">预算绩效评价工作，其中：项目支出涉及项目 </w:t>
      </w:r>
      <w:r>
        <w:rPr>
          <w:spacing w:val="-4"/>
          <w:sz w:val="30"/>
        </w:rPr>
        <w:t>698</w:t>
      </w:r>
      <w:r>
        <w:rPr>
          <w:spacing w:val="-13"/>
          <w:sz w:val="30"/>
        </w:rPr>
        <w:t xml:space="preserve"> 个，整体支出涉及</w:t>
      </w:r>
    </w:p>
    <w:p w14:paraId="5B4DDEA0">
      <w:pPr>
        <w:spacing w:before="115"/>
        <w:ind w:left="1163"/>
        <w:rPr>
          <w:sz w:val="30"/>
        </w:rPr>
      </w:pPr>
      <w:r>
        <w:rPr>
          <w:spacing w:val="-12"/>
          <w:sz w:val="30"/>
        </w:rPr>
        <w:t xml:space="preserve">部门单位 </w:t>
      </w:r>
      <w:r>
        <w:rPr>
          <w:sz w:val="30"/>
        </w:rPr>
        <w:t>130</w:t>
      </w:r>
      <w:r>
        <w:rPr>
          <w:spacing w:val="-18"/>
          <w:sz w:val="30"/>
        </w:rPr>
        <w:t xml:space="preserve"> 个。</w:t>
      </w:r>
      <w:r>
        <w:rPr>
          <w:sz w:val="30"/>
        </w:rPr>
        <w:t>2024</w:t>
      </w:r>
      <w:r>
        <w:rPr>
          <w:spacing w:val="-37"/>
          <w:sz w:val="30"/>
        </w:rPr>
        <w:t xml:space="preserve"> 年 </w:t>
      </w:r>
      <w:r>
        <w:rPr>
          <w:sz w:val="30"/>
        </w:rPr>
        <w:t>127</w:t>
      </w:r>
      <w:r>
        <w:rPr>
          <w:spacing w:val="-9"/>
          <w:sz w:val="30"/>
        </w:rPr>
        <w:t xml:space="preserve"> 家整体支出绩效目标已审核上报，并</w:t>
      </w:r>
    </w:p>
    <w:p w14:paraId="556282BB">
      <w:pPr>
        <w:spacing w:before="117"/>
        <w:ind w:left="1163"/>
        <w:rPr>
          <w:sz w:val="30"/>
        </w:rPr>
      </w:pPr>
      <w:r>
        <w:rPr>
          <w:spacing w:val="-20"/>
          <w:sz w:val="30"/>
        </w:rPr>
        <w:t xml:space="preserve">完成 </w:t>
      </w:r>
      <w:r>
        <w:rPr>
          <w:sz w:val="30"/>
        </w:rPr>
        <w:t>6</w:t>
      </w:r>
      <w:r>
        <w:rPr>
          <w:spacing w:val="-12"/>
          <w:sz w:val="30"/>
        </w:rPr>
        <w:t xml:space="preserve"> 月监控。</w:t>
      </w:r>
      <w:r>
        <w:rPr>
          <w:sz w:val="30"/>
        </w:rPr>
        <w:t>2024</w:t>
      </w:r>
      <w:r>
        <w:rPr>
          <w:spacing w:val="-12"/>
          <w:sz w:val="30"/>
        </w:rPr>
        <w:t xml:space="preserve"> 年项目支出绩效目标已完成 </w:t>
      </w:r>
      <w:r>
        <w:rPr>
          <w:sz w:val="30"/>
        </w:rPr>
        <w:t>731</w:t>
      </w:r>
      <w:r>
        <w:rPr>
          <w:spacing w:val="-10"/>
          <w:sz w:val="30"/>
        </w:rPr>
        <w:t xml:space="preserve"> 个，其中：线</w:t>
      </w:r>
    </w:p>
    <w:p w14:paraId="3F3E1B46">
      <w:pPr>
        <w:spacing w:before="115"/>
        <w:ind w:left="1163"/>
        <w:rPr>
          <w:sz w:val="30"/>
        </w:rPr>
      </w:pPr>
      <w:r>
        <w:rPr>
          <w:spacing w:val="-19"/>
          <w:sz w:val="30"/>
        </w:rPr>
        <w:t xml:space="preserve">上项目 </w:t>
      </w:r>
      <w:r>
        <w:rPr>
          <w:spacing w:val="-2"/>
          <w:sz w:val="30"/>
        </w:rPr>
        <w:t>616</w:t>
      </w:r>
      <w:r>
        <w:rPr>
          <w:spacing w:val="-27"/>
          <w:sz w:val="30"/>
        </w:rPr>
        <w:t xml:space="preserve"> 个，线下项目 </w:t>
      </w:r>
      <w:r>
        <w:rPr>
          <w:spacing w:val="-2"/>
          <w:sz w:val="30"/>
        </w:rPr>
        <w:t>115</w:t>
      </w:r>
      <w:r>
        <w:rPr>
          <w:spacing w:val="-27"/>
          <w:sz w:val="30"/>
        </w:rPr>
        <w:t xml:space="preserve"> 个。并已完成 </w:t>
      </w:r>
      <w:r>
        <w:rPr>
          <w:spacing w:val="-2"/>
          <w:sz w:val="30"/>
        </w:rPr>
        <w:t>5</w:t>
      </w:r>
      <w:r>
        <w:rPr>
          <w:spacing w:val="-44"/>
          <w:sz w:val="30"/>
        </w:rPr>
        <w:t xml:space="preserve"> 月、</w:t>
      </w:r>
      <w:r>
        <w:rPr>
          <w:spacing w:val="-2"/>
          <w:sz w:val="30"/>
        </w:rPr>
        <w:t>8</w:t>
      </w:r>
      <w:r>
        <w:rPr>
          <w:spacing w:val="-12"/>
          <w:sz w:val="30"/>
        </w:rPr>
        <w:t xml:space="preserve"> 月项目绩效监控。</w:t>
      </w:r>
    </w:p>
    <w:p w14:paraId="4CA91004">
      <w:pPr>
        <w:spacing w:before="115"/>
        <w:ind w:left="1163"/>
        <w:rPr>
          <w:sz w:val="30"/>
        </w:rPr>
      </w:pPr>
      <w:r>
        <w:rPr>
          <w:spacing w:val="-26"/>
          <w:sz w:val="30"/>
        </w:rPr>
        <w:t xml:space="preserve">抽取 </w:t>
      </w:r>
      <w:r>
        <w:rPr>
          <w:sz w:val="30"/>
        </w:rPr>
        <w:t>2023</w:t>
      </w:r>
      <w:r>
        <w:rPr>
          <w:spacing w:val="-39"/>
          <w:sz w:val="30"/>
        </w:rPr>
        <w:t xml:space="preserve"> 年度 </w:t>
      </w:r>
      <w:r>
        <w:rPr>
          <w:sz w:val="30"/>
        </w:rPr>
        <w:t>70</w:t>
      </w:r>
      <w:r>
        <w:rPr>
          <w:spacing w:val="-15"/>
          <w:sz w:val="30"/>
        </w:rPr>
        <w:t xml:space="preserve"> 个项目进行真实性核查。选择覆盖面广、社会关注</w:t>
      </w:r>
    </w:p>
    <w:p w14:paraId="0CD83D27">
      <w:pPr>
        <w:spacing w:before="117"/>
        <w:ind w:left="1163"/>
        <w:rPr>
          <w:sz w:val="30"/>
        </w:rPr>
      </w:pPr>
      <w:r>
        <w:rPr>
          <w:spacing w:val="-8"/>
          <w:sz w:val="30"/>
        </w:rPr>
        <w:t xml:space="preserve">度高、投资规模大的 </w:t>
      </w:r>
      <w:r>
        <w:rPr>
          <w:sz w:val="30"/>
        </w:rPr>
        <w:t>5</w:t>
      </w:r>
      <w:r>
        <w:rPr>
          <w:spacing w:val="-10"/>
          <w:sz w:val="30"/>
        </w:rPr>
        <w:t xml:space="preserve"> 个重点项目，已由第三方机构进行绩效评价，</w:t>
      </w:r>
    </w:p>
    <w:p w14:paraId="5EAEB085">
      <w:pPr>
        <w:rPr>
          <w:sz w:val="30"/>
        </w:rPr>
        <w:sectPr>
          <w:pgSz w:w="11910" w:h="16840"/>
          <w:pgMar w:top="1920" w:right="283" w:bottom="1500" w:left="425" w:header="0" w:footer="1322" w:gutter="0"/>
          <w:cols w:space="720" w:num="1"/>
        </w:sectPr>
      </w:pPr>
    </w:p>
    <w:p w14:paraId="6EB6D6B9">
      <w:pPr>
        <w:spacing w:before="162" w:line="256" w:lineRule="auto"/>
        <w:ind w:left="1163" w:right="1032"/>
        <w:rPr>
          <w:sz w:val="30"/>
        </w:rPr>
      </w:pPr>
      <w:r>
        <w:rPr>
          <w:spacing w:val="-7"/>
          <w:sz w:val="30"/>
        </w:rPr>
        <w:t>形成报告并在政府网站公开。</w:t>
      </w:r>
      <w:r>
        <w:rPr>
          <w:rFonts w:ascii="Microsoft JhengHei" w:hAnsi="Microsoft JhengHei" w:eastAsia="Microsoft JhengHei"/>
          <w:b/>
          <w:spacing w:val="-7"/>
          <w:sz w:val="30"/>
        </w:rPr>
        <w:t>四是做好预决算公开工作。</w:t>
      </w:r>
      <w:r>
        <w:rPr>
          <w:spacing w:val="-2"/>
          <w:sz w:val="30"/>
        </w:rPr>
        <w:t>依法按照规定时限向社会公开县本级预决算信息，预决算公开透明度不断增强。</w:t>
      </w:r>
      <w:r>
        <w:rPr>
          <w:rFonts w:ascii="Microsoft JhengHei" w:hAnsi="Microsoft JhengHei" w:eastAsia="Microsoft JhengHei"/>
          <w:b/>
          <w:spacing w:val="-2"/>
          <w:sz w:val="30"/>
        </w:rPr>
        <w:t>五是全面落实政府采购制度。</w:t>
      </w:r>
      <w:r>
        <w:rPr>
          <w:spacing w:val="-2"/>
          <w:sz w:val="30"/>
        </w:rPr>
        <w:t>依托“政采云”平台，严格执行政府采</w:t>
      </w:r>
      <w:r>
        <w:rPr>
          <w:sz w:val="30"/>
        </w:rPr>
        <w:t>购法及实施条例，2024</w:t>
      </w:r>
      <w:r>
        <w:rPr>
          <w:spacing w:val="-4"/>
          <w:sz w:val="30"/>
        </w:rPr>
        <w:t xml:space="preserve"> 年完成采购预算资金 </w:t>
      </w:r>
      <w:r>
        <w:rPr>
          <w:sz w:val="30"/>
        </w:rPr>
        <w:t>39713</w:t>
      </w:r>
      <w:r>
        <w:rPr>
          <w:spacing w:val="-4"/>
          <w:sz w:val="30"/>
        </w:rPr>
        <w:t xml:space="preserve"> 万元，实际采购</w:t>
      </w:r>
    </w:p>
    <w:p w14:paraId="7758736F">
      <w:pPr>
        <w:spacing w:before="36" w:line="216" w:lineRule="auto"/>
        <w:ind w:left="1163" w:right="1130"/>
        <w:rPr>
          <w:sz w:val="30"/>
        </w:rPr>
      </w:pPr>
      <w:r>
        <w:rPr>
          <w:spacing w:val="-20"/>
          <w:sz w:val="30"/>
        </w:rPr>
        <w:t xml:space="preserve">资金 </w:t>
      </w:r>
      <w:r>
        <w:rPr>
          <w:sz w:val="30"/>
        </w:rPr>
        <w:t>27413</w:t>
      </w:r>
      <w:r>
        <w:rPr>
          <w:spacing w:val="-14"/>
          <w:sz w:val="30"/>
        </w:rPr>
        <w:t xml:space="preserve"> 万元，节约资金 </w:t>
      </w:r>
      <w:r>
        <w:rPr>
          <w:sz w:val="30"/>
        </w:rPr>
        <w:t>12300</w:t>
      </w:r>
      <w:r>
        <w:rPr>
          <w:spacing w:val="-15"/>
          <w:sz w:val="30"/>
        </w:rPr>
        <w:t xml:space="preserve"> 万元，节约率 </w:t>
      </w:r>
      <w:r>
        <w:rPr>
          <w:sz w:val="30"/>
        </w:rPr>
        <w:t>30.97%。</w:t>
      </w:r>
      <w:r>
        <w:rPr>
          <w:rFonts w:ascii="Microsoft JhengHei" w:eastAsia="Microsoft JhengHei"/>
          <w:b/>
          <w:sz w:val="30"/>
        </w:rPr>
        <w:t>六是财会</w:t>
      </w:r>
      <w:r>
        <w:rPr>
          <w:rFonts w:ascii="Microsoft JhengHei" w:eastAsia="Microsoft JhengHei"/>
          <w:b/>
          <w:spacing w:val="-8"/>
          <w:sz w:val="30"/>
        </w:rPr>
        <w:t>监督高效推进。</w:t>
      </w:r>
      <w:r>
        <w:rPr>
          <w:spacing w:val="-4"/>
          <w:sz w:val="30"/>
        </w:rPr>
        <w:t>规范行政事业单位资金往来结算票据使用和管理。推</w:t>
      </w:r>
    </w:p>
    <w:p w14:paraId="17516FD3">
      <w:pPr>
        <w:spacing w:before="67"/>
        <w:ind w:left="1163"/>
        <w:rPr>
          <w:sz w:val="30"/>
        </w:rPr>
      </w:pPr>
      <w:r>
        <w:rPr>
          <w:spacing w:val="-12"/>
          <w:sz w:val="30"/>
        </w:rPr>
        <w:t xml:space="preserve">进行政事业单位内部控制建设，组织全县 </w:t>
      </w:r>
      <w:r>
        <w:rPr>
          <w:spacing w:val="-2"/>
          <w:sz w:val="30"/>
        </w:rPr>
        <w:t>133</w:t>
      </w:r>
      <w:r>
        <w:rPr>
          <w:spacing w:val="-10"/>
          <w:sz w:val="30"/>
        </w:rPr>
        <w:t xml:space="preserve"> 家行政事业单位编报内</w:t>
      </w:r>
    </w:p>
    <w:p w14:paraId="2A3BA6EE">
      <w:pPr>
        <w:spacing w:before="115"/>
        <w:ind w:left="1163"/>
        <w:rPr>
          <w:sz w:val="30"/>
        </w:rPr>
      </w:pPr>
      <w:r>
        <w:rPr>
          <w:spacing w:val="-3"/>
          <w:sz w:val="30"/>
        </w:rPr>
        <w:t xml:space="preserve">控报告。加强代理记账行业监督管理，开展 </w:t>
      </w:r>
      <w:r>
        <w:rPr>
          <w:sz w:val="30"/>
        </w:rPr>
        <w:t>2024</w:t>
      </w:r>
      <w:r>
        <w:rPr>
          <w:spacing w:val="-9"/>
          <w:sz w:val="30"/>
        </w:rPr>
        <w:t xml:space="preserve"> 年度代理记账行业</w:t>
      </w:r>
    </w:p>
    <w:p w14:paraId="4D7FB18E">
      <w:pPr>
        <w:spacing w:before="115"/>
        <w:ind w:left="1163"/>
        <w:rPr>
          <w:sz w:val="30"/>
        </w:rPr>
      </w:pPr>
      <w:r>
        <w:rPr>
          <w:spacing w:val="-12"/>
          <w:sz w:val="30"/>
        </w:rPr>
        <w:t xml:space="preserve">违法违规行为专项整治工作，指导全县 </w:t>
      </w:r>
      <w:r>
        <w:rPr>
          <w:sz w:val="30"/>
        </w:rPr>
        <w:t>26</w:t>
      </w:r>
      <w:r>
        <w:rPr>
          <w:spacing w:val="-10"/>
          <w:sz w:val="30"/>
        </w:rPr>
        <w:t xml:space="preserve"> 家代理记账机构完成备案，</w:t>
      </w:r>
    </w:p>
    <w:p w14:paraId="36CB7E29">
      <w:pPr>
        <w:spacing w:before="117" w:line="312" w:lineRule="auto"/>
        <w:ind w:left="1012" w:right="984" w:firstLine="151"/>
        <w:rPr>
          <w:sz w:val="30"/>
        </w:rPr>
      </w:pPr>
      <w:r>
        <w:rPr>
          <w:spacing w:val="-29"/>
          <w:sz w:val="30"/>
        </w:rPr>
        <w:t xml:space="preserve">整治 </w:t>
      </w:r>
      <w:r>
        <w:rPr>
          <w:spacing w:val="-4"/>
          <w:sz w:val="30"/>
        </w:rPr>
        <w:t>7</w:t>
      </w:r>
      <w:r>
        <w:rPr>
          <w:spacing w:val="-17"/>
          <w:sz w:val="30"/>
        </w:rPr>
        <w:t xml:space="preserve"> 家存在“无证经营”行为的机构，对 </w:t>
      </w:r>
      <w:r>
        <w:rPr>
          <w:spacing w:val="-4"/>
          <w:sz w:val="30"/>
        </w:rPr>
        <w:t>10</w:t>
      </w:r>
      <w:r>
        <w:rPr>
          <w:spacing w:val="-13"/>
          <w:sz w:val="30"/>
        </w:rPr>
        <w:t xml:space="preserve"> 家机构开展“双随机、</w:t>
      </w:r>
      <w:r>
        <w:rPr>
          <w:spacing w:val="-2"/>
          <w:sz w:val="30"/>
        </w:rPr>
        <w:t xml:space="preserve">一公开”日常监督、“虚假承诺”行为整治、重点监督实地检查，并 </w:t>
      </w:r>
      <w:r>
        <w:rPr>
          <w:spacing w:val="-11"/>
          <w:sz w:val="30"/>
        </w:rPr>
        <w:t xml:space="preserve">督促机构立查立改。实地审查 </w:t>
      </w:r>
      <w:r>
        <w:rPr>
          <w:sz w:val="30"/>
        </w:rPr>
        <w:t>2</w:t>
      </w:r>
      <w:r>
        <w:rPr>
          <w:spacing w:val="-5"/>
          <w:sz w:val="30"/>
        </w:rPr>
        <w:t xml:space="preserve"> 家新申请代理记账资格的机构并颁发</w:t>
      </w:r>
      <w:r>
        <w:rPr>
          <w:sz w:val="30"/>
        </w:rPr>
        <w:t xml:space="preserve"> </w:t>
      </w:r>
      <w:r>
        <w:rPr>
          <w:spacing w:val="-2"/>
          <w:sz w:val="30"/>
        </w:rPr>
        <w:t>“代理记账许可证”。开展规范公务员工资津贴补贴实施情况专项排</w:t>
      </w:r>
      <w:r>
        <w:rPr>
          <w:spacing w:val="-12"/>
          <w:sz w:val="30"/>
        </w:rPr>
        <w:t xml:space="preserve">查，组织我县 </w:t>
      </w:r>
      <w:r>
        <w:rPr>
          <w:sz w:val="30"/>
        </w:rPr>
        <w:t>127</w:t>
      </w:r>
      <w:r>
        <w:rPr>
          <w:spacing w:val="-8"/>
          <w:sz w:val="30"/>
        </w:rPr>
        <w:t xml:space="preserve"> 个行政事业单位全面开展自查工作，抽取农业农村</w:t>
      </w:r>
    </w:p>
    <w:p w14:paraId="37B3C21D">
      <w:pPr>
        <w:spacing w:line="312" w:lineRule="auto"/>
        <w:ind w:left="1163" w:right="984"/>
        <w:rPr>
          <w:sz w:val="30"/>
        </w:rPr>
      </w:pPr>
      <w:r>
        <w:rPr>
          <w:spacing w:val="-20"/>
          <w:sz w:val="30"/>
        </w:rPr>
        <w:t xml:space="preserve">局、发改委等 </w:t>
      </w:r>
      <w:r>
        <w:rPr>
          <w:sz w:val="30"/>
        </w:rPr>
        <w:t>13</w:t>
      </w:r>
      <w:r>
        <w:rPr>
          <w:spacing w:val="-12"/>
          <w:sz w:val="30"/>
        </w:rPr>
        <w:t xml:space="preserve"> 家单位进行实地核查，重点关注津贴补贴实施情况，</w:t>
      </w:r>
      <w:r>
        <w:rPr>
          <w:spacing w:val="-9"/>
          <w:sz w:val="30"/>
        </w:rPr>
        <w:t>针对存在的问题督促单位立查立改。持续巩固地方财经纪律重点问题</w:t>
      </w:r>
      <w:r>
        <w:rPr>
          <w:spacing w:val="-2"/>
          <w:sz w:val="30"/>
        </w:rPr>
        <w:t>专项整治工作，组织县招商引资服务中心、产业园区、市监局、税务</w:t>
      </w:r>
      <w:r>
        <w:rPr>
          <w:spacing w:val="-8"/>
          <w:sz w:val="30"/>
        </w:rPr>
        <w:t xml:space="preserve">局等 </w:t>
      </w:r>
      <w:r>
        <w:rPr>
          <w:sz w:val="30"/>
        </w:rPr>
        <w:t>12</w:t>
      </w:r>
      <w:r>
        <w:rPr>
          <w:spacing w:val="-5"/>
          <w:sz w:val="30"/>
        </w:rPr>
        <w:t xml:space="preserve"> 家单位对违规出台财税优惠政策招商引资情况实施情况进行</w:t>
      </w:r>
    </w:p>
    <w:p w14:paraId="062A9680">
      <w:pPr>
        <w:spacing w:before="3" w:line="312" w:lineRule="auto"/>
        <w:ind w:left="1163" w:right="984"/>
        <w:rPr>
          <w:sz w:val="30"/>
        </w:rPr>
      </w:pPr>
      <w:r>
        <w:rPr>
          <w:spacing w:val="-22"/>
          <w:sz w:val="30"/>
        </w:rPr>
        <w:t>自查。选取</w:t>
      </w:r>
      <w:r>
        <w:rPr>
          <w:sz w:val="30"/>
        </w:rPr>
        <w:t>2</w:t>
      </w:r>
      <w:r>
        <w:rPr>
          <w:spacing w:val="-8"/>
          <w:sz w:val="30"/>
        </w:rPr>
        <w:t xml:space="preserve"> 家行政事业单位和</w:t>
      </w:r>
      <w:r>
        <w:rPr>
          <w:sz w:val="30"/>
        </w:rPr>
        <w:t>1</w:t>
      </w:r>
      <w:r>
        <w:rPr>
          <w:spacing w:val="-11"/>
          <w:sz w:val="30"/>
        </w:rPr>
        <w:t xml:space="preserve"> 家国有企业开展会计信息质量检查，</w:t>
      </w:r>
      <w:r>
        <w:rPr>
          <w:spacing w:val="-10"/>
          <w:sz w:val="30"/>
        </w:rPr>
        <w:t>督促存在问题的单位立查立改。组织开展全县行政事业单位财务人员</w:t>
      </w:r>
      <w:r>
        <w:rPr>
          <w:spacing w:val="-12"/>
          <w:sz w:val="30"/>
        </w:rPr>
        <w:t>培训学习，提高财务人员业务水平。积极配合自治州和县审计部门工</w:t>
      </w:r>
      <w:r>
        <w:rPr>
          <w:spacing w:val="-2"/>
          <w:sz w:val="30"/>
        </w:rPr>
        <w:t>作，持续做好审计问题整改。主动接受人大监督检查，严格履行法定</w:t>
      </w:r>
      <w:r>
        <w:rPr>
          <w:spacing w:val="-12"/>
          <w:sz w:val="30"/>
        </w:rPr>
        <w:t>程序，定期向县人大常委会报告县本级财政事项。坚决履行自治区巡</w:t>
      </w:r>
      <w:r>
        <w:rPr>
          <w:spacing w:val="-2"/>
          <w:sz w:val="30"/>
        </w:rPr>
        <w:t>视奇台县委反馈问题整改责任，细化整改措施，逐项对照落实，整改工作有力有序。</w:t>
      </w:r>
    </w:p>
    <w:p w14:paraId="2ADC5650">
      <w:pPr>
        <w:spacing w:line="312" w:lineRule="auto"/>
        <w:rPr>
          <w:sz w:val="30"/>
        </w:rPr>
        <w:sectPr>
          <w:pgSz w:w="11910" w:h="16840"/>
          <w:pgMar w:top="1920" w:right="283" w:bottom="1500" w:left="425" w:header="0" w:footer="1322" w:gutter="0"/>
          <w:cols w:space="720" w:num="1"/>
        </w:sectPr>
      </w:pPr>
    </w:p>
    <w:p w14:paraId="61E7FC2C">
      <w:pPr>
        <w:spacing w:before="261" w:line="312" w:lineRule="auto"/>
        <w:ind w:left="1163" w:right="1128" w:firstLine="600"/>
        <w:jc w:val="both"/>
        <w:rPr>
          <w:sz w:val="30"/>
        </w:rPr>
      </w:pPr>
      <w:r>
        <w:rPr>
          <w:sz w:val="30"/>
        </w:rPr>
        <w:t>总体来看，2024 年财政运行基本平稳，较好地履行了财政工作</w:t>
      </w:r>
      <w:r>
        <w:rPr>
          <w:spacing w:val="-4"/>
          <w:sz w:val="30"/>
        </w:rPr>
        <w:t>职责，这是在县委、县人民政府正确领导和科学决策的结果，是人大代表监督、政协委员指导的结果，是全县上下齐心协力、艰苦奋斗的结果。同时，我们也清醒地认识到财政工作与县委、县人民政府的要求，与广大人民群众的期盼，还有一定的差距和不足：财政收入增长乏力，“三保”、教育、医疗、就业等刚性支出不断增加，偿债支出逐年上涨，财政收支矛盾依然突出。今后，我们将高度重视这些困难</w:t>
      </w:r>
      <w:r>
        <w:rPr>
          <w:spacing w:val="-2"/>
          <w:sz w:val="30"/>
        </w:rPr>
        <w:t>和问题，采取有效措施加以解决。</w:t>
      </w:r>
    </w:p>
    <w:p w14:paraId="1BC21E45">
      <w:pPr>
        <w:pStyle w:val="6"/>
        <w:spacing w:line="391" w:lineRule="exact"/>
        <w:ind w:left="1802"/>
        <w:jc w:val="both"/>
      </w:pPr>
      <w:r>
        <w:rPr>
          <w:spacing w:val="-4"/>
        </w:rPr>
        <w:t>二、2025</w:t>
      </w:r>
      <w:r>
        <w:rPr>
          <w:spacing w:val="-15"/>
        </w:rPr>
        <w:t xml:space="preserve"> 年预算草案</w:t>
      </w:r>
    </w:p>
    <w:p w14:paraId="01100155">
      <w:pPr>
        <w:spacing w:before="112" w:line="312" w:lineRule="auto"/>
        <w:ind w:left="1163" w:right="1130" w:firstLine="600"/>
        <w:jc w:val="both"/>
        <w:rPr>
          <w:sz w:val="30"/>
        </w:rPr>
      </w:pPr>
      <w:r>
        <w:rPr>
          <w:sz w:val="30"/>
        </w:rPr>
        <w:t>2025 年预算编制指导思想：以习近平新时代中国特色社会主义</w:t>
      </w:r>
      <w:r>
        <w:rPr>
          <w:spacing w:val="-4"/>
          <w:sz w:val="30"/>
        </w:rPr>
        <w:t>思想为指导，全面贯彻党的二十大和二十届二中、三中全会精神，落</w:t>
      </w:r>
      <w:r>
        <w:rPr>
          <w:spacing w:val="-12"/>
          <w:sz w:val="30"/>
        </w:rPr>
        <w:t>实县委、县人民政府决策部署和重点工作任务，实施更加积极财政政</w:t>
      </w:r>
      <w:r>
        <w:rPr>
          <w:spacing w:val="-4"/>
          <w:sz w:val="30"/>
        </w:rPr>
        <w:t>策，强化财政资源和预算统筹，兜牢基层“三保”底线，深化财税改革，加强财政科学化管理，防范化解风险，严肃财经纪律，提高资金使用效益和政策效能，为完成“十四五”规划目标任务、实现“十五</w:t>
      </w:r>
      <w:r>
        <w:rPr>
          <w:spacing w:val="-2"/>
          <w:sz w:val="30"/>
        </w:rPr>
        <w:t>五”良好开局提供有力保障。</w:t>
      </w:r>
    </w:p>
    <w:p w14:paraId="5E0FB933">
      <w:pPr>
        <w:spacing w:before="1" w:line="379" w:lineRule="exact"/>
        <w:ind w:left="1763"/>
        <w:jc w:val="both"/>
        <w:rPr>
          <w:sz w:val="30"/>
        </w:rPr>
      </w:pPr>
      <w:r>
        <w:rPr>
          <w:spacing w:val="-6"/>
          <w:sz w:val="30"/>
        </w:rPr>
        <w:t xml:space="preserve">依据上述指导思想，我们对 </w:t>
      </w:r>
      <w:r>
        <w:rPr>
          <w:spacing w:val="-2"/>
          <w:sz w:val="30"/>
        </w:rPr>
        <w:t>2025</w:t>
      </w:r>
      <w:r>
        <w:rPr>
          <w:spacing w:val="-10"/>
          <w:sz w:val="30"/>
        </w:rPr>
        <w:t xml:space="preserve"> 年预算草案建议如下：</w:t>
      </w:r>
    </w:p>
    <w:p w14:paraId="1C40B086">
      <w:pPr>
        <w:pStyle w:val="5"/>
        <w:spacing w:line="553" w:lineRule="exact"/>
        <w:ind w:left="1643"/>
      </w:pPr>
      <w:r>
        <w:rPr>
          <w:spacing w:val="-2"/>
        </w:rPr>
        <w:t>（一）</w:t>
      </w:r>
      <w:r>
        <w:rPr>
          <w:spacing w:val="-3"/>
        </w:rPr>
        <w:t>一般公共预算草案。</w:t>
      </w:r>
    </w:p>
    <w:p w14:paraId="78C0BF32">
      <w:pPr>
        <w:pStyle w:val="11"/>
        <w:numPr>
          <w:ilvl w:val="0"/>
          <w:numId w:val="6"/>
        </w:numPr>
        <w:tabs>
          <w:tab w:val="left" w:pos="2099"/>
        </w:tabs>
        <w:spacing w:line="522" w:lineRule="exact"/>
        <w:ind w:hanging="302"/>
        <w:rPr>
          <w:sz w:val="30"/>
        </w:rPr>
      </w:pPr>
      <w:bookmarkStart w:id="20" w:name="1.收入情况：一般公共预算收入143392万元（剔除财政体制改革，区州收入分享部"/>
      <w:bookmarkEnd w:id="20"/>
      <w:r>
        <w:rPr>
          <w:rFonts w:ascii="Microsoft JhengHei" w:eastAsia="Microsoft JhengHei"/>
          <w:b/>
          <w:sz w:val="30"/>
        </w:rPr>
        <w:t>收入情况：</w:t>
      </w:r>
      <w:r>
        <w:rPr>
          <w:spacing w:val="-8"/>
          <w:sz w:val="30"/>
        </w:rPr>
        <w:t xml:space="preserve">一般公共预算收入 </w:t>
      </w:r>
      <w:r>
        <w:rPr>
          <w:sz w:val="30"/>
        </w:rPr>
        <w:t>143392</w:t>
      </w:r>
      <w:r>
        <w:rPr>
          <w:spacing w:val="-24"/>
          <w:sz w:val="30"/>
        </w:rPr>
        <w:t xml:space="preserve"> 万元</w:t>
      </w:r>
      <w:r>
        <w:rPr>
          <w:sz w:val="30"/>
        </w:rPr>
        <w:t>（</w:t>
      </w:r>
      <w:r>
        <w:rPr>
          <w:spacing w:val="-2"/>
          <w:sz w:val="30"/>
        </w:rPr>
        <w:t>剔除财政体制改</w:t>
      </w:r>
    </w:p>
    <w:p w14:paraId="1573DC0D">
      <w:pPr>
        <w:spacing w:before="47"/>
        <w:ind w:left="1163"/>
        <w:rPr>
          <w:sz w:val="30"/>
        </w:rPr>
      </w:pPr>
      <w:r>
        <w:rPr>
          <w:spacing w:val="-2"/>
          <w:sz w:val="30"/>
        </w:rPr>
        <w:t>革，区州收入分享部分），</w:t>
      </w:r>
      <w:r>
        <w:rPr>
          <w:spacing w:val="-18"/>
          <w:sz w:val="30"/>
        </w:rPr>
        <w:t xml:space="preserve">增长 </w:t>
      </w:r>
      <w:r>
        <w:rPr>
          <w:spacing w:val="-2"/>
          <w:sz w:val="30"/>
        </w:rPr>
        <w:t>10%</w:t>
      </w:r>
      <w:r>
        <w:rPr>
          <w:spacing w:val="-10"/>
          <w:sz w:val="30"/>
        </w:rPr>
        <w:t>。</w:t>
      </w:r>
    </w:p>
    <w:p w14:paraId="18CD8E01">
      <w:pPr>
        <w:pStyle w:val="11"/>
        <w:numPr>
          <w:ilvl w:val="0"/>
          <w:numId w:val="6"/>
        </w:numPr>
        <w:tabs>
          <w:tab w:val="left" w:pos="2062"/>
        </w:tabs>
        <w:spacing w:before="15" w:line="527" w:lineRule="exact"/>
        <w:ind w:left="2062" w:hanging="299"/>
        <w:rPr>
          <w:sz w:val="30"/>
        </w:rPr>
      </w:pPr>
      <w:r>
        <w:rPr>
          <w:rFonts w:ascii="Microsoft JhengHei" w:eastAsia="Microsoft JhengHei"/>
          <w:b/>
          <w:sz w:val="30"/>
        </w:rPr>
        <w:t>支出情况：</w:t>
      </w:r>
      <w:r>
        <w:rPr>
          <w:spacing w:val="-9"/>
          <w:sz w:val="30"/>
        </w:rPr>
        <w:t xml:space="preserve">一般公共预算支出 </w:t>
      </w:r>
      <w:r>
        <w:rPr>
          <w:sz w:val="30"/>
        </w:rPr>
        <w:t>381938</w:t>
      </w:r>
      <w:r>
        <w:rPr>
          <w:spacing w:val="-22"/>
          <w:sz w:val="30"/>
        </w:rPr>
        <w:t xml:space="preserve"> 万元。</w:t>
      </w:r>
    </w:p>
    <w:p w14:paraId="20CD8772">
      <w:pPr>
        <w:pStyle w:val="11"/>
        <w:numPr>
          <w:ilvl w:val="0"/>
          <w:numId w:val="6"/>
        </w:numPr>
        <w:tabs>
          <w:tab w:val="left" w:pos="2067"/>
        </w:tabs>
        <w:spacing w:line="527" w:lineRule="exact"/>
        <w:ind w:left="2067" w:hanging="304"/>
        <w:rPr>
          <w:sz w:val="30"/>
        </w:rPr>
      </w:pPr>
      <w:r>
        <w:rPr>
          <w:rFonts w:ascii="Microsoft JhengHei" w:eastAsia="Microsoft JhengHei"/>
          <w:b/>
          <w:spacing w:val="2"/>
          <w:sz w:val="30"/>
        </w:rPr>
        <w:t>一般公共预算收支平衡情况：</w:t>
      </w:r>
      <w:r>
        <w:rPr>
          <w:sz w:val="30"/>
        </w:rPr>
        <w:t xml:space="preserve">一般公共预算收入总计 </w:t>
      </w:r>
      <w:r>
        <w:rPr>
          <w:spacing w:val="-2"/>
          <w:sz w:val="30"/>
        </w:rPr>
        <w:t>396493</w:t>
      </w:r>
    </w:p>
    <w:p w14:paraId="07D1D40B">
      <w:pPr>
        <w:spacing w:before="47"/>
        <w:ind w:left="1163"/>
        <w:rPr>
          <w:sz w:val="30"/>
        </w:rPr>
      </w:pPr>
      <w:r>
        <w:rPr>
          <w:spacing w:val="-3"/>
          <w:sz w:val="30"/>
        </w:rPr>
        <w:t xml:space="preserve">万元。其中：一般公共预算收入计划完成 </w:t>
      </w:r>
      <w:r>
        <w:rPr>
          <w:sz w:val="30"/>
        </w:rPr>
        <w:t>143392</w:t>
      </w:r>
      <w:r>
        <w:rPr>
          <w:spacing w:val="-9"/>
          <w:sz w:val="30"/>
        </w:rPr>
        <w:t xml:space="preserve"> 万元，上级补助收</w:t>
      </w:r>
    </w:p>
    <w:p w14:paraId="17C0633E">
      <w:pPr>
        <w:spacing w:before="115"/>
        <w:ind w:left="1163"/>
        <w:rPr>
          <w:sz w:val="30"/>
        </w:rPr>
      </w:pPr>
      <w:r>
        <w:rPr>
          <w:spacing w:val="-16"/>
          <w:sz w:val="30"/>
        </w:rPr>
        <w:t xml:space="preserve">入 </w:t>
      </w:r>
      <w:r>
        <w:rPr>
          <w:sz w:val="30"/>
        </w:rPr>
        <w:t>216439</w:t>
      </w:r>
      <w:r>
        <w:rPr>
          <w:spacing w:val="-10"/>
          <w:sz w:val="30"/>
        </w:rPr>
        <w:t xml:space="preserve"> 万元</w:t>
      </w:r>
      <w:r>
        <w:rPr>
          <w:sz w:val="30"/>
        </w:rPr>
        <w:t>（</w:t>
      </w:r>
      <w:r>
        <w:rPr>
          <w:spacing w:val="-13"/>
          <w:sz w:val="30"/>
        </w:rPr>
        <w:t xml:space="preserve">按 </w:t>
      </w:r>
      <w:r>
        <w:rPr>
          <w:sz w:val="30"/>
        </w:rPr>
        <w:t>2025</w:t>
      </w:r>
      <w:r>
        <w:rPr>
          <w:spacing w:val="-6"/>
          <w:sz w:val="30"/>
        </w:rPr>
        <w:t xml:space="preserve"> 年提前下达转移支付数安排</w:t>
      </w:r>
      <w:r>
        <w:rPr>
          <w:sz w:val="30"/>
        </w:rPr>
        <w:t>）</w:t>
      </w:r>
      <w:r>
        <w:rPr>
          <w:spacing w:val="-2"/>
          <w:sz w:val="30"/>
        </w:rPr>
        <w:t>，上年结余</w:t>
      </w:r>
    </w:p>
    <w:p w14:paraId="4AAC12AC">
      <w:pPr>
        <w:spacing w:before="117"/>
        <w:ind w:left="1163"/>
        <w:rPr>
          <w:sz w:val="30"/>
        </w:rPr>
      </w:pPr>
      <w:r>
        <w:rPr>
          <w:spacing w:val="-2"/>
          <w:sz w:val="30"/>
        </w:rPr>
        <w:t>34207</w:t>
      </w:r>
      <w:r>
        <w:rPr>
          <w:spacing w:val="-18"/>
          <w:sz w:val="30"/>
        </w:rPr>
        <w:t xml:space="preserve"> 万元，调入资金 </w:t>
      </w:r>
      <w:r>
        <w:rPr>
          <w:spacing w:val="-2"/>
          <w:sz w:val="30"/>
        </w:rPr>
        <w:t>36</w:t>
      </w:r>
      <w:r>
        <w:rPr>
          <w:spacing w:val="-14"/>
          <w:sz w:val="30"/>
        </w:rPr>
        <w:t xml:space="preserve"> 万元，动用稳定预算调节资金 </w:t>
      </w:r>
      <w:r>
        <w:rPr>
          <w:spacing w:val="-2"/>
          <w:sz w:val="30"/>
        </w:rPr>
        <w:t>2419</w:t>
      </w:r>
      <w:r>
        <w:rPr>
          <w:spacing w:val="-20"/>
          <w:sz w:val="30"/>
        </w:rPr>
        <w:t xml:space="preserve"> 万元。</w:t>
      </w:r>
    </w:p>
    <w:p w14:paraId="46551F75">
      <w:pPr>
        <w:rPr>
          <w:sz w:val="30"/>
        </w:rPr>
        <w:sectPr>
          <w:pgSz w:w="11910" w:h="16840"/>
          <w:pgMar w:top="1920" w:right="283" w:bottom="1500" w:left="425" w:header="0" w:footer="1322" w:gutter="0"/>
          <w:cols w:space="720" w:num="1"/>
        </w:sectPr>
      </w:pPr>
    </w:p>
    <w:p w14:paraId="4AA4B693">
      <w:pPr>
        <w:spacing w:before="261"/>
        <w:ind w:left="1163"/>
        <w:rPr>
          <w:sz w:val="30"/>
        </w:rPr>
      </w:pPr>
      <w:r>
        <w:rPr>
          <w:spacing w:val="-8"/>
          <w:sz w:val="30"/>
        </w:rPr>
        <w:t xml:space="preserve">一般公共预算支出安排 </w:t>
      </w:r>
      <w:r>
        <w:rPr>
          <w:spacing w:val="-2"/>
          <w:sz w:val="30"/>
        </w:rPr>
        <w:t>396493</w:t>
      </w:r>
      <w:r>
        <w:rPr>
          <w:spacing w:val="-33"/>
          <w:sz w:val="30"/>
        </w:rPr>
        <w:t xml:space="preserve"> 万元，其中：一般公共预算支出 </w:t>
      </w:r>
      <w:r>
        <w:rPr>
          <w:spacing w:val="-2"/>
          <w:sz w:val="30"/>
        </w:rPr>
        <w:t>381938</w:t>
      </w:r>
    </w:p>
    <w:p w14:paraId="2BFD14E6">
      <w:pPr>
        <w:spacing w:before="115" w:line="312" w:lineRule="auto"/>
        <w:ind w:left="1163" w:right="1134"/>
        <w:rPr>
          <w:sz w:val="30"/>
        </w:rPr>
      </w:pPr>
      <w:r>
        <w:rPr>
          <w:spacing w:val="-13"/>
          <w:sz w:val="30"/>
        </w:rPr>
        <w:t xml:space="preserve">万元，上解支出 </w:t>
      </w:r>
      <w:r>
        <w:rPr>
          <w:spacing w:val="-4"/>
          <w:sz w:val="30"/>
        </w:rPr>
        <w:t>4993</w:t>
      </w:r>
      <w:r>
        <w:rPr>
          <w:spacing w:val="-19"/>
          <w:sz w:val="30"/>
        </w:rPr>
        <w:t xml:space="preserve"> 万元，债务还本支出 </w:t>
      </w:r>
      <w:r>
        <w:rPr>
          <w:spacing w:val="-4"/>
          <w:sz w:val="30"/>
        </w:rPr>
        <w:t>9562</w:t>
      </w:r>
      <w:r>
        <w:rPr>
          <w:spacing w:val="-13"/>
          <w:sz w:val="30"/>
        </w:rPr>
        <w:t xml:space="preserve"> 万元。收支相抵，当</w:t>
      </w:r>
      <w:r>
        <w:rPr>
          <w:spacing w:val="-2"/>
          <w:sz w:val="30"/>
        </w:rPr>
        <w:t>年预算平衡。</w:t>
      </w:r>
    </w:p>
    <w:p w14:paraId="271779D2">
      <w:pPr>
        <w:pStyle w:val="5"/>
        <w:spacing w:line="433" w:lineRule="exact"/>
        <w:ind w:left="1643"/>
      </w:pPr>
      <w:r>
        <w:rPr>
          <w:spacing w:val="-2"/>
        </w:rPr>
        <w:t>（二）</w:t>
      </w:r>
      <w:r>
        <w:rPr>
          <w:spacing w:val="-3"/>
        </w:rPr>
        <w:t>政府性基金预算草案。</w:t>
      </w:r>
    </w:p>
    <w:p w14:paraId="4AA944F4">
      <w:pPr>
        <w:pStyle w:val="11"/>
        <w:numPr>
          <w:ilvl w:val="0"/>
          <w:numId w:val="7"/>
        </w:numPr>
        <w:tabs>
          <w:tab w:val="left" w:pos="2099"/>
        </w:tabs>
        <w:spacing w:line="494" w:lineRule="exact"/>
        <w:ind w:hanging="302"/>
        <w:rPr>
          <w:sz w:val="30"/>
        </w:rPr>
      </w:pPr>
      <w:bookmarkStart w:id="21" w:name="1.收入情况：政府性基金预算收入33615万元。"/>
      <w:bookmarkEnd w:id="21"/>
      <w:r>
        <w:rPr>
          <w:rFonts w:ascii="Microsoft JhengHei" w:eastAsia="Microsoft JhengHei"/>
          <w:b/>
          <w:sz w:val="30"/>
        </w:rPr>
        <w:t>收入情况：</w:t>
      </w:r>
      <w:r>
        <w:rPr>
          <w:spacing w:val="-8"/>
          <w:sz w:val="30"/>
        </w:rPr>
        <w:t xml:space="preserve">政府性基金预算收入 </w:t>
      </w:r>
      <w:r>
        <w:rPr>
          <w:sz w:val="30"/>
        </w:rPr>
        <w:t>33615</w:t>
      </w:r>
      <w:r>
        <w:rPr>
          <w:spacing w:val="-22"/>
          <w:sz w:val="30"/>
        </w:rPr>
        <w:t xml:space="preserve"> 万元。</w:t>
      </w:r>
    </w:p>
    <w:p w14:paraId="5AC73269">
      <w:pPr>
        <w:pStyle w:val="11"/>
        <w:numPr>
          <w:ilvl w:val="0"/>
          <w:numId w:val="7"/>
        </w:numPr>
        <w:tabs>
          <w:tab w:val="left" w:pos="2062"/>
        </w:tabs>
        <w:spacing w:line="500" w:lineRule="exact"/>
        <w:ind w:left="2062" w:hanging="299"/>
        <w:rPr>
          <w:sz w:val="30"/>
        </w:rPr>
      </w:pPr>
      <w:r>
        <w:rPr>
          <w:rFonts w:ascii="Microsoft JhengHei" w:eastAsia="Microsoft JhengHei"/>
          <w:b/>
          <w:sz w:val="30"/>
        </w:rPr>
        <w:t>支出情况：</w:t>
      </w:r>
      <w:r>
        <w:rPr>
          <w:spacing w:val="-8"/>
          <w:sz w:val="30"/>
        </w:rPr>
        <w:t xml:space="preserve">政府性基金预算支出 </w:t>
      </w:r>
      <w:r>
        <w:rPr>
          <w:sz w:val="30"/>
        </w:rPr>
        <w:t>78030</w:t>
      </w:r>
      <w:r>
        <w:rPr>
          <w:spacing w:val="-21"/>
          <w:sz w:val="30"/>
        </w:rPr>
        <w:t xml:space="preserve"> 万元。</w:t>
      </w:r>
    </w:p>
    <w:p w14:paraId="26E5C3F5">
      <w:pPr>
        <w:pStyle w:val="11"/>
        <w:numPr>
          <w:ilvl w:val="0"/>
          <w:numId w:val="7"/>
        </w:numPr>
        <w:tabs>
          <w:tab w:val="left" w:pos="2074"/>
        </w:tabs>
        <w:spacing w:line="527" w:lineRule="exact"/>
        <w:ind w:left="2074" w:hanging="311"/>
        <w:rPr>
          <w:sz w:val="30"/>
        </w:rPr>
      </w:pPr>
      <w:r>
        <w:rPr>
          <w:rFonts w:ascii="Microsoft JhengHei" w:eastAsia="Microsoft JhengHei"/>
          <w:b/>
          <w:spacing w:val="12"/>
          <w:sz w:val="30"/>
        </w:rPr>
        <w:t>政府性基金收支平衡情况：</w:t>
      </w:r>
      <w:r>
        <w:rPr>
          <w:sz w:val="30"/>
        </w:rPr>
        <w:t xml:space="preserve">政府性基金预算收入总计 </w:t>
      </w:r>
      <w:r>
        <w:rPr>
          <w:spacing w:val="-2"/>
          <w:sz w:val="30"/>
        </w:rPr>
        <w:t>90070</w:t>
      </w:r>
    </w:p>
    <w:p w14:paraId="579B515D">
      <w:pPr>
        <w:spacing w:before="46" w:line="312" w:lineRule="auto"/>
        <w:ind w:left="1163" w:right="1133"/>
        <w:rPr>
          <w:sz w:val="30"/>
        </w:rPr>
      </w:pPr>
      <w:r>
        <w:rPr>
          <w:spacing w:val="-3"/>
          <w:sz w:val="30"/>
        </w:rPr>
        <w:t xml:space="preserve">万元。其中：政府性基金预算收入 </w:t>
      </w:r>
      <w:r>
        <w:rPr>
          <w:sz w:val="30"/>
        </w:rPr>
        <w:t>33615</w:t>
      </w:r>
      <w:r>
        <w:rPr>
          <w:spacing w:val="-15"/>
          <w:sz w:val="30"/>
        </w:rPr>
        <w:t xml:space="preserve"> 万元，增长 </w:t>
      </w:r>
      <w:r>
        <w:rPr>
          <w:sz w:val="30"/>
        </w:rPr>
        <w:t>62.37%，上级</w:t>
      </w:r>
      <w:r>
        <w:rPr>
          <w:spacing w:val="-15"/>
          <w:sz w:val="30"/>
        </w:rPr>
        <w:t xml:space="preserve">补助收入 </w:t>
      </w:r>
      <w:r>
        <w:rPr>
          <w:sz w:val="30"/>
        </w:rPr>
        <w:t>8056</w:t>
      </w:r>
      <w:r>
        <w:rPr>
          <w:spacing w:val="-18"/>
          <w:sz w:val="30"/>
        </w:rPr>
        <w:t xml:space="preserve"> 万元，上年结余 </w:t>
      </w:r>
      <w:r>
        <w:rPr>
          <w:sz w:val="30"/>
        </w:rPr>
        <w:t>48399</w:t>
      </w:r>
      <w:r>
        <w:rPr>
          <w:spacing w:val="-18"/>
          <w:sz w:val="30"/>
        </w:rPr>
        <w:t xml:space="preserve"> 万元。支出总计 </w:t>
      </w:r>
      <w:r>
        <w:rPr>
          <w:sz w:val="30"/>
        </w:rPr>
        <w:t>90070</w:t>
      </w:r>
      <w:r>
        <w:rPr>
          <w:spacing w:val="-20"/>
          <w:sz w:val="30"/>
        </w:rPr>
        <w:t xml:space="preserve"> 万元，</w:t>
      </w:r>
    </w:p>
    <w:p w14:paraId="7C8D41EF">
      <w:pPr>
        <w:spacing w:before="2" w:line="312" w:lineRule="auto"/>
        <w:ind w:left="1163" w:right="1032"/>
        <w:rPr>
          <w:sz w:val="30"/>
        </w:rPr>
      </w:pPr>
      <w:r>
        <w:rPr>
          <w:spacing w:val="-8"/>
          <w:sz w:val="30"/>
        </w:rPr>
        <w:t xml:space="preserve">其中：政府性基金预算支出 </w:t>
      </w:r>
      <w:r>
        <w:rPr>
          <w:spacing w:val="-2"/>
          <w:sz w:val="30"/>
        </w:rPr>
        <w:t>78030</w:t>
      </w:r>
      <w:r>
        <w:rPr>
          <w:spacing w:val="-17"/>
          <w:sz w:val="30"/>
        </w:rPr>
        <w:t xml:space="preserve"> 万元，债务还本支出 </w:t>
      </w:r>
      <w:r>
        <w:rPr>
          <w:spacing w:val="-2"/>
          <w:sz w:val="30"/>
        </w:rPr>
        <w:t>12040</w:t>
      </w:r>
      <w:r>
        <w:rPr>
          <w:spacing w:val="-19"/>
          <w:sz w:val="30"/>
        </w:rPr>
        <w:t xml:space="preserve"> 万元。</w:t>
      </w:r>
      <w:r>
        <w:rPr>
          <w:spacing w:val="-2"/>
          <w:sz w:val="30"/>
        </w:rPr>
        <w:t>收支相抵，当年预算平衡。</w:t>
      </w:r>
    </w:p>
    <w:p w14:paraId="52277645">
      <w:pPr>
        <w:pStyle w:val="5"/>
        <w:spacing w:line="432" w:lineRule="exact"/>
        <w:ind w:left="1643"/>
      </w:pPr>
      <w:r>
        <w:rPr>
          <w:spacing w:val="-2"/>
        </w:rPr>
        <w:t>（三）</w:t>
      </w:r>
      <w:r>
        <w:rPr>
          <w:spacing w:val="-3"/>
        </w:rPr>
        <w:t>国有资本经营预算草案。</w:t>
      </w:r>
    </w:p>
    <w:p w14:paraId="4EF10610">
      <w:pPr>
        <w:pStyle w:val="11"/>
        <w:numPr>
          <w:ilvl w:val="0"/>
          <w:numId w:val="8"/>
        </w:numPr>
        <w:tabs>
          <w:tab w:val="left" w:pos="2062"/>
        </w:tabs>
        <w:spacing w:line="495" w:lineRule="exact"/>
        <w:ind w:left="2062" w:hanging="299"/>
        <w:rPr>
          <w:sz w:val="30"/>
        </w:rPr>
      </w:pPr>
      <w:r>
        <w:rPr>
          <w:rFonts w:ascii="Microsoft JhengHei" w:eastAsia="Microsoft JhengHei"/>
          <w:b/>
          <w:sz w:val="30"/>
        </w:rPr>
        <w:t>收入情况：</w:t>
      </w:r>
      <w:r>
        <w:rPr>
          <w:spacing w:val="-7"/>
          <w:sz w:val="30"/>
        </w:rPr>
        <w:t xml:space="preserve">国有资本经营预算收入 </w:t>
      </w:r>
      <w:r>
        <w:rPr>
          <w:sz w:val="30"/>
        </w:rPr>
        <w:t>121</w:t>
      </w:r>
      <w:r>
        <w:rPr>
          <w:spacing w:val="-21"/>
          <w:sz w:val="30"/>
        </w:rPr>
        <w:t xml:space="preserve"> 万元。</w:t>
      </w:r>
    </w:p>
    <w:p w14:paraId="0F827B38">
      <w:pPr>
        <w:pStyle w:val="11"/>
        <w:numPr>
          <w:ilvl w:val="0"/>
          <w:numId w:val="8"/>
        </w:numPr>
        <w:tabs>
          <w:tab w:val="left" w:pos="2062"/>
        </w:tabs>
        <w:spacing w:line="499" w:lineRule="exact"/>
        <w:ind w:left="2062" w:hanging="299"/>
        <w:rPr>
          <w:sz w:val="30"/>
        </w:rPr>
      </w:pPr>
      <w:r>
        <w:rPr>
          <w:rFonts w:ascii="Microsoft JhengHei" w:eastAsia="Microsoft JhengHei"/>
          <w:b/>
          <w:sz w:val="30"/>
        </w:rPr>
        <w:t>支出情况：</w:t>
      </w:r>
      <w:r>
        <w:rPr>
          <w:spacing w:val="-7"/>
          <w:sz w:val="30"/>
        </w:rPr>
        <w:t xml:space="preserve">国有资本经营预算支出 </w:t>
      </w:r>
      <w:r>
        <w:rPr>
          <w:sz w:val="30"/>
        </w:rPr>
        <w:t>101</w:t>
      </w:r>
      <w:r>
        <w:rPr>
          <w:spacing w:val="-21"/>
          <w:sz w:val="30"/>
        </w:rPr>
        <w:t xml:space="preserve"> 万元。</w:t>
      </w:r>
    </w:p>
    <w:p w14:paraId="1BBDB9EF">
      <w:pPr>
        <w:pStyle w:val="11"/>
        <w:numPr>
          <w:ilvl w:val="0"/>
          <w:numId w:val="8"/>
        </w:numPr>
        <w:tabs>
          <w:tab w:val="left" w:pos="2062"/>
        </w:tabs>
        <w:spacing w:line="525" w:lineRule="exact"/>
        <w:ind w:left="2062" w:hanging="299"/>
        <w:rPr>
          <w:sz w:val="30"/>
        </w:rPr>
      </w:pPr>
      <w:r>
        <w:rPr>
          <w:rFonts w:ascii="Microsoft JhengHei" w:eastAsia="Microsoft JhengHei"/>
          <w:b/>
          <w:sz w:val="30"/>
        </w:rPr>
        <w:t>收支平衡情况：</w:t>
      </w:r>
      <w:r>
        <w:rPr>
          <w:spacing w:val="-6"/>
          <w:sz w:val="30"/>
        </w:rPr>
        <w:t xml:space="preserve">国有资本经营预算收入总计 </w:t>
      </w:r>
      <w:r>
        <w:rPr>
          <w:sz w:val="30"/>
        </w:rPr>
        <w:t>137</w:t>
      </w:r>
      <w:r>
        <w:rPr>
          <w:spacing w:val="-13"/>
          <w:sz w:val="30"/>
        </w:rPr>
        <w:t xml:space="preserve"> 万元，其中：</w:t>
      </w:r>
    </w:p>
    <w:p w14:paraId="5892CE34">
      <w:pPr>
        <w:spacing w:before="49"/>
        <w:ind w:left="1163"/>
        <w:rPr>
          <w:sz w:val="30"/>
        </w:rPr>
      </w:pPr>
      <w:r>
        <w:rPr>
          <w:spacing w:val="-7"/>
          <w:sz w:val="30"/>
        </w:rPr>
        <w:t xml:space="preserve">国有资本经营预算收入 </w:t>
      </w:r>
      <w:r>
        <w:rPr>
          <w:sz w:val="30"/>
        </w:rPr>
        <w:t>121</w:t>
      </w:r>
      <w:r>
        <w:rPr>
          <w:spacing w:val="-16"/>
          <w:sz w:val="30"/>
        </w:rPr>
        <w:t xml:space="preserve"> 万元，上级补助收入 </w:t>
      </w:r>
      <w:r>
        <w:rPr>
          <w:sz w:val="30"/>
        </w:rPr>
        <w:t>13</w:t>
      </w:r>
      <w:r>
        <w:rPr>
          <w:spacing w:val="-12"/>
          <w:sz w:val="30"/>
        </w:rPr>
        <w:t xml:space="preserve"> 万元，上年结余</w:t>
      </w:r>
    </w:p>
    <w:p w14:paraId="12FD8C91">
      <w:pPr>
        <w:spacing w:before="115"/>
        <w:ind w:left="1163"/>
        <w:rPr>
          <w:sz w:val="30"/>
        </w:rPr>
      </w:pPr>
      <w:r>
        <w:rPr>
          <w:spacing w:val="-2"/>
          <w:sz w:val="30"/>
        </w:rPr>
        <w:t>3</w:t>
      </w:r>
      <w:r>
        <w:rPr>
          <w:spacing w:val="-24"/>
          <w:sz w:val="30"/>
        </w:rPr>
        <w:t xml:space="preserve"> 万元。支出总计 </w:t>
      </w:r>
      <w:r>
        <w:rPr>
          <w:spacing w:val="-2"/>
          <w:sz w:val="30"/>
        </w:rPr>
        <w:t>137</w:t>
      </w:r>
      <w:r>
        <w:rPr>
          <w:spacing w:val="-19"/>
          <w:sz w:val="30"/>
        </w:rPr>
        <w:t xml:space="preserve"> 万元，其中：国有资本经营预算支出 </w:t>
      </w:r>
      <w:r>
        <w:rPr>
          <w:spacing w:val="-2"/>
          <w:sz w:val="30"/>
        </w:rPr>
        <w:t>101</w:t>
      </w:r>
      <w:r>
        <w:rPr>
          <w:spacing w:val="-20"/>
          <w:sz w:val="30"/>
        </w:rPr>
        <w:t xml:space="preserve"> 万元，</w:t>
      </w:r>
    </w:p>
    <w:p w14:paraId="24064AD4">
      <w:pPr>
        <w:spacing w:before="115" w:line="380" w:lineRule="exact"/>
        <w:ind w:left="1163"/>
        <w:rPr>
          <w:sz w:val="30"/>
        </w:rPr>
      </w:pPr>
      <w:r>
        <w:rPr>
          <w:spacing w:val="-16"/>
          <w:sz w:val="30"/>
        </w:rPr>
        <w:t xml:space="preserve">调出资金 </w:t>
      </w:r>
      <w:r>
        <w:rPr>
          <w:sz w:val="30"/>
        </w:rPr>
        <w:t>36</w:t>
      </w:r>
      <w:r>
        <w:rPr>
          <w:spacing w:val="-10"/>
          <w:sz w:val="30"/>
        </w:rPr>
        <w:t xml:space="preserve"> 万元。收支相抵，当年预算平衡。</w:t>
      </w:r>
    </w:p>
    <w:p w14:paraId="20716AAE">
      <w:pPr>
        <w:pStyle w:val="5"/>
        <w:spacing w:line="553" w:lineRule="exact"/>
        <w:ind w:left="1643"/>
      </w:pPr>
      <w:r>
        <w:rPr>
          <w:spacing w:val="-2"/>
        </w:rPr>
        <w:t>（四）</w:t>
      </w:r>
      <w:r>
        <w:rPr>
          <w:spacing w:val="-3"/>
        </w:rPr>
        <w:t>社会保险基金预算草案。</w:t>
      </w:r>
    </w:p>
    <w:p w14:paraId="3A164983">
      <w:pPr>
        <w:pStyle w:val="11"/>
        <w:numPr>
          <w:ilvl w:val="0"/>
          <w:numId w:val="9"/>
        </w:numPr>
        <w:tabs>
          <w:tab w:val="left" w:pos="2062"/>
        </w:tabs>
        <w:spacing w:line="494" w:lineRule="exact"/>
        <w:ind w:left="2062" w:hanging="299"/>
        <w:rPr>
          <w:sz w:val="30"/>
        </w:rPr>
      </w:pPr>
      <w:r>
        <w:rPr>
          <w:rFonts w:ascii="Microsoft JhengHei" w:eastAsia="Microsoft JhengHei"/>
          <w:b/>
          <w:sz w:val="30"/>
        </w:rPr>
        <w:t>收入情况：</w:t>
      </w:r>
      <w:r>
        <w:rPr>
          <w:spacing w:val="-7"/>
          <w:sz w:val="30"/>
        </w:rPr>
        <w:t xml:space="preserve">社会保险基金预算收入 </w:t>
      </w:r>
      <w:r>
        <w:rPr>
          <w:sz w:val="30"/>
        </w:rPr>
        <w:t>53631</w:t>
      </w:r>
      <w:r>
        <w:rPr>
          <w:spacing w:val="-21"/>
          <w:sz w:val="30"/>
        </w:rPr>
        <w:t xml:space="preserve"> 万元。</w:t>
      </w:r>
    </w:p>
    <w:p w14:paraId="040EF831">
      <w:pPr>
        <w:pStyle w:val="11"/>
        <w:numPr>
          <w:ilvl w:val="0"/>
          <w:numId w:val="9"/>
        </w:numPr>
        <w:tabs>
          <w:tab w:val="left" w:pos="2062"/>
        </w:tabs>
        <w:spacing w:line="500" w:lineRule="exact"/>
        <w:ind w:left="2062" w:hanging="299"/>
        <w:rPr>
          <w:sz w:val="30"/>
        </w:rPr>
      </w:pPr>
      <w:r>
        <w:rPr>
          <w:rFonts w:ascii="Microsoft JhengHei" w:eastAsia="Microsoft JhengHei"/>
          <w:b/>
          <w:sz w:val="30"/>
        </w:rPr>
        <w:t>支出情况：</w:t>
      </w:r>
      <w:r>
        <w:rPr>
          <w:spacing w:val="-7"/>
          <w:sz w:val="30"/>
        </w:rPr>
        <w:t xml:space="preserve">社会保险基金预算支出 </w:t>
      </w:r>
      <w:r>
        <w:rPr>
          <w:sz w:val="30"/>
        </w:rPr>
        <w:t>48305</w:t>
      </w:r>
      <w:r>
        <w:rPr>
          <w:spacing w:val="-21"/>
          <w:sz w:val="30"/>
        </w:rPr>
        <w:t xml:space="preserve"> 万元。</w:t>
      </w:r>
    </w:p>
    <w:p w14:paraId="4D541BDC">
      <w:pPr>
        <w:pStyle w:val="11"/>
        <w:numPr>
          <w:ilvl w:val="0"/>
          <w:numId w:val="9"/>
        </w:numPr>
        <w:tabs>
          <w:tab w:val="left" w:pos="2082"/>
        </w:tabs>
        <w:spacing w:line="527" w:lineRule="exact"/>
        <w:ind w:left="2082" w:hanging="319"/>
        <w:rPr>
          <w:sz w:val="30"/>
        </w:rPr>
      </w:pPr>
      <w:r>
        <w:rPr>
          <w:rFonts w:ascii="Microsoft JhengHei" w:eastAsia="Microsoft JhengHei"/>
          <w:b/>
          <w:spacing w:val="19"/>
          <w:sz w:val="30"/>
        </w:rPr>
        <w:t>社会保险基金收支平衡情况：</w:t>
      </w:r>
      <w:r>
        <w:rPr>
          <w:spacing w:val="16"/>
          <w:sz w:val="30"/>
        </w:rPr>
        <w:t>社会保险基金预算收入总计</w:t>
      </w:r>
    </w:p>
    <w:p w14:paraId="2EBD9945">
      <w:pPr>
        <w:spacing w:before="46"/>
        <w:ind w:left="1163"/>
        <w:rPr>
          <w:sz w:val="30"/>
        </w:rPr>
      </w:pPr>
      <w:r>
        <w:rPr>
          <w:sz w:val="30"/>
        </w:rPr>
        <w:t>91367</w:t>
      </w:r>
      <w:r>
        <w:rPr>
          <w:spacing w:val="-26"/>
          <w:sz w:val="30"/>
        </w:rPr>
        <w:t xml:space="preserve"> 万元，其中：社会保险基金预算收入</w:t>
      </w:r>
      <w:r>
        <w:rPr>
          <w:sz w:val="30"/>
        </w:rPr>
        <w:t>53631</w:t>
      </w:r>
      <w:r>
        <w:rPr>
          <w:spacing w:val="-28"/>
          <w:sz w:val="30"/>
        </w:rPr>
        <w:t xml:space="preserve"> 万元，上年结余</w:t>
      </w:r>
      <w:r>
        <w:rPr>
          <w:spacing w:val="-2"/>
          <w:sz w:val="30"/>
        </w:rPr>
        <w:t>37736</w:t>
      </w:r>
    </w:p>
    <w:p w14:paraId="3AADB772">
      <w:pPr>
        <w:spacing w:before="115" w:line="312" w:lineRule="auto"/>
        <w:ind w:left="1163" w:right="1131"/>
        <w:rPr>
          <w:sz w:val="30"/>
        </w:rPr>
      </w:pPr>
      <w:r>
        <w:rPr>
          <w:spacing w:val="-17"/>
          <w:sz w:val="30"/>
        </w:rPr>
        <w:t xml:space="preserve">万元。社会保险基金预算支出 </w:t>
      </w:r>
      <w:r>
        <w:rPr>
          <w:sz w:val="30"/>
        </w:rPr>
        <w:t>48305</w:t>
      </w:r>
      <w:r>
        <w:rPr>
          <w:spacing w:val="-30"/>
          <w:sz w:val="30"/>
        </w:rPr>
        <w:t xml:space="preserve"> 万元。收支相抵，年终结余 </w:t>
      </w:r>
      <w:r>
        <w:rPr>
          <w:sz w:val="30"/>
        </w:rPr>
        <w:t>43062</w:t>
      </w:r>
      <w:r>
        <w:rPr>
          <w:spacing w:val="-4"/>
          <w:sz w:val="30"/>
        </w:rPr>
        <w:t>万元。</w:t>
      </w:r>
    </w:p>
    <w:p w14:paraId="35635FEA">
      <w:pPr>
        <w:spacing w:line="312" w:lineRule="auto"/>
        <w:rPr>
          <w:sz w:val="30"/>
        </w:rPr>
        <w:sectPr>
          <w:pgSz w:w="11910" w:h="16840"/>
          <w:pgMar w:top="1920" w:right="283" w:bottom="1500" w:left="425" w:header="0" w:footer="1322" w:gutter="0"/>
          <w:cols w:space="720" w:num="1"/>
        </w:sectPr>
      </w:pPr>
    </w:p>
    <w:p w14:paraId="40636322">
      <w:pPr>
        <w:spacing w:before="261" w:line="312" w:lineRule="auto"/>
        <w:ind w:left="1163" w:right="1133" w:firstLine="600"/>
        <w:rPr>
          <w:sz w:val="30"/>
        </w:rPr>
      </w:pPr>
      <w:r>
        <w:rPr>
          <w:sz w:val="30"/>
        </w:rPr>
        <w:t>2025</w:t>
      </w:r>
      <w:r>
        <w:rPr>
          <w:spacing w:val="-6"/>
          <w:sz w:val="30"/>
        </w:rPr>
        <w:t xml:space="preserve"> 年财政收支预算为平衡预算，但在实际执行过程中，还需</w:t>
      </w:r>
      <w:r>
        <w:rPr>
          <w:spacing w:val="-2"/>
          <w:sz w:val="30"/>
        </w:rPr>
        <w:t>对部分项目进行调整。</w:t>
      </w:r>
    </w:p>
    <w:p w14:paraId="3FDEE1FF">
      <w:pPr>
        <w:pStyle w:val="5"/>
        <w:spacing w:line="432" w:lineRule="exact"/>
        <w:ind w:left="1643"/>
      </w:pPr>
      <w:r>
        <w:rPr>
          <w:w w:val="105"/>
        </w:rPr>
        <w:t>（🖂）</w:t>
      </w:r>
      <w:r>
        <w:rPr>
          <w:rFonts w:ascii="Times New Roman" w:eastAsia="Times New Roman"/>
          <w:w w:val="105"/>
        </w:rPr>
        <w:t>2025</w:t>
      </w:r>
      <w:r>
        <w:rPr>
          <w:rFonts w:ascii="Times New Roman" w:eastAsia="Times New Roman"/>
          <w:spacing w:val="55"/>
          <w:w w:val="105"/>
        </w:rPr>
        <w:t xml:space="preserve">   </w:t>
      </w:r>
      <w:r>
        <w:rPr>
          <w:spacing w:val="-2"/>
          <w:w w:val="105"/>
        </w:rPr>
        <w:t>年财政主要工作。</w:t>
      </w:r>
    </w:p>
    <w:p w14:paraId="6490DAE3">
      <w:pPr>
        <w:pStyle w:val="11"/>
        <w:numPr>
          <w:ilvl w:val="0"/>
          <w:numId w:val="10"/>
        </w:numPr>
        <w:tabs>
          <w:tab w:val="left" w:pos="2062"/>
        </w:tabs>
        <w:spacing w:before="10" w:line="216" w:lineRule="auto"/>
        <w:ind w:right="1130" w:firstLine="600"/>
        <w:rPr>
          <w:sz w:val="30"/>
        </w:rPr>
      </w:pPr>
      <w:r>
        <w:rPr>
          <w:rFonts w:ascii="Microsoft JhengHei" w:eastAsia="Microsoft JhengHei"/>
          <w:b/>
          <w:spacing w:val="-13"/>
          <w:sz w:val="30"/>
        </w:rPr>
        <w:t>狠抓组织收入，为推动高质量发展提供财力保障。一是积极培</w:t>
      </w:r>
      <w:r>
        <w:rPr>
          <w:rFonts w:ascii="Microsoft JhengHei" w:eastAsia="Microsoft JhengHei"/>
          <w:b/>
          <w:spacing w:val="-4"/>
          <w:sz w:val="30"/>
        </w:rPr>
        <w:t>植财源。</w:t>
      </w:r>
      <w:r>
        <w:rPr>
          <w:spacing w:val="-4"/>
          <w:sz w:val="30"/>
        </w:rPr>
        <w:t>落实好减税降费政策，不断优化营商环境，支持招商引资和</w:t>
      </w:r>
    </w:p>
    <w:p w14:paraId="242A1BD8">
      <w:pPr>
        <w:spacing w:before="64" w:line="252" w:lineRule="auto"/>
        <w:ind w:left="1163" w:right="1032"/>
        <w:jc w:val="both"/>
        <w:rPr>
          <w:sz w:val="30"/>
        </w:rPr>
      </w:pPr>
      <w:r>
        <w:rPr>
          <w:spacing w:val="-2"/>
          <w:sz w:val="30"/>
        </w:rPr>
        <w:t>实体经济发展，夯实财政收入可持续增长基础，提高财政收入规模。</w:t>
      </w:r>
      <w:r>
        <w:rPr>
          <w:rFonts w:ascii="Microsoft JhengHei" w:eastAsia="Microsoft JhengHei"/>
          <w:b/>
          <w:spacing w:val="2"/>
          <w:sz w:val="30"/>
        </w:rPr>
        <w:t>二是全力以赴组织财政收入。</w:t>
      </w:r>
      <w:r>
        <w:rPr>
          <w:spacing w:val="-2"/>
          <w:sz w:val="30"/>
        </w:rPr>
        <w:t xml:space="preserve">围绕一般公共预算收入 </w:t>
      </w:r>
      <w:r>
        <w:rPr>
          <w:sz w:val="30"/>
        </w:rPr>
        <w:t>10%的增长目</w:t>
      </w:r>
    </w:p>
    <w:p w14:paraId="7E7AFE17">
      <w:pPr>
        <w:spacing w:before="18" w:line="312" w:lineRule="auto"/>
        <w:ind w:left="1163" w:right="1134"/>
        <w:jc w:val="both"/>
        <w:rPr>
          <w:sz w:val="30"/>
        </w:rPr>
      </w:pPr>
      <w:r>
        <w:rPr>
          <w:spacing w:val="-4"/>
          <w:sz w:val="30"/>
        </w:rPr>
        <w:t>标，扎实做好财政运行监测分析，强化对重点行业、重点企业和重点项目的税源管理，扎实推进源头控税，依法组织税收收入，确保应收</w:t>
      </w:r>
      <w:r>
        <w:rPr>
          <w:spacing w:val="-5"/>
          <w:sz w:val="30"/>
        </w:rPr>
        <w:t>尽收、及时入库。依规组织非税收入，加大资源、资产类收入征缴力</w:t>
      </w:r>
    </w:p>
    <w:p w14:paraId="4F72A347">
      <w:pPr>
        <w:spacing w:line="427" w:lineRule="exact"/>
        <w:ind w:right="1133"/>
        <w:jc w:val="right"/>
        <w:rPr>
          <w:rFonts w:ascii="Microsoft JhengHei" w:eastAsia="Microsoft JhengHei"/>
          <w:b/>
          <w:sz w:val="30"/>
        </w:rPr>
      </w:pPr>
      <w:r>
        <w:rPr>
          <w:spacing w:val="-12"/>
          <w:sz w:val="30"/>
        </w:rPr>
        <w:t>度，依法合规推动非税收入增收。</w:t>
      </w:r>
      <w:r>
        <w:rPr>
          <w:rFonts w:ascii="Microsoft JhengHei" w:eastAsia="Microsoft JhengHei"/>
          <w:b/>
          <w:spacing w:val="-1"/>
          <w:sz w:val="30"/>
        </w:rPr>
        <w:t>三是加强与上级财政等有关部门沟</w:t>
      </w:r>
    </w:p>
    <w:p w14:paraId="7BEEBC6C">
      <w:pPr>
        <w:spacing w:line="500" w:lineRule="exact"/>
        <w:ind w:left="1163"/>
        <w:rPr>
          <w:sz w:val="30"/>
        </w:rPr>
      </w:pPr>
      <w:r>
        <w:rPr>
          <w:rFonts w:ascii="Microsoft JhengHei" w:eastAsia="Microsoft JhengHei"/>
          <w:b/>
          <w:sz w:val="30"/>
        </w:rPr>
        <w:t>通协调，</w:t>
      </w:r>
      <w:r>
        <w:rPr>
          <w:spacing w:val="-1"/>
          <w:sz w:val="30"/>
        </w:rPr>
        <w:t>积极争取上级转移支付资金，切实增强我县可用财力。</w:t>
      </w:r>
    </w:p>
    <w:p w14:paraId="10BF6F14">
      <w:pPr>
        <w:pStyle w:val="11"/>
        <w:numPr>
          <w:ilvl w:val="0"/>
          <w:numId w:val="10"/>
        </w:numPr>
        <w:tabs>
          <w:tab w:val="left" w:pos="2062"/>
        </w:tabs>
        <w:spacing w:before="15" w:line="216" w:lineRule="auto"/>
        <w:ind w:right="1027" w:firstLine="600"/>
        <w:rPr>
          <w:sz w:val="30"/>
        </w:rPr>
      </w:pPr>
      <w:r>
        <w:rPr>
          <w:rFonts w:ascii="Microsoft JhengHei" w:hAnsi="Microsoft JhengHei" w:eastAsia="Microsoft JhengHei"/>
          <w:b/>
          <w:spacing w:val="-26"/>
          <w:sz w:val="30"/>
        </w:rPr>
        <w:t>严守红线底线，确保财政持续平稳运行。一是坚决兜住基层“三</w:t>
      </w:r>
      <w:r>
        <w:rPr>
          <w:rFonts w:ascii="Microsoft JhengHei" w:hAnsi="Microsoft JhengHei" w:eastAsia="Microsoft JhengHei"/>
          <w:b/>
          <w:spacing w:val="-2"/>
          <w:sz w:val="30"/>
        </w:rPr>
        <w:t>保”底线。</w:t>
      </w:r>
      <w:r>
        <w:rPr>
          <w:spacing w:val="-2"/>
          <w:sz w:val="30"/>
        </w:rPr>
        <w:t>将“三保”支出足额纳入预算、不留缺口，确保“三保”</w:t>
      </w:r>
    </w:p>
    <w:p w14:paraId="1B14FEDA">
      <w:pPr>
        <w:spacing w:before="65"/>
        <w:ind w:left="1163"/>
        <w:jc w:val="both"/>
        <w:rPr>
          <w:sz w:val="30"/>
        </w:rPr>
      </w:pPr>
      <w:r>
        <w:rPr>
          <w:spacing w:val="-2"/>
          <w:sz w:val="30"/>
        </w:rPr>
        <w:t>不出任何问题。2025</w:t>
      </w:r>
      <w:r>
        <w:rPr>
          <w:spacing w:val="-16"/>
          <w:sz w:val="30"/>
        </w:rPr>
        <w:t xml:space="preserve"> 年“三保”支出预计 </w:t>
      </w:r>
      <w:r>
        <w:rPr>
          <w:spacing w:val="-2"/>
          <w:sz w:val="30"/>
        </w:rPr>
        <w:t>149724</w:t>
      </w:r>
      <w:r>
        <w:rPr>
          <w:spacing w:val="-11"/>
          <w:sz w:val="30"/>
        </w:rPr>
        <w:t xml:space="preserve"> 万元，其中“保工</w:t>
      </w:r>
    </w:p>
    <w:p w14:paraId="0F81A799">
      <w:pPr>
        <w:spacing w:before="117" w:line="254" w:lineRule="auto"/>
        <w:ind w:left="1163" w:right="1130"/>
        <w:jc w:val="both"/>
        <w:rPr>
          <w:rFonts w:ascii="Microsoft JhengHei" w:hAnsi="Microsoft JhengHei" w:eastAsia="Microsoft JhengHei"/>
          <w:b/>
          <w:sz w:val="30"/>
        </w:rPr>
      </w:pPr>
      <w:r>
        <w:rPr>
          <w:sz w:val="30"/>
        </w:rPr>
        <w:t>资”103856</w:t>
      </w:r>
      <w:r>
        <w:rPr>
          <w:spacing w:val="-6"/>
          <w:sz w:val="30"/>
        </w:rPr>
        <w:t xml:space="preserve"> 万元，“保运转”</w:t>
      </w:r>
      <w:r>
        <w:rPr>
          <w:sz w:val="30"/>
        </w:rPr>
        <w:t>4256</w:t>
      </w:r>
      <w:r>
        <w:rPr>
          <w:spacing w:val="-6"/>
          <w:sz w:val="30"/>
        </w:rPr>
        <w:t xml:space="preserve"> 万元，“保基本民生”</w:t>
      </w:r>
      <w:r>
        <w:rPr>
          <w:sz w:val="30"/>
        </w:rPr>
        <w:t>41612</w:t>
      </w:r>
      <w:r>
        <w:rPr>
          <w:spacing w:val="-19"/>
          <w:sz w:val="30"/>
        </w:rPr>
        <w:t xml:space="preserve"> 万</w:t>
      </w:r>
      <w:r>
        <w:rPr>
          <w:spacing w:val="-4"/>
          <w:sz w:val="30"/>
        </w:rPr>
        <w:t>元。</w:t>
      </w:r>
      <w:r>
        <w:rPr>
          <w:rFonts w:ascii="Microsoft JhengHei" w:hAnsi="Microsoft JhengHei" w:eastAsia="Microsoft JhengHei"/>
          <w:b/>
          <w:spacing w:val="-4"/>
          <w:sz w:val="30"/>
        </w:rPr>
        <w:t>二是着力防范化解债务风险。</w:t>
      </w:r>
      <w:r>
        <w:rPr>
          <w:spacing w:val="-4"/>
          <w:sz w:val="30"/>
        </w:rPr>
        <w:t>多措并举化解债务，落实债券本息偿付责任，积极争取自治区再融资债券政策，平滑债务高峰，缓解债务风险。严禁新增隐性债务，强化对偿债资金的监督监控。</w:t>
      </w:r>
      <w:r>
        <w:rPr>
          <w:rFonts w:ascii="Microsoft JhengHei" w:hAnsi="Microsoft JhengHei" w:eastAsia="Microsoft JhengHei"/>
          <w:b/>
          <w:spacing w:val="-6"/>
          <w:sz w:val="30"/>
        </w:rPr>
        <w:t>三是加强</w:t>
      </w:r>
    </w:p>
    <w:p w14:paraId="7C07471C">
      <w:pPr>
        <w:spacing w:line="467" w:lineRule="exact"/>
        <w:ind w:left="1163"/>
        <w:rPr>
          <w:sz w:val="30"/>
        </w:rPr>
      </w:pPr>
      <w:r>
        <w:rPr>
          <w:rFonts w:ascii="Microsoft JhengHei" w:eastAsia="Microsoft JhengHei"/>
          <w:b/>
          <w:spacing w:val="-19"/>
          <w:sz w:val="30"/>
        </w:rPr>
        <w:t>财政运行监测。</w:t>
      </w:r>
      <w:r>
        <w:rPr>
          <w:spacing w:val="-10"/>
          <w:sz w:val="30"/>
        </w:rPr>
        <w:t>落实财政承受能力评估机制，不断增强财政可持续性，</w:t>
      </w:r>
    </w:p>
    <w:p w14:paraId="3E3FF5A8">
      <w:pPr>
        <w:spacing w:before="47" w:line="312" w:lineRule="auto"/>
        <w:ind w:left="1163" w:right="1134"/>
        <w:rPr>
          <w:sz w:val="30"/>
        </w:rPr>
      </w:pPr>
      <w:r>
        <w:rPr>
          <w:spacing w:val="-10"/>
          <w:sz w:val="30"/>
        </w:rPr>
        <w:t>增强财政库款保障能力。持续推进暂付款清理，确保暂付款保持在合</w:t>
      </w:r>
      <w:r>
        <w:rPr>
          <w:spacing w:val="-4"/>
          <w:sz w:val="30"/>
        </w:rPr>
        <w:t>理规模。</w:t>
      </w:r>
    </w:p>
    <w:p w14:paraId="36C00ADE">
      <w:pPr>
        <w:pStyle w:val="11"/>
        <w:numPr>
          <w:ilvl w:val="0"/>
          <w:numId w:val="10"/>
        </w:numPr>
        <w:tabs>
          <w:tab w:val="left" w:pos="299"/>
        </w:tabs>
        <w:spacing w:line="428" w:lineRule="exact"/>
        <w:ind w:left="299" w:right="1130" w:hanging="299"/>
        <w:jc w:val="right"/>
        <w:rPr>
          <w:rFonts w:ascii="Microsoft JhengHei" w:eastAsia="Microsoft JhengHei"/>
          <w:b/>
          <w:sz w:val="30"/>
        </w:rPr>
      </w:pPr>
      <w:r>
        <w:rPr>
          <w:rFonts w:ascii="Microsoft JhengHei" w:eastAsia="Microsoft JhengHei"/>
          <w:b/>
          <w:spacing w:val="-11"/>
          <w:sz w:val="30"/>
        </w:rPr>
        <w:t>统筹财政资源，不断增强对重大决策的保障能力。一是全力做</w:t>
      </w:r>
    </w:p>
    <w:p w14:paraId="006DC284">
      <w:pPr>
        <w:spacing w:line="525" w:lineRule="exact"/>
        <w:ind w:right="1128"/>
        <w:jc w:val="right"/>
        <w:rPr>
          <w:sz w:val="30"/>
        </w:rPr>
      </w:pPr>
      <w:r>
        <w:rPr>
          <w:rFonts w:ascii="Microsoft JhengHei" w:eastAsia="Microsoft JhengHei"/>
          <w:b/>
          <w:spacing w:val="-4"/>
          <w:sz w:val="30"/>
        </w:rPr>
        <w:t>好县委、县人民政府重大决策部署服务保障。</w:t>
      </w:r>
      <w:r>
        <w:rPr>
          <w:spacing w:val="-5"/>
          <w:sz w:val="30"/>
        </w:rPr>
        <w:t>扎实做好维护稳定、文</w:t>
      </w:r>
    </w:p>
    <w:p w14:paraId="0DCBE998">
      <w:pPr>
        <w:spacing w:before="49"/>
        <w:ind w:left="1163"/>
        <w:rPr>
          <w:sz w:val="30"/>
        </w:rPr>
      </w:pPr>
      <w:r>
        <w:rPr>
          <w:spacing w:val="-1"/>
          <w:sz w:val="30"/>
        </w:rPr>
        <w:t>化润疆、科教人才、基本民生等重点领域保障工作，继续确保教育、</w:t>
      </w:r>
    </w:p>
    <w:p w14:paraId="62CD2311">
      <w:pPr>
        <w:rPr>
          <w:sz w:val="30"/>
        </w:rPr>
        <w:sectPr>
          <w:pgSz w:w="11910" w:h="16840"/>
          <w:pgMar w:top="1920" w:right="283" w:bottom="1500" w:left="425" w:header="0" w:footer="1322" w:gutter="0"/>
          <w:cols w:space="720" w:num="1"/>
        </w:sectPr>
      </w:pPr>
    </w:p>
    <w:p w14:paraId="72C72704">
      <w:pPr>
        <w:spacing w:before="162" w:line="254" w:lineRule="auto"/>
        <w:ind w:left="1163" w:right="981"/>
        <w:rPr>
          <w:rFonts w:ascii="Microsoft JhengHei" w:hAnsi="Microsoft JhengHei" w:eastAsia="Microsoft JhengHei"/>
          <w:b/>
          <w:sz w:val="30"/>
        </w:rPr>
      </w:pPr>
      <w:r>
        <w:rPr>
          <w:spacing w:val="-15"/>
          <w:sz w:val="30"/>
        </w:rPr>
        <w:t xml:space="preserve">科技支出只增不减，民生支出占比 </w:t>
      </w:r>
      <w:r>
        <w:rPr>
          <w:sz w:val="30"/>
        </w:rPr>
        <w:t>75</w:t>
      </w:r>
      <w:r>
        <w:rPr>
          <w:spacing w:val="-24"/>
          <w:sz w:val="30"/>
        </w:rPr>
        <w:t>%以上。</w:t>
      </w:r>
      <w:r>
        <w:rPr>
          <w:rFonts w:ascii="Microsoft JhengHei" w:hAnsi="Microsoft JhengHei" w:eastAsia="Microsoft JhengHei"/>
          <w:b/>
          <w:sz w:val="30"/>
        </w:rPr>
        <w:t>二是加快资金支出进度。</w:t>
      </w:r>
      <w:r>
        <w:rPr>
          <w:spacing w:val="-2"/>
          <w:sz w:val="30"/>
        </w:rPr>
        <w:t>坚持“打破常规抓支出”，从年初开始抓各类资金的支出进度，做到早拨付资金，早落地见效，保证财政支出强度，</w:t>
      </w:r>
      <w:r>
        <w:rPr>
          <w:rFonts w:ascii="Microsoft JhengHei" w:hAnsi="Microsoft JhengHei" w:eastAsia="Microsoft JhengHei"/>
          <w:b/>
          <w:spacing w:val="-2"/>
          <w:sz w:val="30"/>
        </w:rPr>
        <w:t>三是支持做好项目工</w:t>
      </w:r>
    </w:p>
    <w:p w14:paraId="5D30B2E5">
      <w:pPr>
        <w:spacing w:line="448" w:lineRule="exact"/>
        <w:ind w:left="1163"/>
        <w:rPr>
          <w:sz w:val="30"/>
        </w:rPr>
      </w:pPr>
      <w:r>
        <w:rPr>
          <w:rFonts w:ascii="Microsoft JhengHei" w:eastAsia="Microsoft JhengHei"/>
          <w:b/>
          <w:sz w:val="30"/>
        </w:rPr>
        <w:t>作。</w:t>
      </w:r>
      <w:r>
        <w:rPr>
          <w:spacing w:val="-9"/>
          <w:sz w:val="30"/>
        </w:rPr>
        <w:t xml:space="preserve">安排项目前期费用 </w:t>
      </w:r>
      <w:r>
        <w:rPr>
          <w:sz w:val="30"/>
        </w:rPr>
        <w:t>1500</w:t>
      </w:r>
      <w:r>
        <w:rPr>
          <w:spacing w:val="-10"/>
          <w:sz w:val="30"/>
        </w:rPr>
        <w:t xml:space="preserve"> 万元，积极推进项目储备。</w:t>
      </w:r>
    </w:p>
    <w:p w14:paraId="304BF181">
      <w:pPr>
        <w:pStyle w:val="11"/>
        <w:numPr>
          <w:ilvl w:val="0"/>
          <w:numId w:val="10"/>
        </w:numPr>
        <w:tabs>
          <w:tab w:val="left" w:pos="2062"/>
        </w:tabs>
        <w:spacing w:before="14" w:line="216" w:lineRule="auto"/>
        <w:ind w:right="1130" w:firstLine="600"/>
        <w:rPr>
          <w:sz w:val="30"/>
        </w:rPr>
      </w:pPr>
      <w:r>
        <w:rPr>
          <w:rFonts w:ascii="Microsoft JhengHei" w:eastAsia="Microsoft JhengHei"/>
          <w:b/>
          <w:spacing w:val="-13"/>
          <w:sz w:val="30"/>
        </w:rPr>
        <w:t>深化改革创新，持续推动财政管理水平不断提升。一是严格依</w:t>
      </w:r>
      <w:r>
        <w:rPr>
          <w:rFonts w:ascii="Microsoft JhengHei" w:eastAsia="Microsoft JhengHei"/>
          <w:b/>
          <w:spacing w:val="-4"/>
          <w:sz w:val="30"/>
        </w:rPr>
        <w:t>法理财，</w:t>
      </w:r>
      <w:r>
        <w:rPr>
          <w:spacing w:val="-4"/>
          <w:sz w:val="30"/>
        </w:rPr>
        <w:t>遵守预算法、会计法、政府采购法等法律法规，严格落实行</w:t>
      </w:r>
    </w:p>
    <w:p w14:paraId="6C7CB46F">
      <w:pPr>
        <w:spacing w:before="82" w:line="228" w:lineRule="auto"/>
        <w:ind w:left="1163" w:right="979"/>
        <w:rPr>
          <w:sz w:val="30"/>
        </w:rPr>
      </w:pPr>
      <w:r>
        <w:rPr>
          <w:spacing w:val="-10"/>
          <w:sz w:val="30"/>
        </w:rPr>
        <w:t>政事业单位资产管理、国库集中支付管理、财政账户管理的各项政策</w:t>
      </w:r>
      <w:r>
        <w:rPr>
          <w:spacing w:val="-21"/>
          <w:sz w:val="30"/>
        </w:rPr>
        <w:t>制度。严格执行经法定程序批准的预算。</w:t>
      </w:r>
      <w:r>
        <w:rPr>
          <w:rFonts w:ascii="Microsoft JhengHei" w:eastAsia="Microsoft JhengHei"/>
          <w:b/>
          <w:spacing w:val="-2"/>
          <w:sz w:val="30"/>
        </w:rPr>
        <w:t>二是全面深化财税体制改革，</w:t>
      </w:r>
      <w:r>
        <w:rPr>
          <w:spacing w:val="-9"/>
          <w:sz w:val="30"/>
        </w:rPr>
        <w:t>稳步推进零基预算改革、全面提升财政科学化管理水平。</w:t>
      </w:r>
      <w:r>
        <w:rPr>
          <w:rFonts w:ascii="Microsoft JhengHei" w:eastAsia="Microsoft JhengHei"/>
          <w:b/>
          <w:spacing w:val="-2"/>
          <w:sz w:val="30"/>
        </w:rPr>
        <w:t>三是切实加强绩效管理，</w:t>
      </w:r>
      <w:r>
        <w:rPr>
          <w:spacing w:val="-2"/>
          <w:sz w:val="30"/>
        </w:rPr>
        <w:t>建立绩效评价、财会监督结果与预算安排、资金管理和</w:t>
      </w:r>
    </w:p>
    <w:p w14:paraId="0722E69C">
      <w:pPr>
        <w:spacing w:before="46" w:line="312" w:lineRule="auto"/>
        <w:ind w:left="1163" w:right="1134"/>
        <w:jc w:val="both"/>
        <w:rPr>
          <w:sz w:val="30"/>
        </w:rPr>
      </w:pPr>
      <w:r>
        <w:rPr>
          <w:spacing w:val="-9"/>
          <w:sz w:val="30"/>
        </w:rPr>
        <w:t>绩效考核相挂钩的机制，把有限的资金安排到更重要、更容易发挥作</w:t>
      </w:r>
      <w:r>
        <w:rPr>
          <w:spacing w:val="-12"/>
          <w:sz w:val="30"/>
        </w:rPr>
        <w:t>用的地方，切实提高资金的使用效益，进而推动提升财政政策的有效</w:t>
      </w:r>
      <w:r>
        <w:rPr>
          <w:spacing w:val="-6"/>
          <w:sz w:val="30"/>
        </w:rPr>
        <w:t>性。</w:t>
      </w:r>
    </w:p>
    <w:p w14:paraId="60F5B1E2">
      <w:pPr>
        <w:pStyle w:val="11"/>
        <w:numPr>
          <w:ilvl w:val="0"/>
          <w:numId w:val="10"/>
        </w:numPr>
        <w:tabs>
          <w:tab w:val="left" w:pos="299"/>
        </w:tabs>
        <w:spacing w:line="427" w:lineRule="exact"/>
        <w:ind w:left="299" w:right="1130" w:hanging="299"/>
        <w:jc w:val="right"/>
        <w:rPr>
          <w:rFonts w:ascii="Microsoft JhengHei" w:eastAsia="Microsoft JhengHei"/>
          <w:b/>
          <w:sz w:val="30"/>
        </w:rPr>
      </w:pPr>
      <w:r>
        <w:rPr>
          <w:rFonts w:ascii="Microsoft JhengHei" w:eastAsia="Microsoft JhengHei"/>
          <w:b/>
          <w:spacing w:val="-11"/>
          <w:sz w:val="30"/>
        </w:rPr>
        <w:t>更加注重做强做优，全力以赴推动国资国企改革深化。一是深</w:t>
      </w:r>
    </w:p>
    <w:p w14:paraId="4CB60251">
      <w:pPr>
        <w:spacing w:line="525" w:lineRule="exact"/>
        <w:ind w:right="1130"/>
        <w:jc w:val="right"/>
        <w:rPr>
          <w:sz w:val="30"/>
        </w:rPr>
      </w:pPr>
      <w:r>
        <w:rPr>
          <w:rFonts w:ascii="Microsoft JhengHei" w:hAnsi="Microsoft JhengHei" w:eastAsia="Microsoft JhengHei"/>
          <w:b/>
          <w:spacing w:val="-4"/>
          <w:sz w:val="30"/>
        </w:rPr>
        <w:t>入推进国有经济布局优化和结构调整。</w:t>
      </w:r>
      <w:r>
        <w:rPr>
          <w:spacing w:val="-5"/>
          <w:sz w:val="30"/>
        </w:rPr>
        <w:t>聚焦“五个百亿产业”，围绕</w:t>
      </w:r>
    </w:p>
    <w:p w14:paraId="7D83C7BF">
      <w:pPr>
        <w:spacing w:before="70" w:line="223" w:lineRule="auto"/>
        <w:ind w:left="1163" w:right="1022"/>
        <w:jc w:val="both"/>
        <w:rPr>
          <w:sz w:val="30"/>
        </w:rPr>
      </w:pPr>
      <w:r>
        <w:rPr>
          <w:spacing w:val="-2"/>
          <w:sz w:val="30"/>
        </w:rPr>
        <w:t>能源、交通物流、水利水务、文化旅游、矿产资源等领域，深化国有</w:t>
      </w:r>
      <w:r>
        <w:rPr>
          <w:spacing w:val="-11"/>
          <w:sz w:val="30"/>
        </w:rPr>
        <w:t>企业资源整合，增强国有企业核心功能和市场竞争力。</w:t>
      </w:r>
      <w:r>
        <w:rPr>
          <w:rFonts w:ascii="Microsoft JhengHei" w:eastAsia="Microsoft JhengHei"/>
          <w:b/>
          <w:spacing w:val="-2"/>
          <w:sz w:val="30"/>
        </w:rPr>
        <w:t>二是健全完善薪酬体系。</w:t>
      </w:r>
      <w:r>
        <w:rPr>
          <w:spacing w:val="-2"/>
          <w:sz w:val="30"/>
        </w:rPr>
        <w:t>建立企业工资总额制度，优化薪酬结构，强化全员绩效导向，逐步健全差异化、市场化、绩效化的薪酬体系。</w:t>
      </w:r>
      <w:r>
        <w:rPr>
          <w:rFonts w:ascii="Microsoft JhengHei" w:eastAsia="Microsoft JhengHei"/>
          <w:b/>
          <w:spacing w:val="-2"/>
          <w:sz w:val="30"/>
        </w:rPr>
        <w:t>三是健全完善企</w:t>
      </w:r>
      <w:r>
        <w:rPr>
          <w:rFonts w:ascii="Microsoft JhengHei" w:eastAsia="Microsoft JhengHei"/>
          <w:b/>
          <w:sz w:val="30"/>
        </w:rPr>
        <w:t>业法人治理结构。</w:t>
      </w:r>
      <w:r>
        <w:rPr>
          <w:spacing w:val="-1"/>
          <w:sz w:val="30"/>
        </w:rPr>
        <w:t>推动党的领导融入公司治理。压缩企业管理层级，</w:t>
      </w:r>
    </w:p>
    <w:p w14:paraId="4392E0EC">
      <w:pPr>
        <w:spacing w:before="68" w:line="312" w:lineRule="auto"/>
        <w:ind w:left="1163" w:right="1134"/>
        <w:rPr>
          <w:sz w:val="30"/>
        </w:rPr>
      </w:pPr>
      <w:r>
        <w:rPr>
          <w:spacing w:val="-4"/>
          <w:sz w:val="30"/>
        </w:rPr>
        <w:t>减少法人户数。完善国资国企监督体制机制，强化审计与监督，确保</w:t>
      </w:r>
      <w:r>
        <w:rPr>
          <w:spacing w:val="-2"/>
          <w:sz w:val="30"/>
        </w:rPr>
        <w:t>国有资产安全，促进企业健康持续发展。</w:t>
      </w:r>
    </w:p>
    <w:p w14:paraId="74CBA55B">
      <w:pPr>
        <w:pStyle w:val="11"/>
        <w:numPr>
          <w:ilvl w:val="0"/>
          <w:numId w:val="10"/>
        </w:numPr>
        <w:tabs>
          <w:tab w:val="left" w:pos="299"/>
        </w:tabs>
        <w:spacing w:line="428" w:lineRule="exact"/>
        <w:ind w:left="299" w:right="1130" w:hanging="299"/>
        <w:jc w:val="right"/>
        <w:rPr>
          <w:rFonts w:ascii="Microsoft JhengHei" w:eastAsia="Microsoft JhengHei"/>
          <w:b/>
          <w:sz w:val="30"/>
        </w:rPr>
      </w:pPr>
      <w:r>
        <w:rPr>
          <w:rFonts w:ascii="Microsoft JhengHei" w:eastAsia="Microsoft JhengHei"/>
          <w:b/>
          <w:spacing w:val="-12"/>
          <w:sz w:val="30"/>
        </w:rPr>
        <w:t>加强财会监督，进一步严肃财经纪律。一是常态化整饬财经秩</w:t>
      </w:r>
    </w:p>
    <w:p w14:paraId="43939C47">
      <w:pPr>
        <w:spacing w:line="525" w:lineRule="exact"/>
        <w:ind w:left="1163"/>
        <w:rPr>
          <w:sz w:val="30"/>
        </w:rPr>
      </w:pPr>
      <w:r>
        <w:rPr>
          <w:rFonts w:ascii="Microsoft JhengHei" w:eastAsia="Microsoft JhengHei"/>
          <w:b/>
          <w:sz w:val="30"/>
        </w:rPr>
        <w:t>序。</w:t>
      </w:r>
      <w:r>
        <w:rPr>
          <w:spacing w:val="-1"/>
          <w:sz w:val="30"/>
        </w:rPr>
        <w:t>通过日常监督、专项治理等方式，加强对预算单位资金往来、</w:t>
      </w:r>
    </w:p>
    <w:p w14:paraId="10DF3254">
      <w:pPr>
        <w:spacing w:before="49"/>
        <w:ind w:left="1163"/>
        <w:rPr>
          <w:sz w:val="30"/>
        </w:rPr>
      </w:pPr>
      <w:r>
        <w:rPr>
          <w:spacing w:val="-1"/>
          <w:sz w:val="30"/>
        </w:rPr>
        <w:t>资产管理、政府采购等方面的日常监管，不断提升监管合力。加强</w:t>
      </w:r>
    </w:p>
    <w:p w14:paraId="5D9A6E85">
      <w:pPr>
        <w:rPr>
          <w:sz w:val="30"/>
        </w:rPr>
        <w:sectPr>
          <w:pgSz w:w="11910" w:h="16840"/>
          <w:pgMar w:top="1920" w:right="283" w:bottom="1500" w:left="425" w:header="0" w:footer="1322" w:gutter="0"/>
          <w:cols w:space="720" w:num="1"/>
        </w:sectPr>
      </w:pPr>
    </w:p>
    <w:p w14:paraId="088ED264">
      <w:pPr>
        <w:spacing w:before="161" w:line="500" w:lineRule="exact"/>
        <w:ind w:left="1163" w:right="1135"/>
        <w:jc w:val="both"/>
        <w:rPr>
          <w:sz w:val="30"/>
        </w:rPr>
      </w:pPr>
      <w:r>
        <w:rPr>
          <w:spacing w:val="-2"/>
          <w:sz w:val="30"/>
        </w:rPr>
        <w:t>与人大、纪委监委、审计等部门沟通联系，通过联合监督、强化指导，努力纠治预算单位财务管理方面屡禁不止、屡改屡犯的突出问</w:t>
      </w:r>
      <w:r>
        <w:rPr>
          <w:sz w:val="30"/>
        </w:rPr>
        <w:t>题，规范财政资金使用和管理。</w:t>
      </w:r>
      <w:r>
        <w:rPr>
          <w:rFonts w:ascii="Microsoft JhengHei" w:eastAsia="Microsoft JhengHei"/>
          <w:b/>
          <w:sz w:val="30"/>
        </w:rPr>
        <w:t>二是提高会计人员素质能力。</w:t>
      </w:r>
      <w:r>
        <w:rPr>
          <w:spacing w:val="-5"/>
          <w:sz w:val="30"/>
        </w:rPr>
        <w:t>加强</w:t>
      </w:r>
    </w:p>
    <w:p w14:paraId="6A29F348">
      <w:pPr>
        <w:spacing w:line="500" w:lineRule="exact"/>
        <w:ind w:left="1163" w:right="1135"/>
        <w:jc w:val="both"/>
        <w:rPr>
          <w:rFonts w:ascii="Microsoft JhengHei" w:eastAsia="Microsoft JhengHei"/>
          <w:b/>
          <w:sz w:val="30"/>
        </w:rPr>
      </w:pPr>
      <w:r>
        <w:rPr>
          <w:spacing w:val="-2"/>
          <w:sz w:val="30"/>
        </w:rPr>
        <w:t>对各预算单位财务管理、资产管理、财会记账过程中疑难杂症的收集整理，对标问题，瞄准目标，有针对性开展会计质量管理和业务</w:t>
      </w:r>
      <w:r>
        <w:rPr>
          <w:sz w:val="30"/>
        </w:rPr>
        <w:t>培训，不断提升全县各预算单位财务管理水平。</w:t>
      </w:r>
      <w:r>
        <w:rPr>
          <w:rFonts w:ascii="Microsoft JhengHei" w:eastAsia="Microsoft JhengHei"/>
          <w:b/>
          <w:spacing w:val="-2"/>
          <w:sz w:val="30"/>
        </w:rPr>
        <w:t>三是依法接受人大</w:t>
      </w:r>
    </w:p>
    <w:p w14:paraId="666710C2">
      <w:pPr>
        <w:spacing w:line="500" w:lineRule="exact"/>
        <w:ind w:left="1163" w:right="1133"/>
        <w:jc w:val="both"/>
        <w:rPr>
          <w:sz w:val="30"/>
        </w:rPr>
      </w:pPr>
      <w:r>
        <w:rPr>
          <w:rFonts w:ascii="Microsoft JhengHei" w:eastAsia="Microsoft JhengHei"/>
          <w:b/>
          <w:spacing w:val="-2"/>
          <w:sz w:val="30"/>
        </w:rPr>
        <w:t>监督。</w:t>
      </w:r>
      <w:r>
        <w:rPr>
          <w:spacing w:val="-2"/>
          <w:sz w:val="30"/>
        </w:rPr>
        <w:t>严格执行县人大批准的预算，依法报告年度预算执行、预算调整、政府债务及国有资产管理情况持续完善报送人大审查的政府</w:t>
      </w:r>
      <w:r>
        <w:rPr>
          <w:spacing w:val="-1"/>
          <w:sz w:val="30"/>
        </w:rPr>
        <w:t>预算内容，预算执行中按要求及时提交有关情况。同时主动接受人</w:t>
      </w:r>
    </w:p>
    <w:p w14:paraId="1AFAC922">
      <w:pPr>
        <w:spacing w:before="100" w:line="312" w:lineRule="auto"/>
        <w:ind w:left="1163" w:right="1134"/>
        <w:rPr>
          <w:sz w:val="30"/>
        </w:rPr>
      </w:pPr>
      <w:r>
        <w:rPr>
          <w:spacing w:val="-4"/>
          <w:sz w:val="30"/>
        </w:rPr>
        <w:t>大、巡视巡查、审计等监督检查，扎实推进查出问题整改，驰而不息</w:t>
      </w:r>
      <w:r>
        <w:rPr>
          <w:spacing w:val="-2"/>
          <w:sz w:val="30"/>
        </w:rPr>
        <w:t>严肃财经纪律。</w:t>
      </w:r>
    </w:p>
    <w:p w14:paraId="2202CAFC">
      <w:pPr>
        <w:spacing w:line="312" w:lineRule="auto"/>
        <w:ind w:left="1163" w:right="1134" w:firstLine="607"/>
        <w:jc w:val="both"/>
        <w:rPr>
          <w:sz w:val="30"/>
        </w:rPr>
      </w:pPr>
      <w:r>
        <w:rPr>
          <w:sz w:val="30"/>
        </w:rPr>
        <w:t>各位代表，2025 年财政工作形势仍将复杂、任务仍将艰巨，我</w:t>
      </w:r>
      <w:r>
        <w:rPr>
          <w:spacing w:val="-12"/>
          <w:sz w:val="30"/>
        </w:rPr>
        <w:t>们将在县委、县人民政府的坚强领导下，自觉接受县人大及其常委会</w:t>
      </w:r>
      <w:r>
        <w:rPr>
          <w:spacing w:val="-11"/>
          <w:sz w:val="30"/>
        </w:rPr>
        <w:t>的指导监督，以永不懈怠的精神状态推进财政工作高质量发展，开拓</w:t>
      </w:r>
      <w:r>
        <w:rPr>
          <w:spacing w:val="-2"/>
          <w:sz w:val="30"/>
        </w:rPr>
        <w:t>进取、实干担当，为全县经济社会高质量发展提供有力保障。</w:t>
      </w:r>
    </w:p>
    <w:p w14:paraId="6031F0C6">
      <w:pPr>
        <w:spacing w:line="312" w:lineRule="auto"/>
        <w:jc w:val="both"/>
        <w:rPr>
          <w:sz w:val="30"/>
        </w:rPr>
        <w:sectPr>
          <w:pgSz w:w="11910" w:h="16840"/>
          <w:pgMar w:top="1920" w:right="283" w:bottom="1500" w:left="425" w:header="0" w:footer="1322" w:gutter="0"/>
          <w:cols w:space="720" w:num="1"/>
        </w:sectPr>
      </w:pPr>
    </w:p>
    <w:p w14:paraId="76EEC3DA">
      <w:pPr>
        <w:pStyle w:val="6"/>
        <w:spacing w:before="162"/>
        <w:ind w:left="26"/>
        <w:jc w:val="center"/>
      </w:pPr>
      <w:bookmarkStart w:id="22" w:name="第二部分_“四本”预算公开表"/>
      <w:bookmarkEnd w:id="22"/>
      <w:r>
        <w:rPr>
          <w:spacing w:val="-6"/>
        </w:rPr>
        <w:t xml:space="preserve">第二部分 </w:t>
      </w:r>
      <w:r>
        <w:rPr>
          <w:rFonts w:ascii="Times New Roman" w:hAnsi="Times New Roman" w:eastAsia="Times New Roman"/>
        </w:rPr>
        <w:t>“</w:t>
      </w:r>
      <w:r>
        <w:t>四本</w:t>
      </w:r>
      <w:r>
        <w:rPr>
          <w:rFonts w:ascii="Times New Roman" w:hAnsi="Times New Roman" w:eastAsia="Times New Roman"/>
        </w:rPr>
        <w:t>”</w:t>
      </w:r>
      <w:r>
        <w:rPr>
          <w:spacing w:val="-2"/>
        </w:rPr>
        <w:t>预算公开表</w:t>
      </w:r>
    </w:p>
    <w:p w14:paraId="40DC7FED">
      <w:pPr>
        <w:pStyle w:val="5"/>
        <w:spacing w:before="89"/>
        <w:ind w:left="1802"/>
      </w:pPr>
      <w:r>
        <w:rPr>
          <w:spacing w:val="-3"/>
        </w:rPr>
        <w:t>一、一般公共预算公开表</w:t>
      </w:r>
    </w:p>
    <w:p w14:paraId="66247924">
      <w:pPr>
        <w:spacing w:before="123" w:line="249" w:lineRule="exact"/>
        <w:ind w:left="1255"/>
        <w:rPr>
          <w:sz w:val="24"/>
        </w:rPr>
      </w:pPr>
      <w:r>
        <w:rPr>
          <w:spacing w:val="-30"/>
          <w:sz w:val="24"/>
        </w:rPr>
        <w:t xml:space="preserve">表 </w:t>
      </w:r>
      <w:r>
        <w:rPr>
          <w:spacing w:val="-10"/>
          <w:sz w:val="24"/>
        </w:rPr>
        <w:t>1</w:t>
      </w:r>
    </w:p>
    <w:p w14:paraId="20485650">
      <w:pPr>
        <w:pStyle w:val="3"/>
        <w:spacing w:line="569" w:lineRule="exact"/>
        <w:ind w:left="573" w:right="293"/>
        <w:jc w:val="center"/>
      </w:pPr>
      <w:r>
        <w:rPr>
          <w:spacing w:val="-8"/>
        </w:rPr>
        <w:t>2025</w:t>
      </w:r>
      <w:r>
        <w:rPr>
          <w:spacing w:val="-9"/>
        </w:rPr>
        <w:t xml:space="preserve"> 年奇台县一般公共预算收入表</w:t>
      </w:r>
    </w:p>
    <w:p w14:paraId="1223F4AF">
      <w:pPr>
        <w:spacing w:after="10" w:line="247" w:lineRule="exact"/>
        <w:ind w:right="974"/>
        <w:jc w:val="right"/>
      </w:pPr>
      <w:r>
        <w:rPr>
          <w:spacing w:val="-4"/>
        </w:rPr>
        <w:t>单位：万元</w:t>
      </w: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3750"/>
        <w:gridCol w:w="1430"/>
        <w:gridCol w:w="1350"/>
        <w:gridCol w:w="1570"/>
      </w:tblGrid>
      <w:tr w14:paraId="757D0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80" w:type="dxa"/>
          </w:tcPr>
          <w:p w14:paraId="086EAB34">
            <w:pPr>
              <w:pStyle w:val="12"/>
              <w:spacing w:line="280" w:lineRule="atLeast"/>
              <w:ind w:left="430" w:right="195" w:hanging="221"/>
            </w:pPr>
            <w:r>
              <w:rPr>
                <w:spacing w:val="-4"/>
              </w:rPr>
              <w:t>科目编</w:t>
            </w:r>
            <w:r>
              <w:rPr>
                <w:spacing w:val="-10"/>
              </w:rPr>
              <w:t>码</w:t>
            </w:r>
          </w:p>
        </w:tc>
        <w:tc>
          <w:tcPr>
            <w:tcW w:w="3750" w:type="dxa"/>
          </w:tcPr>
          <w:p w14:paraId="18AAA443">
            <w:pPr>
              <w:pStyle w:val="12"/>
              <w:spacing w:before="144"/>
              <w:ind w:left="11"/>
              <w:jc w:val="center"/>
            </w:pPr>
            <w:r>
              <w:rPr>
                <w:spacing w:val="-6"/>
              </w:rPr>
              <w:t>项目</w:t>
            </w:r>
          </w:p>
        </w:tc>
        <w:tc>
          <w:tcPr>
            <w:tcW w:w="1430" w:type="dxa"/>
          </w:tcPr>
          <w:p w14:paraId="656C64EC">
            <w:pPr>
              <w:pStyle w:val="12"/>
              <w:spacing w:line="280" w:lineRule="atLeast"/>
              <w:ind w:left="604" w:right="121" w:hanging="468"/>
            </w:pPr>
            <w:r>
              <w:rPr>
                <w:spacing w:val="-2"/>
              </w:rPr>
              <w:t>2024</w:t>
            </w:r>
            <w:r>
              <w:rPr>
                <w:spacing w:val="-16"/>
              </w:rPr>
              <w:t xml:space="preserve"> 年预算</w:t>
            </w:r>
            <w:r>
              <w:rPr>
                <w:spacing w:val="-10"/>
              </w:rPr>
              <w:t>数</w:t>
            </w:r>
          </w:p>
        </w:tc>
        <w:tc>
          <w:tcPr>
            <w:tcW w:w="1350" w:type="dxa"/>
          </w:tcPr>
          <w:p w14:paraId="0A688FA0">
            <w:pPr>
              <w:pStyle w:val="12"/>
              <w:spacing w:line="280" w:lineRule="atLeast"/>
              <w:ind w:left="564" w:right="94" w:hanging="454"/>
            </w:pPr>
            <w:r>
              <w:rPr>
                <w:spacing w:val="-2"/>
              </w:rPr>
              <w:t>2025</w:t>
            </w:r>
            <w:r>
              <w:rPr>
                <w:spacing w:val="-23"/>
              </w:rPr>
              <w:t xml:space="preserve"> 年预算</w:t>
            </w:r>
            <w:r>
              <w:rPr>
                <w:spacing w:val="-10"/>
              </w:rPr>
              <w:t>数</w:t>
            </w:r>
          </w:p>
        </w:tc>
        <w:tc>
          <w:tcPr>
            <w:tcW w:w="1570" w:type="dxa"/>
          </w:tcPr>
          <w:p w14:paraId="685A9117">
            <w:pPr>
              <w:pStyle w:val="12"/>
              <w:spacing w:line="280" w:lineRule="atLeast"/>
              <w:ind w:left="289" w:right="109" w:hanging="166"/>
            </w:pPr>
            <w:r>
              <w:rPr>
                <w:spacing w:val="-2"/>
              </w:rPr>
              <w:t>比上年预算数增（减）%</w:t>
            </w:r>
          </w:p>
        </w:tc>
      </w:tr>
      <w:tr w14:paraId="3383B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784B86B">
            <w:pPr>
              <w:pStyle w:val="12"/>
              <w:spacing w:before="7" w:line="273" w:lineRule="exact"/>
              <w:ind w:left="106"/>
            </w:pPr>
            <w:r>
              <w:rPr>
                <w:spacing w:val="-5"/>
              </w:rPr>
              <w:t>101</w:t>
            </w:r>
          </w:p>
        </w:tc>
        <w:tc>
          <w:tcPr>
            <w:tcW w:w="3750" w:type="dxa"/>
          </w:tcPr>
          <w:p w14:paraId="19A3D4CA">
            <w:pPr>
              <w:pStyle w:val="12"/>
              <w:spacing w:before="7" w:line="273" w:lineRule="exact"/>
              <w:ind w:left="106"/>
            </w:pPr>
            <w:r>
              <w:rPr>
                <w:spacing w:val="-4"/>
              </w:rPr>
              <w:t>一、税收收入</w:t>
            </w:r>
          </w:p>
        </w:tc>
        <w:tc>
          <w:tcPr>
            <w:tcW w:w="1430" w:type="dxa"/>
          </w:tcPr>
          <w:p w14:paraId="3D26FCC9">
            <w:pPr>
              <w:pStyle w:val="12"/>
              <w:spacing w:before="7" w:line="273" w:lineRule="exact"/>
              <w:ind w:left="10"/>
              <w:jc w:val="center"/>
            </w:pPr>
            <w:r>
              <w:rPr>
                <w:spacing w:val="-2"/>
              </w:rPr>
              <w:t>154157</w:t>
            </w:r>
          </w:p>
        </w:tc>
        <w:tc>
          <w:tcPr>
            <w:tcW w:w="1350" w:type="dxa"/>
          </w:tcPr>
          <w:p w14:paraId="1BBC75BA">
            <w:pPr>
              <w:pStyle w:val="12"/>
              <w:spacing w:before="7" w:line="273" w:lineRule="exact"/>
              <w:ind w:left="9"/>
              <w:jc w:val="center"/>
            </w:pPr>
            <w:r>
              <w:rPr>
                <w:spacing w:val="-2"/>
              </w:rPr>
              <w:t>127642</w:t>
            </w:r>
          </w:p>
        </w:tc>
        <w:tc>
          <w:tcPr>
            <w:tcW w:w="1570" w:type="dxa"/>
          </w:tcPr>
          <w:p w14:paraId="27FD17B8">
            <w:pPr>
              <w:pStyle w:val="12"/>
              <w:spacing w:before="7" w:line="273" w:lineRule="exact"/>
              <w:ind w:left="10"/>
              <w:jc w:val="center"/>
            </w:pPr>
            <w:r>
              <w:rPr>
                <w:spacing w:val="-2"/>
              </w:rPr>
              <w:t>-17.20%</w:t>
            </w:r>
          </w:p>
        </w:tc>
      </w:tr>
      <w:tr w14:paraId="0AE29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FC46AF0">
            <w:pPr>
              <w:pStyle w:val="12"/>
              <w:spacing w:before="7" w:line="273" w:lineRule="exact"/>
              <w:ind w:left="106"/>
            </w:pPr>
            <w:r>
              <w:rPr>
                <w:spacing w:val="-2"/>
              </w:rPr>
              <w:t>10101</w:t>
            </w:r>
          </w:p>
        </w:tc>
        <w:tc>
          <w:tcPr>
            <w:tcW w:w="3750" w:type="dxa"/>
          </w:tcPr>
          <w:p w14:paraId="0D4759C6">
            <w:pPr>
              <w:pStyle w:val="12"/>
              <w:spacing w:before="7" w:line="273" w:lineRule="exact"/>
              <w:ind w:left="548"/>
            </w:pPr>
            <w:r>
              <w:rPr>
                <w:spacing w:val="-5"/>
              </w:rPr>
              <w:t>增值税</w:t>
            </w:r>
          </w:p>
        </w:tc>
        <w:tc>
          <w:tcPr>
            <w:tcW w:w="1430" w:type="dxa"/>
          </w:tcPr>
          <w:p w14:paraId="054BB994">
            <w:pPr>
              <w:pStyle w:val="12"/>
              <w:spacing w:before="7" w:line="273" w:lineRule="exact"/>
              <w:ind w:left="10"/>
              <w:jc w:val="center"/>
            </w:pPr>
            <w:r>
              <w:rPr>
                <w:spacing w:val="-2"/>
              </w:rPr>
              <w:t>57012</w:t>
            </w:r>
          </w:p>
        </w:tc>
        <w:tc>
          <w:tcPr>
            <w:tcW w:w="1350" w:type="dxa"/>
          </w:tcPr>
          <w:p w14:paraId="451B2288">
            <w:pPr>
              <w:pStyle w:val="12"/>
              <w:spacing w:before="7" w:line="273" w:lineRule="exact"/>
              <w:ind w:left="9"/>
              <w:jc w:val="center"/>
            </w:pPr>
            <w:r>
              <w:rPr>
                <w:spacing w:val="-2"/>
              </w:rPr>
              <w:t>19316</w:t>
            </w:r>
          </w:p>
        </w:tc>
        <w:tc>
          <w:tcPr>
            <w:tcW w:w="1570" w:type="dxa"/>
          </w:tcPr>
          <w:p w14:paraId="3D0884FD">
            <w:pPr>
              <w:pStyle w:val="12"/>
              <w:spacing w:before="7" w:line="273" w:lineRule="exact"/>
              <w:ind w:left="10"/>
              <w:jc w:val="center"/>
            </w:pPr>
            <w:r>
              <w:rPr>
                <w:spacing w:val="-2"/>
              </w:rPr>
              <w:t>-66.12%</w:t>
            </w:r>
          </w:p>
        </w:tc>
      </w:tr>
      <w:tr w14:paraId="17EC2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33127C11">
            <w:pPr>
              <w:pStyle w:val="12"/>
              <w:spacing w:before="9" w:line="271" w:lineRule="exact"/>
              <w:ind w:left="106"/>
            </w:pPr>
            <w:r>
              <w:rPr>
                <w:spacing w:val="-2"/>
              </w:rPr>
              <w:t>10104</w:t>
            </w:r>
          </w:p>
        </w:tc>
        <w:tc>
          <w:tcPr>
            <w:tcW w:w="3750" w:type="dxa"/>
          </w:tcPr>
          <w:p w14:paraId="672E61D4">
            <w:pPr>
              <w:pStyle w:val="12"/>
              <w:spacing w:before="9" w:line="271" w:lineRule="exact"/>
              <w:ind w:left="548"/>
            </w:pPr>
            <w:r>
              <w:rPr>
                <w:spacing w:val="-4"/>
              </w:rPr>
              <w:t>企业所得税</w:t>
            </w:r>
          </w:p>
        </w:tc>
        <w:tc>
          <w:tcPr>
            <w:tcW w:w="1430" w:type="dxa"/>
          </w:tcPr>
          <w:p w14:paraId="796BF10E">
            <w:pPr>
              <w:pStyle w:val="12"/>
              <w:spacing w:before="9" w:line="271" w:lineRule="exact"/>
              <w:ind w:left="10"/>
              <w:jc w:val="center"/>
            </w:pPr>
            <w:r>
              <w:rPr>
                <w:spacing w:val="-2"/>
              </w:rPr>
              <w:t>36377</w:t>
            </w:r>
          </w:p>
        </w:tc>
        <w:tc>
          <w:tcPr>
            <w:tcW w:w="1350" w:type="dxa"/>
          </w:tcPr>
          <w:p w14:paraId="3D0BADA2">
            <w:pPr>
              <w:pStyle w:val="12"/>
              <w:spacing w:before="9" w:line="271" w:lineRule="exact"/>
              <w:ind w:left="9"/>
              <w:jc w:val="center"/>
            </w:pPr>
            <w:r>
              <w:rPr>
                <w:spacing w:val="-4"/>
              </w:rPr>
              <w:t>3280</w:t>
            </w:r>
          </w:p>
        </w:tc>
        <w:tc>
          <w:tcPr>
            <w:tcW w:w="1570" w:type="dxa"/>
          </w:tcPr>
          <w:p w14:paraId="0410E9F6">
            <w:pPr>
              <w:pStyle w:val="12"/>
              <w:spacing w:before="9" w:line="271" w:lineRule="exact"/>
              <w:ind w:left="10"/>
              <w:jc w:val="center"/>
            </w:pPr>
            <w:r>
              <w:rPr>
                <w:spacing w:val="-2"/>
              </w:rPr>
              <w:t>-90.98%</w:t>
            </w:r>
          </w:p>
        </w:tc>
      </w:tr>
      <w:tr w14:paraId="0B06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9CC68CE">
            <w:pPr>
              <w:pStyle w:val="12"/>
              <w:spacing w:before="8" w:line="271" w:lineRule="exact"/>
              <w:ind w:left="106"/>
            </w:pPr>
            <w:r>
              <w:rPr>
                <w:spacing w:val="-2"/>
              </w:rPr>
              <w:t>10105</w:t>
            </w:r>
          </w:p>
        </w:tc>
        <w:tc>
          <w:tcPr>
            <w:tcW w:w="3750" w:type="dxa"/>
          </w:tcPr>
          <w:p w14:paraId="11DD997B">
            <w:pPr>
              <w:pStyle w:val="12"/>
              <w:spacing w:before="8" w:line="271" w:lineRule="exact"/>
              <w:ind w:left="548"/>
            </w:pPr>
            <w:r>
              <w:rPr>
                <w:spacing w:val="-4"/>
              </w:rPr>
              <w:t>企业所得税退税</w:t>
            </w:r>
          </w:p>
        </w:tc>
        <w:tc>
          <w:tcPr>
            <w:tcW w:w="1430" w:type="dxa"/>
          </w:tcPr>
          <w:p w14:paraId="7D55B3B6">
            <w:pPr>
              <w:pStyle w:val="12"/>
              <w:rPr>
                <w:rFonts w:ascii="Times New Roman"/>
              </w:rPr>
            </w:pPr>
          </w:p>
        </w:tc>
        <w:tc>
          <w:tcPr>
            <w:tcW w:w="1350" w:type="dxa"/>
          </w:tcPr>
          <w:p w14:paraId="5BDC3784">
            <w:pPr>
              <w:pStyle w:val="12"/>
              <w:rPr>
                <w:rFonts w:ascii="Times New Roman"/>
              </w:rPr>
            </w:pPr>
          </w:p>
        </w:tc>
        <w:tc>
          <w:tcPr>
            <w:tcW w:w="1570" w:type="dxa"/>
          </w:tcPr>
          <w:p w14:paraId="2A4A9A19">
            <w:pPr>
              <w:pStyle w:val="12"/>
              <w:rPr>
                <w:rFonts w:ascii="Times New Roman"/>
              </w:rPr>
            </w:pPr>
          </w:p>
        </w:tc>
      </w:tr>
      <w:tr w14:paraId="32BD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10B9A333">
            <w:pPr>
              <w:pStyle w:val="12"/>
              <w:spacing w:before="8" w:line="272" w:lineRule="exact"/>
              <w:ind w:left="106"/>
            </w:pPr>
            <w:r>
              <w:rPr>
                <w:spacing w:val="-2"/>
              </w:rPr>
              <w:t>10106</w:t>
            </w:r>
          </w:p>
        </w:tc>
        <w:tc>
          <w:tcPr>
            <w:tcW w:w="3750" w:type="dxa"/>
          </w:tcPr>
          <w:p w14:paraId="3CB69C44">
            <w:pPr>
              <w:pStyle w:val="12"/>
              <w:spacing w:before="8" w:line="272" w:lineRule="exact"/>
              <w:ind w:left="548"/>
            </w:pPr>
            <w:r>
              <w:rPr>
                <w:spacing w:val="-4"/>
              </w:rPr>
              <w:t>个人所得税</w:t>
            </w:r>
          </w:p>
        </w:tc>
        <w:tc>
          <w:tcPr>
            <w:tcW w:w="1430" w:type="dxa"/>
          </w:tcPr>
          <w:p w14:paraId="4495B425">
            <w:pPr>
              <w:pStyle w:val="12"/>
              <w:spacing w:before="8" w:line="272" w:lineRule="exact"/>
              <w:ind w:left="10"/>
              <w:jc w:val="center"/>
            </w:pPr>
            <w:r>
              <w:rPr>
                <w:spacing w:val="-4"/>
              </w:rPr>
              <w:t>3152</w:t>
            </w:r>
          </w:p>
        </w:tc>
        <w:tc>
          <w:tcPr>
            <w:tcW w:w="1350" w:type="dxa"/>
          </w:tcPr>
          <w:p w14:paraId="3E2CC84F">
            <w:pPr>
              <w:pStyle w:val="12"/>
              <w:spacing w:before="8" w:line="272" w:lineRule="exact"/>
              <w:ind w:left="9"/>
              <w:jc w:val="center"/>
            </w:pPr>
            <w:r>
              <w:rPr>
                <w:spacing w:val="-4"/>
              </w:rPr>
              <w:t>1556</w:t>
            </w:r>
          </w:p>
        </w:tc>
        <w:tc>
          <w:tcPr>
            <w:tcW w:w="1570" w:type="dxa"/>
          </w:tcPr>
          <w:p w14:paraId="570D4282">
            <w:pPr>
              <w:pStyle w:val="12"/>
              <w:spacing w:before="8" w:line="272" w:lineRule="exact"/>
              <w:ind w:left="10"/>
              <w:jc w:val="center"/>
            </w:pPr>
            <w:r>
              <w:rPr>
                <w:spacing w:val="-2"/>
              </w:rPr>
              <w:t>-50.63%</w:t>
            </w:r>
          </w:p>
        </w:tc>
      </w:tr>
      <w:tr w14:paraId="475A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80" w:type="dxa"/>
          </w:tcPr>
          <w:p w14:paraId="25C5575F">
            <w:pPr>
              <w:pStyle w:val="12"/>
              <w:spacing w:before="7" w:line="272" w:lineRule="exact"/>
              <w:ind w:left="106"/>
            </w:pPr>
            <w:r>
              <w:rPr>
                <w:spacing w:val="-2"/>
              </w:rPr>
              <w:t>10107</w:t>
            </w:r>
          </w:p>
        </w:tc>
        <w:tc>
          <w:tcPr>
            <w:tcW w:w="3750" w:type="dxa"/>
          </w:tcPr>
          <w:p w14:paraId="1EB5AAAF">
            <w:pPr>
              <w:pStyle w:val="12"/>
              <w:spacing w:before="7" w:line="272" w:lineRule="exact"/>
              <w:ind w:left="548"/>
            </w:pPr>
            <w:r>
              <w:rPr>
                <w:spacing w:val="-5"/>
              </w:rPr>
              <w:t>资源税</w:t>
            </w:r>
          </w:p>
        </w:tc>
        <w:tc>
          <w:tcPr>
            <w:tcW w:w="1430" w:type="dxa"/>
          </w:tcPr>
          <w:p w14:paraId="3A61C6E1">
            <w:pPr>
              <w:pStyle w:val="12"/>
              <w:spacing w:before="7" w:line="272" w:lineRule="exact"/>
              <w:ind w:left="10"/>
              <w:jc w:val="center"/>
            </w:pPr>
            <w:r>
              <w:rPr>
                <w:spacing w:val="-4"/>
              </w:rPr>
              <w:t>3000</w:t>
            </w:r>
          </w:p>
        </w:tc>
        <w:tc>
          <w:tcPr>
            <w:tcW w:w="1350" w:type="dxa"/>
          </w:tcPr>
          <w:p w14:paraId="54176E45">
            <w:pPr>
              <w:pStyle w:val="12"/>
              <w:spacing w:before="7" w:line="272" w:lineRule="exact"/>
              <w:ind w:left="9"/>
              <w:jc w:val="center"/>
            </w:pPr>
            <w:r>
              <w:rPr>
                <w:spacing w:val="-5"/>
              </w:rPr>
              <w:t>883</w:t>
            </w:r>
          </w:p>
        </w:tc>
        <w:tc>
          <w:tcPr>
            <w:tcW w:w="1570" w:type="dxa"/>
          </w:tcPr>
          <w:p w14:paraId="21EE2050">
            <w:pPr>
              <w:pStyle w:val="12"/>
              <w:spacing w:before="7" w:line="272" w:lineRule="exact"/>
              <w:ind w:left="10"/>
              <w:jc w:val="center"/>
            </w:pPr>
            <w:r>
              <w:rPr>
                <w:spacing w:val="-2"/>
              </w:rPr>
              <w:t>-70.57%</w:t>
            </w:r>
          </w:p>
        </w:tc>
      </w:tr>
      <w:tr w14:paraId="6F1D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36DFAA6">
            <w:pPr>
              <w:pStyle w:val="12"/>
              <w:spacing w:before="7" w:line="273" w:lineRule="exact"/>
              <w:ind w:left="106"/>
            </w:pPr>
            <w:r>
              <w:rPr>
                <w:spacing w:val="-2"/>
              </w:rPr>
              <w:t>10109</w:t>
            </w:r>
          </w:p>
        </w:tc>
        <w:tc>
          <w:tcPr>
            <w:tcW w:w="3750" w:type="dxa"/>
          </w:tcPr>
          <w:p w14:paraId="5D35AC49">
            <w:pPr>
              <w:pStyle w:val="12"/>
              <w:spacing w:before="7" w:line="273" w:lineRule="exact"/>
              <w:ind w:left="548"/>
            </w:pPr>
            <w:r>
              <w:rPr>
                <w:spacing w:val="-4"/>
              </w:rPr>
              <w:t>城市维护建设税</w:t>
            </w:r>
          </w:p>
        </w:tc>
        <w:tc>
          <w:tcPr>
            <w:tcW w:w="1430" w:type="dxa"/>
          </w:tcPr>
          <w:p w14:paraId="6F1F61A1">
            <w:pPr>
              <w:pStyle w:val="12"/>
              <w:spacing w:before="7" w:line="273" w:lineRule="exact"/>
              <w:ind w:left="10"/>
              <w:jc w:val="center"/>
            </w:pPr>
            <w:r>
              <w:rPr>
                <w:spacing w:val="-4"/>
              </w:rPr>
              <w:t>2200</w:t>
            </w:r>
          </w:p>
        </w:tc>
        <w:tc>
          <w:tcPr>
            <w:tcW w:w="1350" w:type="dxa"/>
          </w:tcPr>
          <w:p w14:paraId="21F15A05">
            <w:pPr>
              <w:pStyle w:val="12"/>
              <w:spacing w:before="7" w:line="273" w:lineRule="exact"/>
              <w:ind w:left="9"/>
              <w:jc w:val="center"/>
            </w:pPr>
            <w:r>
              <w:rPr>
                <w:spacing w:val="-4"/>
              </w:rPr>
              <w:t>2630</w:t>
            </w:r>
          </w:p>
        </w:tc>
        <w:tc>
          <w:tcPr>
            <w:tcW w:w="1570" w:type="dxa"/>
          </w:tcPr>
          <w:p w14:paraId="43174776">
            <w:pPr>
              <w:pStyle w:val="12"/>
              <w:spacing w:before="7" w:line="273" w:lineRule="exact"/>
              <w:ind w:left="10"/>
              <w:jc w:val="center"/>
            </w:pPr>
            <w:r>
              <w:rPr>
                <w:spacing w:val="-2"/>
              </w:rPr>
              <w:t>19.55%</w:t>
            </w:r>
          </w:p>
        </w:tc>
      </w:tr>
      <w:tr w14:paraId="62653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0EAD1E7">
            <w:pPr>
              <w:pStyle w:val="12"/>
              <w:spacing w:before="7" w:line="273" w:lineRule="exact"/>
              <w:ind w:left="106"/>
            </w:pPr>
            <w:r>
              <w:rPr>
                <w:spacing w:val="-2"/>
              </w:rPr>
              <w:t>10110</w:t>
            </w:r>
          </w:p>
        </w:tc>
        <w:tc>
          <w:tcPr>
            <w:tcW w:w="3750" w:type="dxa"/>
          </w:tcPr>
          <w:p w14:paraId="5B836A9A">
            <w:pPr>
              <w:pStyle w:val="12"/>
              <w:spacing w:before="7" w:line="273" w:lineRule="exact"/>
              <w:ind w:left="548"/>
            </w:pPr>
            <w:r>
              <w:rPr>
                <w:spacing w:val="-5"/>
              </w:rPr>
              <w:t>房产税</w:t>
            </w:r>
          </w:p>
        </w:tc>
        <w:tc>
          <w:tcPr>
            <w:tcW w:w="1430" w:type="dxa"/>
          </w:tcPr>
          <w:p w14:paraId="5B9D6E0F">
            <w:pPr>
              <w:pStyle w:val="12"/>
              <w:spacing w:before="7" w:line="273" w:lineRule="exact"/>
              <w:ind w:left="10"/>
              <w:jc w:val="center"/>
            </w:pPr>
            <w:r>
              <w:rPr>
                <w:spacing w:val="-4"/>
              </w:rPr>
              <w:t>2600</w:t>
            </w:r>
          </w:p>
        </w:tc>
        <w:tc>
          <w:tcPr>
            <w:tcW w:w="1350" w:type="dxa"/>
          </w:tcPr>
          <w:p w14:paraId="419426AB">
            <w:pPr>
              <w:pStyle w:val="12"/>
              <w:spacing w:before="7" w:line="273" w:lineRule="exact"/>
              <w:ind w:left="9"/>
              <w:jc w:val="center"/>
            </w:pPr>
            <w:r>
              <w:rPr>
                <w:spacing w:val="-4"/>
              </w:rPr>
              <w:t>5103</w:t>
            </w:r>
          </w:p>
        </w:tc>
        <w:tc>
          <w:tcPr>
            <w:tcW w:w="1570" w:type="dxa"/>
          </w:tcPr>
          <w:p w14:paraId="6B9C3334">
            <w:pPr>
              <w:pStyle w:val="12"/>
              <w:spacing w:before="7" w:line="273" w:lineRule="exact"/>
              <w:ind w:left="10"/>
              <w:jc w:val="center"/>
            </w:pPr>
            <w:r>
              <w:rPr>
                <w:spacing w:val="-2"/>
              </w:rPr>
              <w:t>96.27%</w:t>
            </w:r>
          </w:p>
        </w:tc>
      </w:tr>
      <w:tr w14:paraId="59672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61031762">
            <w:pPr>
              <w:pStyle w:val="12"/>
              <w:spacing w:before="9" w:line="271" w:lineRule="exact"/>
              <w:ind w:left="106"/>
            </w:pPr>
            <w:r>
              <w:rPr>
                <w:spacing w:val="-2"/>
              </w:rPr>
              <w:t>10111</w:t>
            </w:r>
          </w:p>
        </w:tc>
        <w:tc>
          <w:tcPr>
            <w:tcW w:w="3750" w:type="dxa"/>
          </w:tcPr>
          <w:p w14:paraId="4EA4EB1C">
            <w:pPr>
              <w:pStyle w:val="12"/>
              <w:spacing w:before="9" w:line="271" w:lineRule="exact"/>
              <w:ind w:left="548"/>
            </w:pPr>
            <w:r>
              <w:rPr>
                <w:spacing w:val="-5"/>
              </w:rPr>
              <w:t>印花税</w:t>
            </w:r>
          </w:p>
        </w:tc>
        <w:tc>
          <w:tcPr>
            <w:tcW w:w="1430" w:type="dxa"/>
          </w:tcPr>
          <w:p w14:paraId="27DC6937">
            <w:pPr>
              <w:pStyle w:val="12"/>
              <w:spacing w:before="9" w:line="271" w:lineRule="exact"/>
              <w:ind w:left="10"/>
              <w:jc w:val="center"/>
            </w:pPr>
            <w:r>
              <w:rPr>
                <w:spacing w:val="-4"/>
              </w:rPr>
              <w:t>1616</w:t>
            </w:r>
          </w:p>
        </w:tc>
        <w:tc>
          <w:tcPr>
            <w:tcW w:w="1350" w:type="dxa"/>
          </w:tcPr>
          <w:p w14:paraId="4DBD26DD">
            <w:pPr>
              <w:pStyle w:val="12"/>
              <w:spacing w:before="9" w:line="271" w:lineRule="exact"/>
              <w:ind w:left="9"/>
              <w:jc w:val="center"/>
            </w:pPr>
            <w:r>
              <w:rPr>
                <w:spacing w:val="-4"/>
              </w:rPr>
              <w:t>1918</w:t>
            </w:r>
          </w:p>
        </w:tc>
        <w:tc>
          <w:tcPr>
            <w:tcW w:w="1570" w:type="dxa"/>
          </w:tcPr>
          <w:p w14:paraId="6C88DBDA">
            <w:pPr>
              <w:pStyle w:val="12"/>
              <w:spacing w:before="9" w:line="271" w:lineRule="exact"/>
              <w:ind w:left="10"/>
              <w:jc w:val="center"/>
            </w:pPr>
            <w:r>
              <w:rPr>
                <w:spacing w:val="-2"/>
              </w:rPr>
              <w:t>18.69%</w:t>
            </w:r>
          </w:p>
        </w:tc>
      </w:tr>
      <w:tr w14:paraId="2E0E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6521B04A">
            <w:pPr>
              <w:pStyle w:val="12"/>
              <w:spacing w:before="8" w:line="271" w:lineRule="exact"/>
              <w:ind w:left="106"/>
            </w:pPr>
            <w:r>
              <w:rPr>
                <w:spacing w:val="-2"/>
              </w:rPr>
              <w:t>10112</w:t>
            </w:r>
          </w:p>
        </w:tc>
        <w:tc>
          <w:tcPr>
            <w:tcW w:w="3750" w:type="dxa"/>
          </w:tcPr>
          <w:p w14:paraId="5874F507">
            <w:pPr>
              <w:pStyle w:val="12"/>
              <w:spacing w:before="8" w:line="271" w:lineRule="exact"/>
              <w:ind w:left="548"/>
            </w:pPr>
            <w:r>
              <w:rPr>
                <w:spacing w:val="-4"/>
              </w:rPr>
              <w:t>城镇土地使用税</w:t>
            </w:r>
          </w:p>
        </w:tc>
        <w:tc>
          <w:tcPr>
            <w:tcW w:w="1430" w:type="dxa"/>
          </w:tcPr>
          <w:p w14:paraId="19E8E7D6">
            <w:pPr>
              <w:pStyle w:val="12"/>
              <w:spacing w:before="8" w:line="271" w:lineRule="exact"/>
              <w:ind w:left="10"/>
              <w:jc w:val="center"/>
            </w:pPr>
            <w:r>
              <w:rPr>
                <w:spacing w:val="-4"/>
              </w:rPr>
              <w:t>2700</w:t>
            </w:r>
          </w:p>
        </w:tc>
        <w:tc>
          <w:tcPr>
            <w:tcW w:w="1350" w:type="dxa"/>
          </w:tcPr>
          <w:p w14:paraId="1712AB80">
            <w:pPr>
              <w:pStyle w:val="12"/>
              <w:spacing w:before="8" w:line="271" w:lineRule="exact"/>
              <w:ind w:left="9"/>
              <w:jc w:val="center"/>
            </w:pPr>
            <w:r>
              <w:rPr>
                <w:spacing w:val="-4"/>
              </w:rPr>
              <w:t>4364</w:t>
            </w:r>
          </w:p>
        </w:tc>
        <w:tc>
          <w:tcPr>
            <w:tcW w:w="1570" w:type="dxa"/>
          </w:tcPr>
          <w:p w14:paraId="424A0E2A">
            <w:pPr>
              <w:pStyle w:val="12"/>
              <w:spacing w:before="8" w:line="271" w:lineRule="exact"/>
              <w:ind w:left="10"/>
              <w:jc w:val="center"/>
            </w:pPr>
            <w:r>
              <w:rPr>
                <w:spacing w:val="-2"/>
              </w:rPr>
              <w:t>61.63%</w:t>
            </w:r>
          </w:p>
        </w:tc>
      </w:tr>
      <w:tr w14:paraId="4216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196AFEB">
            <w:pPr>
              <w:pStyle w:val="12"/>
              <w:spacing w:before="8" w:line="272" w:lineRule="exact"/>
              <w:ind w:left="106"/>
            </w:pPr>
            <w:r>
              <w:rPr>
                <w:spacing w:val="-2"/>
              </w:rPr>
              <w:t>10113</w:t>
            </w:r>
          </w:p>
        </w:tc>
        <w:tc>
          <w:tcPr>
            <w:tcW w:w="3750" w:type="dxa"/>
          </w:tcPr>
          <w:p w14:paraId="3CE7B42C">
            <w:pPr>
              <w:pStyle w:val="12"/>
              <w:spacing w:before="8" w:line="272" w:lineRule="exact"/>
              <w:ind w:left="548"/>
            </w:pPr>
            <w:r>
              <w:rPr>
                <w:spacing w:val="-4"/>
              </w:rPr>
              <w:t>土地增值税</w:t>
            </w:r>
          </w:p>
        </w:tc>
        <w:tc>
          <w:tcPr>
            <w:tcW w:w="1430" w:type="dxa"/>
          </w:tcPr>
          <w:p w14:paraId="1FF7C1BF">
            <w:pPr>
              <w:pStyle w:val="12"/>
              <w:spacing w:before="8" w:line="272" w:lineRule="exact"/>
              <w:ind w:left="10"/>
              <w:jc w:val="center"/>
            </w:pPr>
            <w:r>
              <w:rPr>
                <w:spacing w:val="-4"/>
              </w:rPr>
              <w:t>2500</w:t>
            </w:r>
          </w:p>
        </w:tc>
        <w:tc>
          <w:tcPr>
            <w:tcW w:w="1350" w:type="dxa"/>
          </w:tcPr>
          <w:p w14:paraId="7ED073FB">
            <w:pPr>
              <w:pStyle w:val="12"/>
              <w:spacing w:before="8" w:line="272" w:lineRule="exact"/>
              <w:ind w:left="9"/>
              <w:jc w:val="center"/>
            </w:pPr>
            <w:r>
              <w:rPr>
                <w:spacing w:val="-4"/>
              </w:rPr>
              <w:t>6647</w:t>
            </w:r>
          </w:p>
        </w:tc>
        <w:tc>
          <w:tcPr>
            <w:tcW w:w="1570" w:type="dxa"/>
          </w:tcPr>
          <w:p w14:paraId="1DFE5BD9">
            <w:pPr>
              <w:pStyle w:val="12"/>
              <w:spacing w:before="8" w:line="272" w:lineRule="exact"/>
              <w:ind w:left="10"/>
              <w:jc w:val="center"/>
            </w:pPr>
            <w:r>
              <w:rPr>
                <w:spacing w:val="-2"/>
              </w:rPr>
              <w:t>165.88%</w:t>
            </w:r>
          </w:p>
        </w:tc>
      </w:tr>
      <w:tr w14:paraId="7221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6C332DF0">
            <w:pPr>
              <w:pStyle w:val="12"/>
              <w:spacing w:before="7" w:line="272" w:lineRule="exact"/>
              <w:ind w:left="106"/>
            </w:pPr>
            <w:r>
              <w:rPr>
                <w:spacing w:val="-2"/>
              </w:rPr>
              <w:t>10114</w:t>
            </w:r>
          </w:p>
        </w:tc>
        <w:tc>
          <w:tcPr>
            <w:tcW w:w="3750" w:type="dxa"/>
          </w:tcPr>
          <w:p w14:paraId="02763C50">
            <w:pPr>
              <w:pStyle w:val="12"/>
              <w:spacing w:before="7" w:line="272" w:lineRule="exact"/>
              <w:ind w:left="548"/>
            </w:pPr>
            <w:r>
              <w:rPr>
                <w:spacing w:val="-5"/>
              </w:rPr>
              <w:t>车船税</w:t>
            </w:r>
          </w:p>
        </w:tc>
        <w:tc>
          <w:tcPr>
            <w:tcW w:w="1430" w:type="dxa"/>
          </w:tcPr>
          <w:p w14:paraId="0CF480BD">
            <w:pPr>
              <w:pStyle w:val="12"/>
              <w:spacing w:before="7" w:line="272" w:lineRule="exact"/>
              <w:ind w:left="10"/>
              <w:jc w:val="center"/>
            </w:pPr>
            <w:r>
              <w:rPr>
                <w:spacing w:val="-4"/>
              </w:rPr>
              <w:t>2300</w:t>
            </w:r>
          </w:p>
        </w:tc>
        <w:tc>
          <w:tcPr>
            <w:tcW w:w="1350" w:type="dxa"/>
          </w:tcPr>
          <w:p w14:paraId="1AFB8491">
            <w:pPr>
              <w:pStyle w:val="12"/>
              <w:spacing w:before="7" w:line="272" w:lineRule="exact"/>
              <w:ind w:left="9"/>
              <w:jc w:val="center"/>
            </w:pPr>
            <w:r>
              <w:rPr>
                <w:spacing w:val="-4"/>
              </w:rPr>
              <w:t>3438</w:t>
            </w:r>
          </w:p>
        </w:tc>
        <w:tc>
          <w:tcPr>
            <w:tcW w:w="1570" w:type="dxa"/>
          </w:tcPr>
          <w:p w14:paraId="3E197819">
            <w:pPr>
              <w:pStyle w:val="12"/>
              <w:spacing w:before="7" w:line="272" w:lineRule="exact"/>
              <w:ind w:left="10"/>
              <w:jc w:val="center"/>
            </w:pPr>
            <w:r>
              <w:rPr>
                <w:spacing w:val="-2"/>
              </w:rPr>
              <w:t>49.48%</w:t>
            </w:r>
          </w:p>
        </w:tc>
      </w:tr>
      <w:tr w14:paraId="37D9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080" w:type="dxa"/>
          </w:tcPr>
          <w:p w14:paraId="7C21292A">
            <w:pPr>
              <w:pStyle w:val="12"/>
              <w:spacing w:line="265" w:lineRule="exact"/>
              <w:ind w:left="106"/>
            </w:pPr>
            <w:r>
              <w:rPr>
                <w:spacing w:val="-2"/>
              </w:rPr>
              <w:t>10118</w:t>
            </w:r>
          </w:p>
        </w:tc>
        <w:tc>
          <w:tcPr>
            <w:tcW w:w="3750" w:type="dxa"/>
          </w:tcPr>
          <w:p w14:paraId="1F353D0D">
            <w:pPr>
              <w:pStyle w:val="12"/>
              <w:spacing w:line="265" w:lineRule="exact"/>
              <w:ind w:left="548"/>
            </w:pPr>
            <w:r>
              <w:rPr>
                <w:spacing w:val="-4"/>
              </w:rPr>
              <w:t>耕地占用税</w:t>
            </w:r>
          </w:p>
        </w:tc>
        <w:tc>
          <w:tcPr>
            <w:tcW w:w="1430" w:type="dxa"/>
          </w:tcPr>
          <w:p w14:paraId="5873DAE3">
            <w:pPr>
              <w:pStyle w:val="12"/>
              <w:spacing w:line="265" w:lineRule="exact"/>
              <w:ind w:left="10"/>
              <w:jc w:val="center"/>
            </w:pPr>
            <w:r>
              <w:rPr>
                <w:spacing w:val="-2"/>
              </w:rPr>
              <w:t>37200</w:t>
            </w:r>
          </w:p>
        </w:tc>
        <w:tc>
          <w:tcPr>
            <w:tcW w:w="1350" w:type="dxa"/>
          </w:tcPr>
          <w:p w14:paraId="6FA11506">
            <w:pPr>
              <w:pStyle w:val="12"/>
              <w:spacing w:line="265" w:lineRule="exact"/>
              <w:ind w:left="9"/>
              <w:jc w:val="center"/>
            </w:pPr>
            <w:r>
              <w:rPr>
                <w:spacing w:val="-2"/>
              </w:rPr>
              <w:t>74579</w:t>
            </w:r>
          </w:p>
        </w:tc>
        <w:tc>
          <w:tcPr>
            <w:tcW w:w="1570" w:type="dxa"/>
          </w:tcPr>
          <w:p w14:paraId="11B069DD">
            <w:pPr>
              <w:pStyle w:val="12"/>
              <w:spacing w:line="265" w:lineRule="exact"/>
              <w:ind w:left="10"/>
              <w:jc w:val="center"/>
            </w:pPr>
            <w:r>
              <w:rPr>
                <w:spacing w:val="-2"/>
              </w:rPr>
              <w:t>100.48%</w:t>
            </w:r>
          </w:p>
        </w:tc>
      </w:tr>
      <w:tr w14:paraId="1F27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412419C5">
            <w:pPr>
              <w:pStyle w:val="12"/>
              <w:spacing w:before="10" w:line="270" w:lineRule="exact"/>
              <w:ind w:left="106"/>
            </w:pPr>
            <w:r>
              <w:rPr>
                <w:spacing w:val="-2"/>
              </w:rPr>
              <w:t>10119</w:t>
            </w:r>
          </w:p>
        </w:tc>
        <w:tc>
          <w:tcPr>
            <w:tcW w:w="3750" w:type="dxa"/>
          </w:tcPr>
          <w:p w14:paraId="20FD6A84">
            <w:pPr>
              <w:pStyle w:val="12"/>
              <w:spacing w:before="10" w:line="270" w:lineRule="exact"/>
              <w:ind w:left="548"/>
            </w:pPr>
            <w:r>
              <w:rPr>
                <w:spacing w:val="-6"/>
              </w:rPr>
              <w:t>契税</w:t>
            </w:r>
          </w:p>
        </w:tc>
        <w:tc>
          <w:tcPr>
            <w:tcW w:w="1430" w:type="dxa"/>
          </w:tcPr>
          <w:p w14:paraId="34EC1C86">
            <w:pPr>
              <w:pStyle w:val="12"/>
              <w:spacing w:before="10" w:line="270" w:lineRule="exact"/>
              <w:ind w:left="10"/>
              <w:jc w:val="center"/>
            </w:pPr>
            <w:r>
              <w:rPr>
                <w:spacing w:val="-4"/>
              </w:rPr>
              <w:t>3500</w:t>
            </w:r>
          </w:p>
        </w:tc>
        <w:tc>
          <w:tcPr>
            <w:tcW w:w="1350" w:type="dxa"/>
          </w:tcPr>
          <w:p w14:paraId="610F20F6">
            <w:pPr>
              <w:pStyle w:val="12"/>
              <w:spacing w:before="10" w:line="270" w:lineRule="exact"/>
              <w:ind w:left="9"/>
              <w:jc w:val="center"/>
            </w:pPr>
            <w:r>
              <w:rPr>
                <w:spacing w:val="-4"/>
              </w:rPr>
              <w:t>3928</w:t>
            </w:r>
          </w:p>
        </w:tc>
        <w:tc>
          <w:tcPr>
            <w:tcW w:w="1570" w:type="dxa"/>
          </w:tcPr>
          <w:p w14:paraId="1C7066DE">
            <w:pPr>
              <w:pStyle w:val="12"/>
              <w:spacing w:before="10" w:line="270" w:lineRule="exact"/>
              <w:ind w:left="10"/>
              <w:jc w:val="center"/>
            </w:pPr>
            <w:r>
              <w:rPr>
                <w:spacing w:val="-2"/>
              </w:rPr>
              <w:t>12.23%</w:t>
            </w:r>
          </w:p>
        </w:tc>
      </w:tr>
      <w:tr w14:paraId="395F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3B7299A3">
            <w:pPr>
              <w:pStyle w:val="12"/>
              <w:spacing w:before="9" w:line="270" w:lineRule="exact"/>
              <w:ind w:left="106"/>
            </w:pPr>
            <w:r>
              <w:rPr>
                <w:spacing w:val="-2"/>
              </w:rPr>
              <w:t>10120</w:t>
            </w:r>
          </w:p>
        </w:tc>
        <w:tc>
          <w:tcPr>
            <w:tcW w:w="3750" w:type="dxa"/>
          </w:tcPr>
          <w:p w14:paraId="367CD204">
            <w:pPr>
              <w:pStyle w:val="12"/>
              <w:spacing w:before="9" w:line="270" w:lineRule="exact"/>
              <w:ind w:left="548"/>
            </w:pPr>
            <w:r>
              <w:rPr>
                <w:spacing w:val="-5"/>
              </w:rPr>
              <w:t>烟叶税</w:t>
            </w:r>
          </w:p>
        </w:tc>
        <w:tc>
          <w:tcPr>
            <w:tcW w:w="1430" w:type="dxa"/>
          </w:tcPr>
          <w:p w14:paraId="6D91A816">
            <w:pPr>
              <w:pStyle w:val="12"/>
              <w:rPr>
                <w:rFonts w:ascii="Times New Roman"/>
              </w:rPr>
            </w:pPr>
          </w:p>
        </w:tc>
        <w:tc>
          <w:tcPr>
            <w:tcW w:w="1350" w:type="dxa"/>
          </w:tcPr>
          <w:p w14:paraId="07EA3C85">
            <w:pPr>
              <w:pStyle w:val="12"/>
              <w:rPr>
                <w:rFonts w:ascii="Times New Roman"/>
              </w:rPr>
            </w:pPr>
          </w:p>
        </w:tc>
        <w:tc>
          <w:tcPr>
            <w:tcW w:w="1570" w:type="dxa"/>
          </w:tcPr>
          <w:p w14:paraId="40207CC7">
            <w:pPr>
              <w:pStyle w:val="12"/>
              <w:rPr>
                <w:rFonts w:ascii="Times New Roman"/>
              </w:rPr>
            </w:pPr>
          </w:p>
        </w:tc>
      </w:tr>
      <w:tr w14:paraId="2EAC6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28D15A65">
            <w:pPr>
              <w:pStyle w:val="12"/>
              <w:spacing w:before="9" w:line="271" w:lineRule="exact"/>
              <w:ind w:left="106"/>
            </w:pPr>
            <w:r>
              <w:rPr>
                <w:spacing w:val="-2"/>
              </w:rPr>
              <w:t>10121</w:t>
            </w:r>
          </w:p>
        </w:tc>
        <w:tc>
          <w:tcPr>
            <w:tcW w:w="3750" w:type="dxa"/>
          </w:tcPr>
          <w:p w14:paraId="0285A11F">
            <w:pPr>
              <w:pStyle w:val="12"/>
              <w:spacing w:before="9" w:line="271" w:lineRule="exact"/>
              <w:ind w:left="548"/>
            </w:pPr>
            <w:r>
              <w:rPr>
                <w:spacing w:val="-4"/>
              </w:rPr>
              <w:t>环境保护税</w:t>
            </w:r>
          </w:p>
        </w:tc>
        <w:tc>
          <w:tcPr>
            <w:tcW w:w="1430" w:type="dxa"/>
          </w:tcPr>
          <w:p w14:paraId="5B82E03A">
            <w:pPr>
              <w:pStyle w:val="12"/>
              <w:rPr>
                <w:rFonts w:ascii="Times New Roman"/>
              </w:rPr>
            </w:pPr>
          </w:p>
        </w:tc>
        <w:tc>
          <w:tcPr>
            <w:tcW w:w="1350" w:type="dxa"/>
          </w:tcPr>
          <w:p w14:paraId="46E0F33B">
            <w:pPr>
              <w:pStyle w:val="12"/>
              <w:rPr>
                <w:rFonts w:ascii="Times New Roman"/>
              </w:rPr>
            </w:pPr>
          </w:p>
        </w:tc>
        <w:tc>
          <w:tcPr>
            <w:tcW w:w="1570" w:type="dxa"/>
          </w:tcPr>
          <w:p w14:paraId="3EDFE6F7">
            <w:pPr>
              <w:pStyle w:val="12"/>
              <w:rPr>
                <w:rFonts w:ascii="Times New Roman"/>
              </w:rPr>
            </w:pPr>
          </w:p>
        </w:tc>
      </w:tr>
      <w:tr w14:paraId="3DC8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26AA9D18">
            <w:pPr>
              <w:pStyle w:val="12"/>
              <w:spacing w:before="9" w:line="271" w:lineRule="exact"/>
              <w:ind w:left="106"/>
            </w:pPr>
            <w:r>
              <w:rPr>
                <w:spacing w:val="-2"/>
              </w:rPr>
              <w:t>10199</w:t>
            </w:r>
          </w:p>
        </w:tc>
        <w:tc>
          <w:tcPr>
            <w:tcW w:w="3750" w:type="dxa"/>
          </w:tcPr>
          <w:p w14:paraId="7A596620">
            <w:pPr>
              <w:pStyle w:val="12"/>
              <w:spacing w:before="9" w:line="271" w:lineRule="exact"/>
              <w:ind w:left="548"/>
            </w:pPr>
            <w:r>
              <w:rPr>
                <w:spacing w:val="-4"/>
              </w:rPr>
              <w:t>其他税收收入</w:t>
            </w:r>
          </w:p>
        </w:tc>
        <w:tc>
          <w:tcPr>
            <w:tcW w:w="1430" w:type="dxa"/>
          </w:tcPr>
          <w:p w14:paraId="52AFD39C">
            <w:pPr>
              <w:pStyle w:val="12"/>
              <w:rPr>
                <w:rFonts w:ascii="Times New Roman"/>
              </w:rPr>
            </w:pPr>
          </w:p>
        </w:tc>
        <w:tc>
          <w:tcPr>
            <w:tcW w:w="1350" w:type="dxa"/>
          </w:tcPr>
          <w:p w14:paraId="3E55D66C">
            <w:pPr>
              <w:pStyle w:val="12"/>
              <w:rPr>
                <w:rFonts w:ascii="Times New Roman"/>
              </w:rPr>
            </w:pPr>
          </w:p>
        </w:tc>
        <w:tc>
          <w:tcPr>
            <w:tcW w:w="1570" w:type="dxa"/>
          </w:tcPr>
          <w:p w14:paraId="7E0FC366">
            <w:pPr>
              <w:pStyle w:val="12"/>
              <w:rPr>
                <w:rFonts w:ascii="Times New Roman"/>
              </w:rPr>
            </w:pPr>
          </w:p>
        </w:tc>
      </w:tr>
      <w:tr w14:paraId="7CD6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40E39D39">
            <w:pPr>
              <w:pStyle w:val="12"/>
              <w:spacing w:before="8" w:line="272" w:lineRule="exact"/>
              <w:ind w:left="106"/>
            </w:pPr>
            <w:r>
              <w:rPr>
                <w:spacing w:val="-5"/>
              </w:rPr>
              <w:t>103</w:t>
            </w:r>
          </w:p>
        </w:tc>
        <w:tc>
          <w:tcPr>
            <w:tcW w:w="3750" w:type="dxa"/>
          </w:tcPr>
          <w:p w14:paraId="77137CE7">
            <w:pPr>
              <w:pStyle w:val="12"/>
              <w:spacing w:before="8" w:line="272" w:lineRule="exact"/>
              <w:ind w:left="106"/>
            </w:pPr>
            <w:r>
              <w:rPr>
                <w:spacing w:val="-4"/>
              </w:rPr>
              <w:t>二、非税收入</w:t>
            </w:r>
          </w:p>
        </w:tc>
        <w:tc>
          <w:tcPr>
            <w:tcW w:w="1430" w:type="dxa"/>
          </w:tcPr>
          <w:p w14:paraId="41ABAB05">
            <w:pPr>
              <w:pStyle w:val="12"/>
              <w:spacing w:before="8" w:line="272" w:lineRule="exact"/>
              <w:ind w:left="10"/>
              <w:jc w:val="center"/>
            </w:pPr>
            <w:r>
              <w:rPr>
                <w:spacing w:val="-4"/>
              </w:rPr>
              <w:t>5693</w:t>
            </w:r>
          </w:p>
        </w:tc>
        <w:tc>
          <w:tcPr>
            <w:tcW w:w="1350" w:type="dxa"/>
          </w:tcPr>
          <w:p w14:paraId="71CCB774">
            <w:pPr>
              <w:pStyle w:val="12"/>
              <w:spacing w:before="8" w:line="272" w:lineRule="exact"/>
              <w:ind w:left="9"/>
              <w:jc w:val="center"/>
            </w:pPr>
            <w:r>
              <w:rPr>
                <w:spacing w:val="-2"/>
              </w:rPr>
              <w:t>15750</w:t>
            </w:r>
          </w:p>
        </w:tc>
        <w:tc>
          <w:tcPr>
            <w:tcW w:w="1570" w:type="dxa"/>
          </w:tcPr>
          <w:p w14:paraId="55A6D8C5">
            <w:pPr>
              <w:pStyle w:val="12"/>
              <w:spacing w:before="8" w:line="272" w:lineRule="exact"/>
              <w:ind w:left="10"/>
              <w:jc w:val="center"/>
            </w:pPr>
            <w:r>
              <w:rPr>
                <w:spacing w:val="-2"/>
              </w:rPr>
              <w:t>176.66%</w:t>
            </w:r>
          </w:p>
        </w:tc>
      </w:tr>
      <w:tr w14:paraId="470FF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D28D361">
            <w:pPr>
              <w:pStyle w:val="12"/>
              <w:spacing w:before="8" w:line="272" w:lineRule="exact"/>
              <w:ind w:left="106"/>
            </w:pPr>
            <w:r>
              <w:rPr>
                <w:spacing w:val="-2"/>
              </w:rPr>
              <w:t>10302</w:t>
            </w:r>
          </w:p>
        </w:tc>
        <w:tc>
          <w:tcPr>
            <w:tcW w:w="3750" w:type="dxa"/>
          </w:tcPr>
          <w:p w14:paraId="024205E3">
            <w:pPr>
              <w:pStyle w:val="12"/>
              <w:spacing w:before="8" w:line="272" w:lineRule="exact"/>
              <w:ind w:left="548"/>
            </w:pPr>
            <w:r>
              <w:rPr>
                <w:spacing w:val="-4"/>
              </w:rPr>
              <w:t>专项收入</w:t>
            </w:r>
          </w:p>
        </w:tc>
        <w:tc>
          <w:tcPr>
            <w:tcW w:w="1430" w:type="dxa"/>
          </w:tcPr>
          <w:p w14:paraId="39E87A2E">
            <w:pPr>
              <w:pStyle w:val="12"/>
              <w:spacing w:before="8" w:line="272" w:lineRule="exact"/>
              <w:ind w:left="10"/>
              <w:jc w:val="center"/>
            </w:pPr>
            <w:r>
              <w:rPr>
                <w:spacing w:val="-4"/>
              </w:rPr>
              <w:t>2215</w:t>
            </w:r>
          </w:p>
        </w:tc>
        <w:tc>
          <w:tcPr>
            <w:tcW w:w="1350" w:type="dxa"/>
          </w:tcPr>
          <w:p w14:paraId="26A410B4">
            <w:pPr>
              <w:pStyle w:val="12"/>
              <w:spacing w:before="8" w:line="272" w:lineRule="exact"/>
              <w:ind w:left="9"/>
              <w:jc w:val="center"/>
            </w:pPr>
            <w:r>
              <w:rPr>
                <w:spacing w:val="-4"/>
              </w:rPr>
              <w:t>1300</w:t>
            </w:r>
          </w:p>
        </w:tc>
        <w:tc>
          <w:tcPr>
            <w:tcW w:w="1570" w:type="dxa"/>
          </w:tcPr>
          <w:p w14:paraId="7F2199A3">
            <w:pPr>
              <w:pStyle w:val="12"/>
              <w:spacing w:before="8" w:line="272" w:lineRule="exact"/>
              <w:ind w:left="10"/>
              <w:jc w:val="center"/>
            </w:pPr>
            <w:r>
              <w:rPr>
                <w:spacing w:val="-2"/>
              </w:rPr>
              <w:t>-41.31%</w:t>
            </w:r>
          </w:p>
        </w:tc>
      </w:tr>
      <w:tr w14:paraId="4287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49905358">
            <w:pPr>
              <w:pStyle w:val="12"/>
              <w:spacing w:before="10" w:line="270" w:lineRule="exact"/>
              <w:ind w:left="106"/>
            </w:pPr>
            <w:r>
              <w:rPr>
                <w:spacing w:val="-2"/>
              </w:rPr>
              <w:t>10304</w:t>
            </w:r>
          </w:p>
        </w:tc>
        <w:tc>
          <w:tcPr>
            <w:tcW w:w="3750" w:type="dxa"/>
          </w:tcPr>
          <w:p w14:paraId="40DA298A">
            <w:pPr>
              <w:pStyle w:val="12"/>
              <w:spacing w:before="10" w:line="270" w:lineRule="exact"/>
              <w:ind w:left="548"/>
            </w:pPr>
            <w:r>
              <w:rPr>
                <w:spacing w:val="-3"/>
              </w:rPr>
              <w:t>行政事业性收费收入</w:t>
            </w:r>
          </w:p>
        </w:tc>
        <w:tc>
          <w:tcPr>
            <w:tcW w:w="1430" w:type="dxa"/>
          </w:tcPr>
          <w:p w14:paraId="0C78736B">
            <w:pPr>
              <w:pStyle w:val="12"/>
              <w:spacing w:before="10" w:line="270" w:lineRule="exact"/>
              <w:ind w:left="10"/>
              <w:jc w:val="center"/>
            </w:pPr>
            <w:r>
              <w:rPr>
                <w:spacing w:val="-4"/>
              </w:rPr>
              <w:t>1273</w:t>
            </w:r>
          </w:p>
        </w:tc>
        <w:tc>
          <w:tcPr>
            <w:tcW w:w="1350" w:type="dxa"/>
          </w:tcPr>
          <w:p w14:paraId="03F09303">
            <w:pPr>
              <w:pStyle w:val="12"/>
              <w:spacing w:before="10" w:line="270" w:lineRule="exact"/>
              <w:ind w:left="9"/>
              <w:jc w:val="center"/>
            </w:pPr>
            <w:r>
              <w:rPr>
                <w:spacing w:val="-4"/>
              </w:rPr>
              <w:t>1200</w:t>
            </w:r>
          </w:p>
        </w:tc>
        <w:tc>
          <w:tcPr>
            <w:tcW w:w="1570" w:type="dxa"/>
          </w:tcPr>
          <w:p w14:paraId="3F4483FA">
            <w:pPr>
              <w:pStyle w:val="12"/>
              <w:spacing w:before="10" w:line="270" w:lineRule="exact"/>
              <w:ind w:left="10"/>
              <w:jc w:val="center"/>
            </w:pPr>
            <w:r>
              <w:rPr>
                <w:spacing w:val="-2"/>
              </w:rPr>
              <w:t>-5.73%</w:t>
            </w:r>
          </w:p>
        </w:tc>
      </w:tr>
      <w:tr w14:paraId="1A2F7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025CEB7">
            <w:pPr>
              <w:pStyle w:val="12"/>
              <w:spacing w:before="9" w:line="270" w:lineRule="exact"/>
              <w:ind w:left="106"/>
            </w:pPr>
            <w:r>
              <w:rPr>
                <w:spacing w:val="-2"/>
              </w:rPr>
              <w:t>10305</w:t>
            </w:r>
          </w:p>
        </w:tc>
        <w:tc>
          <w:tcPr>
            <w:tcW w:w="3750" w:type="dxa"/>
          </w:tcPr>
          <w:p w14:paraId="75782D7A">
            <w:pPr>
              <w:pStyle w:val="12"/>
              <w:spacing w:before="9" w:line="270" w:lineRule="exact"/>
              <w:ind w:left="548"/>
            </w:pPr>
            <w:r>
              <w:rPr>
                <w:spacing w:val="-4"/>
              </w:rPr>
              <w:t>罚没收入</w:t>
            </w:r>
          </w:p>
        </w:tc>
        <w:tc>
          <w:tcPr>
            <w:tcW w:w="1430" w:type="dxa"/>
          </w:tcPr>
          <w:p w14:paraId="1E7589D9">
            <w:pPr>
              <w:pStyle w:val="12"/>
              <w:spacing w:before="9" w:line="270" w:lineRule="exact"/>
              <w:ind w:left="10"/>
              <w:jc w:val="center"/>
            </w:pPr>
            <w:r>
              <w:rPr>
                <w:spacing w:val="-4"/>
              </w:rPr>
              <w:t>1195</w:t>
            </w:r>
          </w:p>
        </w:tc>
        <w:tc>
          <w:tcPr>
            <w:tcW w:w="1350" w:type="dxa"/>
          </w:tcPr>
          <w:p w14:paraId="1E360C4C">
            <w:pPr>
              <w:pStyle w:val="12"/>
              <w:spacing w:before="9" w:line="270" w:lineRule="exact"/>
              <w:ind w:left="9"/>
              <w:jc w:val="center"/>
            </w:pPr>
            <w:r>
              <w:rPr>
                <w:spacing w:val="-4"/>
              </w:rPr>
              <w:t>1500</w:t>
            </w:r>
          </w:p>
        </w:tc>
        <w:tc>
          <w:tcPr>
            <w:tcW w:w="1570" w:type="dxa"/>
          </w:tcPr>
          <w:p w14:paraId="1A827782">
            <w:pPr>
              <w:pStyle w:val="12"/>
              <w:spacing w:before="9" w:line="270" w:lineRule="exact"/>
              <w:ind w:left="10"/>
              <w:jc w:val="center"/>
            </w:pPr>
            <w:r>
              <w:rPr>
                <w:spacing w:val="-2"/>
              </w:rPr>
              <w:t>25.52%</w:t>
            </w:r>
          </w:p>
        </w:tc>
      </w:tr>
      <w:tr w14:paraId="25C44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2ADC8EB3">
            <w:pPr>
              <w:pStyle w:val="12"/>
              <w:spacing w:before="9" w:line="271" w:lineRule="exact"/>
              <w:ind w:left="106"/>
            </w:pPr>
            <w:r>
              <w:rPr>
                <w:spacing w:val="-2"/>
              </w:rPr>
              <w:t>10306</w:t>
            </w:r>
          </w:p>
        </w:tc>
        <w:tc>
          <w:tcPr>
            <w:tcW w:w="3750" w:type="dxa"/>
          </w:tcPr>
          <w:p w14:paraId="6A5B26FE">
            <w:pPr>
              <w:pStyle w:val="12"/>
              <w:spacing w:before="9" w:line="271" w:lineRule="exact"/>
              <w:ind w:left="548"/>
            </w:pPr>
            <w:r>
              <w:rPr>
                <w:spacing w:val="-4"/>
              </w:rPr>
              <w:t>国有资本经营收入</w:t>
            </w:r>
          </w:p>
        </w:tc>
        <w:tc>
          <w:tcPr>
            <w:tcW w:w="1430" w:type="dxa"/>
          </w:tcPr>
          <w:p w14:paraId="45F3C06E">
            <w:pPr>
              <w:pStyle w:val="12"/>
              <w:rPr>
                <w:rFonts w:ascii="Times New Roman"/>
              </w:rPr>
            </w:pPr>
          </w:p>
        </w:tc>
        <w:tc>
          <w:tcPr>
            <w:tcW w:w="1350" w:type="dxa"/>
          </w:tcPr>
          <w:p w14:paraId="332A13DA">
            <w:pPr>
              <w:pStyle w:val="12"/>
              <w:rPr>
                <w:rFonts w:ascii="Times New Roman"/>
              </w:rPr>
            </w:pPr>
          </w:p>
        </w:tc>
        <w:tc>
          <w:tcPr>
            <w:tcW w:w="1570" w:type="dxa"/>
          </w:tcPr>
          <w:p w14:paraId="70486E81">
            <w:pPr>
              <w:pStyle w:val="12"/>
              <w:rPr>
                <w:rFonts w:ascii="Times New Roman"/>
              </w:rPr>
            </w:pPr>
          </w:p>
        </w:tc>
      </w:tr>
      <w:tr w14:paraId="5CE3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53EAB67">
            <w:pPr>
              <w:pStyle w:val="12"/>
              <w:spacing w:before="9" w:line="271" w:lineRule="exact"/>
              <w:ind w:left="106"/>
            </w:pPr>
            <w:r>
              <w:rPr>
                <w:spacing w:val="-2"/>
              </w:rPr>
              <w:t>10307</w:t>
            </w:r>
          </w:p>
        </w:tc>
        <w:tc>
          <w:tcPr>
            <w:tcW w:w="3750" w:type="dxa"/>
          </w:tcPr>
          <w:p w14:paraId="00429658">
            <w:pPr>
              <w:pStyle w:val="12"/>
              <w:spacing w:before="9" w:line="271" w:lineRule="exact"/>
              <w:ind w:left="548"/>
            </w:pPr>
            <w:r>
              <w:rPr>
                <w:spacing w:val="-2"/>
              </w:rPr>
              <w:t>国有资源（资产）</w:t>
            </w:r>
            <w:r>
              <w:rPr>
                <w:spacing w:val="-4"/>
              </w:rPr>
              <w:t>有偿使用收入</w:t>
            </w:r>
          </w:p>
        </w:tc>
        <w:tc>
          <w:tcPr>
            <w:tcW w:w="1430" w:type="dxa"/>
          </w:tcPr>
          <w:p w14:paraId="158E4E44">
            <w:pPr>
              <w:pStyle w:val="12"/>
              <w:spacing w:before="9" w:line="271" w:lineRule="exact"/>
              <w:ind w:left="10"/>
              <w:jc w:val="center"/>
            </w:pPr>
            <w:r>
              <w:rPr>
                <w:spacing w:val="-5"/>
              </w:rPr>
              <w:t>300</w:t>
            </w:r>
          </w:p>
        </w:tc>
        <w:tc>
          <w:tcPr>
            <w:tcW w:w="1350" w:type="dxa"/>
          </w:tcPr>
          <w:p w14:paraId="0F5D4533">
            <w:pPr>
              <w:pStyle w:val="12"/>
              <w:spacing w:before="9" w:line="271" w:lineRule="exact"/>
              <w:ind w:left="9"/>
              <w:jc w:val="center"/>
            </w:pPr>
            <w:r>
              <w:rPr>
                <w:spacing w:val="-2"/>
              </w:rPr>
              <w:t>11250</w:t>
            </w:r>
          </w:p>
        </w:tc>
        <w:tc>
          <w:tcPr>
            <w:tcW w:w="1570" w:type="dxa"/>
          </w:tcPr>
          <w:p w14:paraId="083463BE">
            <w:pPr>
              <w:pStyle w:val="12"/>
              <w:spacing w:before="9" w:line="271" w:lineRule="exact"/>
              <w:ind w:left="10"/>
              <w:jc w:val="center"/>
            </w:pPr>
            <w:r>
              <w:rPr>
                <w:spacing w:val="-2"/>
              </w:rPr>
              <w:t>3650.00%</w:t>
            </w:r>
          </w:p>
        </w:tc>
      </w:tr>
      <w:tr w14:paraId="2678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126D2CD8">
            <w:pPr>
              <w:pStyle w:val="12"/>
              <w:spacing w:before="8" w:line="272" w:lineRule="exact"/>
              <w:ind w:left="106"/>
            </w:pPr>
            <w:r>
              <w:rPr>
                <w:spacing w:val="-2"/>
              </w:rPr>
              <w:t>10308</w:t>
            </w:r>
          </w:p>
        </w:tc>
        <w:tc>
          <w:tcPr>
            <w:tcW w:w="3750" w:type="dxa"/>
          </w:tcPr>
          <w:p w14:paraId="015E0E66">
            <w:pPr>
              <w:pStyle w:val="12"/>
              <w:spacing w:before="8" w:line="272" w:lineRule="exact"/>
              <w:ind w:left="548"/>
            </w:pPr>
            <w:r>
              <w:rPr>
                <w:spacing w:val="-4"/>
              </w:rPr>
              <w:t>捐赠收入</w:t>
            </w:r>
          </w:p>
        </w:tc>
        <w:tc>
          <w:tcPr>
            <w:tcW w:w="1430" w:type="dxa"/>
          </w:tcPr>
          <w:p w14:paraId="105B0DD0">
            <w:pPr>
              <w:pStyle w:val="12"/>
              <w:rPr>
                <w:rFonts w:ascii="Times New Roman"/>
              </w:rPr>
            </w:pPr>
          </w:p>
        </w:tc>
        <w:tc>
          <w:tcPr>
            <w:tcW w:w="1350" w:type="dxa"/>
          </w:tcPr>
          <w:p w14:paraId="102DA53B">
            <w:pPr>
              <w:pStyle w:val="12"/>
              <w:rPr>
                <w:rFonts w:ascii="Times New Roman"/>
              </w:rPr>
            </w:pPr>
          </w:p>
        </w:tc>
        <w:tc>
          <w:tcPr>
            <w:tcW w:w="1570" w:type="dxa"/>
          </w:tcPr>
          <w:p w14:paraId="42287E0C">
            <w:pPr>
              <w:pStyle w:val="12"/>
              <w:rPr>
                <w:rFonts w:ascii="Times New Roman"/>
              </w:rPr>
            </w:pPr>
          </w:p>
        </w:tc>
      </w:tr>
      <w:tr w14:paraId="3C03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1C6A5BC">
            <w:pPr>
              <w:pStyle w:val="12"/>
              <w:spacing w:before="8" w:line="272" w:lineRule="exact"/>
              <w:ind w:left="106"/>
            </w:pPr>
            <w:r>
              <w:rPr>
                <w:spacing w:val="-2"/>
              </w:rPr>
              <w:t>10309</w:t>
            </w:r>
          </w:p>
        </w:tc>
        <w:tc>
          <w:tcPr>
            <w:tcW w:w="3750" w:type="dxa"/>
          </w:tcPr>
          <w:p w14:paraId="6CD10CDD">
            <w:pPr>
              <w:pStyle w:val="12"/>
              <w:spacing w:before="8" w:line="272" w:lineRule="exact"/>
              <w:ind w:left="548"/>
            </w:pPr>
            <w:r>
              <w:rPr>
                <w:spacing w:val="-4"/>
              </w:rPr>
              <w:t>政府住房基金收入</w:t>
            </w:r>
          </w:p>
        </w:tc>
        <w:tc>
          <w:tcPr>
            <w:tcW w:w="1430" w:type="dxa"/>
          </w:tcPr>
          <w:p w14:paraId="2AE765F5">
            <w:pPr>
              <w:pStyle w:val="12"/>
              <w:spacing w:before="8" w:line="272" w:lineRule="exact"/>
              <w:ind w:left="10"/>
              <w:jc w:val="center"/>
            </w:pPr>
            <w:r>
              <w:rPr>
                <w:spacing w:val="-5"/>
              </w:rPr>
              <w:t>700</w:t>
            </w:r>
          </w:p>
        </w:tc>
        <w:tc>
          <w:tcPr>
            <w:tcW w:w="1350" w:type="dxa"/>
          </w:tcPr>
          <w:p w14:paraId="0A3F4299">
            <w:pPr>
              <w:pStyle w:val="12"/>
              <w:spacing w:before="8" w:line="272" w:lineRule="exact"/>
              <w:ind w:left="9"/>
              <w:jc w:val="center"/>
            </w:pPr>
            <w:r>
              <w:rPr>
                <w:spacing w:val="-5"/>
              </w:rPr>
              <w:t>500</w:t>
            </w:r>
          </w:p>
        </w:tc>
        <w:tc>
          <w:tcPr>
            <w:tcW w:w="1570" w:type="dxa"/>
          </w:tcPr>
          <w:p w14:paraId="37EA8BD9">
            <w:pPr>
              <w:pStyle w:val="12"/>
              <w:spacing w:before="8" w:line="272" w:lineRule="exact"/>
              <w:ind w:left="10"/>
              <w:jc w:val="center"/>
            </w:pPr>
            <w:r>
              <w:rPr>
                <w:spacing w:val="-2"/>
              </w:rPr>
              <w:t>-28.57%</w:t>
            </w:r>
          </w:p>
        </w:tc>
      </w:tr>
      <w:tr w14:paraId="4266B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ADD66D8">
            <w:pPr>
              <w:pStyle w:val="12"/>
              <w:spacing w:before="10" w:line="270" w:lineRule="exact"/>
              <w:ind w:left="106"/>
            </w:pPr>
            <w:r>
              <w:rPr>
                <w:spacing w:val="-2"/>
              </w:rPr>
              <w:t>10399</w:t>
            </w:r>
          </w:p>
        </w:tc>
        <w:tc>
          <w:tcPr>
            <w:tcW w:w="3750" w:type="dxa"/>
          </w:tcPr>
          <w:p w14:paraId="1ABF61BC">
            <w:pPr>
              <w:pStyle w:val="12"/>
              <w:spacing w:before="10" w:line="270" w:lineRule="exact"/>
              <w:ind w:left="548"/>
            </w:pPr>
            <w:r>
              <w:rPr>
                <w:spacing w:val="-4"/>
              </w:rPr>
              <w:t>其他收入</w:t>
            </w:r>
          </w:p>
        </w:tc>
        <w:tc>
          <w:tcPr>
            <w:tcW w:w="1430" w:type="dxa"/>
          </w:tcPr>
          <w:p w14:paraId="3B15271D">
            <w:pPr>
              <w:pStyle w:val="12"/>
              <w:spacing w:before="10" w:line="270" w:lineRule="exact"/>
              <w:ind w:left="10"/>
              <w:jc w:val="center"/>
            </w:pPr>
            <w:r>
              <w:rPr>
                <w:spacing w:val="-5"/>
              </w:rPr>
              <w:t>10</w:t>
            </w:r>
          </w:p>
        </w:tc>
        <w:tc>
          <w:tcPr>
            <w:tcW w:w="1350" w:type="dxa"/>
          </w:tcPr>
          <w:p w14:paraId="358A57C1">
            <w:pPr>
              <w:pStyle w:val="12"/>
              <w:rPr>
                <w:rFonts w:ascii="Times New Roman"/>
              </w:rPr>
            </w:pPr>
          </w:p>
        </w:tc>
        <w:tc>
          <w:tcPr>
            <w:tcW w:w="1570" w:type="dxa"/>
          </w:tcPr>
          <w:p w14:paraId="17556740">
            <w:pPr>
              <w:pStyle w:val="12"/>
              <w:spacing w:before="10" w:line="270" w:lineRule="exact"/>
              <w:ind w:left="10"/>
              <w:jc w:val="center"/>
            </w:pPr>
            <w:r>
              <w:rPr>
                <w:spacing w:val="-2"/>
              </w:rPr>
              <w:t>-100.00%</w:t>
            </w:r>
          </w:p>
        </w:tc>
      </w:tr>
      <w:tr w14:paraId="3A479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9988F44">
            <w:pPr>
              <w:pStyle w:val="12"/>
              <w:rPr>
                <w:rFonts w:ascii="Times New Roman"/>
              </w:rPr>
            </w:pPr>
          </w:p>
        </w:tc>
        <w:tc>
          <w:tcPr>
            <w:tcW w:w="3750" w:type="dxa"/>
          </w:tcPr>
          <w:p w14:paraId="6CBD1165">
            <w:pPr>
              <w:pStyle w:val="12"/>
              <w:rPr>
                <w:rFonts w:ascii="Times New Roman"/>
              </w:rPr>
            </w:pPr>
          </w:p>
        </w:tc>
        <w:tc>
          <w:tcPr>
            <w:tcW w:w="1430" w:type="dxa"/>
          </w:tcPr>
          <w:p w14:paraId="2C514CE6">
            <w:pPr>
              <w:pStyle w:val="12"/>
              <w:rPr>
                <w:rFonts w:ascii="Times New Roman"/>
              </w:rPr>
            </w:pPr>
          </w:p>
        </w:tc>
        <w:tc>
          <w:tcPr>
            <w:tcW w:w="1350" w:type="dxa"/>
          </w:tcPr>
          <w:p w14:paraId="45FFDB1C">
            <w:pPr>
              <w:pStyle w:val="12"/>
              <w:rPr>
                <w:rFonts w:ascii="Times New Roman"/>
              </w:rPr>
            </w:pPr>
          </w:p>
        </w:tc>
        <w:tc>
          <w:tcPr>
            <w:tcW w:w="1570" w:type="dxa"/>
          </w:tcPr>
          <w:p w14:paraId="0385ACEC">
            <w:pPr>
              <w:pStyle w:val="12"/>
              <w:rPr>
                <w:rFonts w:ascii="Times New Roman"/>
              </w:rPr>
            </w:pPr>
          </w:p>
        </w:tc>
      </w:tr>
      <w:tr w14:paraId="66C00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830" w:type="dxa"/>
            <w:gridSpan w:val="2"/>
          </w:tcPr>
          <w:p w14:paraId="67265519">
            <w:pPr>
              <w:pStyle w:val="12"/>
              <w:spacing w:before="9" w:line="271" w:lineRule="exact"/>
              <w:ind w:left="548"/>
            </w:pPr>
            <w:r>
              <w:rPr>
                <w:spacing w:val="-4"/>
              </w:rPr>
              <w:t>收入合计</w:t>
            </w:r>
          </w:p>
        </w:tc>
        <w:tc>
          <w:tcPr>
            <w:tcW w:w="1430" w:type="dxa"/>
          </w:tcPr>
          <w:p w14:paraId="449B7B1F">
            <w:pPr>
              <w:pStyle w:val="12"/>
              <w:spacing w:before="9" w:line="271" w:lineRule="exact"/>
              <w:ind w:left="10"/>
              <w:jc w:val="center"/>
            </w:pPr>
            <w:r>
              <w:rPr>
                <w:spacing w:val="-2"/>
              </w:rPr>
              <w:t>159850</w:t>
            </w:r>
          </w:p>
        </w:tc>
        <w:tc>
          <w:tcPr>
            <w:tcW w:w="1350" w:type="dxa"/>
          </w:tcPr>
          <w:p w14:paraId="1BCF2257">
            <w:pPr>
              <w:pStyle w:val="12"/>
              <w:spacing w:before="9" w:line="271" w:lineRule="exact"/>
              <w:ind w:left="9"/>
              <w:jc w:val="center"/>
            </w:pPr>
            <w:r>
              <w:rPr>
                <w:spacing w:val="-2"/>
              </w:rPr>
              <w:t>143392</w:t>
            </w:r>
          </w:p>
        </w:tc>
        <w:tc>
          <w:tcPr>
            <w:tcW w:w="1570" w:type="dxa"/>
          </w:tcPr>
          <w:p w14:paraId="7465216B">
            <w:pPr>
              <w:pStyle w:val="12"/>
              <w:spacing w:before="9" w:line="271" w:lineRule="exact"/>
              <w:ind w:left="10"/>
              <w:jc w:val="center"/>
            </w:pPr>
            <w:r>
              <w:rPr>
                <w:spacing w:val="-2"/>
              </w:rPr>
              <w:t>-10.30%</w:t>
            </w:r>
          </w:p>
        </w:tc>
      </w:tr>
    </w:tbl>
    <w:p w14:paraId="6EDE4245">
      <w:pPr>
        <w:pStyle w:val="12"/>
        <w:spacing w:line="271" w:lineRule="exact"/>
        <w:jc w:val="center"/>
        <w:sectPr>
          <w:pgSz w:w="11910" w:h="16840"/>
          <w:pgMar w:top="1920" w:right="283" w:bottom="1500" w:left="425" w:header="0" w:footer="1322" w:gutter="0"/>
          <w:cols w:space="720" w:num="1"/>
        </w:sectPr>
      </w:pPr>
    </w:p>
    <w:p w14:paraId="5FA152FE">
      <w:pPr>
        <w:pStyle w:val="6"/>
        <w:spacing w:before="253"/>
        <w:rPr>
          <w:sz w:val="20"/>
        </w:rPr>
      </w:pPr>
    </w:p>
    <w:p w14:paraId="4AF9B2EA">
      <w:pPr>
        <w:pStyle w:val="6"/>
        <w:rPr>
          <w:sz w:val="20"/>
        </w:rPr>
        <w:sectPr>
          <w:pgSz w:w="11910" w:h="16840"/>
          <w:pgMar w:top="1920" w:right="283" w:bottom="1500" w:left="425" w:header="0" w:footer="1322" w:gutter="0"/>
          <w:cols w:space="720" w:num="1"/>
        </w:sectPr>
      </w:pPr>
    </w:p>
    <w:p w14:paraId="68519046">
      <w:pPr>
        <w:spacing w:before="66"/>
        <w:ind w:left="1255"/>
        <w:rPr>
          <w:sz w:val="24"/>
        </w:rPr>
      </w:pPr>
      <w:r>
        <w:rPr>
          <w:spacing w:val="-30"/>
          <w:sz w:val="24"/>
        </w:rPr>
        <w:t xml:space="preserve">表 </w:t>
      </w:r>
      <w:r>
        <w:rPr>
          <w:spacing w:val="-5"/>
          <w:sz w:val="24"/>
        </w:rPr>
        <w:t>2：</w:t>
      </w:r>
    </w:p>
    <w:p w14:paraId="1C18C265">
      <w:pPr>
        <w:pStyle w:val="3"/>
        <w:spacing w:before="259"/>
        <w:ind w:left="1044"/>
      </w:pPr>
      <w:r>
        <w:rPr>
          <w:b w:val="0"/>
        </w:rPr>
        <w:br w:type="column"/>
      </w:r>
      <w:r>
        <w:rPr>
          <w:spacing w:val="-8"/>
        </w:rPr>
        <w:t>2024</w:t>
      </w:r>
      <w:r>
        <w:rPr>
          <w:spacing w:val="-9"/>
        </w:rPr>
        <w:t xml:space="preserve"> 年奇台县一般公共预算支出表</w:t>
      </w:r>
    </w:p>
    <w:p w14:paraId="7CE664EB">
      <w:pPr>
        <w:rPr>
          <w:rFonts w:ascii="Microsoft JhengHei"/>
          <w:b/>
        </w:rPr>
      </w:pPr>
      <w:r>
        <w:br w:type="column"/>
      </w:r>
    </w:p>
    <w:p w14:paraId="2DBA8F79">
      <w:pPr>
        <w:pStyle w:val="6"/>
        <w:spacing w:before="35"/>
        <w:rPr>
          <w:rFonts w:ascii="Microsoft JhengHei"/>
          <w:b/>
          <w:sz w:val="22"/>
        </w:rPr>
      </w:pPr>
    </w:p>
    <w:p w14:paraId="691ED16C">
      <w:pPr>
        <w:spacing w:before="1"/>
        <w:ind w:left="600"/>
      </w:pPr>
      <w:r>
        <w:rPr>
          <w:spacing w:val="-4"/>
        </w:rPr>
        <w:t>单位：万元</w:t>
      </w:r>
    </w:p>
    <w:p w14:paraId="5E550C7A">
      <w:pPr>
        <w:sectPr>
          <w:type w:val="continuous"/>
          <w:pgSz w:w="11910" w:h="16840"/>
          <w:pgMar w:top="1920" w:right="283" w:bottom="1520" w:left="425" w:header="0" w:footer="1322" w:gutter="0"/>
          <w:cols w:equalWidth="0" w:num="3">
            <w:col w:w="1916" w:space="40"/>
            <w:col w:w="6558" w:space="39"/>
            <w:col w:w="2649"/>
          </w:cols>
        </w:sect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4"/>
        <w:gridCol w:w="4020"/>
        <w:gridCol w:w="1269"/>
        <w:gridCol w:w="1260"/>
        <w:gridCol w:w="1361"/>
      </w:tblGrid>
      <w:tr w14:paraId="2729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304" w:type="dxa"/>
          </w:tcPr>
          <w:p w14:paraId="7FCC81E7">
            <w:pPr>
              <w:pStyle w:val="12"/>
              <w:spacing w:before="249"/>
              <w:ind w:left="14"/>
              <w:jc w:val="center"/>
            </w:pPr>
            <w:r>
              <w:rPr>
                <w:spacing w:val="-4"/>
              </w:rPr>
              <w:t>科目编码</w:t>
            </w:r>
          </w:p>
        </w:tc>
        <w:tc>
          <w:tcPr>
            <w:tcW w:w="4020" w:type="dxa"/>
          </w:tcPr>
          <w:p w14:paraId="63A07619">
            <w:pPr>
              <w:pStyle w:val="12"/>
              <w:spacing w:before="249"/>
              <w:ind w:left="13"/>
              <w:jc w:val="center"/>
            </w:pPr>
            <w:r>
              <w:rPr>
                <w:spacing w:val="-6"/>
              </w:rPr>
              <w:t>项目</w:t>
            </w:r>
          </w:p>
        </w:tc>
        <w:tc>
          <w:tcPr>
            <w:tcW w:w="1269" w:type="dxa"/>
          </w:tcPr>
          <w:p w14:paraId="1DDF8E9A">
            <w:pPr>
              <w:pStyle w:val="12"/>
              <w:spacing w:before="107"/>
              <w:ind w:left="413" w:right="150" w:hanging="248"/>
            </w:pPr>
            <w:r>
              <w:rPr>
                <w:spacing w:val="-2"/>
              </w:rPr>
              <w:t>2024</w:t>
            </w:r>
            <w:r>
              <w:rPr>
                <w:spacing w:val="-20"/>
              </w:rPr>
              <w:t xml:space="preserve"> 年预</w:t>
            </w:r>
            <w:r>
              <w:rPr>
                <w:spacing w:val="-6"/>
              </w:rPr>
              <w:t>算数</w:t>
            </w:r>
          </w:p>
        </w:tc>
        <w:tc>
          <w:tcPr>
            <w:tcW w:w="1260" w:type="dxa"/>
          </w:tcPr>
          <w:p w14:paraId="246E648B">
            <w:pPr>
              <w:pStyle w:val="12"/>
              <w:spacing w:before="107"/>
              <w:ind w:left="408" w:right="147" w:hanging="248"/>
            </w:pPr>
            <w:r>
              <w:rPr>
                <w:spacing w:val="-2"/>
              </w:rPr>
              <w:t>2025</w:t>
            </w:r>
            <w:r>
              <w:rPr>
                <w:spacing w:val="-20"/>
              </w:rPr>
              <w:t xml:space="preserve"> 年预</w:t>
            </w:r>
            <w:r>
              <w:rPr>
                <w:spacing w:val="-6"/>
              </w:rPr>
              <w:t>算数</w:t>
            </w:r>
          </w:p>
        </w:tc>
        <w:tc>
          <w:tcPr>
            <w:tcW w:w="1361" w:type="dxa"/>
          </w:tcPr>
          <w:p w14:paraId="3A13DD9F">
            <w:pPr>
              <w:pStyle w:val="12"/>
              <w:spacing w:before="107"/>
              <w:ind w:left="108" w:right="95" w:firstLine="21"/>
            </w:pPr>
            <w:r>
              <w:rPr>
                <w:spacing w:val="-2"/>
              </w:rPr>
              <w:t>比上年预算</w:t>
            </w:r>
            <w:r>
              <w:rPr>
                <w:spacing w:val="-10"/>
              </w:rPr>
              <w:t>数增（减</w:t>
            </w:r>
            <w:r>
              <w:rPr>
                <w:spacing w:val="-19"/>
              </w:rPr>
              <w:t>）%</w:t>
            </w:r>
          </w:p>
        </w:tc>
      </w:tr>
      <w:tr w14:paraId="0F4B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0EA731FA">
            <w:pPr>
              <w:pStyle w:val="12"/>
              <w:spacing w:before="39"/>
              <w:ind w:left="14" w:right="5"/>
              <w:jc w:val="center"/>
            </w:pPr>
            <w:r>
              <w:rPr>
                <w:spacing w:val="-5"/>
              </w:rPr>
              <w:t>201</w:t>
            </w:r>
          </w:p>
        </w:tc>
        <w:tc>
          <w:tcPr>
            <w:tcW w:w="4020" w:type="dxa"/>
          </w:tcPr>
          <w:p w14:paraId="3F34F3ED">
            <w:pPr>
              <w:pStyle w:val="12"/>
              <w:spacing w:before="39"/>
              <w:ind w:left="108"/>
            </w:pPr>
            <w:r>
              <w:rPr>
                <w:spacing w:val="-4"/>
              </w:rPr>
              <w:t>一、一般公共服务</w:t>
            </w:r>
          </w:p>
        </w:tc>
        <w:tc>
          <w:tcPr>
            <w:tcW w:w="1269" w:type="dxa"/>
          </w:tcPr>
          <w:p w14:paraId="6D7E9619">
            <w:pPr>
              <w:pStyle w:val="12"/>
              <w:spacing w:before="39"/>
              <w:ind w:left="9"/>
              <w:jc w:val="center"/>
            </w:pPr>
            <w:r>
              <w:rPr>
                <w:spacing w:val="-2"/>
              </w:rPr>
              <w:t>33945</w:t>
            </w:r>
          </w:p>
        </w:tc>
        <w:tc>
          <w:tcPr>
            <w:tcW w:w="1260" w:type="dxa"/>
          </w:tcPr>
          <w:p w14:paraId="2C513678">
            <w:pPr>
              <w:pStyle w:val="12"/>
              <w:spacing w:before="39"/>
              <w:ind w:left="9"/>
              <w:jc w:val="center"/>
            </w:pPr>
            <w:r>
              <w:rPr>
                <w:spacing w:val="-2"/>
              </w:rPr>
              <w:t>32121</w:t>
            </w:r>
          </w:p>
        </w:tc>
        <w:tc>
          <w:tcPr>
            <w:tcW w:w="1361" w:type="dxa"/>
          </w:tcPr>
          <w:p w14:paraId="42A356F6">
            <w:pPr>
              <w:pStyle w:val="12"/>
              <w:spacing w:before="39"/>
              <w:ind w:left="9"/>
              <w:jc w:val="center"/>
            </w:pPr>
            <w:r>
              <w:rPr>
                <w:spacing w:val="-2"/>
              </w:rPr>
              <w:t>-5.37%</w:t>
            </w:r>
          </w:p>
        </w:tc>
      </w:tr>
      <w:tr w14:paraId="5533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6EAEF392">
            <w:pPr>
              <w:pStyle w:val="12"/>
              <w:spacing w:before="39"/>
              <w:ind w:left="14" w:right="5"/>
              <w:jc w:val="center"/>
            </w:pPr>
            <w:r>
              <w:rPr>
                <w:spacing w:val="-5"/>
              </w:rPr>
              <w:t>202</w:t>
            </w:r>
          </w:p>
        </w:tc>
        <w:tc>
          <w:tcPr>
            <w:tcW w:w="4020" w:type="dxa"/>
          </w:tcPr>
          <w:p w14:paraId="48C327B7">
            <w:pPr>
              <w:pStyle w:val="12"/>
              <w:spacing w:before="39"/>
              <w:ind w:left="108"/>
            </w:pPr>
            <w:r>
              <w:rPr>
                <w:spacing w:val="-4"/>
              </w:rPr>
              <w:t>二、外交支出</w:t>
            </w:r>
          </w:p>
        </w:tc>
        <w:tc>
          <w:tcPr>
            <w:tcW w:w="1269" w:type="dxa"/>
          </w:tcPr>
          <w:p w14:paraId="01D7851B">
            <w:pPr>
              <w:pStyle w:val="12"/>
              <w:rPr>
                <w:rFonts w:ascii="Times New Roman"/>
              </w:rPr>
            </w:pPr>
          </w:p>
        </w:tc>
        <w:tc>
          <w:tcPr>
            <w:tcW w:w="1260" w:type="dxa"/>
          </w:tcPr>
          <w:p w14:paraId="441A0652">
            <w:pPr>
              <w:pStyle w:val="12"/>
              <w:rPr>
                <w:rFonts w:ascii="Times New Roman"/>
              </w:rPr>
            </w:pPr>
          </w:p>
        </w:tc>
        <w:tc>
          <w:tcPr>
            <w:tcW w:w="1361" w:type="dxa"/>
          </w:tcPr>
          <w:p w14:paraId="35714365">
            <w:pPr>
              <w:pStyle w:val="12"/>
              <w:rPr>
                <w:rFonts w:ascii="Times New Roman"/>
              </w:rPr>
            </w:pPr>
          </w:p>
        </w:tc>
      </w:tr>
      <w:tr w14:paraId="322F8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2C60625B">
            <w:pPr>
              <w:pStyle w:val="12"/>
              <w:spacing w:before="39"/>
              <w:ind w:left="14" w:right="5"/>
              <w:jc w:val="center"/>
            </w:pPr>
            <w:r>
              <w:rPr>
                <w:spacing w:val="-5"/>
              </w:rPr>
              <w:t>203</w:t>
            </w:r>
          </w:p>
        </w:tc>
        <w:tc>
          <w:tcPr>
            <w:tcW w:w="4020" w:type="dxa"/>
          </w:tcPr>
          <w:p w14:paraId="08AA11A8">
            <w:pPr>
              <w:pStyle w:val="12"/>
              <w:spacing w:before="39"/>
              <w:ind w:left="108"/>
            </w:pPr>
            <w:r>
              <w:rPr>
                <w:spacing w:val="-4"/>
              </w:rPr>
              <w:t>三、国防支出</w:t>
            </w:r>
          </w:p>
        </w:tc>
        <w:tc>
          <w:tcPr>
            <w:tcW w:w="1269" w:type="dxa"/>
          </w:tcPr>
          <w:p w14:paraId="7F741047">
            <w:pPr>
              <w:pStyle w:val="12"/>
              <w:rPr>
                <w:rFonts w:ascii="Times New Roman"/>
              </w:rPr>
            </w:pPr>
          </w:p>
        </w:tc>
        <w:tc>
          <w:tcPr>
            <w:tcW w:w="1260" w:type="dxa"/>
          </w:tcPr>
          <w:p w14:paraId="22A1611E">
            <w:pPr>
              <w:pStyle w:val="12"/>
              <w:rPr>
                <w:rFonts w:ascii="Times New Roman"/>
              </w:rPr>
            </w:pPr>
          </w:p>
        </w:tc>
        <w:tc>
          <w:tcPr>
            <w:tcW w:w="1361" w:type="dxa"/>
          </w:tcPr>
          <w:p w14:paraId="24176FFA">
            <w:pPr>
              <w:pStyle w:val="12"/>
              <w:rPr>
                <w:rFonts w:ascii="Times New Roman"/>
              </w:rPr>
            </w:pPr>
          </w:p>
        </w:tc>
      </w:tr>
      <w:tr w14:paraId="73B8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64482E5F">
            <w:pPr>
              <w:pStyle w:val="12"/>
              <w:spacing w:before="38"/>
              <w:ind w:left="14" w:right="5"/>
              <w:jc w:val="center"/>
            </w:pPr>
            <w:r>
              <w:rPr>
                <w:spacing w:val="-5"/>
              </w:rPr>
              <w:t>204</w:t>
            </w:r>
          </w:p>
        </w:tc>
        <w:tc>
          <w:tcPr>
            <w:tcW w:w="4020" w:type="dxa"/>
          </w:tcPr>
          <w:p w14:paraId="4027EA19">
            <w:pPr>
              <w:pStyle w:val="12"/>
              <w:spacing w:before="38"/>
              <w:ind w:left="108"/>
            </w:pPr>
            <w:r>
              <w:rPr>
                <w:spacing w:val="-4"/>
              </w:rPr>
              <w:t>四、公共安全支出</w:t>
            </w:r>
          </w:p>
        </w:tc>
        <w:tc>
          <w:tcPr>
            <w:tcW w:w="1269" w:type="dxa"/>
          </w:tcPr>
          <w:p w14:paraId="564C9706">
            <w:pPr>
              <w:pStyle w:val="12"/>
              <w:spacing w:before="38"/>
              <w:ind w:left="9"/>
              <w:jc w:val="center"/>
            </w:pPr>
            <w:r>
              <w:rPr>
                <w:spacing w:val="-2"/>
              </w:rPr>
              <w:t>20203</w:t>
            </w:r>
          </w:p>
        </w:tc>
        <w:tc>
          <w:tcPr>
            <w:tcW w:w="1260" w:type="dxa"/>
          </w:tcPr>
          <w:p w14:paraId="534AA821">
            <w:pPr>
              <w:pStyle w:val="12"/>
              <w:spacing w:before="38"/>
              <w:ind w:left="9"/>
              <w:jc w:val="center"/>
            </w:pPr>
            <w:r>
              <w:rPr>
                <w:spacing w:val="-2"/>
              </w:rPr>
              <w:t>21963</w:t>
            </w:r>
          </w:p>
        </w:tc>
        <w:tc>
          <w:tcPr>
            <w:tcW w:w="1361" w:type="dxa"/>
          </w:tcPr>
          <w:p w14:paraId="7220E9DA">
            <w:pPr>
              <w:pStyle w:val="12"/>
              <w:spacing w:before="38"/>
              <w:ind w:left="9"/>
              <w:jc w:val="center"/>
            </w:pPr>
            <w:r>
              <w:rPr>
                <w:spacing w:val="-2"/>
              </w:rPr>
              <w:t>8.71%</w:t>
            </w:r>
          </w:p>
        </w:tc>
      </w:tr>
      <w:tr w14:paraId="2148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0207FE30">
            <w:pPr>
              <w:pStyle w:val="12"/>
              <w:spacing w:before="38"/>
              <w:ind w:left="14" w:right="5"/>
              <w:jc w:val="center"/>
            </w:pPr>
            <w:r>
              <w:rPr>
                <w:spacing w:val="-5"/>
              </w:rPr>
              <w:t>205</w:t>
            </w:r>
          </w:p>
        </w:tc>
        <w:tc>
          <w:tcPr>
            <w:tcW w:w="4020" w:type="dxa"/>
          </w:tcPr>
          <w:p w14:paraId="07AF1A6F">
            <w:pPr>
              <w:pStyle w:val="12"/>
              <w:spacing w:before="38"/>
              <w:ind w:left="108"/>
            </w:pPr>
            <w:r>
              <w:rPr>
                <w:spacing w:val="-4"/>
              </w:rPr>
              <w:t>五、教育支出</w:t>
            </w:r>
          </w:p>
        </w:tc>
        <w:tc>
          <w:tcPr>
            <w:tcW w:w="1269" w:type="dxa"/>
          </w:tcPr>
          <w:p w14:paraId="6395C122">
            <w:pPr>
              <w:pStyle w:val="12"/>
              <w:spacing w:before="38"/>
              <w:ind w:left="9"/>
              <w:jc w:val="center"/>
            </w:pPr>
            <w:r>
              <w:rPr>
                <w:spacing w:val="-2"/>
              </w:rPr>
              <w:t>61827</w:t>
            </w:r>
          </w:p>
        </w:tc>
        <w:tc>
          <w:tcPr>
            <w:tcW w:w="1260" w:type="dxa"/>
          </w:tcPr>
          <w:p w14:paraId="031F17A7">
            <w:pPr>
              <w:pStyle w:val="12"/>
              <w:spacing w:before="38"/>
              <w:ind w:left="9"/>
              <w:jc w:val="center"/>
            </w:pPr>
            <w:r>
              <w:rPr>
                <w:spacing w:val="-2"/>
              </w:rPr>
              <w:t>62555</w:t>
            </w:r>
          </w:p>
        </w:tc>
        <w:tc>
          <w:tcPr>
            <w:tcW w:w="1361" w:type="dxa"/>
          </w:tcPr>
          <w:p w14:paraId="5ADB11D8">
            <w:pPr>
              <w:pStyle w:val="12"/>
              <w:spacing w:before="38"/>
              <w:ind w:left="9"/>
              <w:jc w:val="center"/>
            </w:pPr>
            <w:r>
              <w:rPr>
                <w:spacing w:val="-2"/>
              </w:rPr>
              <w:t>1.18%</w:t>
            </w:r>
          </w:p>
        </w:tc>
      </w:tr>
      <w:tr w14:paraId="582C2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75F55BBC">
            <w:pPr>
              <w:pStyle w:val="12"/>
              <w:spacing w:before="40"/>
              <w:ind w:left="14" w:right="5"/>
              <w:jc w:val="center"/>
            </w:pPr>
            <w:r>
              <w:rPr>
                <w:spacing w:val="-5"/>
              </w:rPr>
              <w:t>206</w:t>
            </w:r>
          </w:p>
        </w:tc>
        <w:tc>
          <w:tcPr>
            <w:tcW w:w="4020" w:type="dxa"/>
          </w:tcPr>
          <w:p w14:paraId="60CD3CB2">
            <w:pPr>
              <w:pStyle w:val="12"/>
              <w:spacing w:before="40"/>
              <w:ind w:left="108"/>
            </w:pPr>
            <w:r>
              <w:rPr>
                <w:spacing w:val="-4"/>
              </w:rPr>
              <w:t>六、科学技术支出</w:t>
            </w:r>
          </w:p>
        </w:tc>
        <w:tc>
          <w:tcPr>
            <w:tcW w:w="1269" w:type="dxa"/>
          </w:tcPr>
          <w:p w14:paraId="3C9E6D2E">
            <w:pPr>
              <w:pStyle w:val="12"/>
              <w:spacing w:before="40"/>
              <w:ind w:left="9"/>
              <w:jc w:val="center"/>
            </w:pPr>
            <w:r>
              <w:rPr>
                <w:spacing w:val="-5"/>
              </w:rPr>
              <w:t>225</w:t>
            </w:r>
          </w:p>
        </w:tc>
        <w:tc>
          <w:tcPr>
            <w:tcW w:w="1260" w:type="dxa"/>
          </w:tcPr>
          <w:p w14:paraId="24CF427F">
            <w:pPr>
              <w:pStyle w:val="12"/>
              <w:spacing w:before="40"/>
              <w:ind w:left="9"/>
              <w:jc w:val="center"/>
            </w:pPr>
            <w:r>
              <w:rPr>
                <w:spacing w:val="-5"/>
              </w:rPr>
              <w:t>252</w:t>
            </w:r>
          </w:p>
        </w:tc>
        <w:tc>
          <w:tcPr>
            <w:tcW w:w="1361" w:type="dxa"/>
          </w:tcPr>
          <w:p w14:paraId="3E36D23C">
            <w:pPr>
              <w:pStyle w:val="12"/>
              <w:spacing w:before="40"/>
              <w:ind w:left="9"/>
              <w:jc w:val="center"/>
            </w:pPr>
            <w:r>
              <w:rPr>
                <w:spacing w:val="-2"/>
              </w:rPr>
              <w:t>12.00%</w:t>
            </w:r>
          </w:p>
        </w:tc>
      </w:tr>
      <w:tr w14:paraId="4B5C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04" w:type="dxa"/>
          </w:tcPr>
          <w:p w14:paraId="31131061">
            <w:pPr>
              <w:pStyle w:val="12"/>
              <w:spacing w:before="39"/>
              <w:ind w:left="14" w:right="5"/>
              <w:jc w:val="center"/>
            </w:pPr>
            <w:r>
              <w:rPr>
                <w:spacing w:val="-5"/>
              </w:rPr>
              <w:t>207</w:t>
            </w:r>
          </w:p>
        </w:tc>
        <w:tc>
          <w:tcPr>
            <w:tcW w:w="4020" w:type="dxa"/>
          </w:tcPr>
          <w:p w14:paraId="43681D20">
            <w:pPr>
              <w:pStyle w:val="12"/>
              <w:spacing w:before="39"/>
              <w:ind w:left="108"/>
            </w:pPr>
            <w:r>
              <w:rPr>
                <w:spacing w:val="-3"/>
              </w:rPr>
              <w:t>七、文化旅游体育与传媒支出</w:t>
            </w:r>
          </w:p>
        </w:tc>
        <w:tc>
          <w:tcPr>
            <w:tcW w:w="1269" w:type="dxa"/>
          </w:tcPr>
          <w:p w14:paraId="0C321DD5">
            <w:pPr>
              <w:pStyle w:val="12"/>
              <w:spacing w:before="39"/>
              <w:ind w:left="9"/>
              <w:jc w:val="center"/>
            </w:pPr>
            <w:r>
              <w:rPr>
                <w:spacing w:val="-4"/>
              </w:rPr>
              <w:t>7450</w:t>
            </w:r>
          </w:p>
        </w:tc>
        <w:tc>
          <w:tcPr>
            <w:tcW w:w="1260" w:type="dxa"/>
          </w:tcPr>
          <w:p w14:paraId="79AF399C">
            <w:pPr>
              <w:pStyle w:val="12"/>
              <w:spacing w:before="39"/>
              <w:ind w:left="9"/>
              <w:jc w:val="center"/>
            </w:pPr>
            <w:r>
              <w:rPr>
                <w:spacing w:val="-4"/>
              </w:rPr>
              <w:t>5140</w:t>
            </w:r>
          </w:p>
        </w:tc>
        <w:tc>
          <w:tcPr>
            <w:tcW w:w="1361" w:type="dxa"/>
          </w:tcPr>
          <w:p w14:paraId="52420F94">
            <w:pPr>
              <w:pStyle w:val="12"/>
              <w:spacing w:before="39"/>
              <w:ind w:left="9" w:right="2"/>
              <w:jc w:val="center"/>
            </w:pPr>
            <w:r>
              <w:rPr>
                <w:spacing w:val="-2"/>
              </w:rPr>
              <w:t>-31.01%</w:t>
            </w:r>
          </w:p>
        </w:tc>
      </w:tr>
      <w:tr w14:paraId="280C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38E63ACE">
            <w:pPr>
              <w:pStyle w:val="12"/>
              <w:spacing w:before="39"/>
              <w:ind w:left="14" w:right="5"/>
              <w:jc w:val="center"/>
            </w:pPr>
            <w:r>
              <w:rPr>
                <w:spacing w:val="-5"/>
              </w:rPr>
              <w:t>208</w:t>
            </w:r>
          </w:p>
        </w:tc>
        <w:tc>
          <w:tcPr>
            <w:tcW w:w="4020" w:type="dxa"/>
          </w:tcPr>
          <w:p w14:paraId="736AC1D5">
            <w:pPr>
              <w:pStyle w:val="12"/>
              <w:spacing w:before="39"/>
              <w:ind w:left="108"/>
            </w:pPr>
            <w:r>
              <w:rPr>
                <w:spacing w:val="-3"/>
              </w:rPr>
              <w:t>八、社会保障和就业支出</w:t>
            </w:r>
          </w:p>
        </w:tc>
        <w:tc>
          <w:tcPr>
            <w:tcW w:w="1269" w:type="dxa"/>
          </w:tcPr>
          <w:p w14:paraId="619AEFC7">
            <w:pPr>
              <w:pStyle w:val="12"/>
              <w:spacing w:before="39"/>
              <w:ind w:left="9"/>
              <w:jc w:val="center"/>
            </w:pPr>
            <w:r>
              <w:rPr>
                <w:spacing w:val="-2"/>
              </w:rPr>
              <w:t>40054</w:t>
            </w:r>
          </w:p>
        </w:tc>
        <w:tc>
          <w:tcPr>
            <w:tcW w:w="1260" w:type="dxa"/>
          </w:tcPr>
          <w:p w14:paraId="0FED989C">
            <w:pPr>
              <w:pStyle w:val="12"/>
              <w:spacing w:before="39"/>
              <w:ind w:left="9"/>
              <w:jc w:val="center"/>
            </w:pPr>
            <w:r>
              <w:rPr>
                <w:spacing w:val="-2"/>
              </w:rPr>
              <w:t>38881</w:t>
            </w:r>
          </w:p>
        </w:tc>
        <w:tc>
          <w:tcPr>
            <w:tcW w:w="1361" w:type="dxa"/>
          </w:tcPr>
          <w:p w14:paraId="2904610E">
            <w:pPr>
              <w:pStyle w:val="12"/>
              <w:spacing w:before="39"/>
              <w:ind w:left="9"/>
              <w:jc w:val="center"/>
            </w:pPr>
            <w:r>
              <w:rPr>
                <w:spacing w:val="-2"/>
              </w:rPr>
              <w:t>-2.93%</w:t>
            </w:r>
          </w:p>
        </w:tc>
      </w:tr>
      <w:tr w14:paraId="052B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7383CC34">
            <w:pPr>
              <w:pStyle w:val="12"/>
              <w:spacing w:before="38"/>
              <w:ind w:left="14" w:right="5"/>
              <w:jc w:val="center"/>
            </w:pPr>
            <w:r>
              <w:rPr>
                <w:spacing w:val="-5"/>
              </w:rPr>
              <w:t>210</w:t>
            </w:r>
          </w:p>
        </w:tc>
        <w:tc>
          <w:tcPr>
            <w:tcW w:w="4020" w:type="dxa"/>
          </w:tcPr>
          <w:p w14:paraId="223DD0EB">
            <w:pPr>
              <w:pStyle w:val="12"/>
              <w:spacing w:before="38"/>
              <w:ind w:left="108"/>
            </w:pPr>
            <w:r>
              <w:rPr>
                <w:spacing w:val="-4"/>
              </w:rPr>
              <w:t>九、卫生健康支出</w:t>
            </w:r>
          </w:p>
        </w:tc>
        <w:tc>
          <w:tcPr>
            <w:tcW w:w="1269" w:type="dxa"/>
          </w:tcPr>
          <w:p w14:paraId="38847BBF">
            <w:pPr>
              <w:pStyle w:val="12"/>
              <w:spacing w:before="38"/>
              <w:ind w:left="9"/>
              <w:jc w:val="center"/>
            </w:pPr>
            <w:r>
              <w:rPr>
                <w:spacing w:val="-2"/>
              </w:rPr>
              <w:t>18374</w:t>
            </w:r>
          </w:p>
        </w:tc>
        <w:tc>
          <w:tcPr>
            <w:tcW w:w="1260" w:type="dxa"/>
          </w:tcPr>
          <w:p w14:paraId="4D8C26F4">
            <w:pPr>
              <w:pStyle w:val="12"/>
              <w:spacing w:before="38"/>
              <w:ind w:left="9"/>
              <w:jc w:val="center"/>
            </w:pPr>
            <w:r>
              <w:rPr>
                <w:spacing w:val="-2"/>
              </w:rPr>
              <w:t>20755</w:t>
            </w:r>
          </w:p>
        </w:tc>
        <w:tc>
          <w:tcPr>
            <w:tcW w:w="1361" w:type="dxa"/>
          </w:tcPr>
          <w:p w14:paraId="14BF2CF2">
            <w:pPr>
              <w:pStyle w:val="12"/>
              <w:spacing w:before="38"/>
              <w:ind w:left="9"/>
              <w:jc w:val="center"/>
            </w:pPr>
            <w:r>
              <w:rPr>
                <w:spacing w:val="-2"/>
              </w:rPr>
              <w:t>12.96%</w:t>
            </w:r>
          </w:p>
        </w:tc>
      </w:tr>
      <w:tr w14:paraId="1DC1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0114014A">
            <w:pPr>
              <w:pStyle w:val="12"/>
              <w:spacing w:before="38"/>
              <w:ind w:left="14" w:right="5"/>
              <w:jc w:val="center"/>
            </w:pPr>
            <w:r>
              <w:rPr>
                <w:spacing w:val="-5"/>
              </w:rPr>
              <w:t>211</w:t>
            </w:r>
          </w:p>
        </w:tc>
        <w:tc>
          <w:tcPr>
            <w:tcW w:w="4020" w:type="dxa"/>
          </w:tcPr>
          <w:p w14:paraId="77822EC6">
            <w:pPr>
              <w:pStyle w:val="12"/>
              <w:spacing w:before="38"/>
              <w:ind w:left="108"/>
            </w:pPr>
            <w:r>
              <w:rPr>
                <w:spacing w:val="-4"/>
              </w:rPr>
              <w:t>十、节能环保支出</w:t>
            </w:r>
          </w:p>
        </w:tc>
        <w:tc>
          <w:tcPr>
            <w:tcW w:w="1269" w:type="dxa"/>
          </w:tcPr>
          <w:p w14:paraId="5849594A">
            <w:pPr>
              <w:pStyle w:val="12"/>
              <w:spacing w:before="38"/>
              <w:ind w:left="9"/>
              <w:jc w:val="center"/>
            </w:pPr>
            <w:r>
              <w:rPr>
                <w:spacing w:val="-4"/>
              </w:rPr>
              <w:t>3071</w:t>
            </w:r>
          </w:p>
        </w:tc>
        <w:tc>
          <w:tcPr>
            <w:tcW w:w="1260" w:type="dxa"/>
          </w:tcPr>
          <w:p w14:paraId="10F35EE7">
            <w:pPr>
              <w:pStyle w:val="12"/>
              <w:spacing w:before="38"/>
              <w:ind w:left="9"/>
              <w:jc w:val="center"/>
            </w:pPr>
            <w:r>
              <w:rPr>
                <w:spacing w:val="-4"/>
              </w:rPr>
              <w:t>9601</w:t>
            </w:r>
          </w:p>
        </w:tc>
        <w:tc>
          <w:tcPr>
            <w:tcW w:w="1361" w:type="dxa"/>
          </w:tcPr>
          <w:p w14:paraId="638C706C">
            <w:pPr>
              <w:pStyle w:val="12"/>
              <w:spacing w:before="38"/>
              <w:ind w:left="9" w:right="2"/>
              <w:jc w:val="center"/>
            </w:pPr>
            <w:r>
              <w:rPr>
                <w:spacing w:val="-2"/>
              </w:rPr>
              <w:t>212.63%</w:t>
            </w:r>
          </w:p>
        </w:tc>
      </w:tr>
      <w:tr w14:paraId="54A92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310A6458">
            <w:pPr>
              <w:pStyle w:val="12"/>
              <w:spacing w:before="38"/>
              <w:ind w:left="14" w:right="5"/>
              <w:jc w:val="center"/>
            </w:pPr>
            <w:r>
              <w:rPr>
                <w:spacing w:val="-5"/>
              </w:rPr>
              <w:t>212</w:t>
            </w:r>
          </w:p>
        </w:tc>
        <w:tc>
          <w:tcPr>
            <w:tcW w:w="4020" w:type="dxa"/>
          </w:tcPr>
          <w:p w14:paraId="76B855B6">
            <w:pPr>
              <w:pStyle w:val="12"/>
              <w:spacing w:before="38"/>
              <w:ind w:left="108"/>
            </w:pPr>
            <w:r>
              <w:rPr>
                <w:spacing w:val="-3"/>
              </w:rPr>
              <w:t>十一、城乡社区支出</w:t>
            </w:r>
          </w:p>
        </w:tc>
        <w:tc>
          <w:tcPr>
            <w:tcW w:w="1269" w:type="dxa"/>
          </w:tcPr>
          <w:p w14:paraId="18BD2DD7">
            <w:pPr>
              <w:pStyle w:val="12"/>
              <w:spacing w:before="38"/>
              <w:ind w:left="9"/>
              <w:jc w:val="center"/>
            </w:pPr>
            <w:r>
              <w:rPr>
                <w:spacing w:val="-2"/>
              </w:rPr>
              <w:t>48052</w:t>
            </w:r>
          </w:p>
        </w:tc>
        <w:tc>
          <w:tcPr>
            <w:tcW w:w="1260" w:type="dxa"/>
          </w:tcPr>
          <w:p w14:paraId="2C945B5C">
            <w:pPr>
              <w:pStyle w:val="12"/>
              <w:spacing w:before="38"/>
              <w:ind w:left="9"/>
              <w:jc w:val="center"/>
            </w:pPr>
            <w:r>
              <w:rPr>
                <w:spacing w:val="-2"/>
              </w:rPr>
              <w:t>60512</w:t>
            </w:r>
          </w:p>
        </w:tc>
        <w:tc>
          <w:tcPr>
            <w:tcW w:w="1361" w:type="dxa"/>
          </w:tcPr>
          <w:p w14:paraId="5281B27C">
            <w:pPr>
              <w:pStyle w:val="12"/>
              <w:spacing w:before="38"/>
              <w:ind w:left="9"/>
              <w:jc w:val="center"/>
            </w:pPr>
            <w:r>
              <w:rPr>
                <w:spacing w:val="-2"/>
              </w:rPr>
              <w:t>25.93%</w:t>
            </w:r>
          </w:p>
        </w:tc>
      </w:tr>
      <w:tr w14:paraId="6597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78153826">
            <w:pPr>
              <w:pStyle w:val="12"/>
              <w:spacing w:before="40"/>
              <w:ind w:left="14" w:right="5"/>
              <w:jc w:val="center"/>
            </w:pPr>
            <w:r>
              <w:rPr>
                <w:spacing w:val="-5"/>
              </w:rPr>
              <w:t>213</w:t>
            </w:r>
          </w:p>
        </w:tc>
        <w:tc>
          <w:tcPr>
            <w:tcW w:w="4020" w:type="dxa"/>
          </w:tcPr>
          <w:p w14:paraId="6117FF84">
            <w:pPr>
              <w:pStyle w:val="12"/>
              <w:spacing w:before="40"/>
              <w:ind w:left="108"/>
            </w:pPr>
            <w:r>
              <w:rPr>
                <w:spacing w:val="-4"/>
              </w:rPr>
              <w:t>十二、农林水支出</w:t>
            </w:r>
          </w:p>
        </w:tc>
        <w:tc>
          <w:tcPr>
            <w:tcW w:w="1269" w:type="dxa"/>
          </w:tcPr>
          <w:p w14:paraId="70B25294">
            <w:pPr>
              <w:pStyle w:val="12"/>
              <w:spacing w:before="40"/>
              <w:ind w:left="9"/>
              <w:jc w:val="center"/>
            </w:pPr>
            <w:r>
              <w:rPr>
                <w:spacing w:val="-2"/>
              </w:rPr>
              <w:t>78429</w:t>
            </w:r>
          </w:p>
        </w:tc>
        <w:tc>
          <w:tcPr>
            <w:tcW w:w="1260" w:type="dxa"/>
          </w:tcPr>
          <w:p w14:paraId="0416D9A0">
            <w:pPr>
              <w:pStyle w:val="12"/>
              <w:spacing w:before="40"/>
              <w:ind w:left="9"/>
              <w:jc w:val="center"/>
            </w:pPr>
            <w:r>
              <w:rPr>
                <w:spacing w:val="-2"/>
              </w:rPr>
              <w:t>49521</w:t>
            </w:r>
          </w:p>
        </w:tc>
        <w:tc>
          <w:tcPr>
            <w:tcW w:w="1361" w:type="dxa"/>
          </w:tcPr>
          <w:p w14:paraId="7BA78B4A">
            <w:pPr>
              <w:pStyle w:val="12"/>
              <w:spacing w:before="40"/>
              <w:ind w:left="9" w:right="2"/>
              <w:jc w:val="center"/>
            </w:pPr>
            <w:r>
              <w:rPr>
                <w:spacing w:val="-2"/>
              </w:rPr>
              <w:t>-36.86%</w:t>
            </w:r>
          </w:p>
        </w:tc>
      </w:tr>
      <w:tr w14:paraId="79534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0293C542">
            <w:pPr>
              <w:pStyle w:val="12"/>
              <w:spacing w:before="39"/>
              <w:ind w:left="14" w:right="5"/>
              <w:jc w:val="center"/>
            </w:pPr>
            <w:r>
              <w:rPr>
                <w:spacing w:val="-5"/>
              </w:rPr>
              <w:t>214</w:t>
            </w:r>
          </w:p>
        </w:tc>
        <w:tc>
          <w:tcPr>
            <w:tcW w:w="4020" w:type="dxa"/>
          </w:tcPr>
          <w:p w14:paraId="7A032FDE">
            <w:pPr>
              <w:pStyle w:val="12"/>
              <w:spacing w:before="39"/>
              <w:ind w:left="108"/>
            </w:pPr>
            <w:r>
              <w:rPr>
                <w:spacing w:val="-3"/>
              </w:rPr>
              <w:t>十三、交通运输支出</w:t>
            </w:r>
          </w:p>
        </w:tc>
        <w:tc>
          <w:tcPr>
            <w:tcW w:w="1269" w:type="dxa"/>
          </w:tcPr>
          <w:p w14:paraId="67504F02">
            <w:pPr>
              <w:pStyle w:val="12"/>
              <w:spacing w:before="39"/>
              <w:ind w:left="9"/>
              <w:jc w:val="center"/>
            </w:pPr>
            <w:r>
              <w:rPr>
                <w:spacing w:val="-4"/>
              </w:rPr>
              <w:t>3435</w:t>
            </w:r>
          </w:p>
        </w:tc>
        <w:tc>
          <w:tcPr>
            <w:tcW w:w="1260" w:type="dxa"/>
          </w:tcPr>
          <w:p w14:paraId="0EF3FE22">
            <w:pPr>
              <w:pStyle w:val="12"/>
              <w:spacing w:before="39"/>
              <w:ind w:left="9"/>
              <w:jc w:val="center"/>
            </w:pPr>
            <w:r>
              <w:rPr>
                <w:spacing w:val="-4"/>
              </w:rPr>
              <w:t>2511</w:t>
            </w:r>
          </w:p>
        </w:tc>
        <w:tc>
          <w:tcPr>
            <w:tcW w:w="1361" w:type="dxa"/>
          </w:tcPr>
          <w:p w14:paraId="4169223D">
            <w:pPr>
              <w:pStyle w:val="12"/>
              <w:spacing w:before="39"/>
              <w:ind w:left="9" w:right="2"/>
              <w:jc w:val="center"/>
            </w:pPr>
            <w:r>
              <w:rPr>
                <w:spacing w:val="-2"/>
              </w:rPr>
              <w:t>-26.90%</w:t>
            </w:r>
          </w:p>
        </w:tc>
      </w:tr>
      <w:tr w14:paraId="387A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0AE5A663">
            <w:pPr>
              <w:pStyle w:val="12"/>
              <w:spacing w:before="39"/>
              <w:ind w:left="14" w:right="5"/>
              <w:jc w:val="center"/>
            </w:pPr>
            <w:r>
              <w:rPr>
                <w:spacing w:val="-5"/>
              </w:rPr>
              <w:t>215</w:t>
            </w:r>
          </w:p>
        </w:tc>
        <w:tc>
          <w:tcPr>
            <w:tcW w:w="4020" w:type="dxa"/>
          </w:tcPr>
          <w:p w14:paraId="272CD126">
            <w:pPr>
              <w:pStyle w:val="12"/>
              <w:spacing w:before="39"/>
              <w:ind w:left="108"/>
            </w:pPr>
            <w:r>
              <w:rPr>
                <w:spacing w:val="-3"/>
              </w:rPr>
              <w:t>十四、资源勘探工业信息等支出</w:t>
            </w:r>
          </w:p>
        </w:tc>
        <w:tc>
          <w:tcPr>
            <w:tcW w:w="1269" w:type="dxa"/>
          </w:tcPr>
          <w:p w14:paraId="7D606695">
            <w:pPr>
              <w:pStyle w:val="12"/>
              <w:spacing w:before="39"/>
              <w:ind w:left="9"/>
              <w:jc w:val="center"/>
            </w:pPr>
            <w:r>
              <w:rPr>
                <w:spacing w:val="-5"/>
              </w:rPr>
              <w:t>429</w:t>
            </w:r>
          </w:p>
        </w:tc>
        <w:tc>
          <w:tcPr>
            <w:tcW w:w="1260" w:type="dxa"/>
          </w:tcPr>
          <w:p w14:paraId="764C62C7">
            <w:pPr>
              <w:pStyle w:val="12"/>
              <w:spacing w:before="39"/>
              <w:ind w:left="9"/>
              <w:jc w:val="center"/>
            </w:pPr>
            <w:r>
              <w:rPr>
                <w:spacing w:val="-5"/>
              </w:rPr>
              <w:t>431</w:t>
            </w:r>
          </w:p>
        </w:tc>
        <w:tc>
          <w:tcPr>
            <w:tcW w:w="1361" w:type="dxa"/>
          </w:tcPr>
          <w:p w14:paraId="6B7667D9">
            <w:pPr>
              <w:pStyle w:val="12"/>
              <w:spacing w:before="39"/>
              <w:ind w:left="9"/>
              <w:jc w:val="center"/>
            </w:pPr>
            <w:r>
              <w:rPr>
                <w:spacing w:val="-2"/>
              </w:rPr>
              <w:t>0.47%</w:t>
            </w:r>
          </w:p>
        </w:tc>
      </w:tr>
      <w:tr w14:paraId="509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5C9FBA50">
            <w:pPr>
              <w:pStyle w:val="12"/>
              <w:spacing w:before="38"/>
              <w:ind w:left="14" w:right="5"/>
              <w:jc w:val="center"/>
            </w:pPr>
            <w:r>
              <w:rPr>
                <w:spacing w:val="-5"/>
              </w:rPr>
              <w:t>216</w:t>
            </w:r>
          </w:p>
        </w:tc>
        <w:tc>
          <w:tcPr>
            <w:tcW w:w="4020" w:type="dxa"/>
          </w:tcPr>
          <w:p w14:paraId="76BB6F44">
            <w:pPr>
              <w:pStyle w:val="12"/>
              <w:spacing w:before="38"/>
              <w:ind w:left="108"/>
            </w:pPr>
            <w:r>
              <w:rPr>
                <w:spacing w:val="-3"/>
              </w:rPr>
              <w:t>十五、商业服务业等支出</w:t>
            </w:r>
          </w:p>
        </w:tc>
        <w:tc>
          <w:tcPr>
            <w:tcW w:w="1269" w:type="dxa"/>
          </w:tcPr>
          <w:p w14:paraId="0FA88C9A">
            <w:pPr>
              <w:pStyle w:val="12"/>
              <w:spacing w:before="38"/>
              <w:ind w:left="9"/>
              <w:jc w:val="center"/>
            </w:pPr>
            <w:r>
              <w:rPr>
                <w:spacing w:val="-5"/>
              </w:rPr>
              <w:t>589</w:t>
            </w:r>
          </w:p>
        </w:tc>
        <w:tc>
          <w:tcPr>
            <w:tcW w:w="1260" w:type="dxa"/>
          </w:tcPr>
          <w:p w14:paraId="50269E07">
            <w:pPr>
              <w:pStyle w:val="12"/>
              <w:rPr>
                <w:rFonts w:ascii="Times New Roman"/>
              </w:rPr>
            </w:pPr>
          </w:p>
        </w:tc>
        <w:tc>
          <w:tcPr>
            <w:tcW w:w="1361" w:type="dxa"/>
          </w:tcPr>
          <w:p w14:paraId="74894137">
            <w:pPr>
              <w:pStyle w:val="12"/>
              <w:spacing w:before="38"/>
              <w:ind w:left="9" w:right="2"/>
              <w:jc w:val="center"/>
            </w:pPr>
            <w:r>
              <w:rPr>
                <w:spacing w:val="-2"/>
              </w:rPr>
              <w:t>-100.00%</w:t>
            </w:r>
          </w:p>
        </w:tc>
      </w:tr>
      <w:tr w14:paraId="467E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04" w:type="dxa"/>
          </w:tcPr>
          <w:p w14:paraId="6B283E2F">
            <w:pPr>
              <w:pStyle w:val="12"/>
              <w:spacing w:before="38"/>
              <w:ind w:left="14" w:right="5"/>
              <w:jc w:val="center"/>
            </w:pPr>
            <w:r>
              <w:rPr>
                <w:spacing w:val="-5"/>
              </w:rPr>
              <w:t>217</w:t>
            </w:r>
          </w:p>
        </w:tc>
        <w:tc>
          <w:tcPr>
            <w:tcW w:w="4020" w:type="dxa"/>
          </w:tcPr>
          <w:p w14:paraId="01E67B2D">
            <w:pPr>
              <w:pStyle w:val="12"/>
              <w:spacing w:before="38"/>
              <w:ind w:left="108"/>
            </w:pPr>
            <w:r>
              <w:rPr>
                <w:spacing w:val="-4"/>
              </w:rPr>
              <w:t>十六、金融支出</w:t>
            </w:r>
          </w:p>
        </w:tc>
        <w:tc>
          <w:tcPr>
            <w:tcW w:w="1269" w:type="dxa"/>
          </w:tcPr>
          <w:p w14:paraId="0210289F">
            <w:pPr>
              <w:pStyle w:val="12"/>
              <w:rPr>
                <w:rFonts w:ascii="Times New Roman"/>
              </w:rPr>
            </w:pPr>
          </w:p>
        </w:tc>
        <w:tc>
          <w:tcPr>
            <w:tcW w:w="1260" w:type="dxa"/>
          </w:tcPr>
          <w:p w14:paraId="40F302E0">
            <w:pPr>
              <w:pStyle w:val="12"/>
              <w:rPr>
                <w:rFonts w:ascii="Times New Roman"/>
              </w:rPr>
            </w:pPr>
          </w:p>
        </w:tc>
        <w:tc>
          <w:tcPr>
            <w:tcW w:w="1361" w:type="dxa"/>
          </w:tcPr>
          <w:p w14:paraId="45C2352B">
            <w:pPr>
              <w:pStyle w:val="12"/>
              <w:rPr>
                <w:rFonts w:ascii="Times New Roman"/>
              </w:rPr>
            </w:pPr>
          </w:p>
        </w:tc>
      </w:tr>
      <w:tr w14:paraId="0F34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01778A2E">
            <w:pPr>
              <w:pStyle w:val="12"/>
              <w:spacing w:before="38"/>
              <w:ind w:left="14" w:right="5"/>
              <w:jc w:val="center"/>
            </w:pPr>
            <w:r>
              <w:rPr>
                <w:spacing w:val="-5"/>
              </w:rPr>
              <w:t>219</w:t>
            </w:r>
          </w:p>
        </w:tc>
        <w:tc>
          <w:tcPr>
            <w:tcW w:w="4020" w:type="dxa"/>
          </w:tcPr>
          <w:p w14:paraId="61FCAFFF">
            <w:pPr>
              <w:pStyle w:val="12"/>
              <w:spacing w:before="38"/>
              <w:ind w:left="108"/>
            </w:pPr>
            <w:r>
              <w:rPr>
                <w:spacing w:val="-3"/>
              </w:rPr>
              <w:t>十七、援助其他地区支出</w:t>
            </w:r>
          </w:p>
        </w:tc>
        <w:tc>
          <w:tcPr>
            <w:tcW w:w="1269" w:type="dxa"/>
          </w:tcPr>
          <w:p w14:paraId="35F8A6B3">
            <w:pPr>
              <w:pStyle w:val="12"/>
              <w:rPr>
                <w:rFonts w:ascii="Times New Roman"/>
              </w:rPr>
            </w:pPr>
          </w:p>
        </w:tc>
        <w:tc>
          <w:tcPr>
            <w:tcW w:w="1260" w:type="dxa"/>
          </w:tcPr>
          <w:p w14:paraId="1F1FF6E6">
            <w:pPr>
              <w:pStyle w:val="12"/>
              <w:rPr>
                <w:rFonts w:ascii="Times New Roman"/>
              </w:rPr>
            </w:pPr>
          </w:p>
        </w:tc>
        <w:tc>
          <w:tcPr>
            <w:tcW w:w="1361" w:type="dxa"/>
          </w:tcPr>
          <w:p w14:paraId="284F8F2D">
            <w:pPr>
              <w:pStyle w:val="12"/>
              <w:rPr>
                <w:rFonts w:ascii="Times New Roman"/>
              </w:rPr>
            </w:pPr>
          </w:p>
        </w:tc>
      </w:tr>
      <w:tr w14:paraId="115DE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6BF7F730">
            <w:pPr>
              <w:pStyle w:val="12"/>
              <w:spacing w:before="40"/>
              <w:ind w:left="14" w:right="5"/>
              <w:jc w:val="center"/>
            </w:pPr>
            <w:r>
              <w:rPr>
                <w:spacing w:val="-5"/>
              </w:rPr>
              <w:t>220</w:t>
            </w:r>
          </w:p>
        </w:tc>
        <w:tc>
          <w:tcPr>
            <w:tcW w:w="4020" w:type="dxa"/>
          </w:tcPr>
          <w:p w14:paraId="22D2D963">
            <w:pPr>
              <w:pStyle w:val="12"/>
              <w:spacing w:before="40"/>
              <w:ind w:left="108"/>
            </w:pPr>
            <w:r>
              <w:rPr>
                <w:spacing w:val="-3"/>
              </w:rPr>
              <w:t>十八、自然资源海洋气象等支出</w:t>
            </w:r>
          </w:p>
        </w:tc>
        <w:tc>
          <w:tcPr>
            <w:tcW w:w="1269" w:type="dxa"/>
          </w:tcPr>
          <w:p w14:paraId="0DEA62A4">
            <w:pPr>
              <w:pStyle w:val="12"/>
              <w:spacing w:before="40"/>
              <w:ind w:left="9"/>
              <w:jc w:val="center"/>
            </w:pPr>
            <w:r>
              <w:rPr>
                <w:spacing w:val="-5"/>
              </w:rPr>
              <w:t>884</w:t>
            </w:r>
          </w:p>
        </w:tc>
        <w:tc>
          <w:tcPr>
            <w:tcW w:w="1260" w:type="dxa"/>
          </w:tcPr>
          <w:p w14:paraId="73D6DF7A">
            <w:pPr>
              <w:pStyle w:val="12"/>
              <w:spacing w:before="40"/>
              <w:ind w:left="9"/>
              <w:jc w:val="center"/>
            </w:pPr>
            <w:r>
              <w:rPr>
                <w:spacing w:val="-5"/>
              </w:rPr>
              <w:t>950</w:t>
            </w:r>
          </w:p>
        </w:tc>
        <w:tc>
          <w:tcPr>
            <w:tcW w:w="1361" w:type="dxa"/>
          </w:tcPr>
          <w:p w14:paraId="15484A7A">
            <w:pPr>
              <w:pStyle w:val="12"/>
              <w:spacing w:before="40"/>
              <w:ind w:left="9"/>
              <w:jc w:val="center"/>
            </w:pPr>
            <w:r>
              <w:rPr>
                <w:spacing w:val="-2"/>
              </w:rPr>
              <w:t>7.47%</w:t>
            </w:r>
          </w:p>
        </w:tc>
      </w:tr>
      <w:tr w14:paraId="04D84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5A7CDC7C">
            <w:pPr>
              <w:pStyle w:val="12"/>
              <w:spacing w:before="39"/>
              <w:ind w:left="14" w:right="5"/>
              <w:jc w:val="center"/>
            </w:pPr>
            <w:r>
              <w:rPr>
                <w:spacing w:val="-5"/>
              </w:rPr>
              <w:t>221</w:t>
            </w:r>
          </w:p>
        </w:tc>
        <w:tc>
          <w:tcPr>
            <w:tcW w:w="4020" w:type="dxa"/>
          </w:tcPr>
          <w:p w14:paraId="03236C46">
            <w:pPr>
              <w:pStyle w:val="12"/>
              <w:spacing w:before="39"/>
              <w:ind w:left="108"/>
            </w:pPr>
            <w:r>
              <w:rPr>
                <w:spacing w:val="-3"/>
              </w:rPr>
              <w:t>十九、住房保障支出</w:t>
            </w:r>
          </w:p>
        </w:tc>
        <w:tc>
          <w:tcPr>
            <w:tcW w:w="1269" w:type="dxa"/>
          </w:tcPr>
          <w:p w14:paraId="00FD6A23">
            <w:pPr>
              <w:pStyle w:val="12"/>
              <w:spacing w:before="39"/>
              <w:ind w:left="9"/>
              <w:jc w:val="center"/>
            </w:pPr>
            <w:r>
              <w:rPr>
                <w:spacing w:val="-4"/>
              </w:rPr>
              <w:t>8136</w:t>
            </w:r>
          </w:p>
        </w:tc>
        <w:tc>
          <w:tcPr>
            <w:tcW w:w="1260" w:type="dxa"/>
          </w:tcPr>
          <w:p w14:paraId="14DD76BE">
            <w:pPr>
              <w:pStyle w:val="12"/>
              <w:spacing w:before="39"/>
              <w:ind w:left="9"/>
              <w:jc w:val="center"/>
            </w:pPr>
            <w:r>
              <w:rPr>
                <w:spacing w:val="-4"/>
              </w:rPr>
              <w:t>5251</w:t>
            </w:r>
          </w:p>
        </w:tc>
        <w:tc>
          <w:tcPr>
            <w:tcW w:w="1361" w:type="dxa"/>
          </w:tcPr>
          <w:p w14:paraId="0F212013">
            <w:pPr>
              <w:pStyle w:val="12"/>
              <w:spacing w:before="39"/>
              <w:ind w:left="9" w:right="2"/>
              <w:jc w:val="center"/>
            </w:pPr>
            <w:r>
              <w:rPr>
                <w:spacing w:val="-2"/>
              </w:rPr>
              <w:t>-35.46%</w:t>
            </w:r>
          </w:p>
        </w:tc>
      </w:tr>
      <w:tr w14:paraId="3A68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779FF71B">
            <w:pPr>
              <w:pStyle w:val="12"/>
              <w:spacing w:before="39"/>
              <w:ind w:left="14" w:right="5"/>
              <w:jc w:val="center"/>
            </w:pPr>
            <w:r>
              <w:rPr>
                <w:spacing w:val="-5"/>
              </w:rPr>
              <w:t>222</w:t>
            </w:r>
          </w:p>
        </w:tc>
        <w:tc>
          <w:tcPr>
            <w:tcW w:w="4020" w:type="dxa"/>
          </w:tcPr>
          <w:p w14:paraId="4ED7CDE3">
            <w:pPr>
              <w:pStyle w:val="12"/>
              <w:spacing w:before="39"/>
              <w:ind w:left="108"/>
            </w:pPr>
            <w:r>
              <w:rPr>
                <w:spacing w:val="-3"/>
              </w:rPr>
              <w:t>二十、粮油物资储备支出</w:t>
            </w:r>
          </w:p>
        </w:tc>
        <w:tc>
          <w:tcPr>
            <w:tcW w:w="1269" w:type="dxa"/>
          </w:tcPr>
          <w:p w14:paraId="48024BEA">
            <w:pPr>
              <w:pStyle w:val="12"/>
              <w:spacing w:before="39"/>
              <w:ind w:left="9"/>
              <w:jc w:val="center"/>
            </w:pPr>
            <w:r>
              <w:rPr>
                <w:spacing w:val="-4"/>
              </w:rPr>
              <w:t>2949</w:t>
            </w:r>
          </w:p>
        </w:tc>
        <w:tc>
          <w:tcPr>
            <w:tcW w:w="1260" w:type="dxa"/>
          </w:tcPr>
          <w:p w14:paraId="1B2730AB">
            <w:pPr>
              <w:pStyle w:val="12"/>
              <w:spacing w:before="39"/>
              <w:ind w:left="9"/>
              <w:jc w:val="center"/>
            </w:pPr>
            <w:r>
              <w:rPr>
                <w:spacing w:val="-5"/>
              </w:rPr>
              <w:t>50</w:t>
            </w:r>
          </w:p>
        </w:tc>
        <w:tc>
          <w:tcPr>
            <w:tcW w:w="1361" w:type="dxa"/>
          </w:tcPr>
          <w:p w14:paraId="4982CFBC">
            <w:pPr>
              <w:pStyle w:val="12"/>
              <w:spacing w:before="39"/>
              <w:ind w:left="9" w:right="2"/>
              <w:jc w:val="center"/>
            </w:pPr>
            <w:r>
              <w:rPr>
                <w:spacing w:val="-2"/>
              </w:rPr>
              <w:t>-98.30%</w:t>
            </w:r>
          </w:p>
        </w:tc>
      </w:tr>
      <w:tr w14:paraId="0971D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4C9E174A">
            <w:pPr>
              <w:pStyle w:val="12"/>
              <w:spacing w:before="39"/>
              <w:ind w:left="14" w:right="5"/>
              <w:jc w:val="center"/>
            </w:pPr>
            <w:r>
              <w:rPr>
                <w:spacing w:val="-5"/>
              </w:rPr>
              <w:t>224</w:t>
            </w:r>
          </w:p>
        </w:tc>
        <w:tc>
          <w:tcPr>
            <w:tcW w:w="4020" w:type="dxa"/>
          </w:tcPr>
          <w:p w14:paraId="67F0566F">
            <w:pPr>
              <w:pStyle w:val="12"/>
              <w:spacing w:before="39"/>
              <w:ind w:left="108"/>
            </w:pPr>
            <w:r>
              <w:rPr>
                <w:spacing w:val="-3"/>
              </w:rPr>
              <w:t>二十一、灾害防治及应急管理支出</w:t>
            </w:r>
          </w:p>
        </w:tc>
        <w:tc>
          <w:tcPr>
            <w:tcW w:w="1269" w:type="dxa"/>
          </w:tcPr>
          <w:p w14:paraId="0A30D764">
            <w:pPr>
              <w:pStyle w:val="12"/>
              <w:spacing w:before="39"/>
              <w:ind w:left="9"/>
              <w:jc w:val="center"/>
            </w:pPr>
            <w:r>
              <w:rPr>
                <w:spacing w:val="-4"/>
              </w:rPr>
              <w:t>1467</w:t>
            </w:r>
          </w:p>
        </w:tc>
        <w:tc>
          <w:tcPr>
            <w:tcW w:w="1260" w:type="dxa"/>
          </w:tcPr>
          <w:p w14:paraId="0EC3BC7F">
            <w:pPr>
              <w:pStyle w:val="12"/>
              <w:spacing w:before="39"/>
              <w:ind w:left="9"/>
              <w:jc w:val="center"/>
            </w:pPr>
            <w:r>
              <w:rPr>
                <w:spacing w:val="-4"/>
              </w:rPr>
              <w:t>1058</w:t>
            </w:r>
          </w:p>
        </w:tc>
        <w:tc>
          <w:tcPr>
            <w:tcW w:w="1361" w:type="dxa"/>
          </w:tcPr>
          <w:p w14:paraId="06230B36">
            <w:pPr>
              <w:pStyle w:val="12"/>
              <w:spacing w:before="39"/>
              <w:ind w:left="9" w:right="2"/>
              <w:jc w:val="center"/>
            </w:pPr>
            <w:r>
              <w:rPr>
                <w:spacing w:val="-2"/>
              </w:rPr>
              <w:t>-27.88%</w:t>
            </w:r>
          </w:p>
        </w:tc>
      </w:tr>
      <w:tr w14:paraId="309F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704B4AE4">
            <w:pPr>
              <w:pStyle w:val="12"/>
              <w:spacing w:before="38"/>
              <w:ind w:left="14" w:right="5"/>
              <w:jc w:val="center"/>
            </w:pPr>
            <w:r>
              <w:rPr>
                <w:spacing w:val="-5"/>
              </w:rPr>
              <w:t>227</w:t>
            </w:r>
          </w:p>
        </w:tc>
        <w:tc>
          <w:tcPr>
            <w:tcW w:w="4020" w:type="dxa"/>
          </w:tcPr>
          <w:p w14:paraId="13851367">
            <w:pPr>
              <w:pStyle w:val="12"/>
              <w:spacing w:before="38"/>
              <w:ind w:left="108"/>
            </w:pPr>
            <w:r>
              <w:rPr>
                <w:spacing w:val="-4"/>
              </w:rPr>
              <w:t>二十二、预备费</w:t>
            </w:r>
          </w:p>
        </w:tc>
        <w:tc>
          <w:tcPr>
            <w:tcW w:w="1269" w:type="dxa"/>
          </w:tcPr>
          <w:p w14:paraId="73461295">
            <w:pPr>
              <w:pStyle w:val="12"/>
              <w:spacing w:before="38"/>
              <w:ind w:left="9"/>
              <w:jc w:val="center"/>
            </w:pPr>
            <w:r>
              <w:rPr>
                <w:spacing w:val="-4"/>
              </w:rPr>
              <w:t>4000</w:t>
            </w:r>
          </w:p>
        </w:tc>
        <w:tc>
          <w:tcPr>
            <w:tcW w:w="1260" w:type="dxa"/>
          </w:tcPr>
          <w:p w14:paraId="6243D8DC">
            <w:pPr>
              <w:pStyle w:val="12"/>
              <w:spacing w:before="38"/>
              <w:ind w:left="9"/>
              <w:jc w:val="center"/>
            </w:pPr>
            <w:r>
              <w:rPr>
                <w:spacing w:val="-4"/>
              </w:rPr>
              <w:t>4000</w:t>
            </w:r>
          </w:p>
        </w:tc>
        <w:tc>
          <w:tcPr>
            <w:tcW w:w="1361" w:type="dxa"/>
          </w:tcPr>
          <w:p w14:paraId="5FE35E24">
            <w:pPr>
              <w:pStyle w:val="12"/>
              <w:spacing w:before="38"/>
              <w:ind w:left="9"/>
              <w:jc w:val="center"/>
            </w:pPr>
            <w:r>
              <w:rPr>
                <w:spacing w:val="-2"/>
              </w:rPr>
              <w:t>0.00%</w:t>
            </w:r>
          </w:p>
        </w:tc>
      </w:tr>
      <w:tr w14:paraId="38802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6F0BF03D">
            <w:pPr>
              <w:pStyle w:val="12"/>
              <w:spacing w:before="38"/>
              <w:ind w:left="14" w:right="5"/>
              <w:jc w:val="center"/>
            </w:pPr>
            <w:r>
              <w:rPr>
                <w:spacing w:val="-5"/>
              </w:rPr>
              <w:t>229</w:t>
            </w:r>
          </w:p>
        </w:tc>
        <w:tc>
          <w:tcPr>
            <w:tcW w:w="4020" w:type="dxa"/>
          </w:tcPr>
          <w:p w14:paraId="380C3B90">
            <w:pPr>
              <w:pStyle w:val="12"/>
              <w:spacing w:before="38"/>
              <w:ind w:left="108"/>
            </w:pPr>
            <w:r>
              <w:rPr>
                <w:spacing w:val="-4"/>
              </w:rPr>
              <w:t>二十三、其他支出</w:t>
            </w:r>
          </w:p>
        </w:tc>
        <w:tc>
          <w:tcPr>
            <w:tcW w:w="1269" w:type="dxa"/>
          </w:tcPr>
          <w:p w14:paraId="4855D044">
            <w:pPr>
              <w:pStyle w:val="12"/>
              <w:spacing w:before="38"/>
              <w:ind w:left="9"/>
              <w:jc w:val="center"/>
            </w:pPr>
            <w:r>
              <w:rPr>
                <w:spacing w:val="-2"/>
              </w:rPr>
              <w:t>13847</w:t>
            </w:r>
          </w:p>
        </w:tc>
        <w:tc>
          <w:tcPr>
            <w:tcW w:w="1260" w:type="dxa"/>
          </w:tcPr>
          <w:p w14:paraId="1F238916">
            <w:pPr>
              <w:pStyle w:val="12"/>
              <w:spacing w:before="38"/>
              <w:ind w:left="9"/>
              <w:jc w:val="center"/>
            </w:pPr>
            <w:r>
              <w:rPr>
                <w:spacing w:val="-2"/>
              </w:rPr>
              <w:t>53212</w:t>
            </w:r>
          </w:p>
        </w:tc>
        <w:tc>
          <w:tcPr>
            <w:tcW w:w="1361" w:type="dxa"/>
          </w:tcPr>
          <w:p w14:paraId="314ED64D">
            <w:pPr>
              <w:pStyle w:val="12"/>
              <w:spacing w:before="38"/>
              <w:ind w:left="9" w:right="2"/>
              <w:jc w:val="center"/>
            </w:pPr>
            <w:r>
              <w:rPr>
                <w:spacing w:val="-2"/>
              </w:rPr>
              <w:t>284.29%</w:t>
            </w:r>
          </w:p>
        </w:tc>
      </w:tr>
      <w:tr w14:paraId="5EE0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26B7D913">
            <w:pPr>
              <w:pStyle w:val="12"/>
              <w:spacing w:before="40"/>
              <w:ind w:left="14" w:right="5"/>
              <w:jc w:val="center"/>
            </w:pPr>
            <w:r>
              <w:rPr>
                <w:spacing w:val="-5"/>
              </w:rPr>
              <w:t>232</w:t>
            </w:r>
          </w:p>
        </w:tc>
        <w:tc>
          <w:tcPr>
            <w:tcW w:w="4020" w:type="dxa"/>
          </w:tcPr>
          <w:p w14:paraId="760F6233">
            <w:pPr>
              <w:pStyle w:val="12"/>
              <w:spacing w:before="40"/>
              <w:ind w:left="108"/>
            </w:pPr>
            <w:r>
              <w:rPr>
                <w:spacing w:val="-3"/>
              </w:rPr>
              <w:t>二十四、债务付息支出</w:t>
            </w:r>
          </w:p>
        </w:tc>
        <w:tc>
          <w:tcPr>
            <w:tcW w:w="1269" w:type="dxa"/>
          </w:tcPr>
          <w:p w14:paraId="4737367D">
            <w:pPr>
              <w:pStyle w:val="12"/>
              <w:spacing w:before="40"/>
              <w:ind w:left="9"/>
              <w:jc w:val="center"/>
            </w:pPr>
            <w:r>
              <w:rPr>
                <w:spacing w:val="-2"/>
              </w:rPr>
              <w:t>11322</w:t>
            </w:r>
          </w:p>
        </w:tc>
        <w:tc>
          <w:tcPr>
            <w:tcW w:w="1260" w:type="dxa"/>
          </w:tcPr>
          <w:p w14:paraId="2C322BE8">
            <w:pPr>
              <w:pStyle w:val="12"/>
              <w:spacing w:before="40"/>
              <w:ind w:left="9"/>
              <w:jc w:val="center"/>
            </w:pPr>
            <w:r>
              <w:rPr>
                <w:spacing w:val="-2"/>
              </w:rPr>
              <w:t>13094</w:t>
            </w:r>
          </w:p>
        </w:tc>
        <w:tc>
          <w:tcPr>
            <w:tcW w:w="1361" w:type="dxa"/>
          </w:tcPr>
          <w:p w14:paraId="1BCB3C99">
            <w:pPr>
              <w:pStyle w:val="12"/>
              <w:spacing w:before="40"/>
              <w:ind w:left="9"/>
              <w:jc w:val="center"/>
            </w:pPr>
            <w:r>
              <w:rPr>
                <w:spacing w:val="-2"/>
              </w:rPr>
              <w:t>15.65%</w:t>
            </w:r>
          </w:p>
        </w:tc>
      </w:tr>
      <w:tr w14:paraId="528B0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65BB87FA">
            <w:pPr>
              <w:pStyle w:val="12"/>
              <w:spacing w:before="39"/>
              <w:ind w:left="14" w:right="5"/>
              <w:jc w:val="center"/>
            </w:pPr>
            <w:r>
              <w:rPr>
                <w:spacing w:val="-5"/>
              </w:rPr>
              <w:t>233</w:t>
            </w:r>
          </w:p>
        </w:tc>
        <w:tc>
          <w:tcPr>
            <w:tcW w:w="4020" w:type="dxa"/>
          </w:tcPr>
          <w:p w14:paraId="665C73C9">
            <w:pPr>
              <w:pStyle w:val="12"/>
              <w:spacing w:before="39"/>
              <w:ind w:left="108"/>
            </w:pPr>
            <w:r>
              <w:rPr>
                <w:spacing w:val="-3"/>
              </w:rPr>
              <w:t>二十五、债务发行费用支出</w:t>
            </w:r>
          </w:p>
        </w:tc>
        <w:tc>
          <w:tcPr>
            <w:tcW w:w="1269" w:type="dxa"/>
          </w:tcPr>
          <w:p w14:paraId="03D2CA6D">
            <w:pPr>
              <w:pStyle w:val="12"/>
              <w:spacing w:before="39"/>
              <w:ind w:left="9"/>
              <w:jc w:val="center"/>
            </w:pPr>
            <w:r>
              <w:rPr>
                <w:spacing w:val="-5"/>
              </w:rPr>
              <w:t>50</w:t>
            </w:r>
          </w:p>
        </w:tc>
        <w:tc>
          <w:tcPr>
            <w:tcW w:w="1260" w:type="dxa"/>
          </w:tcPr>
          <w:p w14:paraId="48AC7A5C">
            <w:pPr>
              <w:pStyle w:val="12"/>
              <w:spacing w:before="39"/>
              <w:ind w:left="9"/>
              <w:jc w:val="center"/>
            </w:pPr>
            <w:r>
              <w:rPr>
                <w:spacing w:val="-5"/>
              </w:rPr>
              <w:t>80</w:t>
            </w:r>
          </w:p>
        </w:tc>
        <w:tc>
          <w:tcPr>
            <w:tcW w:w="1361" w:type="dxa"/>
          </w:tcPr>
          <w:p w14:paraId="1BDEEF32">
            <w:pPr>
              <w:pStyle w:val="12"/>
              <w:spacing w:before="39"/>
              <w:ind w:left="9"/>
              <w:jc w:val="center"/>
            </w:pPr>
            <w:r>
              <w:rPr>
                <w:spacing w:val="-2"/>
              </w:rPr>
              <w:t>60.00%</w:t>
            </w:r>
          </w:p>
        </w:tc>
      </w:tr>
      <w:tr w14:paraId="0D74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tcPr>
          <w:p w14:paraId="3AAB1456">
            <w:pPr>
              <w:pStyle w:val="12"/>
              <w:rPr>
                <w:rFonts w:ascii="Times New Roman"/>
              </w:rPr>
            </w:pPr>
          </w:p>
        </w:tc>
        <w:tc>
          <w:tcPr>
            <w:tcW w:w="4020" w:type="dxa"/>
          </w:tcPr>
          <w:p w14:paraId="5037FD7C">
            <w:pPr>
              <w:pStyle w:val="12"/>
              <w:spacing w:before="39"/>
              <w:ind w:left="909"/>
            </w:pPr>
            <w:r>
              <w:rPr>
                <w:spacing w:val="-3"/>
              </w:rPr>
              <w:t>一般公共预算支出合计</w:t>
            </w:r>
          </w:p>
        </w:tc>
        <w:tc>
          <w:tcPr>
            <w:tcW w:w="1269" w:type="dxa"/>
          </w:tcPr>
          <w:p w14:paraId="0F045A83">
            <w:pPr>
              <w:pStyle w:val="12"/>
              <w:spacing w:before="39"/>
              <w:ind w:left="9"/>
              <w:jc w:val="center"/>
            </w:pPr>
            <w:r>
              <w:rPr>
                <w:spacing w:val="-2"/>
              </w:rPr>
              <w:t>358738</w:t>
            </w:r>
          </w:p>
        </w:tc>
        <w:tc>
          <w:tcPr>
            <w:tcW w:w="1260" w:type="dxa"/>
          </w:tcPr>
          <w:p w14:paraId="35110C9C">
            <w:pPr>
              <w:pStyle w:val="12"/>
              <w:spacing w:before="39"/>
              <w:ind w:left="9"/>
              <w:jc w:val="center"/>
            </w:pPr>
            <w:r>
              <w:rPr>
                <w:spacing w:val="-2"/>
              </w:rPr>
              <w:t>381938</w:t>
            </w:r>
          </w:p>
        </w:tc>
        <w:tc>
          <w:tcPr>
            <w:tcW w:w="1361" w:type="dxa"/>
          </w:tcPr>
          <w:p w14:paraId="6A1D9F46">
            <w:pPr>
              <w:pStyle w:val="12"/>
              <w:spacing w:before="39"/>
              <w:ind w:left="9"/>
              <w:jc w:val="center"/>
            </w:pPr>
            <w:r>
              <w:rPr>
                <w:spacing w:val="-2"/>
              </w:rPr>
              <w:t>6.47%</w:t>
            </w:r>
          </w:p>
        </w:tc>
      </w:tr>
    </w:tbl>
    <w:p w14:paraId="4019D5F0">
      <w:pPr>
        <w:pStyle w:val="12"/>
        <w:jc w:val="center"/>
        <w:sectPr>
          <w:type w:val="continuous"/>
          <w:pgSz w:w="11910" w:h="16840"/>
          <w:pgMar w:top="1920" w:right="283" w:bottom="1520" w:left="425" w:header="0" w:footer="1322" w:gutter="0"/>
          <w:cols w:space="720" w:num="1"/>
        </w:sectPr>
      </w:pPr>
    </w:p>
    <w:p w14:paraId="3A312BE2">
      <w:pPr>
        <w:spacing w:before="163" w:line="249" w:lineRule="exact"/>
        <w:ind w:left="1255"/>
        <w:rPr>
          <w:sz w:val="24"/>
        </w:rPr>
      </w:pPr>
      <w:r>
        <w:rPr>
          <w:spacing w:val="-30"/>
          <w:sz w:val="24"/>
        </w:rPr>
        <w:t xml:space="preserve">表 </w:t>
      </w:r>
      <w:r>
        <w:rPr>
          <w:spacing w:val="-10"/>
          <w:sz w:val="24"/>
        </w:rPr>
        <w:t>3</w:t>
      </w:r>
    </w:p>
    <w:p w14:paraId="0B6D52D3">
      <w:pPr>
        <w:pStyle w:val="3"/>
        <w:spacing w:line="569" w:lineRule="exact"/>
        <w:ind w:left="664" w:right="293"/>
        <w:jc w:val="center"/>
      </w:pPr>
      <w:r>
        <w:rPr>
          <w:spacing w:val="-8"/>
        </w:rPr>
        <w:t>2025</w:t>
      </w:r>
      <w:r>
        <w:rPr>
          <w:spacing w:val="-9"/>
        </w:rPr>
        <w:t xml:space="preserve"> 年奇台县本级一般公共预算收入表</w:t>
      </w:r>
    </w:p>
    <w:p w14:paraId="7C0F1455">
      <w:pPr>
        <w:spacing w:after="10" w:line="247" w:lineRule="exact"/>
        <w:ind w:right="883"/>
        <w:jc w:val="right"/>
      </w:pPr>
      <w:r>
        <w:rPr>
          <w:spacing w:val="-4"/>
        </w:rPr>
        <w:t>单位：万元</w:t>
      </w: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3750"/>
        <w:gridCol w:w="1530"/>
        <w:gridCol w:w="1395"/>
        <w:gridCol w:w="1515"/>
      </w:tblGrid>
      <w:tr w14:paraId="0623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80" w:type="dxa"/>
          </w:tcPr>
          <w:p w14:paraId="698BFD1C">
            <w:pPr>
              <w:pStyle w:val="12"/>
              <w:spacing w:line="280" w:lineRule="atLeast"/>
              <w:ind w:left="430" w:right="195" w:hanging="221"/>
            </w:pPr>
            <w:r>
              <w:rPr>
                <w:spacing w:val="-4"/>
              </w:rPr>
              <w:t>科目编</w:t>
            </w:r>
            <w:r>
              <w:rPr>
                <w:spacing w:val="-10"/>
              </w:rPr>
              <w:t>码</w:t>
            </w:r>
          </w:p>
        </w:tc>
        <w:tc>
          <w:tcPr>
            <w:tcW w:w="3750" w:type="dxa"/>
          </w:tcPr>
          <w:p w14:paraId="3A79FB4E">
            <w:pPr>
              <w:pStyle w:val="12"/>
              <w:spacing w:before="145"/>
              <w:ind w:left="11"/>
              <w:jc w:val="center"/>
            </w:pPr>
            <w:r>
              <w:rPr>
                <w:spacing w:val="-6"/>
              </w:rPr>
              <w:t>项目</w:t>
            </w:r>
          </w:p>
        </w:tc>
        <w:tc>
          <w:tcPr>
            <w:tcW w:w="1530" w:type="dxa"/>
          </w:tcPr>
          <w:p w14:paraId="74AABAE5">
            <w:pPr>
              <w:pStyle w:val="12"/>
              <w:spacing w:line="280" w:lineRule="atLeast"/>
              <w:ind w:left="655" w:right="171" w:hanging="468"/>
            </w:pPr>
            <w:r>
              <w:rPr>
                <w:spacing w:val="-2"/>
              </w:rPr>
              <w:t>2024</w:t>
            </w:r>
            <w:r>
              <w:rPr>
                <w:spacing w:val="-16"/>
              </w:rPr>
              <w:t xml:space="preserve"> 年预算</w:t>
            </w:r>
            <w:r>
              <w:rPr>
                <w:spacing w:val="-10"/>
              </w:rPr>
              <w:t>数</w:t>
            </w:r>
          </w:p>
        </w:tc>
        <w:tc>
          <w:tcPr>
            <w:tcW w:w="1395" w:type="dxa"/>
          </w:tcPr>
          <w:p w14:paraId="54D0E20B">
            <w:pPr>
              <w:pStyle w:val="12"/>
              <w:spacing w:line="280" w:lineRule="atLeast"/>
              <w:ind w:left="586" w:right="102" w:hanging="468"/>
            </w:pPr>
            <w:r>
              <w:t>2025</w:t>
            </w:r>
            <w:r>
              <w:rPr>
                <w:spacing w:val="-15"/>
              </w:rPr>
              <w:t xml:space="preserve"> 年预算</w:t>
            </w:r>
            <w:r>
              <w:rPr>
                <w:spacing w:val="-10"/>
              </w:rPr>
              <w:t>数</w:t>
            </w:r>
          </w:p>
        </w:tc>
        <w:tc>
          <w:tcPr>
            <w:tcW w:w="1515" w:type="dxa"/>
          </w:tcPr>
          <w:p w14:paraId="6C7CADC3">
            <w:pPr>
              <w:pStyle w:val="12"/>
              <w:spacing w:line="280" w:lineRule="atLeast"/>
              <w:ind w:left="151" w:right="136" w:firstLine="55"/>
            </w:pPr>
            <w:r>
              <w:rPr>
                <w:spacing w:val="-2"/>
              </w:rPr>
              <w:t>比上年预算数增（减）%</w:t>
            </w:r>
          </w:p>
        </w:tc>
      </w:tr>
      <w:tr w14:paraId="62EB8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0B105AD1">
            <w:pPr>
              <w:pStyle w:val="12"/>
              <w:spacing w:before="8" w:line="272" w:lineRule="exact"/>
              <w:ind w:left="106"/>
            </w:pPr>
            <w:r>
              <w:rPr>
                <w:spacing w:val="-5"/>
              </w:rPr>
              <w:t>101</w:t>
            </w:r>
          </w:p>
        </w:tc>
        <w:tc>
          <w:tcPr>
            <w:tcW w:w="3750" w:type="dxa"/>
          </w:tcPr>
          <w:p w14:paraId="0D78C2B8">
            <w:pPr>
              <w:pStyle w:val="12"/>
              <w:spacing w:before="8" w:line="272" w:lineRule="exact"/>
              <w:ind w:left="106"/>
            </w:pPr>
            <w:r>
              <w:rPr>
                <w:spacing w:val="-4"/>
              </w:rPr>
              <w:t>一、税收收入</w:t>
            </w:r>
          </w:p>
        </w:tc>
        <w:tc>
          <w:tcPr>
            <w:tcW w:w="1530" w:type="dxa"/>
          </w:tcPr>
          <w:p w14:paraId="6CD2C88F">
            <w:pPr>
              <w:pStyle w:val="12"/>
              <w:spacing w:before="8" w:line="272" w:lineRule="exact"/>
              <w:ind w:left="11"/>
              <w:jc w:val="center"/>
            </w:pPr>
            <w:r>
              <w:rPr>
                <w:spacing w:val="-2"/>
              </w:rPr>
              <w:t>154157</w:t>
            </w:r>
          </w:p>
        </w:tc>
        <w:tc>
          <w:tcPr>
            <w:tcW w:w="1395" w:type="dxa"/>
          </w:tcPr>
          <w:p w14:paraId="6D650D3C">
            <w:pPr>
              <w:pStyle w:val="12"/>
              <w:spacing w:before="8" w:line="272" w:lineRule="exact"/>
              <w:ind w:left="9"/>
              <w:jc w:val="center"/>
            </w:pPr>
            <w:r>
              <w:rPr>
                <w:spacing w:val="-2"/>
              </w:rPr>
              <w:t>127642</w:t>
            </w:r>
          </w:p>
        </w:tc>
        <w:tc>
          <w:tcPr>
            <w:tcW w:w="1515" w:type="dxa"/>
          </w:tcPr>
          <w:p w14:paraId="58B9973A">
            <w:pPr>
              <w:pStyle w:val="12"/>
              <w:spacing w:before="8" w:line="272" w:lineRule="exact"/>
              <w:ind w:left="10"/>
              <w:jc w:val="center"/>
            </w:pPr>
            <w:r>
              <w:rPr>
                <w:spacing w:val="-2"/>
              </w:rPr>
              <w:t>-17.20%</w:t>
            </w:r>
          </w:p>
        </w:tc>
      </w:tr>
      <w:tr w14:paraId="4E92F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0023BA1C">
            <w:pPr>
              <w:pStyle w:val="12"/>
              <w:spacing w:before="7" w:line="273" w:lineRule="exact"/>
              <w:ind w:left="106"/>
            </w:pPr>
            <w:r>
              <w:rPr>
                <w:spacing w:val="-2"/>
              </w:rPr>
              <w:t>10101</w:t>
            </w:r>
          </w:p>
        </w:tc>
        <w:tc>
          <w:tcPr>
            <w:tcW w:w="3750" w:type="dxa"/>
          </w:tcPr>
          <w:p w14:paraId="75A76284">
            <w:pPr>
              <w:pStyle w:val="12"/>
              <w:spacing w:before="7" w:line="273" w:lineRule="exact"/>
              <w:ind w:left="548"/>
            </w:pPr>
            <w:r>
              <w:rPr>
                <w:spacing w:val="-5"/>
              </w:rPr>
              <w:t>增值税</w:t>
            </w:r>
          </w:p>
        </w:tc>
        <w:tc>
          <w:tcPr>
            <w:tcW w:w="1530" w:type="dxa"/>
          </w:tcPr>
          <w:p w14:paraId="317B5173">
            <w:pPr>
              <w:pStyle w:val="12"/>
              <w:spacing w:before="7" w:line="273" w:lineRule="exact"/>
              <w:ind w:left="11"/>
              <w:jc w:val="center"/>
            </w:pPr>
            <w:r>
              <w:rPr>
                <w:spacing w:val="-2"/>
              </w:rPr>
              <w:t>57012</w:t>
            </w:r>
          </w:p>
        </w:tc>
        <w:tc>
          <w:tcPr>
            <w:tcW w:w="1395" w:type="dxa"/>
          </w:tcPr>
          <w:p w14:paraId="62F0756D">
            <w:pPr>
              <w:pStyle w:val="12"/>
              <w:spacing w:before="7" w:line="273" w:lineRule="exact"/>
              <w:ind w:left="9"/>
              <w:jc w:val="center"/>
            </w:pPr>
            <w:r>
              <w:rPr>
                <w:spacing w:val="-2"/>
              </w:rPr>
              <w:t>19316</w:t>
            </w:r>
          </w:p>
        </w:tc>
        <w:tc>
          <w:tcPr>
            <w:tcW w:w="1515" w:type="dxa"/>
          </w:tcPr>
          <w:p w14:paraId="3DD5CFD5">
            <w:pPr>
              <w:pStyle w:val="12"/>
              <w:spacing w:before="7" w:line="273" w:lineRule="exact"/>
              <w:ind w:left="10"/>
              <w:jc w:val="center"/>
            </w:pPr>
            <w:r>
              <w:rPr>
                <w:spacing w:val="-2"/>
              </w:rPr>
              <w:t>-66.12%</w:t>
            </w:r>
          </w:p>
        </w:tc>
      </w:tr>
      <w:tr w14:paraId="63DE8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6AE14FF">
            <w:pPr>
              <w:pStyle w:val="12"/>
              <w:spacing w:before="7" w:line="273" w:lineRule="exact"/>
              <w:ind w:left="106"/>
            </w:pPr>
            <w:r>
              <w:rPr>
                <w:spacing w:val="-2"/>
              </w:rPr>
              <w:t>10104</w:t>
            </w:r>
          </w:p>
        </w:tc>
        <w:tc>
          <w:tcPr>
            <w:tcW w:w="3750" w:type="dxa"/>
          </w:tcPr>
          <w:p w14:paraId="0F6872C0">
            <w:pPr>
              <w:pStyle w:val="12"/>
              <w:spacing w:before="7" w:line="273" w:lineRule="exact"/>
              <w:ind w:left="548"/>
            </w:pPr>
            <w:r>
              <w:rPr>
                <w:spacing w:val="-4"/>
              </w:rPr>
              <w:t>企业所得税</w:t>
            </w:r>
          </w:p>
        </w:tc>
        <w:tc>
          <w:tcPr>
            <w:tcW w:w="1530" w:type="dxa"/>
          </w:tcPr>
          <w:p w14:paraId="3506E9D2">
            <w:pPr>
              <w:pStyle w:val="12"/>
              <w:spacing w:before="7" w:line="273" w:lineRule="exact"/>
              <w:ind w:left="11"/>
              <w:jc w:val="center"/>
            </w:pPr>
            <w:r>
              <w:rPr>
                <w:spacing w:val="-2"/>
              </w:rPr>
              <w:t>36377</w:t>
            </w:r>
          </w:p>
        </w:tc>
        <w:tc>
          <w:tcPr>
            <w:tcW w:w="1395" w:type="dxa"/>
          </w:tcPr>
          <w:p w14:paraId="6544EE5C">
            <w:pPr>
              <w:pStyle w:val="12"/>
              <w:spacing w:before="7" w:line="273" w:lineRule="exact"/>
              <w:ind w:left="9"/>
              <w:jc w:val="center"/>
            </w:pPr>
            <w:r>
              <w:rPr>
                <w:spacing w:val="-4"/>
              </w:rPr>
              <w:t>3280</w:t>
            </w:r>
          </w:p>
        </w:tc>
        <w:tc>
          <w:tcPr>
            <w:tcW w:w="1515" w:type="dxa"/>
          </w:tcPr>
          <w:p w14:paraId="20792DCB">
            <w:pPr>
              <w:pStyle w:val="12"/>
              <w:spacing w:before="7" w:line="273" w:lineRule="exact"/>
              <w:ind w:left="10"/>
              <w:jc w:val="center"/>
            </w:pPr>
            <w:r>
              <w:rPr>
                <w:spacing w:val="-2"/>
              </w:rPr>
              <w:t>-90.98%</w:t>
            </w:r>
          </w:p>
        </w:tc>
      </w:tr>
      <w:tr w14:paraId="1C8AA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6BEA2F85">
            <w:pPr>
              <w:pStyle w:val="12"/>
              <w:spacing w:before="9" w:line="271" w:lineRule="exact"/>
              <w:ind w:left="106"/>
            </w:pPr>
            <w:r>
              <w:rPr>
                <w:spacing w:val="-2"/>
              </w:rPr>
              <w:t>10105</w:t>
            </w:r>
          </w:p>
        </w:tc>
        <w:tc>
          <w:tcPr>
            <w:tcW w:w="3750" w:type="dxa"/>
          </w:tcPr>
          <w:p w14:paraId="122DE978">
            <w:pPr>
              <w:pStyle w:val="12"/>
              <w:spacing w:before="9" w:line="271" w:lineRule="exact"/>
              <w:ind w:left="548"/>
            </w:pPr>
            <w:r>
              <w:rPr>
                <w:spacing w:val="-4"/>
              </w:rPr>
              <w:t>企业所得税退税</w:t>
            </w:r>
          </w:p>
        </w:tc>
        <w:tc>
          <w:tcPr>
            <w:tcW w:w="1530" w:type="dxa"/>
          </w:tcPr>
          <w:p w14:paraId="066266A8">
            <w:pPr>
              <w:pStyle w:val="12"/>
              <w:rPr>
                <w:rFonts w:ascii="Times New Roman"/>
              </w:rPr>
            </w:pPr>
          </w:p>
        </w:tc>
        <w:tc>
          <w:tcPr>
            <w:tcW w:w="1395" w:type="dxa"/>
          </w:tcPr>
          <w:p w14:paraId="0808E824">
            <w:pPr>
              <w:pStyle w:val="12"/>
              <w:rPr>
                <w:rFonts w:ascii="Times New Roman"/>
              </w:rPr>
            </w:pPr>
          </w:p>
        </w:tc>
        <w:tc>
          <w:tcPr>
            <w:tcW w:w="1515" w:type="dxa"/>
          </w:tcPr>
          <w:p w14:paraId="58BE6DE4">
            <w:pPr>
              <w:pStyle w:val="12"/>
              <w:rPr>
                <w:rFonts w:ascii="Times New Roman"/>
              </w:rPr>
            </w:pPr>
          </w:p>
        </w:tc>
      </w:tr>
      <w:tr w14:paraId="1740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0D7ED2E8">
            <w:pPr>
              <w:pStyle w:val="12"/>
              <w:spacing w:before="8" w:line="271" w:lineRule="exact"/>
              <w:ind w:left="106"/>
            </w:pPr>
            <w:r>
              <w:rPr>
                <w:spacing w:val="-2"/>
              </w:rPr>
              <w:t>10106</w:t>
            </w:r>
          </w:p>
        </w:tc>
        <w:tc>
          <w:tcPr>
            <w:tcW w:w="3750" w:type="dxa"/>
          </w:tcPr>
          <w:p w14:paraId="556DD277">
            <w:pPr>
              <w:pStyle w:val="12"/>
              <w:spacing w:before="8" w:line="271" w:lineRule="exact"/>
              <w:ind w:left="548"/>
            </w:pPr>
            <w:r>
              <w:rPr>
                <w:spacing w:val="-4"/>
              </w:rPr>
              <w:t>个人所得税</w:t>
            </w:r>
          </w:p>
        </w:tc>
        <w:tc>
          <w:tcPr>
            <w:tcW w:w="1530" w:type="dxa"/>
          </w:tcPr>
          <w:p w14:paraId="7130044E">
            <w:pPr>
              <w:pStyle w:val="12"/>
              <w:spacing w:before="8" w:line="271" w:lineRule="exact"/>
              <w:ind w:left="11"/>
              <w:jc w:val="center"/>
            </w:pPr>
            <w:r>
              <w:rPr>
                <w:spacing w:val="-4"/>
              </w:rPr>
              <w:t>3152</w:t>
            </w:r>
          </w:p>
        </w:tc>
        <w:tc>
          <w:tcPr>
            <w:tcW w:w="1395" w:type="dxa"/>
          </w:tcPr>
          <w:p w14:paraId="5A2225D0">
            <w:pPr>
              <w:pStyle w:val="12"/>
              <w:spacing w:before="8" w:line="271" w:lineRule="exact"/>
              <w:ind w:left="9"/>
              <w:jc w:val="center"/>
            </w:pPr>
            <w:r>
              <w:rPr>
                <w:spacing w:val="-4"/>
              </w:rPr>
              <w:t>1556</w:t>
            </w:r>
          </w:p>
        </w:tc>
        <w:tc>
          <w:tcPr>
            <w:tcW w:w="1515" w:type="dxa"/>
          </w:tcPr>
          <w:p w14:paraId="6B11719B">
            <w:pPr>
              <w:pStyle w:val="12"/>
              <w:spacing w:before="8" w:line="271" w:lineRule="exact"/>
              <w:ind w:left="10"/>
              <w:jc w:val="center"/>
            </w:pPr>
            <w:r>
              <w:rPr>
                <w:spacing w:val="-2"/>
              </w:rPr>
              <w:t>-50.63%</w:t>
            </w:r>
          </w:p>
        </w:tc>
      </w:tr>
      <w:tr w14:paraId="0549F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133315E5">
            <w:pPr>
              <w:pStyle w:val="12"/>
              <w:spacing w:before="8" w:line="272" w:lineRule="exact"/>
              <w:ind w:left="106"/>
            </w:pPr>
            <w:r>
              <w:rPr>
                <w:spacing w:val="-2"/>
              </w:rPr>
              <w:t>10107</w:t>
            </w:r>
          </w:p>
        </w:tc>
        <w:tc>
          <w:tcPr>
            <w:tcW w:w="3750" w:type="dxa"/>
          </w:tcPr>
          <w:p w14:paraId="29DBB661">
            <w:pPr>
              <w:pStyle w:val="12"/>
              <w:spacing w:before="8" w:line="272" w:lineRule="exact"/>
              <w:ind w:left="548"/>
            </w:pPr>
            <w:r>
              <w:rPr>
                <w:spacing w:val="-5"/>
              </w:rPr>
              <w:t>资源税</w:t>
            </w:r>
          </w:p>
        </w:tc>
        <w:tc>
          <w:tcPr>
            <w:tcW w:w="1530" w:type="dxa"/>
          </w:tcPr>
          <w:p w14:paraId="6CF065F3">
            <w:pPr>
              <w:pStyle w:val="12"/>
              <w:spacing w:before="8" w:line="272" w:lineRule="exact"/>
              <w:ind w:left="11"/>
              <w:jc w:val="center"/>
            </w:pPr>
            <w:r>
              <w:rPr>
                <w:spacing w:val="-4"/>
              </w:rPr>
              <w:t>3000</w:t>
            </w:r>
          </w:p>
        </w:tc>
        <w:tc>
          <w:tcPr>
            <w:tcW w:w="1395" w:type="dxa"/>
          </w:tcPr>
          <w:p w14:paraId="5D841CC0">
            <w:pPr>
              <w:pStyle w:val="12"/>
              <w:spacing w:before="8" w:line="272" w:lineRule="exact"/>
              <w:ind w:left="9"/>
              <w:jc w:val="center"/>
            </w:pPr>
            <w:r>
              <w:rPr>
                <w:spacing w:val="-5"/>
              </w:rPr>
              <w:t>883</w:t>
            </w:r>
          </w:p>
        </w:tc>
        <w:tc>
          <w:tcPr>
            <w:tcW w:w="1515" w:type="dxa"/>
          </w:tcPr>
          <w:p w14:paraId="304FED28">
            <w:pPr>
              <w:pStyle w:val="12"/>
              <w:spacing w:before="8" w:line="272" w:lineRule="exact"/>
              <w:ind w:left="10"/>
              <w:jc w:val="center"/>
            </w:pPr>
            <w:r>
              <w:rPr>
                <w:spacing w:val="-2"/>
              </w:rPr>
              <w:t>-70.57%</w:t>
            </w:r>
          </w:p>
        </w:tc>
      </w:tr>
      <w:tr w14:paraId="04AF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01AC3074">
            <w:pPr>
              <w:pStyle w:val="12"/>
              <w:spacing w:before="8" w:line="272" w:lineRule="exact"/>
              <w:ind w:left="106"/>
            </w:pPr>
            <w:r>
              <w:rPr>
                <w:spacing w:val="-2"/>
              </w:rPr>
              <w:t>10109</w:t>
            </w:r>
          </w:p>
        </w:tc>
        <w:tc>
          <w:tcPr>
            <w:tcW w:w="3750" w:type="dxa"/>
          </w:tcPr>
          <w:p w14:paraId="45CB8864">
            <w:pPr>
              <w:pStyle w:val="12"/>
              <w:spacing w:before="8" w:line="272" w:lineRule="exact"/>
              <w:ind w:left="548"/>
            </w:pPr>
            <w:r>
              <w:rPr>
                <w:spacing w:val="-4"/>
              </w:rPr>
              <w:t>城市维护建设税</w:t>
            </w:r>
          </w:p>
        </w:tc>
        <w:tc>
          <w:tcPr>
            <w:tcW w:w="1530" w:type="dxa"/>
          </w:tcPr>
          <w:p w14:paraId="2C3C2B4A">
            <w:pPr>
              <w:pStyle w:val="12"/>
              <w:spacing w:before="8" w:line="272" w:lineRule="exact"/>
              <w:ind w:left="11"/>
              <w:jc w:val="center"/>
            </w:pPr>
            <w:r>
              <w:rPr>
                <w:spacing w:val="-4"/>
              </w:rPr>
              <w:t>2200</w:t>
            </w:r>
          </w:p>
        </w:tc>
        <w:tc>
          <w:tcPr>
            <w:tcW w:w="1395" w:type="dxa"/>
          </w:tcPr>
          <w:p w14:paraId="1B5580E3">
            <w:pPr>
              <w:pStyle w:val="12"/>
              <w:spacing w:before="8" w:line="272" w:lineRule="exact"/>
              <w:ind w:left="9"/>
              <w:jc w:val="center"/>
            </w:pPr>
            <w:r>
              <w:rPr>
                <w:spacing w:val="-4"/>
              </w:rPr>
              <w:t>2630</w:t>
            </w:r>
          </w:p>
        </w:tc>
        <w:tc>
          <w:tcPr>
            <w:tcW w:w="1515" w:type="dxa"/>
          </w:tcPr>
          <w:p w14:paraId="3A3E577C">
            <w:pPr>
              <w:pStyle w:val="12"/>
              <w:spacing w:before="8" w:line="272" w:lineRule="exact"/>
              <w:ind w:left="10"/>
              <w:jc w:val="center"/>
            </w:pPr>
            <w:r>
              <w:rPr>
                <w:spacing w:val="-2"/>
              </w:rPr>
              <w:t>19.55%</w:t>
            </w:r>
          </w:p>
        </w:tc>
      </w:tr>
      <w:tr w14:paraId="5695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4B968A11">
            <w:pPr>
              <w:pStyle w:val="12"/>
              <w:spacing w:before="7" w:line="273" w:lineRule="exact"/>
              <w:ind w:left="106"/>
            </w:pPr>
            <w:r>
              <w:rPr>
                <w:spacing w:val="-2"/>
              </w:rPr>
              <w:t>10110</w:t>
            </w:r>
          </w:p>
        </w:tc>
        <w:tc>
          <w:tcPr>
            <w:tcW w:w="3750" w:type="dxa"/>
          </w:tcPr>
          <w:p w14:paraId="693B80AB">
            <w:pPr>
              <w:pStyle w:val="12"/>
              <w:spacing w:before="7" w:line="273" w:lineRule="exact"/>
              <w:ind w:left="548"/>
            </w:pPr>
            <w:r>
              <w:rPr>
                <w:spacing w:val="-5"/>
              </w:rPr>
              <w:t>房产税</w:t>
            </w:r>
          </w:p>
        </w:tc>
        <w:tc>
          <w:tcPr>
            <w:tcW w:w="1530" w:type="dxa"/>
          </w:tcPr>
          <w:p w14:paraId="2AC41FCD">
            <w:pPr>
              <w:pStyle w:val="12"/>
              <w:spacing w:before="7" w:line="273" w:lineRule="exact"/>
              <w:ind w:left="11"/>
              <w:jc w:val="center"/>
            </w:pPr>
            <w:r>
              <w:rPr>
                <w:spacing w:val="-4"/>
              </w:rPr>
              <w:t>2600</w:t>
            </w:r>
          </w:p>
        </w:tc>
        <w:tc>
          <w:tcPr>
            <w:tcW w:w="1395" w:type="dxa"/>
          </w:tcPr>
          <w:p w14:paraId="4104C2BB">
            <w:pPr>
              <w:pStyle w:val="12"/>
              <w:spacing w:before="7" w:line="273" w:lineRule="exact"/>
              <w:ind w:left="9"/>
              <w:jc w:val="center"/>
            </w:pPr>
            <w:r>
              <w:rPr>
                <w:spacing w:val="-4"/>
              </w:rPr>
              <w:t>5103</w:t>
            </w:r>
          </w:p>
        </w:tc>
        <w:tc>
          <w:tcPr>
            <w:tcW w:w="1515" w:type="dxa"/>
          </w:tcPr>
          <w:p w14:paraId="6EAF4FCE">
            <w:pPr>
              <w:pStyle w:val="12"/>
              <w:spacing w:before="7" w:line="273" w:lineRule="exact"/>
              <w:ind w:left="10"/>
              <w:jc w:val="center"/>
            </w:pPr>
            <w:r>
              <w:rPr>
                <w:spacing w:val="-2"/>
              </w:rPr>
              <w:t>96.27%</w:t>
            </w:r>
          </w:p>
        </w:tc>
      </w:tr>
      <w:tr w14:paraId="6D48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40EE33F4">
            <w:pPr>
              <w:pStyle w:val="12"/>
              <w:spacing w:before="7" w:line="273" w:lineRule="exact"/>
              <w:ind w:left="106"/>
            </w:pPr>
            <w:r>
              <w:rPr>
                <w:spacing w:val="-2"/>
              </w:rPr>
              <w:t>10111</w:t>
            </w:r>
          </w:p>
        </w:tc>
        <w:tc>
          <w:tcPr>
            <w:tcW w:w="3750" w:type="dxa"/>
          </w:tcPr>
          <w:p w14:paraId="0D4BE160">
            <w:pPr>
              <w:pStyle w:val="12"/>
              <w:spacing w:before="7" w:line="273" w:lineRule="exact"/>
              <w:ind w:left="548"/>
            </w:pPr>
            <w:r>
              <w:rPr>
                <w:spacing w:val="-5"/>
              </w:rPr>
              <w:t>印花税</w:t>
            </w:r>
          </w:p>
        </w:tc>
        <w:tc>
          <w:tcPr>
            <w:tcW w:w="1530" w:type="dxa"/>
          </w:tcPr>
          <w:p w14:paraId="3311C929">
            <w:pPr>
              <w:pStyle w:val="12"/>
              <w:spacing w:before="7" w:line="273" w:lineRule="exact"/>
              <w:ind w:left="11"/>
              <w:jc w:val="center"/>
            </w:pPr>
            <w:r>
              <w:rPr>
                <w:spacing w:val="-4"/>
              </w:rPr>
              <w:t>1616</w:t>
            </w:r>
          </w:p>
        </w:tc>
        <w:tc>
          <w:tcPr>
            <w:tcW w:w="1395" w:type="dxa"/>
          </w:tcPr>
          <w:p w14:paraId="4C5F06F4">
            <w:pPr>
              <w:pStyle w:val="12"/>
              <w:spacing w:before="7" w:line="273" w:lineRule="exact"/>
              <w:ind w:left="9"/>
              <w:jc w:val="center"/>
            </w:pPr>
            <w:r>
              <w:rPr>
                <w:spacing w:val="-4"/>
              </w:rPr>
              <w:t>1918</w:t>
            </w:r>
          </w:p>
        </w:tc>
        <w:tc>
          <w:tcPr>
            <w:tcW w:w="1515" w:type="dxa"/>
          </w:tcPr>
          <w:p w14:paraId="749AAF68">
            <w:pPr>
              <w:pStyle w:val="12"/>
              <w:spacing w:before="7" w:line="273" w:lineRule="exact"/>
              <w:ind w:left="10"/>
              <w:jc w:val="center"/>
            </w:pPr>
            <w:r>
              <w:rPr>
                <w:spacing w:val="-2"/>
              </w:rPr>
              <w:t>18.69%</w:t>
            </w:r>
          </w:p>
        </w:tc>
      </w:tr>
      <w:tr w14:paraId="379F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80" w:type="dxa"/>
          </w:tcPr>
          <w:p w14:paraId="00B8A6FF">
            <w:pPr>
              <w:pStyle w:val="12"/>
              <w:spacing w:before="9" w:line="271" w:lineRule="exact"/>
              <w:ind w:left="106"/>
            </w:pPr>
            <w:r>
              <w:rPr>
                <w:spacing w:val="-2"/>
              </w:rPr>
              <w:t>10112</w:t>
            </w:r>
          </w:p>
        </w:tc>
        <w:tc>
          <w:tcPr>
            <w:tcW w:w="3750" w:type="dxa"/>
          </w:tcPr>
          <w:p w14:paraId="46EB2C20">
            <w:pPr>
              <w:pStyle w:val="12"/>
              <w:spacing w:before="9" w:line="271" w:lineRule="exact"/>
              <w:ind w:left="548"/>
            </w:pPr>
            <w:r>
              <w:rPr>
                <w:spacing w:val="-4"/>
              </w:rPr>
              <w:t>城镇土地使用税</w:t>
            </w:r>
          </w:p>
        </w:tc>
        <w:tc>
          <w:tcPr>
            <w:tcW w:w="1530" w:type="dxa"/>
          </w:tcPr>
          <w:p w14:paraId="470896E6">
            <w:pPr>
              <w:pStyle w:val="12"/>
              <w:spacing w:before="9" w:line="271" w:lineRule="exact"/>
              <w:ind w:left="11"/>
              <w:jc w:val="center"/>
            </w:pPr>
            <w:r>
              <w:rPr>
                <w:spacing w:val="-4"/>
              </w:rPr>
              <w:t>2700</w:t>
            </w:r>
          </w:p>
        </w:tc>
        <w:tc>
          <w:tcPr>
            <w:tcW w:w="1395" w:type="dxa"/>
          </w:tcPr>
          <w:p w14:paraId="2F91E19A">
            <w:pPr>
              <w:pStyle w:val="12"/>
              <w:spacing w:before="9" w:line="271" w:lineRule="exact"/>
              <w:ind w:left="9"/>
              <w:jc w:val="center"/>
            </w:pPr>
            <w:r>
              <w:rPr>
                <w:spacing w:val="-4"/>
              </w:rPr>
              <w:t>4364</w:t>
            </w:r>
          </w:p>
        </w:tc>
        <w:tc>
          <w:tcPr>
            <w:tcW w:w="1515" w:type="dxa"/>
          </w:tcPr>
          <w:p w14:paraId="0A88A7F1">
            <w:pPr>
              <w:pStyle w:val="12"/>
              <w:spacing w:before="9" w:line="271" w:lineRule="exact"/>
              <w:ind w:left="10"/>
              <w:jc w:val="center"/>
            </w:pPr>
            <w:r>
              <w:rPr>
                <w:spacing w:val="-2"/>
              </w:rPr>
              <w:t>61.63%</w:t>
            </w:r>
          </w:p>
        </w:tc>
      </w:tr>
      <w:tr w14:paraId="5F11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BBC51D7">
            <w:pPr>
              <w:pStyle w:val="12"/>
              <w:spacing w:before="8" w:line="271" w:lineRule="exact"/>
              <w:ind w:left="106"/>
            </w:pPr>
            <w:r>
              <w:rPr>
                <w:spacing w:val="-2"/>
              </w:rPr>
              <w:t>10113</w:t>
            </w:r>
          </w:p>
        </w:tc>
        <w:tc>
          <w:tcPr>
            <w:tcW w:w="3750" w:type="dxa"/>
          </w:tcPr>
          <w:p w14:paraId="029CB1D3">
            <w:pPr>
              <w:pStyle w:val="12"/>
              <w:spacing w:before="8" w:line="271" w:lineRule="exact"/>
              <w:ind w:left="548"/>
            </w:pPr>
            <w:r>
              <w:rPr>
                <w:spacing w:val="-4"/>
              </w:rPr>
              <w:t>土地增值税</w:t>
            </w:r>
          </w:p>
        </w:tc>
        <w:tc>
          <w:tcPr>
            <w:tcW w:w="1530" w:type="dxa"/>
          </w:tcPr>
          <w:p w14:paraId="505EA3EC">
            <w:pPr>
              <w:pStyle w:val="12"/>
              <w:spacing w:before="8" w:line="271" w:lineRule="exact"/>
              <w:ind w:left="11"/>
              <w:jc w:val="center"/>
            </w:pPr>
            <w:r>
              <w:rPr>
                <w:spacing w:val="-4"/>
              </w:rPr>
              <w:t>2500</w:t>
            </w:r>
          </w:p>
        </w:tc>
        <w:tc>
          <w:tcPr>
            <w:tcW w:w="1395" w:type="dxa"/>
          </w:tcPr>
          <w:p w14:paraId="59C37E62">
            <w:pPr>
              <w:pStyle w:val="12"/>
              <w:spacing w:before="8" w:line="271" w:lineRule="exact"/>
              <w:ind w:left="9"/>
              <w:jc w:val="center"/>
            </w:pPr>
            <w:r>
              <w:rPr>
                <w:spacing w:val="-4"/>
              </w:rPr>
              <w:t>6647</w:t>
            </w:r>
          </w:p>
        </w:tc>
        <w:tc>
          <w:tcPr>
            <w:tcW w:w="1515" w:type="dxa"/>
          </w:tcPr>
          <w:p w14:paraId="3BD46ACA">
            <w:pPr>
              <w:pStyle w:val="12"/>
              <w:spacing w:before="8" w:line="271" w:lineRule="exact"/>
              <w:ind w:left="10"/>
              <w:jc w:val="center"/>
            </w:pPr>
            <w:r>
              <w:rPr>
                <w:spacing w:val="-2"/>
              </w:rPr>
              <w:t>165.88%</w:t>
            </w:r>
          </w:p>
        </w:tc>
      </w:tr>
      <w:tr w14:paraId="1DB8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42E153B0">
            <w:pPr>
              <w:pStyle w:val="12"/>
              <w:spacing w:before="8" w:line="272" w:lineRule="exact"/>
              <w:ind w:left="106"/>
            </w:pPr>
            <w:r>
              <w:rPr>
                <w:spacing w:val="-2"/>
              </w:rPr>
              <w:t>10114</w:t>
            </w:r>
          </w:p>
        </w:tc>
        <w:tc>
          <w:tcPr>
            <w:tcW w:w="3750" w:type="dxa"/>
          </w:tcPr>
          <w:p w14:paraId="59546AD1">
            <w:pPr>
              <w:pStyle w:val="12"/>
              <w:spacing w:before="8" w:line="272" w:lineRule="exact"/>
              <w:ind w:left="548"/>
            </w:pPr>
            <w:r>
              <w:rPr>
                <w:spacing w:val="-5"/>
              </w:rPr>
              <w:t>车船税</w:t>
            </w:r>
          </w:p>
        </w:tc>
        <w:tc>
          <w:tcPr>
            <w:tcW w:w="1530" w:type="dxa"/>
          </w:tcPr>
          <w:p w14:paraId="1692B2A3">
            <w:pPr>
              <w:pStyle w:val="12"/>
              <w:spacing w:before="8" w:line="272" w:lineRule="exact"/>
              <w:ind w:left="11"/>
              <w:jc w:val="center"/>
            </w:pPr>
            <w:r>
              <w:rPr>
                <w:spacing w:val="-4"/>
              </w:rPr>
              <w:t>2300</w:t>
            </w:r>
          </w:p>
        </w:tc>
        <w:tc>
          <w:tcPr>
            <w:tcW w:w="1395" w:type="dxa"/>
          </w:tcPr>
          <w:p w14:paraId="14DBE179">
            <w:pPr>
              <w:pStyle w:val="12"/>
              <w:spacing w:before="8" w:line="272" w:lineRule="exact"/>
              <w:ind w:left="9"/>
              <w:jc w:val="center"/>
            </w:pPr>
            <w:r>
              <w:rPr>
                <w:spacing w:val="-4"/>
              </w:rPr>
              <w:t>3438</w:t>
            </w:r>
          </w:p>
        </w:tc>
        <w:tc>
          <w:tcPr>
            <w:tcW w:w="1515" w:type="dxa"/>
          </w:tcPr>
          <w:p w14:paraId="526592A8">
            <w:pPr>
              <w:pStyle w:val="12"/>
              <w:spacing w:before="8" w:line="272" w:lineRule="exact"/>
              <w:ind w:left="10"/>
              <w:jc w:val="center"/>
            </w:pPr>
            <w:r>
              <w:rPr>
                <w:spacing w:val="-2"/>
              </w:rPr>
              <w:t>49.48%</w:t>
            </w:r>
          </w:p>
        </w:tc>
      </w:tr>
      <w:tr w14:paraId="54247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3B54B6B3">
            <w:pPr>
              <w:pStyle w:val="12"/>
              <w:spacing w:before="7" w:line="272" w:lineRule="exact"/>
              <w:ind w:left="106"/>
            </w:pPr>
            <w:r>
              <w:rPr>
                <w:spacing w:val="-2"/>
              </w:rPr>
              <w:t>10118</w:t>
            </w:r>
          </w:p>
        </w:tc>
        <w:tc>
          <w:tcPr>
            <w:tcW w:w="3750" w:type="dxa"/>
          </w:tcPr>
          <w:p w14:paraId="3BF1C061">
            <w:pPr>
              <w:pStyle w:val="12"/>
              <w:spacing w:before="7" w:line="272" w:lineRule="exact"/>
              <w:ind w:left="548"/>
            </w:pPr>
            <w:r>
              <w:rPr>
                <w:spacing w:val="-4"/>
              </w:rPr>
              <w:t>耕地占用税</w:t>
            </w:r>
          </w:p>
        </w:tc>
        <w:tc>
          <w:tcPr>
            <w:tcW w:w="1530" w:type="dxa"/>
          </w:tcPr>
          <w:p w14:paraId="446E0A6D">
            <w:pPr>
              <w:pStyle w:val="12"/>
              <w:spacing w:before="7" w:line="272" w:lineRule="exact"/>
              <w:ind w:left="11"/>
              <w:jc w:val="center"/>
            </w:pPr>
            <w:r>
              <w:rPr>
                <w:spacing w:val="-2"/>
              </w:rPr>
              <w:t>37200</w:t>
            </w:r>
          </w:p>
        </w:tc>
        <w:tc>
          <w:tcPr>
            <w:tcW w:w="1395" w:type="dxa"/>
          </w:tcPr>
          <w:p w14:paraId="4C92D27C">
            <w:pPr>
              <w:pStyle w:val="12"/>
              <w:spacing w:before="7" w:line="272" w:lineRule="exact"/>
              <w:ind w:left="9"/>
              <w:jc w:val="center"/>
            </w:pPr>
            <w:r>
              <w:rPr>
                <w:spacing w:val="-2"/>
              </w:rPr>
              <w:t>74579</w:t>
            </w:r>
          </w:p>
        </w:tc>
        <w:tc>
          <w:tcPr>
            <w:tcW w:w="1515" w:type="dxa"/>
          </w:tcPr>
          <w:p w14:paraId="37A1C58D">
            <w:pPr>
              <w:pStyle w:val="12"/>
              <w:spacing w:before="7" w:line="272" w:lineRule="exact"/>
              <w:ind w:left="10"/>
              <w:jc w:val="center"/>
            </w:pPr>
            <w:r>
              <w:rPr>
                <w:spacing w:val="-2"/>
              </w:rPr>
              <w:t>100.48%</w:t>
            </w:r>
          </w:p>
        </w:tc>
      </w:tr>
      <w:tr w14:paraId="2C1B8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162735A1">
            <w:pPr>
              <w:pStyle w:val="12"/>
              <w:spacing w:before="7" w:line="273" w:lineRule="exact"/>
              <w:ind w:left="106"/>
            </w:pPr>
            <w:r>
              <w:rPr>
                <w:spacing w:val="-2"/>
              </w:rPr>
              <w:t>10119</w:t>
            </w:r>
          </w:p>
        </w:tc>
        <w:tc>
          <w:tcPr>
            <w:tcW w:w="3750" w:type="dxa"/>
          </w:tcPr>
          <w:p w14:paraId="7941224C">
            <w:pPr>
              <w:pStyle w:val="12"/>
              <w:spacing w:before="7" w:line="273" w:lineRule="exact"/>
              <w:ind w:left="548"/>
            </w:pPr>
            <w:r>
              <w:rPr>
                <w:spacing w:val="-6"/>
              </w:rPr>
              <w:t>契税</w:t>
            </w:r>
          </w:p>
        </w:tc>
        <w:tc>
          <w:tcPr>
            <w:tcW w:w="1530" w:type="dxa"/>
          </w:tcPr>
          <w:p w14:paraId="52CDC262">
            <w:pPr>
              <w:pStyle w:val="12"/>
              <w:spacing w:before="7" w:line="273" w:lineRule="exact"/>
              <w:ind w:left="11"/>
              <w:jc w:val="center"/>
            </w:pPr>
            <w:r>
              <w:rPr>
                <w:spacing w:val="-4"/>
              </w:rPr>
              <w:t>3500</w:t>
            </w:r>
          </w:p>
        </w:tc>
        <w:tc>
          <w:tcPr>
            <w:tcW w:w="1395" w:type="dxa"/>
          </w:tcPr>
          <w:p w14:paraId="3AA6FE59">
            <w:pPr>
              <w:pStyle w:val="12"/>
              <w:spacing w:before="7" w:line="273" w:lineRule="exact"/>
              <w:ind w:left="9"/>
              <w:jc w:val="center"/>
            </w:pPr>
            <w:r>
              <w:rPr>
                <w:spacing w:val="-4"/>
              </w:rPr>
              <w:t>3928</w:t>
            </w:r>
          </w:p>
        </w:tc>
        <w:tc>
          <w:tcPr>
            <w:tcW w:w="1515" w:type="dxa"/>
          </w:tcPr>
          <w:p w14:paraId="33786085">
            <w:pPr>
              <w:pStyle w:val="12"/>
              <w:spacing w:before="7" w:line="273" w:lineRule="exact"/>
              <w:ind w:left="10"/>
              <w:jc w:val="center"/>
            </w:pPr>
            <w:r>
              <w:rPr>
                <w:spacing w:val="-2"/>
              </w:rPr>
              <w:t>12.23%</w:t>
            </w:r>
          </w:p>
        </w:tc>
      </w:tr>
      <w:tr w14:paraId="2497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37FE4705">
            <w:pPr>
              <w:pStyle w:val="12"/>
              <w:spacing w:before="7" w:line="273" w:lineRule="exact"/>
              <w:ind w:left="106"/>
            </w:pPr>
            <w:r>
              <w:rPr>
                <w:spacing w:val="-2"/>
              </w:rPr>
              <w:t>10120</w:t>
            </w:r>
          </w:p>
        </w:tc>
        <w:tc>
          <w:tcPr>
            <w:tcW w:w="3750" w:type="dxa"/>
          </w:tcPr>
          <w:p w14:paraId="30F75FDC">
            <w:pPr>
              <w:pStyle w:val="12"/>
              <w:spacing w:before="7" w:line="273" w:lineRule="exact"/>
              <w:ind w:left="548"/>
            </w:pPr>
            <w:r>
              <w:rPr>
                <w:spacing w:val="-5"/>
              </w:rPr>
              <w:t>烟叶税</w:t>
            </w:r>
          </w:p>
        </w:tc>
        <w:tc>
          <w:tcPr>
            <w:tcW w:w="1530" w:type="dxa"/>
          </w:tcPr>
          <w:p w14:paraId="1D255AFB">
            <w:pPr>
              <w:pStyle w:val="12"/>
              <w:rPr>
                <w:rFonts w:ascii="Times New Roman"/>
              </w:rPr>
            </w:pPr>
          </w:p>
        </w:tc>
        <w:tc>
          <w:tcPr>
            <w:tcW w:w="1395" w:type="dxa"/>
          </w:tcPr>
          <w:p w14:paraId="3D2023C7">
            <w:pPr>
              <w:pStyle w:val="12"/>
              <w:rPr>
                <w:rFonts w:ascii="Times New Roman"/>
              </w:rPr>
            </w:pPr>
          </w:p>
        </w:tc>
        <w:tc>
          <w:tcPr>
            <w:tcW w:w="1515" w:type="dxa"/>
          </w:tcPr>
          <w:p w14:paraId="150965E8">
            <w:pPr>
              <w:pStyle w:val="12"/>
              <w:rPr>
                <w:rFonts w:ascii="Times New Roman"/>
              </w:rPr>
            </w:pPr>
          </w:p>
        </w:tc>
      </w:tr>
      <w:tr w14:paraId="5590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8EECA86">
            <w:pPr>
              <w:pStyle w:val="12"/>
              <w:spacing w:before="9" w:line="271" w:lineRule="exact"/>
              <w:ind w:left="106"/>
            </w:pPr>
            <w:r>
              <w:rPr>
                <w:spacing w:val="-2"/>
              </w:rPr>
              <w:t>10121</w:t>
            </w:r>
          </w:p>
        </w:tc>
        <w:tc>
          <w:tcPr>
            <w:tcW w:w="3750" w:type="dxa"/>
          </w:tcPr>
          <w:p w14:paraId="5BDC52C4">
            <w:pPr>
              <w:pStyle w:val="12"/>
              <w:spacing w:before="9" w:line="271" w:lineRule="exact"/>
              <w:ind w:left="548"/>
            </w:pPr>
            <w:r>
              <w:rPr>
                <w:spacing w:val="-4"/>
              </w:rPr>
              <w:t>环境保护税</w:t>
            </w:r>
          </w:p>
        </w:tc>
        <w:tc>
          <w:tcPr>
            <w:tcW w:w="1530" w:type="dxa"/>
          </w:tcPr>
          <w:p w14:paraId="2E600C1C">
            <w:pPr>
              <w:pStyle w:val="12"/>
              <w:rPr>
                <w:rFonts w:ascii="Times New Roman"/>
              </w:rPr>
            </w:pPr>
          </w:p>
        </w:tc>
        <w:tc>
          <w:tcPr>
            <w:tcW w:w="1395" w:type="dxa"/>
          </w:tcPr>
          <w:p w14:paraId="35BD5F05">
            <w:pPr>
              <w:pStyle w:val="12"/>
              <w:rPr>
                <w:rFonts w:ascii="Times New Roman"/>
              </w:rPr>
            </w:pPr>
          </w:p>
        </w:tc>
        <w:tc>
          <w:tcPr>
            <w:tcW w:w="1515" w:type="dxa"/>
          </w:tcPr>
          <w:p w14:paraId="3CF31C48">
            <w:pPr>
              <w:pStyle w:val="12"/>
              <w:rPr>
                <w:rFonts w:ascii="Times New Roman"/>
              </w:rPr>
            </w:pPr>
          </w:p>
        </w:tc>
      </w:tr>
      <w:tr w14:paraId="246AF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2ED60354">
            <w:pPr>
              <w:pStyle w:val="12"/>
              <w:spacing w:before="8" w:line="271" w:lineRule="exact"/>
              <w:ind w:left="106"/>
            </w:pPr>
            <w:r>
              <w:rPr>
                <w:spacing w:val="-2"/>
              </w:rPr>
              <w:t>10199</w:t>
            </w:r>
          </w:p>
        </w:tc>
        <w:tc>
          <w:tcPr>
            <w:tcW w:w="3750" w:type="dxa"/>
          </w:tcPr>
          <w:p w14:paraId="634A79DE">
            <w:pPr>
              <w:pStyle w:val="12"/>
              <w:spacing w:before="8" w:line="271" w:lineRule="exact"/>
              <w:ind w:left="548"/>
            </w:pPr>
            <w:r>
              <w:rPr>
                <w:spacing w:val="-4"/>
              </w:rPr>
              <w:t>其他税收收入</w:t>
            </w:r>
          </w:p>
        </w:tc>
        <w:tc>
          <w:tcPr>
            <w:tcW w:w="1530" w:type="dxa"/>
          </w:tcPr>
          <w:p w14:paraId="3B321702">
            <w:pPr>
              <w:pStyle w:val="12"/>
              <w:rPr>
                <w:rFonts w:ascii="Times New Roman"/>
              </w:rPr>
            </w:pPr>
          </w:p>
        </w:tc>
        <w:tc>
          <w:tcPr>
            <w:tcW w:w="1395" w:type="dxa"/>
          </w:tcPr>
          <w:p w14:paraId="0BA98E02">
            <w:pPr>
              <w:pStyle w:val="12"/>
              <w:rPr>
                <w:rFonts w:ascii="Times New Roman"/>
              </w:rPr>
            </w:pPr>
          </w:p>
        </w:tc>
        <w:tc>
          <w:tcPr>
            <w:tcW w:w="1515" w:type="dxa"/>
          </w:tcPr>
          <w:p w14:paraId="02B993E2">
            <w:pPr>
              <w:pStyle w:val="12"/>
              <w:rPr>
                <w:rFonts w:ascii="Times New Roman"/>
              </w:rPr>
            </w:pPr>
          </w:p>
        </w:tc>
      </w:tr>
      <w:tr w14:paraId="2285A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37B50D18">
            <w:pPr>
              <w:pStyle w:val="12"/>
              <w:spacing w:before="8" w:line="272" w:lineRule="exact"/>
              <w:ind w:left="106"/>
            </w:pPr>
            <w:r>
              <w:rPr>
                <w:spacing w:val="-5"/>
              </w:rPr>
              <w:t>103</w:t>
            </w:r>
          </w:p>
        </w:tc>
        <w:tc>
          <w:tcPr>
            <w:tcW w:w="3750" w:type="dxa"/>
          </w:tcPr>
          <w:p w14:paraId="37C42B55">
            <w:pPr>
              <w:pStyle w:val="12"/>
              <w:spacing w:before="8" w:line="272" w:lineRule="exact"/>
              <w:ind w:left="106"/>
            </w:pPr>
            <w:r>
              <w:rPr>
                <w:spacing w:val="-4"/>
              </w:rPr>
              <w:t>二、非税收入</w:t>
            </w:r>
          </w:p>
        </w:tc>
        <w:tc>
          <w:tcPr>
            <w:tcW w:w="1530" w:type="dxa"/>
          </w:tcPr>
          <w:p w14:paraId="7BBF3F01">
            <w:pPr>
              <w:pStyle w:val="12"/>
              <w:spacing w:before="8" w:line="272" w:lineRule="exact"/>
              <w:ind w:left="11"/>
              <w:jc w:val="center"/>
            </w:pPr>
            <w:r>
              <w:rPr>
                <w:spacing w:val="-4"/>
              </w:rPr>
              <w:t>5693</w:t>
            </w:r>
          </w:p>
        </w:tc>
        <w:tc>
          <w:tcPr>
            <w:tcW w:w="1395" w:type="dxa"/>
          </w:tcPr>
          <w:p w14:paraId="72E1157A">
            <w:pPr>
              <w:pStyle w:val="12"/>
              <w:spacing w:before="8" w:line="272" w:lineRule="exact"/>
              <w:ind w:left="9"/>
              <w:jc w:val="center"/>
            </w:pPr>
            <w:r>
              <w:rPr>
                <w:spacing w:val="-2"/>
              </w:rPr>
              <w:t>15750</w:t>
            </w:r>
          </w:p>
        </w:tc>
        <w:tc>
          <w:tcPr>
            <w:tcW w:w="1515" w:type="dxa"/>
          </w:tcPr>
          <w:p w14:paraId="4001DCEF">
            <w:pPr>
              <w:pStyle w:val="12"/>
              <w:spacing w:before="8" w:line="272" w:lineRule="exact"/>
              <w:ind w:left="10"/>
              <w:jc w:val="center"/>
            </w:pPr>
            <w:r>
              <w:rPr>
                <w:spacing w:val="-2"/>
              </w:rPr>
              <w:t>176.66%</w:t>
            </w:r>
          </w:p>
        </w:tc>
      </w:tr>
      <w:tr w14:paraId="2640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7B843752">
            <w:pPr>
              <w:pStyle w:val="12"/>
              <w:spacing w:before="7" w:line="272" w:lineRule="exact"/>
              <w:ind w:left="106"/>
            </w:pPr>
            <w:r>
              <w:rPr>
                <w:spacing w:val="-2"/>
              </w:rPr>
              <w:t>10302</w:t>
            </w:r>
          </w:p>
        </w:tc>
        <w:tc>
          <w:tcPr>
            <w:tcW w:w="3750" w:type="dxa"/>
          </w:tcPr>
          <w:p w14:paraId="1A4B430C">
            <w:pPr>
              <w:pStyle w:val="12"/>
              <w:spacing w:before="7" w:line="272" w:lineRule="exact"/>
              <w:ind w:left="548"/>
            </w:pPr>
            <w:r>
              <w:rPr>
                <w:spacing w:val="-4"/>
              </w:rPr>
              <w:t>专项收入</w:t>
            </w:r>
          </w:p>
        </w:tc>
        <w:tc>
          <w:tcPr>
            <w:tcW w:w="1530" w:type="dxa"/>
          </w:tcPr>
          <w:p w14:paraId="5457D962">
            <w:pPr>
              <w:pStyle w:val="12"/>
              <w:spacing w:before="7" w:line="272" w:lineRule="exact"/>
              <w:ind w:left="11"/>
              <w:jc w:val="center"/>
            </w:pPr>
            <w:r>
              <w:rPr>
                <w:spacing w:val="-4"/>
              </w:rPr>
              <w:t>2215</w:t>
            </w:r>
          </w:p>
        </w:tc>
        <w:tc>
          <w:tcPr>
            <w:tcW w:w="1395" w:type="dxa"/>
          </w:tcPr>
          <w:p w14:paraId="493B5D04">
            <w:pPr>
              <w:pStyle w:val="12"/>
              <w:spacing w:before="7" w:line="272" w:lineRule="exact"/>
              <w:ind w:left="9"/>
              <w:jc w:val="center"/>
            </w:pPr>
            <w:r>
              <w:rPr>
                <w:spacing w:val="-4"/>
              </w:rPr>
              <w:t>1300</w:t>
            </w:r>
          </w:p>
        </w:tc>
        <w:tc>
          <w:tcPr>
            <w:tcW w:w="1515" w:type="dxa"/>
          </w:tcPr>
          <w:p w14:paraId="056C492F">
            <w:pPr>
              <w:pStyle w:val="12"/>
              <w:spacing w:before="7" w:line="272" w:lineRule="exact"/>
              <w:ind w:left="10"/>
              <w:jc w:val="center"/>
            </w:pPr>
            <w:r>
              <w:rPr>
                <w:spacing w:val="-2"/>
              </w:rPr>
              <w:t>-41.31%</w:t>
            </w:r>
          </w:p>
        </w:tc>
      </w:tr>
      <w:tr w14:paraId="37BA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0A9767F5">
            <w:pPr>
              <w:pStyle w:val="12"/>
              <w:spacing w:before="7" w:line="273" w:lineRule="exact"/>
              <w:ind w:left="106"/>
            </w:pPr>
            <w:r>
              <w:rPr>
                <w:spacing w:val="-2"/>
              </w:rPr>
              <w:t>10304</w:t>
            </w:r>
          </w:p>
        </w:tc>
        <w:tc>
          <w:tcPr>
            <w:tcW w:w="3750" w:type="dxa"/>
          </w:tcPr>
          <w:p w14:paraId="6D7BE3F0">
            <w:pPr>
              <w:pStyle w:val="12"/>
              <w:spacing w:before="7" w:line="273" w:lineRule="exact"/>
              <w:ind w:left="548"/>
            </w:pPr>
            <w:r>
              <w:rPr>
                <w:spacing w:val="-3"/>
              </w:rPr>
              <w:t>行政事业性收费收入</w:t>
            </w:r>
          </w:p>
        </w:tc>
        <w:tc>
          <w:tcPr>
            <w:tcW w:w="1530" w:type="dxa"/>
          </w:tcPr>
          <w:p w14:paraId="44E46865">
            <w:pPr>
              <w:pStyle w:val="12"/>
              <w:spacing w:before="7" w:line="273" w:lineRule="exact"/>
              <w:ind w:left="11"/>
              <w:jc w:val="center"/>
            </w:pPr>
            <w:r>
              <w:rPr>
                <w:spacing w:val="-4"/>
              </w:rPr>
              <w:t>1273</w:t>
            </w:r>
          </w:p>
        </w:tc>
        <w:tc>
          <w:tcPr>
            <w:tcW w:w="1395" w:type="dxa"/>
          </w:tcPr>
          <w:p w14:paraId="0985CE6D">
            <w:pPr>
              <w:pStyle w:val="12"/>
              <w:spacing w:before="7" w:line="273" w:lineRule="exact"/>
              <w:ind w:left="9"/>
              <w:jc w:val="center"/>
            </w:pPr>
            <w:r>
              <w:rPr>
                <w:spacing w:val="-4"/>
              </w:rPr>
              <w:t>1200</w:t>
            </w:r>
          </w:p>
        </w:tc>
        <w:tc>
          <w:tcPr>
            <w:tcW w:w="1515" w:type="dxa"/>
          </w:tcPr>
          <w:p w14:paraId="6D4CD601">
            <w:pPr>
              <w:pStyle w:val="12"/>
              <w:spacing w:before="7" w:line="273" w:lineRule="exact"/>
              <w:ind w:left="10"/>
              <w:jc w:val="center"/>
            </w:pPr>
            <w:r>
              <w:rPr>
                <w:spacing w:val="-2"/>
              </w:rPr>
              <w:t>-5.73%</w:t>
            </w:r>
          </w:p>
        </w:tc>
      </w:tr>
      <w:tr w14:paraId="6C92D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16C5AD19">
            <w:pPr>
              <w:pStyle w:val="12"/>
              <w:spacing w:before="7" w:line="273" w:lineRule="exact"/>
              <w:ind w:left="106"/>
            </w:pPr>
            <w:r>
              <w:rPr>
                <w:spacing w:val="-2"/>
              </w:rPr>
              <w:t>10305</w:t>
            </w:r>
          </w:p>
        </w:tc>
        <w:tc>
          <w:tcPr>
            <w:tcW w:w="3750" w:type="dxa"/>
          </w:tcPr>
          <w:p w14:paraId="388E664F">
            <w:pPr>
              <w:pStyle w:val="12"/>
              <w:spacing w:before="7" w:line="273" w:lineRule="exact"/>
              <w:ind w:left="548"/>
            </w:pPr>
            <w:r>
              <w:rPr>
                <w:spacing w:val="-4"/>
              </w:rPr>
              <w:t>罚没收入</w:t>
            </w:r>
          </w:p>
        </w:tc>
        <w:tc>
          <w:tcPr>
            <w:tcW w:w="1530" w:type="dxa"/>
          </w:tcPr>
          <w:p w14:paraId="49F7B074">
            <w:pPr>
              <w:pStyle w:val="12"/>
              <w:spacing w:before="7" w:line="273" w:lineRule="exact"/>
              <w:ind w:left="11"/>
              <w:jc w:val="center"/>
            </w:pPr>
            <w:r>
              <w:rPr>
                <w:spacing w:val="-4"/>
              </w:rPr>
              <w:t>1195</w:t>
            </w:r>
          </w:p>
        </w:tc>
        <w:tc>
          <w:tcPr>
            <w:tcW w:w="1395" w:type="dxa"/>
          </w:tcPr>
          <w:p w14:paraId="3E391E1E">
            <w:pPr>
              <w:pStyle w:val="12"/>
              <w:spacing w:before="7" w:line="273" w:lineRule="exact"/>
              <w:ind w:left="9"/>
              <w:jc w:val="center"/>
            </w:pPr>
            <w:r>
              <w:rPr>
                <w:spacing w:val="-4"/>
              </w:rPr>
              <w:t>1500</w:t>
            </w:r>
          </w:p>
        </w:tc>
        <w:tc>
          <w:tcPr>
            <w:tcW w:w="1515" w:type="dxa"/>
          </w:tcPr>
          <w:p w14:paraId="304545C8">
            <w:pPr>
              <w:pStyle w:val="12"/>
              <w:spacing w:before="7" w:line="273" w:lineRule="exact"/>
              <w:ind w:left="10"/>
              <w:jc w:val="center"/>
            </w:pPr>
            <w:r>
              <w:rPr>
                <w:spacing w:val="-2"/>
              </w:rPr>
              <w:t>25.52%</w:t>
            </w:r>
          </w:p>
        </w:tc>
      </w:tr>
      <w:tr w14:paraId="67DCF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96239FD">
            <w:pPr>
              <w:pStyle w:val="12"/>
              <w:spacing w:before="9" w:line="271" w:lineRule="exact"/>
              <w:ind w:left="106"/>
            </w:pPr>
            <w:r>
              <w:rPr>
                <w:spacing w:val="-2"/>
              </w:rPr>
              <w:t>10306</w:t>
            </w:r>
          </w:p>
        </w:tc>
        <w:tc>
          <w:tcPr>
            <w:tcW w:w="3750" w:type="dxa"/>
          </w:tcPr>
          <w:p w14:paraId="2857906E">
            <w:pPr>
              <w:pStyle w:val="12"/>
              <w:spacing w:before="9" w:line="271" w:lineRule="exact"/>
              <w:ind w:left="548"/>
            </w:pPr>
            <w:r>
              <w:rPr>
                <w:spacing w:val="-4"/>
              </w:rPr>
              <w:t>国有资本经营收入</w:t>
            </w:r>
          </w:p>
        </w:tc>
        <w:tc>
          <w:tcPr>
            <w:tcW w:w="1530" w:type="dxa"/>
          </w:tcPr>
          <w:p w14:paraId="424C868E">
            <w:pPr>
              <w:pStyle w:val="12"/>
              <w:rPr>
                <w:rFonts w:ascii="Times New Roman"/>
              </w:rPr>
            </w:pPr>
          </w:p>
        </w:tc>
        <w:tc>
          <w:tcPr>
            <w:tcW w:w="1395" w:type="dxa"/>
          </w:tcPr>
          <w:p w14:paraId="0CD2D114">
            <w:pPr>
              <w:pStyle w:val="12"/>
              <w:rPr>
                <w:rFonts w:ascii="Times New Roman"/>
              </w:rPr>
            </w:pPr>
          </w:p>
        </w:tc>
        <w:tc>
          <w:tcPr>
            <w:tcW w:w="1515" w:type="dxa"/>
          </w:tcPr>
          <w:p w14:paraId="0EAB976D">
            <w:pPr>
              <w:pStyle w:val="12"/>
              <w:rPr>
                <w:rFonts w:ascii="Times New Roman"/>
              </w:rPr>
            </w:pPr>
          </w:p>
        </w:tc>
      </w:tr>
      <w:tr w14:paraId="4586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23BE5531">
            <w:pPr>
              <w:pStyle w:val="12"/>
              <w:spacing w:before="8" w:line="271" w:lineRule="exact"/>
              <w:ind w:left="106"/>
            </w:pPr>
            <w:r>
              <w:rPr>
                <w:spacing w:val="-2"/>
              </w:rPr>
              <w:t>10307</w:t>
            </w:r>
          </w:p>
        </w:tc>
        <w:tc>
          <w:tcPr>
            <w:tcW w:w="3750" w:type="dxa"/>
          </w:tcPr>
          <w:p w14:paraId="57D703CE">
            <w:pPr>
              <w:pStyle w:val="12"/>
              <w:spacing w:before="8" w:line="271" w:lineRule="exact"/>
              <w:ind w:left="548"/>
            </w:pPr>
            <w:r>
              <w:rPr>
                <w:spacing w:val="-2"/>
              </w:rPr>
              <w:t>国有资源（资产）</w:t>
            </w:r>
            <w:r>
              <w:rPr>
                <w:spacing w:val="-4"/>
              </w:rPr>
              <w:t>有偿使用收入</w:t>
            </w:r>
          </w:p>
        </w:tc>
        <w:tc>
          <w:tcPr>
            <w:tcW w:w="1530" w:type="dxa"/>
          </w:tcPr>
          <w:p w14:paraId="6EB9C8DB">
            <w:pPr>
              <w:pStyle w:val="12"/>
              <w:spacing w:before="8" w:line="271" w:lineRule="exact"/>
              <w:ind w:left="11"/>
              <w:jc w:val="center"/>
            </w:pPr>
            <w:r>
              <w:rPr>
                <w:spacing w:val="-5"/>
              </w:rPr>
              <w:t>300</w:t>
            </w:r>
          </w:p>
        </w:tc>
        <w:tc>
          <w:tcPr>
            <w:tcW w:w="1395" w:type="dxa"/>
          </w:tcPr>
          <w:p w14:paraId="685B5D49">
            <w:pPr>
              <w:pStyle w:val="12"/>
              <w:spacing w:before="8" w:line="271" w:lineRule="exact"/>
              <w:ind w:left="9"/>
              <w:jc w:val="center"/>
            </w:pPr>
            <w:r>
              <w:rPr>
                <w:spacing w:val="-2"/>
              </w:rPr>
              <w:t>11250</w:t>
            </w:r>
          </w:p>
        </w:tc>
        <w:tc>
          <w:tcPr>
            <w:tcW w:w="1515" w:type="dxa"/>
          </w:tcPr>
          <w:p w14:paraId="1416B0BC">
            <w:pPr>
              <w:pStyle w:val="12"/>
              <w:spacing w:before="8" w:line="271" w:lineRule="exact"/>
              <w:ind w:left="10"/>
              <w:jc w:val="center"/>
            </w:pPr>
            <w:r>
              <w:rPr>
                <w:spacing w:val="-2"/>
              </w:rPr>
              <w:t>3650.00%</w:t>
            </w:r>
          </w:p>
        </w:tc>
      </w:tr>
      <w:tr w14:paraId="514A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5FCF513F">
            <w:pPr>
              <w:pStyle w:val="12"/>
              <w:spacing w:before="8" w:line="272" w:lineRule="exact"/>
              <w:ind w:left="106"/>
            </w:pPr>
            <w:r>
              <w:rPr>
                <w:spacing w:val="-2"/>
              </w:rPr>
              <w:t>10308</w:t>
            </w:r>
          </w:p>
        </w:tc>
        <w:tc>
          <w:tcPr>
            <w:tcW w:w="3750" w:type="dxa"/>
          </w:tcPr>
          <w:p w14:paraId="2F6CCBE2">
            <w:pPr>
              <w:pStyle w:val="12"/>
              <w:spacing w:before="8" w:line="272" w:lineRule="exact"/>
              <w:ind w:left="548"/>
            </w:pPr>
            <w:r>
              <w:rPr>
                <w:spacing w:val="-4"/>
              </w:rPr>
              <w:t>捐赠收入</w:t>
            </w:r>
          </w:p>
        </w:tc>
        <w:tc>
          <w:tcPr>
            <w:tcW w:w="1530" w:type="dxa"/>
          </w:tcPr>
          <w:p w14:paraId="7BD66973">
            <w:pPr>
              <w:pStyle w:val="12"/>
              <w:rPr>
                <w:rFonts w:ascii="Times New Roman"/>
              </w:rPr>
            </w:pPr>
          </w:p>
        </w:tc>
        <w:tc>
          <w:tcPr>
            <w:tcW w:w="1395" w:type="dxa"/>
          </w:tcPr>
          <w:p w14:paraId="6B986480">
            <w:pPr>
              <w:pStyle w:val="12"/>
              <w:rPr>
                <w:rFonts w:ascii="Times New Roman"/>
              </w:rPr>
            </w:pPr>
          </w:p>
        </w:tc>
        <w:tc>
          <w:tcPr>
            <w:tcW w:w="1515" w:type="dxa"/>
          </w:tcPr>
          <w:p w14:paraId="505468ED">
            <w:pPr>
              <w:pStyle w:val="12"/>
              <w:rPr>
                <w:rFonts w:ascii="Times New Roman"/>
              </w:rPr>
            </w:pPr>
          </w:p>
        </w:tc>
      </w:tr>
      <w:tr w14:paraId="5138D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265EA5B0">
            <w:pPr>
              <w:pStyle w:val="12"/>
              <w:spacing w:before="7" w:line="272" w:lineRule="exact"/>
              <w:ind w:left="106"/>
            </w:pPr>
            <w:r>
              <w:rPr>
                <w:spacing w:val="-2"/>
              </w:rPr>
              <w:t>10309</w:t>
            </w:r>
          </w:p>
        </w:tc>
        <w:tc>
          <w:tcPr>
            <w:tcW w:w="3750" w:type="dxa"/>
          </w:tcPr>
          <w:p w14:paraId="18070D42">
            <w:pPr>
              <w:pStyle w:val="12"/>
              <w:spacing w:before="7" w:line="272" w:lineRule="exact"/>
              <w:ind w:left="548"/>
            </w:pPr>
            <w:r>
              <w:rPr>
                <w:spacing w:val="-4"/>
              </w:rPr>
              <w:t>政府住房基金收入</w:t>
            </w:r>
          </w:p>
        </w:tc>
        <w:tc>
          <w:tcPr>
            <w:tcW w:w="1530" w:type="dxa"/>
          </w:tcPr>
          <w:p w14:paraId="619458EB">
            <w:pPr>
              <w:pStyle w:val="12"/>
              <w:spacing w:before="7" w:line="272" w:lineRule="exact"/>
              <w:ind w:left="11"/>
              <w:jc w:val="center"/>
            </w:pPr>
            <w:r>
              <w:rPr>
                <w:spacing w:val="-5"/>
              </w:rPr>
              <w:t>700</w:t>
            </w:r>
          </w:p>
        </w:tc>
        <w:tc>
          <w:tcPr>
            <w:tcW w:w="1395" w:type="dxa"/>
          </w:tcPr>
          <w:p w14:paraId="13241534">
            <w:pPr>
              <w:pStyle w:val="12"/>
              <w:spacing w:before="7" w:line="272" w:lineRule="exact"/>
              <w:ind w:left="9"/>
              <w:jc w:val="center"/>
            </w:pPr>
            <w:r>
              <w:rPr>
                <w:spacing w:val="-5"/>
              </w:rPr>
              <w:t>500</w:t>
            </w:r>
          </w:p>
        </w:tc>
        <w:tc>
          <w:tcPr>
            <w:tcW w:w="1515" w:type="dxa"/>
          </w:tcPr>
          <w:p w14:paraId="6A4E1998">
            <w:pPr>
              <w:pStyle w:val="12"/>
              <w:spacing w:before="7" w:line="272" w:lineRule="exact"/>
              <w:ind w:left="10"/>
              <w:jc w:val="center"/>
            </w:pPr>
            <w:r>
              <w:rPr>
                <w:spacing w:val="-2"/>
              </w:rPr>
              <w:t>-28.57%</w:t>
            </w:r>
          </w:p>
        </w:tc>
      </w:tr>
      <w:tr w14:paraId="574F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0C47BA1A">
            <w:pPr>
              <w:pStyle w:val="12"/>
              <w:spacing w:before="7" w:line="273" w:lineRule="exact"/>
              <w:ind w:left="106"/>
            </w:pPr>
            <w:r>
              <w:rPr>
                <w:spacing w:val="-2"/>
              </w:rPr>
              <w:t>10399</w:t>
            </w:r>
          </w:p>
        </w:tc>
        <w:tc>
          <w:tcPr>
            <w:tcW w:w="3750" w:type="dxa"/>
          </w:tcPr>
          <w:p w14:paraId="36BB28D3">
            <w:pPr>
              <w:pStyle w:val="12"/>
              <w:spacing w:before="7" w:line="273" w:lineRule="exact"/>
              <w:ind w:left="548"/>
            </w:pPr>
            <w:r>
              <w:rPr>
                <w:spacing w:val="-4"/>
              </w:rPr>
              <w:t>其他收入</w:t>
            </w:r>
          </w:p>
        </w:tc>
        <w:tc>
          <w:tcPr>
            <w:tcW w:w="1530" w:type="dxa"/>
          </w:tcPr>
          <w:p w14:paraId="4519F507">
            <w:pPr>
              <w:pStyle w:val="12"/>
              <w:spacing w:before="7" w:line="273" w:lineRule="exact"/>
              <w:ind w:left="11"/>
              <w:jc w:val="center"/>
            </w:pPr>
            <w:r>
              <w:rPr>
                <w:spacing w:val="-5"/>
              </w:rPr>
              <w:t>10</w:t>
            </w:r>
          </w:p>
        </w:tc>
        <w:tc>
          <w:tcPr>
            <w:tcW w:w="1395" w:type="dxa"/>
          </w:tcPr>
          <w:p w14:paraId="0FD9E73C">
            <w:pPr>
              <w:pStyle w:val="12"/>
              <w:rPr>
                <w:rFonts w:ascii="Times New Roman"/>
              </w:rPr>
            </w:pPr>
          </w:p>
        </w:tc>
        <w:tc>
          <w:tcPr>
            <w:tcW w:w="1515" w:type="dxa"/>
          </w:tcPr>
          <w:p w14:paraId="3588AC88">
            <w:pPr>
              <w:pStyle w:val="12"/>
              <w:spacing w:before="7" w:line="273" w:lineRule="exact"/>
              <w:ind w:left="10"/>
              <w:jc w:val="center"/>
            </w:pPr>
            <w:r>
              <w:rPr>
                <w:spacing w:val="-2"/>
              </w:rPr>
              <w:t>-100.00%</w:t>
            </w:r>
          </w:p>
        </w:tc>
      </w:tr>
      <w:tr w14:paraId="5FA8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0" w:type="dxa"/>
          </w:tcPr>
          <w:p w14:paraId="2960B01C">
            <w:pPr>
              <w:pStyle w:val="12"/>
              <w:rPr>
                <w:rFonts w:ascii="Times New Roman"/>
              </w:rPr>
            </w:pPr>
          </w:p>
        </w:tc>
        <w:tc>
          <w:tcPr>
            <w:tcW w:w="3750" w:type="dxa"/>
          </w:tcPr>
          <w:p w14:paraId="7D50F4F7">
            <w:pPr>
              <w:pStyle w:val="12"/>
              <w:rPr>
                <w:rFonts w:ascii="Times New Roman"/>
              </w:rPr>
            </w:pPr>
          </w:p>
        </w:tc>
        <w:tc>
          <w:tcPr>
            <w:tcW w:w="1530" w:type="dxa"/>
          </w:tcPr>
          <w:p w14:paraId="25D29CEC">
            <w:pPr>
              <w:pStyle w:val="12"/>
              <w:rPr>
                <w:rFonts w:ascii="Times New Roman"/>
              </w:rPr>
            </w:pPr>
          </w:p>
        </w:tc>
        <w:tc>
          <w:tcPr>
            <w:tcW w:w="1395" w:type="dxa"/>
          </w:tcPr>
          <w:p w14:paraId="1BDAC082">
            <w:pPr>
              <w:pStyle w:val="12"/>
              <w:rPr>
                <w:rFonts w:ascii="Times New Roman"/>
              </w:rPr>
            </w:pPr>
          </w:p>
        </w:tc>
        <w:tc>
          <w:tcPr>
            <w:tcW w:w="1515" w:type="dxa"/>
          </w:tcPr>
          <w:p w14:paraId="32180C9A">
            <w:pPr>
              <w:pStyle w:val="12"/>
              <w:rPr>
                <w:rFonts w:ascii="Times New Roman"/>
              </w:rPr>
            </w:pPr>
          </w:p>
        </w:tc>
      </w:tr>
      <w:tr w14:paraId="4AF7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830" w:type="dxa"/>
            <w:gridSpan w:val="2"/>
          </w:tcPr>
          <w:p w14:paraId="51E4E693">
            <w:pPr>
              <w:pStyle w:val="12"/>
              <w:spacing w:before="9" w:line="271" w:lineRule="exact"/>
              <w:ind w:left="548"/>
            </w:pPr>
            <w:r>
              <w:rPr>
                <w:spacing w:val="-4"/>
              </w:rPr>
              <w:t>收入合计</w:t>
            </w:r>
          </w:p>
        </w:tc>
        <w:tc>
          <w:tcPr>
            <w:tcW w:w="1530" w:type="dxa"/>
          </w:tcPr>
          <w:p w14:paraId="556E8605">
            <w:pPr>
              <w:pStyle w:val="12"/>
              <w:spacing w:before="9" w:line="271" w:lineRule="exact"/>
              <w:ind w:left="11"/>
              <w:jc w:val="center"/>
            </w:pPr>
            <w:r>
              <w:rPr>
                <w:spacing w:val="-2"/>
              </w:rPr>
              <w:t>159850</w:t>
            </w:r>
          </w:p>
        </w:tc>
        <w:tc>
          <w:tcPr>
            <w:tcW w:w="1395" w:type="dxa"/>
          </w:tcPr>
          <w:p w14:paraId="0C1847E2">
            <w:pPr>
              <w:pStyle w:val="12"/>
              <w:spacing w:before="9" w:line="271" w:lineRule="exact"/>
              <w:ind w:left="9"/>
              <w:jc w:val="center"/>
            </w:pPr>
            <w:r>
              <w:rPr>
                <w:spacing w:val="-2"/>
              </w:rPr>
              <w:t>143392</w:t>
            </w:r>
          </w:p>
        </w:tc>
        <w:tc>
          <w:tcPr>
            <w:tcW w:w="1515" w:type="dxa"/>
          </w:tcPr>
          <w:p w14:paraId="1A8A6951">
            <w:pPr>
              <w:pStyle w:val="12"/>
              <w:spacing w:before="9" w:line="271" w:lineRule="exact"/>
              <w:ind w:left="10"/>
              <w:jc w:val="center"/>
            </w:pPr>
            <w:r>
              <w:rPr>
                <w:spacing w:val="-2"/>
              </w:rPr>
              <w:t>-10.30%</w:t>
            </w:r>
          </w:p>
        </w:tc>
      </w:tr>
    </w:tbl>
    <w:p w14:paraId="03FED27E">
      <w:pPr>
        <w:pStyle w:val="12"/>
        <w:spacing w:line="271" w:lineRule="exact"/>
        <w:jc w:val="center"/>
        <w:sectPr>
          <w:pgSz w:w="11910" w:h="16840"/>
          <w:pgMar w:top="1920" w:right="283" w:bottom="1500" w:left="425" w:header="0" w:footer="1322" w:gutter="0"/>
          <w:cols w:space="720" w:num="1"/>
        </w:sectPr>
      </w:pPr>
    </w:p>
    <w:p w14:paraId="61DDECF6">
      <w:pPr>
        <w:pStyle w:val="6"/>
        <w:spacing w:before="94"/>
        <w:rPr>
          <w:sz w:val="20"/>
        </w:rPr>
      </w:pPr>
    </w:p>
    <w:p w14:paraId="19D87442">
      <w:pPr>
        <w:pStyle w:val="6"/>
        <w:rPr>
          <w:sz w:val="20"/>
        </w:rPr>
        <w:sectPr>
          <w:pgSz w:w="11910" w:h="16840"/>
          <w:pgMar w:top="1920" w:right="283" w:bottom="1500" w:left="425" w:header="0" w:footer="1322" w:gutter="0"/>
          <w:cols w:space="720" w:num="1"/>
        </w:sectPr>
      </w:pPr>
    </w:p>
    <w:p w14:paraId="1FF0C81E">
      <w:pPr>
        <w:spacing w:before="67"/>
        <w:ind w:left="1163"/>
        <w:rPr>
          <w:sz w:val="24"/>
        </w:rPr>
      </w:pPr>
      <w:r>
        <w:rPr>
          <w:spacing w:val="-30"/>
          <w:sz w:val="24"/>
        </w:rPr>
        <w:t xml:space="preserve">表 </w:t>
      </w:r>
      <w:r>
        <w:rPr>
          <w:spacing w:val="-5"/>
          <w:sz w:val="24"/>
        </w:rPr>
        <w:t>4：</w:t>
      </w:r>
    </w:p>
    <w:p w14:paraId="7339ECF4">
      <w:pPr>
        <w:pStyle w:val="3"/>
        <w:spacing w:before="274"/>
        <w:ind w:left="607"/>
      </w:pPr>
      <w:r>
        <w:rPr>
          <w:b w:val="0"/>
        </w:rPr>
        <w:br w:type="column"/>
      </w:r>
      <w:r>
        <w:rPr>
          <w:spacing w:val="-8"/>
        </w:rPr>
        <w:t>2025</w:t>
      </w:r>
      <w:r>
        <w:rPr>
          <w:spacing w:val="-9"/>
        </w:rPr>
        <w:t xml:space="preserve"> 年奇台县本级一般公共预算支出表</w:t>
      </w:r>
    </w:p>
    <w:p w14:paraId="1044467A">
      <w:pPr>
        <w:rPr>
          <w:rFonts w:ascii="Microsoft JhengHei"/>
          <w:b/>
        </w:rPr>
      </w:pPr>
      <w:r>
        <w:br w:type="column"/>
      </w:r>
    </w:p>
    <w:p w14:paraId="26507749">
      <w:pPr>
        <w:pStyle w:val="6"/>
        <w:spacing w:before="67"/>
        <w:rPr>
          <w:rFonts w:ascii="Microsoft JhengHei"/>
          <w:b/>
          <w:sz w:val="22"/>
        </w:rPr>
      </w:pPr>
    </w:p>
    <w:p w14:paraId="77FCF180">
      <w:pPr>
        <w:ind w:left="166"/>
      </w:pPr>
      <w:r>
        <w:rPr>
          <w:spacing w:val="-4"/>
        </w:rPr>
        <w:t>单位：万元</w:t>
      </w:r>
    </w:p>
    <w:p w14:paraId="3DC9AE5E">
      <w:pPr>
        <w:sectPr>
          <w:type w:val="continuous"/>
          <w:pgSz w:w="11910" w:h="16840"/>
          <w:pgMar w:top="1920" w:right="283" w:bottom="1520" w:left="425" w:header="0" w:footer="1322" w:gutter="0"/>
          <w:cols w:equalWidth="0" w:num="3">
            <w:col w:w="1824" w:space="40"/>
            <w:col w:w="6844" w:space="39"/>
            <w:col w:w="2455"/>
          </w:cols>
        </w:sect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458B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35" w:type="dxa"/>
          </w:tcPr>
          <w:p w14:paraId="7D331127">
            <w:pPr>
              <w:pStyle w:val="12"/>
              <w:spacing w:before="172"/>
              <w:ind w:left="37"/>
              <w:rPr>
                <w:sz w:val="24"/>
              </w:rPr>
            </w:pPr>
            <w:r>
              <w:rPr>
                <w:spacing w:val="-3"/>
                <w:sz w:val="24"/>
              </w:rPr>
              <w:t>科目编码</w:t>
            </w:r>
          </w:p>
        </w:tc>
        <w:tc>
          <w:tcPr>
            <w:tcW w:w="3705" w:type="dxa"/>
          </w:tcPr>
          <w:p w14:paraId="2B261089">
            <w:pPr>
              <w:pStyle w:val="12"/>
              <w:spacing w:before="172"/>
              <w:ind w:left="9" w:right="3"/>
              <w:jc w:val="center"/>
              <w:rPr>
                <w:sz w:val="24"/>
              </w:rPr>
            </w:pPr>
            <w:r>
              <w:rPr>
                <w:spacing w:val="-5"/>
                <w:sz w:val="24"/>
              </w:rPr>
              <w:t>项目</w:t>
            </w:r>
          </w:p>
        </w:tc>
        <w:tc>
          <w:tcPr>
            <w:tcW w:w="1275" w:type="dxa"/>
          </w:tcPr>
          <w:p w14:paraId="6E552BE9">
            <w:pPr>
              <w:pStyle w:val="12"/>
              <w:spacing w:line="310" w:lineRule="atLeast"/>
              <w:ind w:left="517" w:right="1" w:hanging="500"/>
              <w:rPr>
                <w:sz w:val="24"/>
              </w:rPr>
            </w:pPr>
            <w:r>
              <w:rPr>
                <w:spacing w:val="-2"/>
                <w:sz w:val="24"/>
              </w:rPr>
              <w:t>2024</w:t>
            </w:r>
            <w:r>
              <w:rPr>
                <w:spacing w:val="-23"/>
                <w:sz w:val="24"/>
              </w:rPr>
              <w:t xml:space="preserve"> 年预算</w:t>
            </w:r>
            <w:r>
              <w:rPr>
                <w:spacing w:val="-10"/>
                <w:sz w:val="24"/>
              </w:rPr>
              <w:t>数</w:t>
            </w:r>
          </w:p>
        </w:tc>
        <w:tc>
          <w:tcPr>
            <w:tcW w:w="1230" w:type="dxa"/>
          </w:tcPr>
          <w:p w14:paraId="5482892C">
            <w:pPr>
              <w:pStyle w:val="12"/>
              <w:spacing w:line="310" w:lineRule="atLeast"/>
              <w:ind w:left="374" w:right="89" w:hanging="272"/>
              <w:rPr>
                <w:sz w:val="24"/>
              </w:rPr>
            </w:pPr>
            <w:r>
              <w:rPr>
                <w:spacing w:val="-2"/>
                <w:sz w:val="24"/>
              </w:rPr>
              <w:t>2025</w:t>
            </w:r>
            <w:r>
              <w:rPr>
                <w:spacing w:val="-22"/>
                <w:sz w:val="24"/>
              </w:rPr>
              <w:t xml:space="preserve"> 年预</w:t>
            </w:r>
            <w:r>
              <w:rPr>
                <w:spacing w:val="-6"/>
                <w:sz w:val="24"/>
              </w:rPr>
              <w:t>算数</w:t>
            </w:r>
          </w:p>
        </w:tc>
        <w:tc>
          <w:tcPr>
            <w:tcW w:w="1635" w:type="dxa"/>
          </w:tcPr>
          <w:p w14:paraId="2ED53CD2">
            <w:pPr>
              <w:pStyle w:val="12"/>
              <w:spacing w:line="310" w:lineRule="atLeast"/>
              <w:ind w:left="277" w:right="80" w:hanging="180"/>
              <w:rPr>
                <w:sz w:val="24"/>
              </w:rPr>
            </w:pPr>
            <w:r>
              <w:rPr>
                <w:spacing w:val="-2"/>
                <w:sz w:val="24"/>
              </w:rPr>
              <w:t>比上年预算数增（减）%</w:t>
            </w:r>
          </w:p>
        </w:tc>
      </w:tr>
      <w:tr w14:paraId="6B60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12476CD">
            <w:pPr>
              <w:pStyle w:val="12"/>
              <w:spacing w:before="21" w:line="293" w:lineRule="exact"/>
              <w:ind w:left="15"/>
              <w:rPr>
                <w:sz w:val="24"/>
              </w:rPr>
            </w:pPr>
            <w:r>
              <w:rPr>
                <w:spacing w:val="-5"/>
                <w:sz w:val="24"/>
              </w:rPr>
              <w:t>201</w:t>
            </w:r>
          </w:p>
        </w:tc>
        <w:tc>
          <w:tcPr>
            <w:tcW w:w="3705" w:type="dxa"/>
          </w:tcPr>
          <w:p w14:paraId="6EEE35F1">
            <w:pPr>
              <w:pStyle w:val="12"/>
              <w:spacing w:before="21" w:line="293" w:lineRule="exact"/>
              <w:ind w:left="14"/>
              <w:rPr>
                <w:sz w:val="24"/>
              </w:rPr>
            </w:pPr>
            <w:r>
              <w:rPr>
                <w:spacing w:val="-2"/>
                <w:sz w:val="24"/>
              </w:rPr>
              <w:t>一般公共服务支出</w:t>
            </w:r>
          </w:p>
        </w:tc>
        <w:tc>
          <w:tcPr>
            <w:tcW w:w="1275" w:type="dxa"/>
          </w:tcPr>
          <w:p w14:paraId="4398437B">
            <w:pPr>
              <w:pStyle w:val="12"/>
              <w:spacing w:before="21" w:line="293" w:lineRule="exact"/>
              <w:ind w:left="9"/>
              <w:jc w:val="center"/>
              <w:rPr>
                <w:sz w:val="24"/>
              </w:rPr>
            </w:pPr>
            <w:r>
              <w:rPr>
                <w:spacing w:val="-2"/>
                <w:sz w:val="24"/>
              </w:rPr>
              <w:t>33945</w:t>
            </w:r>
          </w:p>
        </w:tc>
        <w:tc>
          <w:tcPr>
            <w:tcW w:w="1230" w:type="dxa"/>
          </w:tcPr>
          <w:p w14:paraId="43619E79">
            <w:pPr>
              <w:pStyle w:val="12"/>
              <w:spacing w:before="21" w:line="293" w:lineRule="exact"/>
              <w:ind w:left="9"/>
              <w:jc w:val="center"/>
              <w:rPr>
                <w:sz w:val="24"/>
              </w:rPr>
            </w:pPr>
            <w:r>
              <w:rPr>
                <w:spacing w:val="-2"/>
                <w:sz w:val="24"/>
              </w:rPr>
              <w:t>33597</w:t>
            </w:r>
          </w:p>
        </w:tc>
        <w:tc>
          <w:tcPr>
            <w:tcW w:w="1635" w:type="dxa"/>
          </w:tcPr>
          <w:p w14:paraId="13096B2A">
            <w:pPr>
              <w:pStyle w:val="12"/>
              <w:spacing w:before="21" w:line="293" w:lineRule="exact"/>
              <w:ind w:left="10"/>
              <w:jc w:val="center"/>
              <w:rPr>
                <w:sz w:val="24"/>
              </w:rPr>
            </w:pPr>
            <w:r>
              <w:rPr>
                <w:sz w:val="24"/>
              </w:rPr>
              <w:t>-</w:t>
            </w:r>
            <w:r>
              <w:rPr>
                <w:spacing w:val="-2"/>
                <w:sz w:val="24"/>
              </w:rPr>
              <w:t>1.03%</w:t>
            </w:r>
          </w:p>
        </w:tc>
      </w:tr>
      <w:tr w14:paraId="7CE74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0FBA662">
            <w:pPr>
              <w:pStyle w:val="12"/>
              <w:spacing w:before="20" w:line="295" w:lineRule="exact"/>
              <w:ind w:left="15"/>
              <w:rPr>
                <w:sz w:val="24"/>
              </w:rPr>
            </w:pPr>
            <w:r>
              <w:rPr>
                <w:spacing w:val="-2"/>
                <w:sz w:val="24"/>
              </w:rPr>
              <w:t>20101</w:t>
            </w:r>
          </w:p>
        </w:tc>
        <w:tc>
          <w:tcPr>
            <w:tcW w:w="3705" w:type="dxa"/>
          </w:tcPr>
          <w:p w14:paraId="512AAE14">
            <w:pPr>
              <w:pStyle w:val="12"/>
              <w:spacing w:before="20" w:line="295" w:lineRule="exact"/>
              <w:ind w:left="14"/>
              <w:rPr>
                <w:sz w:val="24"/>
              </w:rPr>
            </w:pPr>
            <w:r>
              <w:rPr>
                <w:spacing w:val="-3"/>
                <w:sz w:val="24"/>
              </w:rPr>
              <w:t>人大事务</w:t>
            </w:r>
          </w:p>
        </w:tc>
        <w:tc>
          <w:tcPr>
            <w:tcW w:w="1275" w:type="dxa"/>
          </w:tcPr>
          <w:p w14:paraId="6D65231C">
            <w:pPr>
              <w:pStyle w:val="12"/>
              <w:spacing w:before="20" w:line="295" w:lineRule="exact"/>
              <w:ind w:left="9"/>
              <w:jc w:val="center"/>
              <w:rPr>
                <w:sz w:val="24"/>
              </w:rPr>
            </w:pPr>
            <w:r>
              <w:rPr>
                <w:spacing w:val="-5"/>
                <w:sz w:val="24"/>
              </w:rPr>
              <w:t>497</w:t>
            </w:r>
          </w:p>
        </w:tc>
        <w:tc>
          <w:tcPr>
            <w:tcW w:w="1230" w:type="dxa"/>
          </w:tcPr>
          <w:p w14:paraId="5C00D96A">
            <w:pPr>
              <w:pStyle w:val="12"/>
              <w:spacing w:before="20" w:line="295" w:lineRule="exact"/>
              <w:ind w:left="9"/>
              <w:jc w:val="center"/>
              <w:rPr>
                <w:sz w:val="24"/>
              </w:rPr>
            </w:pPr>
            <w:r>
              <w:rPr>
                <w:spacing w:val="-5"/>
                <w:sz w:val="24"/>
              </w:rPr>
              <w:t>498</w:t>
            </w:r>
          </w:p>
        </w:tc>
        <w:tc>
          <w:tcPr>
            <w:tcW w:w="1635" w:type="dxa"/>
          </w:tcPr>
          <w:p w14:paraId="27A1953F">
            <w:pPr>
              <w:pStyle w:val="12"/>
              <w:spacing w:before="20" w:line="295" w:lineRule="exact"/>
              <w:ind w:left="10"/>
              <w:jc w:val="center"/>
              <w:rPr>
                <w:sz w:val="24"/>
              </w:rPr>
            </w:pPr>
            <w:r>
              <w:rPr>
                <w:spacing w:val="-2"/>
                <w:sz w:val="24"/>
              </w:rPr>
              <w:t>0.20%</w:t>
            </w:r>
          </w:p>
        </w:tc>
      </w:tr>
      <w:tr w14:paraId="295B8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0B2E311">
            <w:pPr>
              <w:pStyle w:val="12"/>
              <w:spacing w:before="20" w:line="294" w:lineRule="exact"/>
              <w:ind w:left="15"/>
              <w:rPr>
                <w:sz w:val="24"/>
              </w:rPr>
            </w:pPr>
            <w:r>
              <w:rPr>
                <w:spacing w:val="-2"/>
                <w:sz w:val="24"/>
              </w:rPr>
              <w:t>2010101</w:t>
            </w:r>
          </w:p>
        </w:tc>
        <w:tc>
          <w:tcPr>
            <w:tcW w:w="3705" w:type="dxa"/>
          </w:tcPr>
          <w:p w14:paraId="79BDE4F4">
            <w:pPr>
              <w:pStyle w:val="12"/>
              <w:spacing w:before="20" w:line="294" w:lineRule="exact"/>
              <w:ind w:left="14"/>
              <w:rPr>
                <w:sz w:val="24"/>
              </w:rPr>
            </w:pPr>
            <w:r>
              <w:rPr>
                <w:spacing w:val="-3"/>
                <w:sz w:val="24"/>
              </w:rPr>
              <w:t>行政运行</w:t>
            </w:r>
          </w:p>
        </w:tc>
        <w:tc>
          <w:tcPr>
            <w:tcW w:w="1275" w:type="dxa"/>
          </w:tcPr>
          <w:p w14:paraId="0505666C">
            <w:pPr>
              <w:pStyle w:val="12"/>
              <w:spacing w:before="20" w:line="294" w:lineRule="exact"/>
              <w:ind w:left="9"/>
              <w:jc w:val="center"/>
              <w:rPr>
                <w:sz w:val="24"/>
              </w:rPr>
            </w:pPr>
            <w:r>
              <w:rPr>
                <w:spacing w:val="-5"/>
                <w:sz w:val="24"/>
              </w:rPr>
              <w:t>424</w:t>
            </w:r>
          </w:p>
        </w:tc>
        <w:tc>
          <w:tcPr>
            <w:tcW w:w="1230" w:type="dxa"/>
          </w:tcPr>
          <w:p w14:paraId="3B36E16D">
            <w:pPr>
              <w:pStyle w:val="12"/>
              <w:spacing w:before="20" w:line="294" w:lineRule="exact"/>
              <w:ind w:left="9"/>
              <w:jc w:val="center"/>
              <w:rPr>
                <w:sz w:val="24"/>
              </w:rPr>
            </w:pPr>
            <w:r>
              <w:rPr>
                <w:spacing w:val="-5"/>
                <w:sz w:val="24"/>
              </w:rPr>
              <w:t>410</w:t>
            </w:r>
          </w:p>
        </w:tc>
        <w:tc>
          <w:tcPr>
            <w:tcW w:w="1635" w:type="dxa"/>
          </w:tcPr>
          <w:p w14:paraId="4372E22C">
            <w:pPr>
              <w:pStyle w:val="12"/>
              <w:spacing w:before="20" w:line="294" w:lineRule="exact"/>
              <w:ind w:left="10"/>
              <w:jc w:val="center"/>
              <w:rPr>
                <w:sz w:val="24"/>
              </w:rPr>
            </w:pPr>
            <w:r>
              <w:rPr>
                <w:sz w:val="24"/>
              </w:rPr>
              <w:t>-</w:t>
            </w:r>
            <w:r>
              <w:rPr>
                <w:spacing w:val="-2"/>
                <w:sz w:val="24"/>
              </w:rPr>
              <w:t>3.30%</w:t>
            </w:r>
          </w:p>
        </w:tc>
      </w:tr>
      <w:tr w14:paraId="55F0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78035CB">
            <w:pPr>
              <w:pStyle w:val="12"/>
              <w:spacing w:before="21" w:line="294" w:lineRule="exact"/>
              <w:ind w:left="15"/>
              <w:rPr>
                <w:sz w:val="24"/>
              </w:rPr>
            </w:pPr>
            <w:r>
              <w:rPr>
                <w:spacing w:val="-2"/>
                <w:sz w:val="24"/>
              </w:rPr>
              <w:t>2010108</w:t>
            </w:r>
          </w:p>
        </w:tc>
        <w:tc>
          <w:tcPr>
            <w:tcW w:w="3705" w:type="dxa"/>
          </w:tcPr>
          <w:p w14:paraId="4C9C6E02">
            <w:pPr>
              <w:pStyle w:val="12"/>
              <w:spacing w:before="21" w:line="294" w:lineRule="exact"/>
              <w:ind w:left="14"/>
              <w:rPr>
                <w:sz w:val="24"/>
              </w:rPr>
            </w:pPr>
            <w:r>
              <w:rPr>
                <w:spacing w:val="-3"/>
                <w:sz w:val="24"/>
              </w:rPr>
              <w:t>代表工作</w:t>
            </w:r>
          </w:p>
        </w:tc>
        <w:tc>
          <w:tcPr>
            <w:tcW w:w="1275" w:type="dxa"/>
          </w:tcPr>
          <w:p w14:paraId="28352496">
            <w:pPr>
              <w:pStyle w:val="12"/>
              <w:spacing w:before="21" w:line="294" w:lineRule="exact"/>
              <w:ind w:left="9"/>
              <w:jc w:val="center"/>
              <w:rPr>
                <w:sz w:val="24"/>
              </w:rPr>
            </w:pPr>
            <w:r>
              <w:rPr>
                <w:spacing w:val="-5"/>
                <w:sz w:val="24"/>
              </w:rPr>
              <w:t>15</w:t>
            </w:r>
          </w:p>
        </w:tc>
        <w:tc>
          <w:tcPr>
            <w:tcW w:w="1230" w:type="dxa"/>
          </w:tcPr>
          <w:p w14:paraId="19C94A83">
            <w:pPr>
              <w:pStyle w:val="12"/>
              <w:spacing w:before="21" w:line="294" w:lineRule="exact"/>
              <w:ind w:left="9"/>
              <w:jc w:val="center"/>
              <w:rPr>
                <w:sz w:val="24"/>
              </w:rPr>
            </w:pPr>
            <w:r>
              <w:rPr>
                <w:spacing w:val="-5"/>
                <w:sz w:val="24"/>
              </w:rPr>
              <w:t>30</w:t>
            </w:r>
          </w:p>
        </w:tc>
        <w:tc>
          <w:tcPr>
            <w:tcW w:w="1635" w:type="dxa"/>
          </w:tcPr>
          <w:p w14:paraId="5A3C4A05">
            <w:pPr>
              <w:pStyle w:val="12"/>
              <w:spacing w:before="21" w:line="294" w:lineRule="exact"/>
              <w:ind w:left="10"/>
              <w:jc w:val="center"/>
              <w:rPr>
                <w:sz w:val="24"/>
              </w:rPr>
            </w:pPr>
            <w:r>
              <w:rPr>
                <w:spacing w:val="-2"/>
                <w:sz w:val="24"/>
              </w:rPr>
              <w:t>100.00%</w:t>
            </w:r>
          </w:p>
        </w:tc>
      </w:tr>
      <w:tr w14:paraId="45DC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A08FC90">
            <w:pPr>
              <w:pStyle w:val="12"/>
              <w:spacing w:before="21" w:line="293" w:lineRule="exact"/>
              <w:ind w:left="15"/>
              <w:rPr>
                <w:sz w:val="24"/>
              </w:rPr>
            </w:pPr>
            <w:r>
              <w:rPr>
                <w:spacing w:val="-2"/>
                <w:sz w:val="24"/>
              </w:rPr>
              <w:t>2010199</w:t>
            </w:r>
          </w:p>
        </w:tc>
        <w:tc>
          <w:tcPr>
            <w:tcW w:w="3705" w:type="dxa"/>
          </w:tcPr>
          <w:p w14:paraId="15CDDA3C">
            <w:pPr>
              <w:pStyle w:val="12"/>
              <w:spacing w:before="21" w:line="293" w:lineRule="exact"/>
              <w:ind w:left="14"/>
              <w:rPr>
                <w:sz w:val="24"/>
              </w:rPr>
            </w:pPr>
            <w:r>
              <w:rPr>
                <w:spacing w:val="-2"/>
                <w:sz w:val="24"/>
              </w:rPr>
              <w:t>其他人大事务支出</w:t>
            </w:r>
          </w:p>
        </w:tc>
        <w:tc>
          <w:tcPr>
            <w:tcW w:w="1275" w:type="dxa"/>
          </w:tcPr>
          <w:p w14:paraId="1539F2F0">
            <w:pPr>
              <w:pStyle w:val="12"/>
              <w:spacing w:before="21" w:line="293" w:lineRule="exact"/>
              <w:ind w:left="9"/>
              <w:jc w:val="center"/>
              <w:rPr>
                <w:sz w:val="24"/>
              </w:rPr>
            </w:pPr>
            <w:r>
              <w:rPr>
                <w:spacing w:val="-5"/>
                <w:sz w:val="24"/>
              </w:rPr>
              <w:t>58</w:t>
            </w:r>
          </w:p>
        </w:tc>
        <w:tc>
          <w:tcPr>
            <w:tcW w:w="1230" w:type="dxa"/>
          </w:tcPr>
          <w:p w14:paraId="6B298B12">
            <w:pPr>
              <w:pStyle w:val="12"/>
              <w:spacing w:before="21" w:line="293" w:lineRule="exact"/>
              <w:ind w:left="9"/>
              <w:jc w:val="center"/>
              <w:rPr>
                <w:sz w:val="24"/>
              </w:rPr>
            </w:pPr>
            <w:r>
              <w:rPr>
                <w:spacing w:val="-5"/>
                <w:sz w:val="24"/>
              </w:rPr>
              <w:t>58</w:t>
            </w:r>
          </w:p>
        </w:tc>
        <w:tc>
          <w:tcPr>
            <w:tcW w:w="1635" w:type="dxa"/>
          </w:tcPr>
          <w:p w14:paraId="33C91FFC">
            <w:pPr>
              <w:pStyle w:val="12"/>
              <w:spacing w:before="21" w:line="293" w:lineRule="exact"/>
              <w:ind w:left="10"/>
              <w:jc w:val="center"/>
              <w:rPr>
                <w:sz w:val="24"/>
              </w:rPr>
            </w:pPr>
            <w:r>
              <w:rPr>
                <w:spacing w:val="-2"/>
                <w:sz w:val="24"/>
              </w:rPr>
              <w:t>0.00%</w:t>
            </w:r>
          </w:p>
        </w:tc>
      </w:tr>
      <w:tr w14:paraId="75714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41D98B5">
            <w:pPr>
              <w:pStyle w:val="12"/>
              <w:spacing w:before="20" w:line="295" w:lineRule="exact"/>
              <w:ind w:left="15"/>
              <w:rPr>
                <w:sz w:val="24"/>
              </w:rPr>
            </w:pPr>
            <w:r>
              <w:rPr>
                <w:spacing w:val="-2"/>
                <w:sz w:val="24"/>
              </w:rPr>
              <w:t>20102</w:t>
            </w:r>
          </w:p>
        </w:tc>
        <w:tc>
          <w:tcPr>
            <w:tcW w:w="3705" w:type="dxa"/>
          </w:tcPr>
          <w:p w14:paraId="3E78380A">
            <w:pPr>
              <w:pStyle w:val="12"/>
              <w:spacing w:before="20" w:line="295" w:lineRule="exact"/>
              <w:ind w:left="14"/>
              <w:rPr>
                <w:sz w:val="24"/>
              </w:rPr>
            </w:pPr>
            <w:r>
              <w:rPr>
                <w:spacing w:val="-3"/>
                <w:sz w:val="24"/>
              </w:rPr>
              <w:t>政协事务</w:t>
            </w:r>
          </w:p>
        </w:tc>
        <w:tc>
          <w:tcPr>
            <w:tcW w:w="1275" w:type="dxa"/>
          </w:tcPr>
          <w:p w14:paraId="250A9AC5">
            <w:pPr>
              <w:pStyle w:val="12"/>
              <w:spacing w:before="20" w:line="295" w:lineRule="exact"/>
              <w:ind w:left="9"/>
              <w:jc w:val="center"/>
              <w:rPr>
                <w:sz w:val="24"/>
              </w:rPr>
            </w:pPr>
            <w:r>
              <w:rPr>
                <w:spacing w:val="-5"/>
                <w:sz w:val="24"/>
              </w:rPr>
              <w:t>303</w:t>
            </w:r>
          </w:p>
        </w:tc>
        <w:tc>
          <w:tcPr>
            <w:tcW w:w="1230" w:type="dxa"/>
          </w:tcPr>
          <w:p w14:paraId="22E047D1">
            <w:pPr>
              <w:pStyle w:val="12"/>
              <w:spacing w:before="20" w:line="295" w:lineRule="exact"/>
              <w:ind w:left="9"/>
              <w:jc w:val="center"/>
              <w:rPr>
                <w:sz w:val="24"/>
              </w:rPr>
            </w:pPr>
            <w:r>
              <w:rPr>
                <w:spacing w:val="-5"/>
                <w:sz w:val="24"/>
              </w:rPr>
              <w:t>308</w:t>
            </w:r>
          </w:p>
        </w:tc>
        <w:tc>
          <w:tcPr>
            <w:tcW w:w="1635" w:type="dxa"/>
          </w:tcPr>
          <w:p w14:paraId="112FE503">
            <w:pPr>
              <w:pStyle w:val="12"/>
              <w:spacing w:before="20" w:line="295" w:lineRule="exact"/>
              <w:ind w:left="10"/>
              <w:jc w:val="center"/>
              <w:rPr>
                <w:sz w:val="24"/>
              </w:rPr>
            </w:pPr>
            <w:r>
              <w:rPr>
                <w:spacing w:val="-2"/>
                <w:sz w:val="24"/>
              </w:rPr>
              <w:t>1.65%</w:t>
            </w:r>
          </w:p>
        </w:tc>
      </w:tr>
      <w:tr w14:paraId="5885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6B7F8AE">
            <w:pPr>
              <w:pStyle w:val="12"/>
              <w:spacing w:before="20" w:line="294" w:lineRule="exact"/>
              <w:ind w:left="15"/>
              <w:rPr>
                <w:sz w:val="24"/>
              </w:rPr>
            </w:pPr>
            <w:r>
              <w:rPr>
                <w:spacing w:val="-2"/>
                <w:sz w:val="24"/>
              </w:rPr>
              <w:t>2010201</w:t>
            </w:r>
          </w:p>
        </w:tc>
        <w:tc>
          <w:tcPr>
            <w:tcW w:w="3705" w:type="dxa"/>
          </w:tcPr>
          <w:p w14:paraId="2ACBED60">
            <w:pPr>
              <w:pStyle w:val="12"/>
              <w:spacing w:before="20" w:line="294" w:lineRule="exact"/>
              <w:ind w:left="14"/>
              <w:rPr>
                <w:sz w:val="24"/>
              </w:rPr>
            </w:pPr>
            <w:r>
              <w:rPr>
                <w:spacing w:val="-3"/>
                <w:sz w:val="24"/>
              </w:rPr>
              <w:t>行政运行</w:t>
            </w:r>
          </w:p>
        </w:tc>
        <w:tc>
          <w:tcPr>
            <w:tcW w:w="1275" w:type="dxa"/>
          </w:tcPr>
          <w:p w14:paraId="6C5E3E42">
            <w:pPr>
              <w:pStyle w:val="12"/>
              <w:spacing w:before="20" w:line="294" w:lineRule="exact"/>
              <w:ind w:left="9"/>
              <w:jc w:val="center"/>
              <w:rPr>
                <w:sz w:val="24"/>
              </w:rPr>
            </w:pPr>
            <w:r>
              <w:rPr>
                <w:spacing w:val="-5"/>
                <w:sz w:val="24"/>
              </w:rPr>
              <w:t>282</w:t>
            </w:r>
          </w:p>
        </w:tc>
        <w:tc>
          <w:tcPr>
            <w:tcW w:w="1230" w:type="dxa"/>
          </w:tcPr>
          <w:p w14:paraId="768767A1">
            <w:pPr>
              <w:pStyle w:val="12"/>
              <w:spacing w:before="20" w:line="294" w:lineRule="exact"/>
              <w:ind w:left="9"/>
              <w:jc w:val="center"/>
              <w:rPr>
                <w:sz w:val="24"/>
              </w:rPr>
            </w:pPr>
            <w:r>
              <w:rPr>
                <w:spacing w:val="-5"/>
                <w:sz w:val="24"/>
              </w:rPr>
              <w:t>303</w:t>
            </w:r>
          </w:p>
        </w:tc>
        <w:tc>
          <w:tcPr>
            <w:tcW w:w="1635" w:type="dxa"/>
          </w:tcPr>
          <w:p w14:paraId="439F7CDB">
            <w:pPr>
              <w:pStyle w:val="12"/>
              <w:spacing w:before="20" w:line="294" w:lineRule="exact"/>
              <w:ind w:left="10"/>
              <w:jc w:val="center"/>
              <w:rPr>
                <w:sz w:val="24"/>
              </w:rPr>
            </w:pPr>
            <w:r>
              <w:rPr>
                <w:spacing w:val="-2"/>
                <w:sz w:val="24"/>
              </w:rPr>
              <w:t>7.45%</w:t>
            </w:r>
          </w:p>
        </w:tc>
      </w:tr>
      <w:tr w14:paraId="4097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BD6E15E">
            <w:pPr>
              <w:pStyle w:val="12"/>
              <w:spacing w:before="21" w:line="294" w:lineRule="exact"/>
              <w:ind w:left="15"/>
              <w:rPr>
                <w:sz w:val="24"/>
              </w:rPr>
            </w:pPr>
            <w:r>
              <w:rPr>
                <w:spacing w:val="-2"/>
                <w:sz w:val="24"/>
              </w:rPr>
              <w:t>2010299</w:t>
            </w:r>
          </w:p>
        </w:tc>
        <w:tc>
          <w:tcPr>
            <w:tcW w:w="3705" w:type="dxa"/>
          </w:tcPr>
          <w:p w14:paraId="1D909FCD">
            <w:pPr>
              <w:pStyle w:val="12"/>
              <w:spacing w:before="21" w:line="294" w:lineRule="exact"/>
              <w:ind w:left="14"/>
              <w:rPr>
                <w:sz w:val="24"/>
              </w:rPr>
            </w:pPr>
            <w:r>
              <w:rPr>
                <w:spacing w:val="-2"/>
                <w:sz w:val="24"/>
              </w:rPr>
              <w:t>其他政协事务支出</w:t>
            </w:r>
          </w:p>
        </w:tc>
        <w:tc>
          <w:tcPr>
            <w:tcW w:w="1275" w:type="dxa"/>
          </w:tcPr>
          <w:p w14:paraId="504F4E58">
            <w:pPr>
              <w:pStyle w:val="12"/>
              <w:spacing w:before="21" w:line="294" w:lineRule="exact"/>
              <w:ind w:left="9"/>
              <w:jc w:val="center"/>
              <w:rPr>
                <w:sz w:val="24"/>
              </w:rPr>
            </w:pPr>
            <w:r>
              <w:rPr>
                <w:spacing w:val="-5"/>
                <w:sz w:val="24"/>
              </w:rPr>
              <w:t>21</w:t>
            </w:r>
          </w:p>
        </w:tc>
        <w:tc>
          <w:tcPr>
            <w:tcW w:w="1230" w:type="dxa"/>
          </w:tcPr>
          <w:p w14:paraId="0D7D5BC4">
            <w:pPr>
              <w:pStyle w:val="12"/>
              <w:spacing w:before="21" w:line="294" w:lineRule="exact"/>
              <w:ind w:left="9"/>
              <w:jc w:val="center"/>
              <w:rPr>
                <w:sz w:val="24"/>
              </w:rPr>
            </w:pPr>
            <w:r>
              <w:rPr>
                <w:spacing w:val="-10"/>
                <w:sz w:val="24"/>
              </w:rPr>
              <w:t>5</w:t>
            </w:r>
          </w:p>
        </w:tc>
        <w:tc>
          <w:tcPr>
            <w:tcW w:w="1635" w:type="dxa"/>
          </w:tcPr>
          <w:p w14:paraId="1D3620DB">
            <w:pPr>
              <w:pStyle w:val="12"/>
              <w:spacing w:before="21" w:line="294" w:lineRule="exact"/>
              <w:ind w:left="10"/>
              <w:jc w:val="center"/>
              <w:rPr>
                <w:sz w:val="24"/>
              </w:rPr>
            </w:pPr>
            <w:r>
              <w:rPr>
                <w:sz w:val="24"/>
              </w:rPr>
              <w:t>-</w:t>
            </w:r>
            <w:r>
              <w:rPr>
                <w:spacing w:val="-2"/>
                <w:sz w:val="24"/>
              </w:rPr>
              <w:t>76.19%</w:t>
            </w:r>
          </w:p>
        </w:tc>
      </w:tr>
      <w:tr w14:paraId="6F193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5FDE7B3">
            <w:pPr>
              <w:pStyle w:val="12"/>
              <w:spacing w:before="21" w:line="293" w:lineRule="exact"/>
              <w:ind w:left="15"/>
              <w:rPr>
                <w:sz w:val="24"/>
              </w:rPr>
            </w:pPr>
            <w:r>
              <w:rPr>
                <w:spacing w:val="-2"/>
                <w:sz w:val="24"/>
              </w:rPr>
              <w:t>20103</w:t>
            </w:r>
          </w:p>
        </w:tc>
        <w:tc>
          <w:tcPr>
            <w:tcW w:w="3705" w:type="dxa"/>
          </w:tcPr>
          <w:p w14:paraId="78AE61C4">
            <w:pPr>
              <w:pStyle w:val="12"/>
              <w:spacing w:before="47"/>
              <w:ind w:left="14"/>
              <w:rPr>
                <w:sz w:val="20"/>
              </w:rPr>
            </w:pPr>
            <w:r>
              <w:rPr>
                <w:spacing w:val="-2"/>
                <w:sz w:val="20"/>
              </w:rPr>
              <w:t>政府办公厅（室）</w:t>
            </w:r>
            <w:r>
              <w:rPr>
                <w:spacing w:val="-4"/>
                <w:sz w:val="20"/>
              </w:rPr>
              <w:t>及相关机构事务</w:t>
            </w:r>
          </w:p>
        </w:tc>
        <w:tc>
          <w:tcPr>
            <w:tcW w:w="1275" w:type="dxa"/>
          </w:tcPr>
          <w:p w14:paraId="54E98EB1">
            <w:pPr>
              <w:pStyle w:val="12"/>
              <w:spacing w:before="21" w:line="293" w:lineRule="exact"/>
              <w:ind w:left="9"/>
              <w:jc w:val="center"/>
              <w:rPr>
                <w:sz w:val="24"/>
              </w:rPr>
            </w:pPr>
            <w:r>
              <w:rPr>
                <w:spacing w:val="-4"/>
                <w:sz w:val="24"/>
              </w:rPr>
              <w:t>5588</w:t>
            </w:r>
          </w:p>
        </w:tc>
        <w:tc>
          <w:tcPr>
            <w:tcW w:w="1230" w:type="dxa"/>
          </w:tcPr>
          <w:p w14:paraId="1F140B1F">
            <w:pPr>
              <w:pStyle w:val="12"/>
              <w:spacing w:before="21" w:line="293" w:lineRule="exact"/>
              <w:ind w:left="9"/>
              <w:jc w:val="center"/>
              <w:rPr>
                <w:sz w:val="24"/>
              </w:rPr>
            </w:pPr>
            <w:r>
              <w:rPr>
                <w:spacing w:val="-4"/>
                <w:sz w:val="24"/>
              </w:rPr>
              <w:t>5959</w:t>
            </w:r>
          </w:p>
        </w:tc>
        <w:tc>
          <w:tcPr>
            <w:tcW w:w="1635" w:type="dxa"/>
          </w:tcPr>
          <w:p w14:paraId="5EFB708A">
            <w:pPr>
              <w:pStyle w:val="12"/>
              <w:spacing w:before="21" w:line="293" w:lineRule="exact"/>
              <w:ind w:left="10"/>
              <w:jc w:val="center"/>
              <w:rPr>
                <w:sz w:val="24"/>
              </w:rPr>
            </w:pPr>
            <w:r>
              <w:rPr>
                <w:spacing w:val="-2"/>
                <w:sz w:val="24"/>
              </w:rPr>
              <w:t>6.64%</w:t>
            </w:r>
          </w:p>
        </w:tc>
      </w:tr>
      <w:tr w14:paraId="41F5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500E314">
            <w:pPr>
              <w:pStyle w:val="12"/>
              <w:spacing w:before="20" w:line="295" w:lineRule="exact"/>
              <w:ind w:left="15"/>
              <w:rPr>
                <w:sz w:val="24"/>
              </w:rPr>
            </w:pPr>
            <w:r>
              <w:rPr>
                <w:spacing w:val="-2"/>
                <w:sz w:val="24"/>
              </w:rPr>
              <w:t>2010301</w:t>
            </w:r>
          </w:p>
        </w:tc>
        <w:tc>
          <w:tcPr>
            <w:tcW w:w="3705" w:type="dxa"/>
          </w:tcPr>
          <w:p w14:paraId="7E144D67">
            <w:pPr>
              <w:pStyle w:val="12"/>
              <w:spacing w:before="20" w:line="295" w:lineRule="exact"/>
              <w:ind w:left="14"/>
              <w:rPr>
                <w:sz w:val="24"/>
              </w:rPr>
            </w:pPr>
            <w:r>
              <w:rPr>
                <w:spacing w:val="-3"/>
                <w:sz w:val="24"/>
              </w:rPr>
              <w:t>行政运行</w:t>
            </w:r>
          </w:p>
        </w:tc>
        <w:tc>
          <w:tcPr>
            <w:tcW w:w="1275" w:type="dxa"/>
          </w:tcPr>
          <w:p w14:paraId="6BEA7222">
            <w:pPr>
              <w:pStyle w:val="12"/>
              <w:spacing w:before="20" w:line="295" w:lineRule="exact"/>
              <w:ind w:left="9"/>
              <w:jc w:val="center"/>
              <w:rPr>
                <w:sz w:val="24"/>
              </w:rPr>
            </w:pPr>
            <w:r>
              <w:rPr>
                <w:spacing w:val="-4"/>
                <w:sz w:val="24"/>
              </w:rPr>
              <w:t>4837</w:t>
            </w:r>
          </w:p>
        </w:tc>
        <w:tc>
          <w:tcPr>
            <w:tcW w:w="1230" w:type="dxa"/>
          </w:tcPr>
          <w:p w14:paraId="1C297D29">
            <w:pPr>
              <w:pStyle w:val="12"/>
              <w:spacing w:before="20" w:line="295" w:lineRule="exact"/>
              <w:ind w:left="9"/>
              <w:jc w:val="center"/>
              <w:rPr>
                <w:sz w:val="24"/>
              </w:rPr>
            </w:pPr>
            <w:r>
              <w:rPr>
                <w:spacing w:val="-4"/>
                <w:sz w:val="24"/>
              </w:rPr>
              <w:t>4140</w:t>
            </w:r>
          </w:p>
        </w:tc>
        <w:tc>
          <w:tcPr>
            <w:tcW w:w="1635" w:type="dxa"/>
          </w:tcPr>
          <w:p w14:paraId="7EB35CA4">
            <w:pPr>
              <w:pStyle w:val="12"/>
              <w:spacing w:before="20" w:line="295" w:lineRule="exact"/>
              <w:ind w:left="10"/>
              <w:jc w:val="center"/>
              <w:rPr>
                <w:sz w:val="24"/>
              </w:rPr>
            </w:pPr>
            <w:r>
              <w:rPr>
                <w:sz w:val="24"/>
              </w:rPr>
              <w:t>-</w:t>
            </w:r>
            <w:r>
              <w:rPr>
                <w:spacing w:val="-2"/>
                <w:sz w:val="24"/>
              </w:rPr>
              <w:t>14.41%</w:t>
            </w:r>
          </w:p>
        </w:tc>
      </w:tr>
      <w:tr w14:paraId="4167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4D593D1">
            <w:pPr>
              <w:pStyle w:val="12"/>
              <w:spacing w:before="20" w:line="294" w:lineRule="exact"/>
              <w:ind w:left="15"/>
              <w:rPr>
                <w:sz w:val="24"/>
              </w:rPr>
            </w:pPr>
            <w:r>
              <w:rPr>
                <w:spacing w:val="-2"/>
                <w:sz w:val="24"/>
              </w:rPr>
              <w:t>2010302</w:t>
            </w:r>
          </w:p>
        </w:tc>
        <w:tc>
          <w:tcPr>
            <w:tcW w:w="3705" w:type="dxa"/>
          </w:tcPr>
          <w:p w14:paraId="60948401">
            <w:pPr>
              <w:pStyle w:val="12"/>
              <w:spacing w:before="20" w:line="294" w:lineRule="exact"/>
              <w:ind w:left="14"/>
              <w:rPr>
                <w:sz w:val="24"/>
              </w:rPr>
            </w:pPr>
            <w:r>
              <w:rPr>
                <w:spacing w:val="-2"/>
                <w:sz w:val="24"/>
              </w:rPr>
              <w:t>一般行政管理事务</w:t>
            </w:r>
          </w:p>
        </w:tc>
        <w:tc>
          <w:tcPr>
            <w:tcW w:w="1275" w:type="dxa"/>
          </w:tcPr>
          <w:p w14:paraId="3C98F45A">
            <w:pPr>
              <w:pStyle w:val="12"/>
              <w:spacing w:before="20" w:line="294" w:lineRule="exact"/>
              <w:ind w:left="9"/>
              <w:jc w:val="center"/>
              <w:rPr>
                <w:sz w:val="24"/>
              </w:rPr>
            </w:pPr>
            <w:r>
              <w:rPr>
                <w:spacing w:val="-10"/>
                <w:sz w:val="24"/>
              </w:rPr>
              <w:t>1</w:t>
            </w:r>
          </w:p>
        </w:tc>
        <w:tc>
          <w:tcPr>
            <w:tcW w:w="1230" w:type="dxa"/>
          </w:tcPr>
          <w:p w14:paraId="52E3004E">
            <w:pPr>
              <w:pStyle w:val="12"/>
              <w:rPr>
                <w:rFonts w:ascii="Times New Roman"/>
                <w:sz w:val="24"/>
              </w:rPr>
            </w:pPr>
          </w:p>
        </w:tc>
        <w:tc>
          <w:tcPr>
            <w:tcW w:w="1635" w:type="dxa"/>
          </w:tcPr>
          <w:p w14:paraId="698F817B">
            <w:pPr>
              <w:pStyle w:val="12"/>
              <w:spacing w:before="20" w:line="294" w:lineRule="exact"/>
              <w:ind w:left="10"/>
              <w:jc w:val="center"/>
              <w:rPr>
                <w:sz w:val="24"/>
              </w:rPr>
            </w:pPr>
            <w:r>
              <w:rPr>
                <w:sz w:val="24"/>
              </w:rPr>
              <w:t>-</w:t>
            </w:r>
            <w:r>
              <w:rPr>
                <w:spacing w:val="-2"/>
                <w:sz w:val="24"/>
              </w:rPr>
              <w:t>100.00%</w:t>
            </w:r>
          </w:p>
        </w:tc>
      </w:tr>
      <w:tr w14:paraId="16C00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13647E4">
            <w:pPr>
              <w:pStyle w:val="12"/>
              <w:spacing w:before="21" w:line="294" w:lineRule="exact"/>
              <w:ind w:left="15"/>
              <w:rPr>
                <w:sz w:val="24"/>
              </w:rPr>
            </w:pPr>
            <w:r>
              <w:rPr>
                <w:spacing w:val="-2"/>
                <w:sz w:val="24"/>
              </w:rPr>
              <w:t>2010350</w:t>
            </w:r>
          </w:p>
        </w:tc>
        <w:tc>
          <w:tcPr>
            <w:tcW w:w="3705" w:type="dxa"/>
          </w:tcPr>
          <w:p w14:paraId="0A70BEF6">
            <w:pPr>
              <w:pStyle w:val="12"/>
              <w:spacing w:before="21" w:line="294" w:lineRule="exact"/>
              <w:ind w:left="14"/>
              <w:rPr>
                <w:sz w:val="24"/>
              </w:rPr>
            </w:pPr>
            <w:r>
              <w:rPr>
                <w:spacing w:val="-3"/>
                <w:sz w:val="24"/>
              </w:rPr>
              <w:t>事业运行</w:t>
            </w:r>
          </w:p>
        </w:tc>
        <w:tc>
          <w:tcPr>
            <w:tcW w:w="1275" w:type="dxa"/>
          </w:tcPr>
          <w:p w14:paraId="225AA1A2">
            <w:pPr>
              <w:pStyle w:val="12"/>
              <w:spacing w:before="21" w:line="294" w:lineRule="exact"/>
              <w:ind w:left="9"/>
              <w:jc w:val="center"/>
              <w:rPr>
                <w:sz w:val="24"/>
              </w:rPr>
            </w:pPr>
            <w:r>
              <w:rPr>
                <w:spacing w:val="-5"/>
                <w:sz w:val="24"/>
              </w:rPr>
              <w:t>340</w:t>
            </w:r>
          </w:p>
        </w:tc>
        <w:tc>
          <w:tcPr>
            <w:tcW w:w="1230" w:type="dxa"/>
          </w:tcPr>
          <w:p w14:paraId="09F79B85">
            <w:pPr>
              <w:pStyle w:val="12"/>
              <w:spacing w:before="21" w:line="294" w:lineRule="exact"/>
              <w:ind w:left="9"/>
              <w:jc w:val="center"/>
              <w:rPr>
                <w:sz w:val="24"/>
              </w:rPr>
            </w:pPr>
            <w:r>
              <w:rPr>
                <w:spacing w:val="-5"/>
                <w:sz w:val="24"/>
              </w:rPr>
              <w:t>308</w:t>
            </w:r>
          </w:p>
        </w:tc>
        <w:tc>
          <w:tcPr>
            <w:tcW w:w="1635" w:type="dxa"/>
          </w:tcPr>
          <w:p w14:paraId="7B1604B8">
            <w:pPr>
              <w:pStyle w:val="12"/>
              <w:spacing w:before="21" w:line="294" w:lineRule="exact"/>
              <w:ind w:left="10"/>
              <w:jc w:val="center"/>
              <w:rPr>
                <w:sz w:val="24"/>
              </w:rPr>
            </w:pPr>
            <w:r>
              <w:rPr>
                <w:sz w:val="24"/>
              </w:rPr>
              <w:t>-</w:t>
            </w:r>
            <w:r>
              <w:rPr>
                <w:spacing w:val="-2"/>
                <w:sz w:val="24"/>
              </w:rPr>
              <w:t>9.41%</w:t>
            </w:r>
          </w:p>
        </w:tc>
      </w:tr>
      <w:tr w14:paraId="1ED54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073822D">
            <w:pPr>
              <w:pStyle w:val="12"/>
              <w:spacing w:before="21" w:line="293" w:lineRule="exact"/>
              <w:ind w:left="15"/>
              <w:rPr>
                <w:sz w:val="24"/>
              </w:rPr>
            </w:pPr>
            <w:r>
              <w:rPr>
                <w:spacing w:val="-2"/>
                <w:sz w:val="24"/>
              </w:rPr>
              <w:t>2010399</w:t>
            </w:r>
          </w:p>
        </w:tc>
        <w:tc>
          <w:tcPr>
            <w:tcW w:w="3705" w:type="dxa"/>
          </w:tcPr>
          <w:p w14:paraId="4A55DD80">
            <w:pPr>
              <w:pStyle w:val="12"/>
              <w:spacing w:before="60"/>
              <w:ind w:left="14"/>
              <w:rPr>
                <w:sz w:val="18"/>
              </w:rPr>
            </w:pPr>
            <w:r>
              <w:rPr>
                <w:sz w:val="18"/>
              </w:rPr>
              <w:t>其他政府办公厅（室）</w:t>
            </w:r>
            <w:r>
              <w:rPr>
                <w:spacing w:val="-2"/>
                <w:sz w:val="18"/>
              </w:rPr>
              <w:t>及相关机构事务支出</w:t>
            </w:r>
          </w:p>
        </w:tc>
        <w:tc>
          <w:tcPr>
            <w:tcW w:w="1275" w:type="dxa"/>
          </w:tcPr>
          <w:p w14:paraId="5B1F5994">
            <w:pPr>
              <w:pStyle w:val="12"/>
              <w:spacing w:before="21" w:line="293" w:lineRule="exact"/>
              <w:ind w:left="9"/>
              <w:jc w:val="center"/>
              <w:rPr>
                <w:sz w:val="24"/>
              </w:rPr>
            </w:pPr>
            <w:r>
              <w:rPr>
                <w:spacing w:val="-5"/>
                <w:sz w:val="24"/>
              </w:rPr>
              <w:t>410</w:t>
            </w:r>
          </w:p>
        </w:tc>
        <w:tc>
          <w:tcPr>
            <w:tcW w:w="1230" w:type="dxa"/>
          </w:tcPr>
          <w:p w14:paraId="5CBC7A0D">
            <w:pPr>
              <w:pStyle w:val="12"/>
              <w:spacing w:before="21" w:line="293" w:lineRule="exact"/>
              <w:ind w:left="9"/>
              <w:jc w:val="center"/>
              <w:rPr>
                <w:sz w:val="24"/>
              </w:rPr>
            </w:pPr>
            <w:r>
              <w:rPr>
                <w:spacing w:val="-4"/>
                <w:sz w:val="24"/>
              </w:rPr>
              <w:t>1511</w:t>
            </w:r>
          </w:p>
        </w:tc>
        <w:tc>
          <w:tcPr>
            <w:tcW w:w="1635" w:type="dxa"/>
          </w:tcPr>
          <w:p w14:paraId="45A32528">
            <w:pPr>
              <w:pStyle w:val="12"/>
              <w:spacing w:before="21" w:line="293" w:lineRule="exact"/>
              <w:ind w:left="10"/>
              <w:jc w:val="center"/>
              <w:rPr>
                <w:sz w:val="24"/>
              </w:rPr>
            </w:pPr>
            <w:r>
              <w:rPr>
                <w:spacing w:val="-2"/>
                <w:sz w:val="24"/>
              </w:rPr>
              <w:t>268.54%</w:t>
            </w:r>
          </w:p>
        </w:tc>
      </w:tr>
      <w:tr w14:paraId="0C29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61C4250">
            <w:pPr>
              <w:pStyle w:val="12"/>
              <w:spacing w:before="20" w:line="295" w:lineRule="exact"/>
              <w:ind w:left="15"/>
              <w:rPr>
                <w:sz w:val="24"/>
              </w:rPr>
            </w:pPr>
            <w:r>
              <w:rPr>
                <w:spacing w:val="-2"/>
                <w:sz w:val="24"/>
              </w:rPr>
              <w:t>20104</w:t>
            </w:r>
          </w:p>
        </w:tc>
        <w:tc>
          <w:tcPr>
            <w:tcW w:w="3705" w:type="dxa"/>
          </w:tcPr>
          <w:p w14:paraId="3528E642">
            <w:pPr>
              <w:pStyle w:val="12"/>
              <w:spacing w:before="20" w:line="295" w:lineRule="exact"/>
              <w:ind w:left="14"/>
              <w:rPr>
                <w:sz w:val="24"/>
              </w:rPr>
            </w:pPr>
            <w:r>
              <w:rPr>
                <w:spacing w:val="-2"/>
                <w:sz w:val="24"/>
              </w:rPr>
              <w:t>发展与改革事务</w:t>
            </w:r>
          </w:p>
        </w:tc>
        <w:tc>
          <w:tcPr>
            <w:tcW w:w="1275" w:type="dxa"/>
          </w:tcPr>
          <w:p w14:paraId="7D163ABB">
            <w:pPr>
              <w:pStyle w:val="12"/>
              <w:spacing w:before="20" w:line="295" w:lineRule="exact"/>
              <w:ind w:left="9"/>
              <w:jc w:val="center"/>
              <w:rPr>
                <w:sz w:val="24"/>
              </w:rPr>
            </w:pPr>
            <w:r>
              <w:rPr>
                <w:spacing w:val="-4"/>
                <w:sz w:val="24"/>
              </w:rPr>
              <w:t>2246</w:t>
            </w:r>
          </w:p>
        </w:tc>
        <w:tc>
          <w:tcPr>
            <w:tcW w:w="1230" w:type="dxa"/>
          </w:tcPr>
          <w:p w14:paraId="58D80015">
            <w:pPr>
              <w:pStyle w:val="12"/>
              <w:spacing w:before="20" w:line="295" w:lineRule="exact"/>
              <w:ind w:left="9"/>
              <w:jc w:val="center"/>
              <w:rPr>
                <w:sz w:val="24"/>
              </w:rPr>
            </w:pPr>
            <w:r>
              <w:rPr>
                <w:spacing w:val="-4"/>
                <w:sz w:val="24"/>
              </w:rPr>
              <w:t>1116</w:t>
            </w:r>
          </w:p>
        </w:tc>
        <w:tc>
          <w:tcPr>
            <w:tcW w:w="1635" w:type="dxa"/>
          </w:tcPr>
          <w:p w14:paraId="7188120C">
            <w:pPr>
              <w:pStyle w:val="12"/>
              <w:spacing w:before="20" w:line="295" w:lineRule="exact"/>
              <w:ind w:left="10"/>
              <w:jc w:val="center"/>
              <w:rPr>
                <w:sz w:val="24"/>
              </w:rPr>
            </w:pPr>
            <w:r>
              <w:rPr>
                <w:sz w:val="24"/>
              </w:rPr>
              <w:t>-</w:t>
            </w:r>
            <w:r>
              <w:rPr>
                <w:spacing w:val="-2"/>
                <w:sz w:val="24"/>
              </w:rPr>
              <w:t>50.31%</w:t>
            </w:r>
          </w:p>
        </w:tc>
      </w:tr>
      <w:tr w14:paraId="5DEA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7F64F21">
            <w:pPr>
              <w:pStyle w:val="12"/>
              <w:spacing w:before="20" w:line="294" w:lineRule="exact"/>
              <w:ind w:left="15"/>
              <w:rPr>
                <w:sz w:val="24"/>
              </w:rPr>
            </w:pPr>
            <w:r>
              <w:rPr>
                <w:spacing w:val="-2"/>
                <w:sz w:val="24"/>
              </w:rPr>
              <w:t>2010401</w:t>
            </w:r>
          </w:p>
        </w:tc>
        <w:tc>
          <w:tcPr>
            <w:tcW w:w="3705" w:type="dxa"/>
          </w:tcPr>
          <w:p w14:paraId="2F466AF9">
            <w:pPr>
              <w:pStyle w:val="12"/>
              <w:spacing w:before="20" w:line="294" w:lineRule="exact"/>
              <w:ind w:left="14"/>
              <w:rPr>
                <w:sz w:val="24"/>
              </w:rPr>
            </w:pPr>
            <w:r>
              <w:rPr>
                <w:spacing w:val="-3"/>
                <w:sz w:val="24"/>
              </w:rPr>
              <w:t>行政运行</w:t>
            </w:r>
          </w:p>
        </w:tc>
        <w:tc>
          <w:tcPr>
            <w:tcW w:w="1275" w:type="dxa"/>
          </w:tcPr>
          <w:p w14:paraId="3B829EF6">
            <w:pPr>
              <w:pStyle w:val="12"/>
              <w:spacing w:before="20" w:line="294" w:lineRule="exact"/>
              <w:ind w:left="9"/>
              <w:jc w:val="center"/>
              <w:rPr>
                <w:sz w:val="24"/>
              </w:rPr>
            </w:pPr>
            <w:r>
              <w:rPr>
                <w:spacing w:val="-5"/>
                <w:sz w:val="24"/>
              </w:rPr>
              <w:t>633</w:t>
            </w:r>
          </w:p>
        </w:tc>
        <w:tc>
          <w:tcPr>
            <w:tcW w:w="1230" w:type="dxa"/>
          </w:tcPr>
          <w:p w14:paraId="1D19084E">
            <w:pPr>
              <w:pStyle w:val="12"/>
              <w:spacing w:before="20" w:line="294" w:lineRule="exact"/>
              <w:ind w:left="9"/>
              <w:jc w:val="center"/>
              <w:rPr>
                <w:sz w:val="24"/>
              </w:rPr>
            </w:pPr>
            <w:r>
              <w:rPr>
                <w:spacing w:val="-5"/>
                <w:sz w:val="24"/>
              </w:rPr>
              <w:t>709</w:t>
            </w:r>
          </w:p>
        </w:tc>
        <w:tc>
          <w:tcPr>
            <w:tcW w:w="1635" w:type="dxa"/>
          </w:tcPr>
          <w:p w14:paraId="64605001">
            <w:pPr>
              <w:pStyle w:val="12"/>
              <w:spacing w:before="20" w:line="294" w:lineRule="exact"/>
              <w:ind w:left="10"/>
              <w:jc w:val="center"/>
              <w:rPr>
                <w:sz w:val="24"/>
              </w:rPr>
            </w:pPr>
            <w:r>
              <w:rPr>
                <w:spacing w:val="-2"/>
                <w:sz w:val="24"/>
              </w:rPr>
              <w:t>12.01%</w:t>
            </w:r>
          </w:p>
        </w:tc>
      </w:tr>
      <w:tr w14:paraId="5EEF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CFFCD0F">
            <w:pPr>
              <w:pStyle w:val="12"/>
              <w:spacing w:before="21" w:line="294" w:lineRule="exact"/>
              <w:ind w:left="15"/>
              <w:rPr>
                <w:sz w:val="24"/>
              </w:rPr>
            </w:pPr>
            <w:r>
              <w:rPr>
                <w:spacing w:val="-2"/>
                <w:sz w:val="24"/>
              </w:rPr>
              <w:t>2010499</w:t>
            </w:r>
          </w:p>
        </w:tc>
        <w:tc>
          <w:tcPr>
            <w:tcW w:w="3705" w:type="dxa"/>
          </w:tcPr>
          <w:p w14:paraId="7C6AC204">
            <w:pPr>
              <w:pStyle w:val="12"/>
              <w:spacing w:before="21" w:line="294" w:lineRule="exact"/>
              <w:ind w:left="14"/>
              <w:rPr>
                <w:sz w:val="24"/>
              </w:rPr>
            </w:pPr>
            <w:r>
              <w:rPr>
                <w:spacing w:val="-1"/>
                <w:sz w:val="24"/>
              </w:rPr>
              <w:t>其他发展与改革事务支出</w:t>
            </w:r>
          </w:p>
        </w:tc>
        <w:tc>
          <w:tcPr>
            <w:tcW w:w="1275" w:type="dxa"/>
          </w:tcPr>
          <w:p w14:paraId="26A2002D">
            <w:pPr>
              <w:pStyle w:val="12"/>
              <w:spacing w:before="21" w:line="294" w:lineRule="exact"/>
              <w:ind w:left="9"/>
              <w:jc w:val="center"/>
              <w:rPr>
                <w:sz w:val="24"/>
              </w:rPr>
            </w:pPr>
            <w:r>
              <w:rPr>
                <w:spacing w:val="-4"/>
                <w:sz w:val="24"/>
              </w:rPr>
              <w:t>1613</w:t>
            </w:r>
          </w:p>
        </w:tc>
        <w:tc>
          <w:tcPr>
            <w:tcW w:w="1230" w:type="dxa"/>
          </w:tcPr>
          <w:p w14:paraId="2FED8767">
            <w:pPr>
              <w:pStyle w:val="12"/>
              <w:spacing w:before="21" w:line="294" w:lineRule="exact"/>
              <w:ind w:left="9"/>
              <w:jc w:val="center"/>
              <w:rPr>
                <w:sz w:val="24"/>
              </w:rPr>
            </w:pPr>
            <w:r>
              <w:rPr>
                <w:spacing w:val="-5"/>
                <w:sz w:val="24"/>
              </w:rPr>
              <w:t>407</w:t>
            </w:r>
          </w:p>
        </w:tc>
        <w:tc>
          <w:tcPr>
            <w:tcW w:w="1635" w:type="dxa"/>
          </w:tcPr>
          <w:p w14:paraId="46705814">
            <w:pPr>
              <w:pStyle w:val="12"/>
              <w:spacing w:before="21" w:line="294" w:lineRule="exact"/>
              <w:ind w:left="10"/>
              <w:jc w:val="center"/>
              <w:rPr>
                <w:sz w:val="24"/>
              </w:rPr>
            </w:pPr>
            <w:r>
              <w:rPr>
                <w:sz w:val="24"/>
              </w:rPr>
              <w:t>-</w:t>
            </w:r>
            <w:r>
              <w:rPr>
                <w:spacing w:val="-2"/>
                <w:sz w:val="24"/>
              </w:rPr>
              <w:t>74.77%</w:t>
            </w:r>
          </w:p>
        </w:tc>
      </w:tr>
      <w:tr w14:paraId="7249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180871F">
            <w:pPr>
              <w:pStyle w:val="12"/>
              <w:spacing w:before="21" w:line="293" w:lineRule="exact"/>
              <w:ind w:left="15"/>
              <w:rPr>
                <w:sz w:val="24"/>
              </w:rPr>
            </w:pPr>
            <w:r>
              <w:rPr>
                <w:spacing w:val="-2"/>
                <w:sz w:val="24"/>
              </w:rPr>
              <w:t>20105</w:t>
            </w:r>
          </w:p>
        </w:tc>
        <w:tc>
          <w:tcPr>
            <w:tcW w:w="3705" w:type="dxa"/>
          </w:tcPr>
          <w:p w14:paraId="2ACC6B3B">
            <w:pPr>
              <w:pStyle w:val="12"/>
              <w:spacing w:before="21" w:line="293" w:lineRule="exact"/>
              <w:ind w:left="14"/>
              <w:rPr>
                <w:sz w:val="24"/>
              </w:rPr>
            </w:pPr>
            <w:r>
              <w:rPr>
                <w:spacing w:val="-2"/>
                <w:sz w:val="24"/>
              </w:rPr>
              <w:t>统计信息事务</w:t>
            </w:r>
          </w:p>
        </w:tc>
        <w:tc>
          <w:tcPr>
            <w:tcW w:w="1275" w:type="dxa"/>
          </w:tcPr>
          <w:p w14:paraId="7F3A8E65">
            <w:pPr>
              <w:pStyle w:val="12"/>
              <w:spacing w:before="21" w:line="293" w:lineRule="exact"/>
              <w:ind w:left="9"/>
              <w:jc w:val="center"/>
              <w:rPr>
                <w:sz w:val="24"/>
              </w:rPr>
            </w:pPr>
            <w:r>
              <w:rPr>
                <w:spacing w:val="-5"/>
                <w:sz w:val="24"/>
              </w:rPr>
              <w:t>205</w:t>
            </w:r>
          </w:p>
        </w:tc>
        <w:tc>
          <w:tcPr>
            <w:tcW w:w="1230" w:type="dxa"/>
          </w:tcPr>
          <w:p w14:paraId="0475C257">
            <w:pPr>
              <w:pStyle w:val="12"/>
              <w:spacing w:before="21" w:line="293" w:lineRule="exact"/>
              <w:ind w:left="9"/>
              <w:jc w:val="center"/>
              <w:rPr>
                <w:sz w:val="24"/>
              </w:rPr>
            </w:pPr>
            <w:r>
              <w:rPr>
                <w:spacing w:val="-5"/>
                <w:sz w:val="24"/>
              </w:rPr>
              <w:t>256</w:t>
            </w:r>
          </w:p>
        </w:tc>
        <w:tc>
          <w:tcPr>
            <w:tcW w:w="1635" w:type="dxa"/>
          </w:tcPr>
          <w:p w14:paraId="34AD2AA5">
            <w:pPr>
              <w:pStyle w:val="12"/>
              <w:spacing w:before="21" w:line="293" w:lineRule="exact"/>
              <w:ind w:left="10"/>
              <w:jc w:val="center"/>
              <w:rPr>
                <w:sz w:val="24"/>
              </w:rPr>
            </w:pPr>
            <w:r>
              <w:rPr>
                <w:spacing w:val="-2"/>
                <w:sz w:val="24"/>
              </w:rPr>
              <w:t>24.88%</w:t>
            </w:r>
          </w:p>
        </w:tc>
      </w:tr>
      <w:tr w14:paraId="3EAB9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381A384">
            <w:pPr>
              <w:pStyle w:val="12"/>
              <w:spacing w:before="20" w:line="295" w:lineRule="exact"/>
              <w:ind w:left="15"/>
              <w:rPr>
                <w:sz w:val="24"/>
              </w:rPr>
            </w:pPr>
            <w:r>
              <w:rPr>
                <w:spacing w:val="-2"/>
                <w:sz w:val="24"/>
              </w:rPr>
              <w:t>2010501</w:t>
            </w:r>
          </w:p>
        </w:tc>
        <w:tc>
          <w:tcPr>
            <w:tcW w:w="3705" w:type="dxa"/>
          </w:tcPr>
          <w:p w14:paraId="6F6AB56C">
            <w:pPr>
              <w:pStyle w:val="12"/>
              <w:spacing w:before="20" w:line="295" w:lineRule="exact"/>
              <w:ind w:left="14"/>
              <w:rPr>
                <w:sz w:val="24"/>
              </w:rPr>
            </w:pPr>
            <w:r>
              <w:rPr>
                <w:spacing w:val="-3"/>
                <w:sz w:val="24"/>
              </w:rPr>
              <w:t>行政运行</w:t>
            </w:r>
          </w:p>
        </w:tc>
        <w:tc>
          <w:tcPr>
            <w:tcW w:w="1275" w:type="dxa"/>
          </w:tcPr>
          <w:p w14:paraId="6BBEF275">
            <w:pPr>
              <w:pStyle w:val="12"/>
              <w:spacing w:before="20" w:line="295" w:lineRule="exact"/>
              <w:ind w:left="9"/>
              <w:jc w:val="center"/>
              <w:rPr>
                <w:sz w:val="24"/>
              </w:rPr>
            </w:pPr>
            <w:r>
              <w:rPr>
                <w:spacing w:val="-5"/>
                <w:sz w:val="24"/>
              </w:rPr>
              <w:t>195</w:t>
            </w:r>
          </w:p>
        </w:tc>
        <w:tc>
          <w:tcPr>
            <w:tcW w:w="1230" w:type="dxa"/>
          </w:tcPr>
          <w:p w14:paraId="17686705">
            <w:pPr>
              <w:pStyle w:val="12"/>
              <w:spacing w:before="20" w:line="295" w:lineRule="exact"/>
              <w:ind w:left="9"/>
              <w:jc w:val="center"/>
              <w:rPr>
                <w:sz w:val="24"/>
              </w:rPr>
            </w:pPr>
            <w:r>
              <w:rPr>
                <w:spacing w:val="-5"/>
                <w:sz w:val="24"/>
              </w:rPr>
              <w:t>209</w:t>
            </w:r>
          </w:p>
        </w:tc>
        <w:tc>
          <w:tcPr>
            <w:tcW w:w="1635" w:type="dxa"/>
          </w:tcPr>
          <w:p w14:paraId="1B44EFAE">
            <w:pPr>
              <w:pStyle w:val="12"/>
              <w:spacing w:before="20" w:line="295" w:lineRule="exact"/>
              <w:ind w:left="10"/>
              <w:jc w:val="center"/>
              <w:rPr>
                <w:sz w:val="24"/>
              </w:rPr>
            </w:pPr>
            <w:r>
              <w:rPr>
                <w:spacing w:val="-2"/>
                <w:sz w:val="24"/>
              </w:rPr>
              <w:t>7.18%</w:t>
            </w:r>
          </w:p>
        </w:tc>
      </w:tr>
      <w:tr w14:paraId="05E4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7C96B65">
            <w:pPr>
              <w:pStyle w:val="12"/>
              <w:spacing w:before="20" w:line="294" w:lineRule="exact"/>
              <w:ind w:left="15"/>
              <w:rPr>
                <w:sz w:val="24"/>
              </w:rPr>
            </w:pPr>
            <w:r>
              <w:rPr>
                <w:spacing w:val="-2"/>
                <w:sz w:val="24"/>
              </w:rPr>
              <w:t>2010505</w:t>
            </w:r>
          </w:p>
        </w:tc>
        <w:tc>
          <w:tcPr>
            <w:tcW w:w="3705" w:type="dxa"/>
          </w:tcPr>
          <w:p w14:paraId="6529DA1B">
            <w:pPr>
              <w:pStyle w:val="12"/>
              <w:spacing w:before="20" w:line="294" w:lineRule="exact"/>
              <w:ind w:left="14"/>
              <w:rPr>
                <w:sz w:val="24"/>
              </w:rPr>
            </w:pPr>
            <w:r>
              <w:rPr>
                <w:spacing w:val="-2"/>
                <w:sz w:val="24"/>
              </w:rPr>
              <w:t>专项统计业务</w:t>
            </w:r>
          </w:p>
        </w:tc>
        <w:tc>
          <w:tcPr>
            <w:tcW w:w="1275" w:type="dxa"/>
          </w:tcPr>
          <w:p w14:paraId="11A1248A">
            <w:pPr>
              <w:pStyle w:val="12"/>
              <w:spacing w:before="20" w:line="294" w:lineRule="exact"/>
              <w:ind w:left="9"/>
              <w:jc w:val="center"/>
              <w:rPr>
                <w:sz w:val="24"/>
              </w:rPr>
            </w:pPr>
            <w:r>
              <w:rPr>
                <w:spacing w:val="-5"/>
                <w:sz w:val="24"/>
              </w:rPr>
              <w:t>10</w:t>
            </w:r>
          </w:p>
        </w:tc>
        <w:tc>
          <w:tcPr>
            <w:tcW w:w="1230" w:type="dxa"/>
          </w:tcPr>
          <w:p w14:paraId="6E0376BB">
            <w:pPr>
              <w:pStyle w:val="12"/>
              <w:spacing w:before="20" w:line="294" w:lineRule="exact"/>
              <w:ind w:left="9"/>
              <w:jc w:val="center"/>
              <w:rPr>
                <w:sz w:val="24"/>
              </w:rPr>
            </w:pPr>
            <w:r>
              <w:rPr>
                <w:spacing w:val="-5"/>
                <w:sz w:val="24"/>
              </w:rPr>
              <w:t>47</w:t>
            </w:r>
          </w:p>
        </w:tc>
        <w:tc>
          <w:tcPr>
            <w:tcW w:w="1635" w:type="dxa"/>
          </w:tcPr>
          <w:p w14:paraId="15EED168">
            <w:pPr>
              <w:pStyle w:val="12"/>
              <w:spacing w:before="20" w:line="294" w:lineRule="exact"/>
              <w:ind w:left="10"/>
              <w:jc w:val="center"/>
              <w:rPr>
                <w:sz w:val="24"/>
              </w:rPr>
            </w:pPr>
            <w:r>
              <w:rPr>
                <w:spacing w:val="-2"/>
                <w:sz w:val="24"/>
              </w:rPr>
              <w:t>370.00%</w:t>
            </w:r>
          </w:p>
        </w:tc>
      </w:tr>
      <w:tr w14:paraId="39359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12FFA90">
            <w:pPr>
              <w:pStyle w:val="12"/>
              <w:spacing w:before="21" w:line="294" w:lineRule="exact"/>
              <w:ind w:left="15"/>
              <w:rPr>
                <w:sz w:val="24"/>
              </w:rPr>
            </w:pPr>
            <w:r>
              <w:rPr>
                <w:spacing w:val="-2"/>
                <w:sz w:val="24"/>
              </w:rPr>
              <w:t>20106</w:t>
            </w:r>
          </w:p>
        </w:tc>
        <w:tc>
          <w:tcPr>
            <w:tcW w:w="3705" w:type="dxa"/>
          </w:tcPr>
          <w:p w14:paraId="48AC1F7C">
            <w:pPr>
              <w:pStyle w:val="12"/>
              <w:spacing w:before="21" w:line="294" w:lineRule="exact"/>
              <w:ind w:left="14"/>
              <w:rPr>
                <w:sz w:val="24"/>
              </w:rPr>
            </w:pPr>
            <w:r>
              <w:rPr>
                <w:spacing w:val="-3"/>
                <w:sz w:val="24"/>
              </w:rPr>
              <w:t>财政事务</w:t>
            </w:r>
          </w:p>
        </w:tc>
        <w:tc>
          <w:tcPr>
            <w:tcW w:w="1275" w:type="dxa"/>
          </w:tcPr>
          <w:p w14:paraId="0E40A23B">
            <w:pPr>
              <w:pStyle w:val="12"/>
              <w:spacing w:before="21" w:line="294" w:lineRule="exact"/>
              <w:ind w:left="9"/>
              <w:jc w:val="center"/>
              <w:rPr>
                <w:sz w:val="24"/>
              </w:rPr>
            </w:pPr>
            <w:r>
              <w:rPr>
                <w:spacing w:val="-5"/>
                <w:sz w:val="24"/>
              </w:rPr>
              <w:t>852</w:t>
            </w:r>
          </w:p>
        </w:tc>
        <w:tc>
          <w:tcPr>
            <w:tcW w:w="1230" w:type="dxa"/>
          </w:tcPr>
          <w:p w14:paraId="609C5E2A">
            <w:pPr>
              <w:pStyle w:val="12"/>
              <w:spacing w:before="21" w:line="294" w:lineRule="exact"/>
              <w:ind w:left="9"/>
              <w:jc w:val="center"/>
              <w:rPr>
                <w:sz w:val="24"/>
              </w:rPr>
            </w:pPr>
            <w:r>
              <w:rPr>
                <w:spacing w:val="-5"/>
                <w:sz w:val="24"/>
              </w:rPr>
              <w:t>741</w:t>
            </w:r>
          </w:p>
        </w:tc>
        <w:tc>
          <w:tcPr>
            <w:tcW w:w="1635" w:type="dxa"/>
          </w:tcPr>
          <w:p w14:paraId="69D55BF4">
            <w:pPr>
              <w:pStyle w:val="12"/>
              <w:spacing w:before="21" w:line="294" w:lineRule="exact"/>
              <w:ind w:left="10"/>
              <w:jc w:val="center"/>
              <w:rPr>
                <w:sz w:val="24"/>
              </w:rPr>
            </w:pPr>
            <w:r>
              <w:rPr>
                <w:sz w:val="24"/>
              </w:rPr>
              <w:t>-</w:t>
            </w:r>
            <w:r>
              <w:rPr>
                <w:spacing w:val="-2"/>
                <w:sz w:val="24"/>
              </w:rPr>
              <w:t>13.03%</w:t>
            </w:r>
          </w:p>
        </w:tc>
      </w:tr>
      <w:tr w14:paraId="64558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74809E7">
            <w:pPr>
              <w:pStyle w:val="12"/>
              <w:spacing w:before="21" w:line="293" w:lineRule="exact"/>
              <w:ind w:left="15"/>
              <w:rPr>
                <w:sz w:val="24"/>
              </w:rPr>
            </w:pPr>
            <w:r>
              <w:rPr>
                <w:spacing w:val="-2"/>
                <w:sz w:val="24"/>
              </w:rPr>
              <w:t>2010601</w:t>
            </w:r>
          </w:p>
        </w:tc>
        <w:tc>
          <w:tcPr>
            <w:tcW w:w="3705" w:type="dxa"/>
          </w:tcPr>
          <w:p w14:paraId="01B0B8B7">
            <w:pPr>
              <w:pStyle w:val="12"/>
              <w:spacing w:before="21" w:line="293" w:lineRule="exact"/>
              <w:ind w:left="14"/>
              <w:rPr>
                <w:sz w:val="24"/>
              </w:rPr>
            </w:pPr>
            <w:r>
              <w:rPr>
                <w:spacing w:val="-3"/>
                <w:sz w:val="24"/>
              </w:rPr>
              <w:t>行政运行</w:t>
            </w:r>
          </w:p>
        </w:tc>
        <w:tc>
          <w:tcPr>
            <w:tcW w:w="1275" w:type="dxa"/>
          </w:tcPr>
          <w:p w14:paraId="73AAF721">
            <w:pPr>
              <w:pStyle w:val="12"/>
              <w:spacing w:before="21" w:line="293" w:lineRule="exact"/>
              <w:ind w:left="9"/>
              <w:jc w:val="center"/>
              <w:rPr>
                <w:sz w:val="24"/>
              </w:rPr>
            </w:pPr>
            <w:r>
              <w:rPr>
                <w:spacing w:val="-5"/>
                <w:sz w:val="24"/>
              </w:rPr>
              <w:t>637</w:t>
            </w:r>
          </w:p>
        </w:tc>
        <w:tc>
          <w:tcPr>
            <w:tcW w:w="1230" w:type="dxa"/>
          </w:tcPr>
          <w:p w14:paraId="00D7A51B">
            <w:pPr>
              <w:pStyle w:val="12"/>
              <w:spacing w:before="21" w:line="293" w:lineRule="exact"/>
              <w:ind w:left="9"/>
              <w:jc w:val="center"/>
              <w:rPr>
                <w:sz w:val="24"/>
              </w:rPr>
            </w:pPr>
            <w:r>
              <w:rPr>
                <w:spacing w:val="-5"/>
                <w:sz w:val="24"/>
              </w:rPr>
              <w:t>556</w:t>
            </w:r>
          </w:p>
        </w:tc>
        <w:tc>
          <w:tcPr>
            <w:tcW w:w="1635" w:type="dxa"/>
          </w:tcPr>
          <w:p w14:paraId="6BE5A771">
            <w:pPr>
              <w:pStyle w:val="12"/>
              <w:spacing w:before="21" w:line="293" w:lineRule="exact"/>
              <w:ind w:left="10"/>
              <w:jc w:val="center"/>
              <w:rPr>
                <w:sz w:val="24"/>
              </w:rPr>
            </w:pPr>
            <w:r>
              <w:rPr>
                <w:sz w:val="24"/>
              </w:rPr>
              <w:t>-</w:t>
            </w:r>
            <w:r>
              <w:rPr>
                <w:spacing w:val="-2"/>
                <w:sz w:val="24"/>
              </w:rPr>
              <w:t>12.72%</w:t>
            </w:r>
          </w:p>
        </w:tc>
      </w:tr>
      <w:tr w14:paraId="5EFE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F5417A2">
            <w:pPr>
              <w:pStyle w:val="12"/>
              <w:spacing w:before="20" w:line="295" w:lineRule="exact"/>
              <w:ind w:left="15"/>
              <w:rPr>
                <w:sz w:val="24"/>
              </w:rPr>
            </w:pPr>
            <w:r>
              <w:rPr>
                <w:spacing w:val="-2"/>
                <w:sz w:val="24"/>
              </w:rPr>
              <w:t>2010699</w:t>
            </w:r>
          </w:p>
        </w:tc>
        <w:tc>
          <w:tcPr>
            <w:tcW w:w="3705" w:type="dxa"/>
          </w:tcPr>
          <w:p w14:paraId="181B6930">
            <w:pPr>
              <w:pStyle w:val="12"/>
              <w:spacing w:before="20" w:line="295" w:lineRule="exact"/>
              <w:ind w:left="14"/>
              <w:rPr>
                <w:sz w:val="24"/>
              </w:rPr>
            </w:pPr>
            <w:r>
              <w:rPr>
                <w:spacing w:val="-2"/>
                <w:sz w:val="24"/>
              </w:rPr>
              <w:t>其他财政事务支出</w:t>
            </w:r>
          </w:p>
        </w:tc>
        <w:tc>
          <w:tcPr>
            <w:tcW w:w="1275" w:type="dxa"/>
          </w:tcPr>
          <w:p w14:paraId="6E9F06EA">
            <w:pPr>
              <w:pStyle w:val="12"/>
              <w:spacing w:before="20" w:line="295" w:lineRule="exact"/>
              <w:ind w:left="9"/>
              <w:jc w:val="center"/>
              <w:rPr>
                <w:sz w:val="24"/>
              </w:rPr>
            </w:pPr>
            <w:r>
              <w:rPr>
                <w:spacing w:val="-5"/>
                <w:sz w:val="24"/>
              </w:rPr>
              <w:t>215</w:t>
            </w:r>
          </w:p>
        </w:tc>
        <w:tc>
          <w:tcPr>
            <w:tcW w:w="1230" w:type="dxa"/>
          </w:tcPr>
          <w:p w14:paraId="65D92CDA">
            <w:pPr>
              <w:pStyle w:val="12"/>
              <w:spacing w:before="20" w:line="295" w:lineRule="exact"/>
              <w:ind w:left="9"/>
              <w:jc w:val="center"/>
              <w:rPr>
                <w:sz w:val="24"/>
              </w:rPr>
            </w:pPr>
            <w:r>
              <w:rPr>
                <w:spacing w:val="-5"/>
                <w:sz w:val="24"/>
              </w:rPr>
              <w:t>185</w:t>
            </w:r>
          </w:p>
        </w:tc>
        <w:tc>
          <w:tcPr>
            <w:tcW w:w="1635" w:type="dxa"/>
          </w:tcPr>
          <w:p w14:paraId="579A8C1F">
            <w:pPr>
              <w:pStyle w:val="12"/>
              <w:spacing w:before="20" w:line="295" w:lineRule="exact"/>
              <w:ind w:left="10"/>
              <w:jc w:val="center"/>
              <w:rPr>
                <w:sz w:val="24"/>
              </w:rPr>
            </w:pPr>
            <w:r>
              <w:rPr>
                <w:sz w:val="24"/>
              </w:rPr>
              <w:t>-</w:t>
            </w:r>
            <w:r>
              <w:rPr>
                <w:spacing w:val="-2"/>
                <w:sz w:val="24"/>
              </w:rPr>
              <w:t>13.95%</w:t>
            </w:r>
          </w:p>
        </w:tc>
      </w:tr>
      <w:tr w14:paraId="0044E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2D3B9C2">
            <w:pPr>
              <w:pStyle w:val="12"/>
              <w:spacing w:before="20" w:line="294" w:lineRule="exact"/>
              <w:ind w:left="15"/>
              <w:rPr>
                <w:sz w:val="24"/>
              </w:rPr>
            </w:pPr>
            <w:r>
              <w:rPr>
                <w:spacing w:val="-2"/>
                <w:sz w:val="24"/>
              </w:rPr>
              <w:t>20107</w:t>
            </w:r>
          </w:p>
        </w:tc>
        <w:tc>
          <w:tcPr>
            <w:tcW w:w="3705" w:type="dxa"/>
          </w:tcPr>
          <w:p w14:paraId="6F8A26C8">
            <w:pPr>
              <w:pStyle w:val="12"/>
              <w:spacing w:before="20" w:line="294" w:lineRule="exact"/>
              <w:ind w:left="14"/>
              <w:rPr>
                <w:sz w:val="24"/>
              </w:rPr>
            </w:pPr>
            <w:r>
              <w:rPr>
                <w:spacing w:val="-3"/>
                <w:sz w:val="24"/>
              </w:rPr>
              <w:t>税收事务</w:t>
            </w:r>
          </w:p>
        </w:tc>
        <w:tc>
          <w:tcPr>
            <w:tcW w:w="1275" w:type="dxa"/>
          </w:tcPr>
          <w:p w14:paraId="21FEC8A9">
            <w:pPr>
              <w:pStyle w:val="12"/>
              <w:spacing w:before="20" w:line="294" w:lineRule="exact"/>
              <w:ind w:left="9"/>
              <w:jc w:val="center"/>
              <w:rPr>
                <w:sz w:val="24"/>
              </w:rPr>
            </w:pPr>
            <w:r>
              <w:rPr>
                <w:spacing w:val="-10"/>
                <w:sz w:val="24"/>
              </w:rPr>
              <w:t>0</w:t>
            </w:r>
          </w:p>
        </w:tc>
        <w:tc>
          <w:tcPr>
            <w:tcW w:w="1230" w:type="dxa"/>
          </w:tcPr>
          <w:p w14:paraId="4664B491">
            <w:pPr>
              <w:pStyle w:val="12"/>
              <w:spacing w:before="20" w:line="294" w:lineRule="exact"/>
              <w:ind w:left="9"/>
              <w:jc w:val="center"/>
              <w:rPr>
                <w:sz w:val="24"/>
              </w:rPr>
            </w:pPr>
            <w:r>
              <w:rPr>
                <w:spacing w:val="-10"/>
                <w:sz w:val="24"/>
              </w:rPr>
              <w:t>0</w:t>
            </w:r>
          </w:p>
        </w:tc>
        <w:tc>
          <w:tcPr>
            <w:tcW w:w="1635" w:type="dxa"/>
          </w:tcPr>
          <w:p w14:paraId="206FE8DB">
            <w:pPr>
              <w:pStyle w:val="12"/>
              <w:rPr>
                <w:rFonts w:ascii="Times New Roman"/>
                <w:sz w:val="24"/>
              </w:rPr>
            </w:pPr>
          </w:p>
        </w:tc>
      </w:tr>
      <w:tr w14:paraId="2B92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F37AD5D">
            <w:pPr>
              <w:pStyle w:val="12"/>
              <w:spacing w:before="21" w:line="294" w:lineRule="exact"/>
              <w:ind w:left="15"/>
              <w:rPr>
                <w:sz w:val="24"/>
              </w:rPr>
            </w:pPr>
            <w:r>
              <w:rPr>
                <w:spacing w:val="-2"/>
                <w:sz w:val="24"/>
              </w:rPr>
              <w:t>20108</w:t>
            </w:r>
          </w:p>
        </w:tc>
        <w:tc>
          <w:tcPr>
            <w:tcW w:w="3705" w:type="dxa"/>
          </w:tcPr>
          <w:p w14:paraId="4602BBCD">
            <w:pPr>
              <w:pStyle w:val="12"/>
              <w:spacing w:before="21" w:line="294" w:lineRule="exact"/>
              <w:ind w:left="14"/>
              <w:rPr>
                <w:sz w:val="24"/>
              </w:rPr>
            </w:pPr>
            <w:r>
              <w:rPr>
                <w:spacing w:val="-3"/>
                <w:sz w:val="24"/>
              </w:rPr>
              <w:t>审计事务</w:t>
            </w:r>
          </w:p>
        </w:tc>
        <w:tc>
          <w:tcPr>
            <w:tcW w:w="1275" w:type="dxa"/>
          </w:tcPr>
          <w:p w14:paraId="71EB88CD">
            <w:pPr>
              <w:pStyle w:val="12"/>
              <w:spacing w:before="21" w:line="294" w:lineRule="exact"/>
              <w:ind w:left="9"/>
              <w:jc w:val="center"/>
              <w:rPr>
                <w:sz w:val="24"/>
              </w:rPr>
            </w:pPr>
            <w:r>
              <w:rPr>
                <w:spacing w:val="-5"/>
                <w:sz w:val="24"/>
              </w:rPr>
              <w:t>287</w:t>
            </w:r>
          </w:p>
        </w:tc>
        <w:tc>
          <w:tcPr>
            <w:tcW w:w="1230" w:type="dxa"/>
          </w:tcPr>
          <w:p w14:paraId="73EC1ECD">
            <w:pPr>
              <w:pStyle w:val="12"/>
              <w:spacing w:before="21" w:line="294" w:lineRule="exact"/>
              <w:ind w:left="9"/>
              <w:jc w:val="center"/>
              <w:rPr>
                <w:sz w:val="24"/>
              </w:rPr>
            </w:pPr>
            <w:r>
              <w:rPr>
                <w:spacing w:val="-5"/>
                <w:sz w:val="24"/>
              </w:rPr>
              <w:t>358</w:t>
            </w:r>
          </w:p>
        </w:tc>
        <w:tc>
          <w:tcPr>
            <w:tcW w:w="1635" w:type="dxa"/>
          </w:tcPr>
          <w:p w14:paraId="446681E7">
            <w:pPr>
              <w:pStyle w:val="12"/>
              <w:spacing w:before="21" w:line="294" w:lineRule="exact"/>
              <w:ind w:left="10"/>
              <w:jc w:val="center"/>
              <w:rPr>
                <w:sz w:val="24"/>
              </w:rPr>
            </w:pPr>
            <w:r>
              <w:rPr>
                <w:spacing w:val="-2"/>
                <w:sz w:val="24"/>
              </w:rPr>
              <w:t>24.74%</w:t>
            </w:r>
          </w:p>
        </w:tc>
      </w:tr>
      <w:tr w14:paraId="1063F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803E590">
            <w:pPr>
              <w:pStyle w:val="12"/>
              <w:spacing w:before="21" w:line="293" w:lineRule="exact"/>
              <w:ind w:left="15"/>
              <w:rPr>
                <w:sz w:val="24"/>
              </w:rPr>
            </w:pPr>
            <w:r>
              <w:rPr>
                <w:spacing w:val="-2"/>
                <w:sz w:val="24"/>
              </w:rPr>
              <w:t>2010801</w:t>
            </w:r>
          </w:p>
        </w:tc>
        <w:tc>
          <w:tcPr>
            <w:tcW w:w="3705" w:type="dxa"/>
          </w:tcPr>
          <w:p w14:paraId="388A9902">
            <w:pPr>
              <w:pStyle w:val="12"/>
              <w:spacing w:before="21" w:line="293" w:lineRule="exact"/>
              <w:ind w:left="14"/>
              <w:rPr>
                <w:sz w:val="24"/>
              </w:rPr>
            </w:pPr>
            <w:r>
              <w:rPr>
                <w:spacing w:val="-3"/>
                <w:sz w:val="24"/>
              </w:rPr>
              <w:t>行政运行</w:t>
            </w:r>
          </w:p>
        </w:tc>
        <w:tc>
          <w:tcPr>
            <w:tcW w:w="1275" w:type="dxa"/>
          </w:tcPr>
          <w:p w14:paraId="381CB772">
            <w:pPr>
              <w:pStyle w:val="12"/>
              <w:spacing w:before="21" w:line="293" w:lineRule="exact"/>
              <w:ind w:left="9"/>
              <w:jc w:val="center"/>
              <w:rPr>
                <w:sz w:val="24"/>
              </w:rPr>
            </w:pPr>
            <w:r>
              <w:rPr>
                <w:spacing w:val="-5"/>
                <w:sz w:val="24"/>
              </w:rPr>
              <w:t>259</w:t>
            </w:r>
          </w:p>
        </w:tc>
        <w:tc>
          <w:tcPr>
            <w:tcW w:w="1230" w:type="dxa"/>
          </w:tcPr>
          <w:p w14:paraId="40B66276">
            <w:pPr>
              <w:pStyle w:val="12"/>
              <w:spacing w:before="21" w:line="293" w:lineRule="exact"/>
              <w:ind w:left="9"/>
              <w:jc w:val="center"/>
              <w:rPr>
                <w:sz w:val="24"/>
              </w:rPr>
            </w:pPr>
            <w:r>
              <w:rPr>
                <w:spacing w:val="-5"/>
                <w:sz w:val="24"/>
              </w:rPr>
              <w:t>320</w:t>
            </w:r>
          </w:p>
        </w:tc>
        <w:tc>
          <w:tcPr>
            <w:tcW w:w="1635" w:type="dxa"/>
          </w:tcPr>
          <w:p w14:paraId="2FEC1EBC">
            <w:pPr>
              <w:pStyle w:val="12"/>
              <w:spacing w:before="21" w:line="293" w:lineRule="exact"/>
              <w:ind w:left="10"/>
              <w:jc w:val="center"/>
              <w:rPr>
                <w:sz w:val="24"/>
              </w:rPr>
            </w:pPr>
            <w:r>
              <w:rPr>
                <w:spacing w:val="-2"/>
                <w:sz w:val="24"/>
              </w:rPr>
              <w:t>23.55%</w:t>
            </w:r>
          </w:p>
        </w:tc>
      </w:tr>
      <w:tr w14:paraId="7446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55281C8">
            <w:pPr>
              <w:pStyle w:val="12"/>
              <w:spacing w:before="20" w:line="295" w:lineRule="exact"/>
              <w:ind w:left="15"/>
              <w:rPr>
                <w:sz w:val="24"/>
              </w:rPr>
            </w:pPr>
            <w:r>
              <w:rPr>
                <w:spacing w:val="-2"/>
                <w:sz w:val="24"/>
              </w:rPr>
              <w:t>2010804</w:t>
            </w:r>
          </w:p>
        </w:tc>
        <w:tc>
          <w:tcPr>
            <w:tcW w:w="3705" w:type="dxa"/>
          </w:tcPr>
          <w:p w14:paraId="2949B664">
            <w:pPr>
              <w:pStyle w:val="12"/>
              <w:spacing w:before="20" w:line="295" w:lineRule="exact"/>
              <w:ind w:left="14"/>
              <w:rPr>
                <w:sz w:val="24"/>
              </w:rPr>
            </w:pPr>
            <w:r>
              <w:rPr>
                <w:spacing w:val="-3"/>
                <w:sz w:val="24"/>
              </w:rPr>
              <w:t>审计业务</w:t>
            </w:r>
          </w:p>
        </w:tc>
        <w:tc>
          <w:tcPr>
            <w:tcW w:w="1275" w:type="dxa"/>
          </w:tcPr>
          <w:p w14:paraId="0BE6E0EA">
            <w:pPr>
              <w:pStyle w:val="12"/>
              <w:spacing w:before="20" w:line="295" w:lineRule="exact"/>
              <w:ind w:left="9"/>
              <w:jc w:val="center"/>
              <w:rPr>
                <w:sz w:val="24"/>
              </w:rPr>
            </w:pPr>
            <w:r>
              <w:rPr>
                <w:spacing w:val="-5"/>
                <w:sz w:val="24"/>
              </w:rPr>
              <w:t>28</w:t>
            </w:r>
          </w:p>
        </w:tc>
        <w:tc>
          <w:tcPr>
            <w:tcW w:w="1230" w:type="dxa"/>
          </w:tcPr>
          <w:p w14:paraId="334F2888">
            <w:pPr>
              <w:pStyle w:val="12"/>
              <w:spacing w:before="20" w:line="295" w:lineRule="exact"/>
              <w:ind w:left="9"/>
              <w:jc w:val="center"/>
              <w:rPr>
                <w:sz w:val="24"/>
              </w:rPr>
            </w:pPr>
            <w:r>
              <w:rPr>
                <w:spacing w:val="-5"/>
                <w:sz w:val="24"/>
              </w:rPr>
              <w:t>38</w:t>
            </w:r>
          </w:p>
        </w:tc>
        <w:tc>
          <w:tcPr>
            <w:tcW w:w="1635" w:type="dxa"/>
          </w:tcPr>
          <w:p w14:paraId="7ED2B3BB">
            <w:pPr>
              <w:pStyle w:val="12"/>
              <w:spacing w:before="20" w:line="295" w:lineRule="exact"/>
              <w:ind w:left="10"/>
              <w:jc w:val="center"/>
              <w:rPr>
                <w:sz w:val="24"/>
              </w:rPr>
            </w:pPr>
            <w:r>
              <w:rPr>
                <w:spacing w:val="-2"/>
                <w:sz w:val="24"/>
              </w:rPr>
              <w:t>35.71%</w:t>
            </w:r>
          </w:p>
        </w:tc>
      </w:tr>
      <w:tr w14:paraId="1F57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F86BD0C">
            <w:pPr>
              <w:pStyle w:val="12"/>
              <w:spacing w:before="20" w:line="294" w:lineRule="exact"/>
              <w:ind w:left="15"/>
              <w:rPr>
                <w:sz w:val="24"/>
              </w:rPr>
            </w:pPr>
            <w:r>
              <w:rPr>
                <w:spacing w:val="-2"/>
                <w:sz w:val="24"/>
              </w:rPr>
              <w:t>20109</w:t>
            </w:r>
          </w:p>
        </w:tc>
        <w:tc>
          <w:tcPr>
            <w:tcW w:w="3705" w:type="dxa"/>
          </w:tcPr>
          <w:p w14:paraId="2F0F49CE">
            <w:pPr>
              <w:pStyle w:val="12"/>
              <w:spacing w:before="20" w:line="294" w:lineRule="exact"/>
              <w:ind w:left="14"/>
              <w:rPr>
                <w:sz w:val="24"/>
              </w:rPr>
            </w:pPr>
            <w:r>
              <w:rPr>
                <w:spacing w:val="-3"/>
                <w:sz w:val="24"/>
              </w:rPr>
              <w:t>海关事务</w:t>
            </w:r>
          </w:p>
        </w:tc>
        <w:tc>
          <w:tcPr>
            <w:tcW w:w="1275" w:type="dxa"/>
          </w:tcPr>
          <w:p w14:paraId="788F3282">
            <w:pPr>
              <w:pStyle w:val="12"/>
              <w:spacing w:before="20" w:line="294" w:lineRule="exact"/>
              <w:ind w:left="9"/>
              <w:jc w:val="center"/>
              <w:rPr>
                <w:sz w:val="24"/>
              </w:rPr>
            </w:pPr>
            <w:r>
              <w:rPr>
                <w:spacing w:val="-10"/>
                <w:sz w:val="24"/>
              </w:rPr>
              <w:t>0</w:t>
            </w:r>
          </w:p>
        </w:tc>
        <w:tc>
          <w:tcPr>
            <w:tcW w:w="1230" w:type="dxa"/>
          </w:tcPr>
          <w:p w14:paraId="28919ACA">
            <w:pPr>
              <w:pStyle w:val="12"/>
              <w:spacing w:before="20" w:line="294" w:lineRule="exact"/>
              <w:ind w:left="9"/>
              <w:jc w:val="center"/>
              <w:rPr>
                <w:sz w:val="24"/>
              </w:rPr>
            </w:pPr>
            <w:r>
              <w:rPr>
                <w:spacing w:val="-10"/>
                <w:sz w:val="24"/>
              </w:rPr>
              <w:t>0</w:t>
            </w:r>
          </w:p>
        </w:tc>
        <w:tc>
          <w:tcPr>
            <w:tcW w:w="1635" w:type="dxa"/>
          </w:tcPr>
          <w:p w14:paraId="74EC1112">
            <w:pPr>
              <w:pStyle w:val="12"/>
              <w:rPr>
                <w:rFonts w:ascii="Times New Roman"/>
                <w:sz w:val="24"/>
              </w:rPr>
            </w:pPr>
          </w:p>
        </w:tc>
      </w:tr>
      <w:tr w14:paraId="71FE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5DF53DA">
            <w:pPr>
              <w:pStyle w:val="12"/>
              <w:spacing w:before="21" w:line="294" w:lineRule="exact"/>
              <w:ind w:left="15"/>
              <w:rPr>
                <w:sz w:val="24"/>
              </w:rPr>
            </w:pPr>
            <w:r>
              <w:rPr>
                <w:spacing w:val="-2"/>
                <w:sz w:val="24"/>
              </w:rPr>
              <w:t>20111</w:t>
            </w:r>
          </w:p>
        </w:tc>
        <w:tc>
          <w:tcPr>
            <w:tcW w:w="3705" w:type="dxa"/>
          </w:tcPr>
          <w:p w14:paraId="63A0794E">
            <w:pPr>
              <w:pStyle w:val="12"/>
              <w:spacing w:before="21" w:line="294" w:lineRule="exact"/>
              <w:ind w:left="14"/>
              <w:rPr>
                <w:sz w:val="24"/>
              </w:rPr>
            </w:pPr>
            <w:r>
              <w:rPr>
                <w:spacing w:val="-2"/>
                <w:sz w:val="24"/>
              </w:rPr>
              <w:t>纪检监察事务</w:t>
            </w:r>
          </w:p>
        </w:tc>
        <w:tc>
          <w:tcPr>
            <w:tcW w:w="1275" w:type="dxa"/>
          </w:tcPr>
          <w:p w14:paraId="1E5A9E7F">
            <w:pPr>
              <w:pStyle w:val="12"/>
              <w:spacing w:before="21" w:line="294" w:lineRule="exact"/>
              <w:ind w:left="9"/>
              <w:jc w:val="center"/>
              <w:rPr>
                <w:sz w:val="24"/>
              </w:rPr>
            </w:pPr>
            <w:r>
              <w:rPr>
                <w:spacing w:val="-4"/>
                <w:sz w:val="24"/>
              </w:rPr>
              <w:t>2482</w:t>
            </w:r>
          </w:p>
        </w:tc>
        <w:tc>
          <w:tcPr>
            <w:tcW w:w="1230" w:type="dxa"/>
          </w:tcPr>
          <w:p w14:paraId="157F3CF7">
            <w:pPr>
              <w:pStyle w:val="12"/>
              <w:spacing w:before="21" w:line="294" w:lineRule="exact"/>
              <w:ind w:left="9"/>
              <w:jc w:val="center"/>
              <w:rPr>
                <w:sz w:val="24"/>
              </w:rPr>
            </w:pPr>
            <w:r>
              <w:rPr>
                <w:spacing w:val="-4"/>
                <w:sz w:val="24"/>
              </w:rPr>
              <w:t>2468</w:t>
            </w:r>
          </w:p>
        </w:tc>
        <w:tc>
          <w:tcPr>
            <w:tcW w:w="1635" w:type="dxa"/>
          </w:tcPr>
          <w:p w14:paraId="4D528681">
            <w:pPr>
              <w:pStyle w:val="12"/>
              <w:spacing w:before="21" w:line="294" w:lineRule="exact"/>
              <w:ind w:left="10"/>
              <w:jc w:val="center"/>
              <w:rPr>
                <w:sz w:val="24"/>
              </w:rPr>
            </w:pPr>
            <w:r>
              <w:rPr>
                <w:sz w:val="24"/>
              </w:rPr>
              <w:t>-</w:t>
            </w:r>
            <w:r>
              <w:rPr>
                <w:spacing w:val="-2"/>
                <w:sz w:val="24"/>
              </w:rPr>
              <w:t>0.56%</w:t>
            </w:r>
          </w:p>
        </w:tc>
      </w:tr>
      <w:tr w14:paraId="2EBE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820E5AD">
            <w:pPr>
              <w:pStyle w:val="12"/>
              <w:spacing w:before="21" w:line="293" w:lineRule="exact"/>
              <w:ind w:left="15"/>
              <w:rPr>
                <w:sz w:val="24"/>
              </w:rPr>
            </w:pPr>
            <w:r>
              <w:rPr>
                <w:spacing w:val="-2"/>
                <w:sz w:val="24"/>
              </w:rPr>
              <w:t>2011101</w:t>
            </w:r>
          </w:p>
        </w:tc>
        <w:tc>
          <w:tcPr>
            <w:tcW w:w="3705" w:type="dxa"/>
          </w:tcPr>
          <w:p w14:paraId="0117FCA3">
            <w:pPr>
              <w:pStyle w:val="12"/>
              <w:spacing w:before="21" w:line="293" w:lineRule="exact"/>
              <w:ind w:left="14"/>
              <w:rPr>
                <w:sz w:val="24"/>
              </w:rPr>
            </w:pPr>
            <w:r>
              <w:rPr>
                <w:spacing w:val="-3"/>
                <w:sz w:val="24"/>
              </w:rPr>
              <w:t>行政运行</w:t>
            </w:r>
          </w:p>
        </w:tc>
        <w:tc>
          <w:tcPr>
            <w:tcW w:w="1275" w:type="dxa"/>
          </w:tcPr>
          <w:p w14:paraId="1043A414">
            <w:pPr>
              <w:pStyle w:val="12"/>
              <w:spacing w:before="21" w:line="293" w:lineRule="exact"/>
              <w:ind w:left="9"/>
              <w:jc w:val="center"/>
              <w:rPr>
                <w:sz w:val="24"/>
              </w:rPr>
            </w:pPr>
            <w:r>
              <w:rPr>
                <w:spacing w:val="-4"/>
                <w:sz w:val="24"/>
              </w:rPr>
              <w:t>2017</w:t>
            </w:r>
          </w:p>
        </w:tc>
        <w:tc>
          <w:tcPr>
            <w:tcW w:w="1230" w:type="dxa"/>
          </w:tcPr>
          <w:p w14:paraId="0DFA42DA">
            <w:pPr>
              <w:pStyle w:val="12"/>
              <w:spacing w:before="21" w:line="293" w:lineRule="exact"/>
              <w:ind w:left="9"/>
              <w:jc w:val="center"/>
              <w:rPr>
                <w:sz w:val="24"/>
              </w:rPr>
            </w:pPr>
            <w:r>
              <w:rPr>
                <w:spacing w:val="-4"/>
                <w:sz w:val="24"/>
              </w:rPr>
              <w:t>1971</w:t>
            </w:r>
          </w:p>
        </w:tc>
        <w:tc>
          <w:tcPr>
            <w:tcW w:w="1635" w:type="dxa"/>
          </w:tcPr>
          <w:p w14:paraId="54E34AEC">
            <w:pPr>
              <w:pStyle w:val="12"/>
              <w:spacing w:before="21" w:line="293" w:lineRule="exact"/>
              <w:ind w:left="10"/>
              <w:jc w:val="center"/>
              <w:rPr>
                <w:sz w:val="24"/>
              </w:rPr>
            </w:pPr>
            <w:r>
              <w:rPr>
                <w:sz w:val="24"/>
              </w:rPr>
              <w:t>-</w:t>
            </w:r>
            <w:r>
              <w:rPr>
                <w:spacing w:val="-2"/>
                <w:sz w:val="24"/>
              </w:rPr>
              <w:t>2.28%</w:t>
            </w:r>
          </w:p>
        </w:tc>
      </w:tr>
      <w:tr w14:paraId="716A3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DA74105">
            <w:pPr>
              <w:pStyle w:val="12"/>
              <w:spacing w:before="20" w:line="295" w:lineRule="exact"/>
              <w:ind w:left="15"/>
              <w:rPr>
                <w:sz w:val="24"/>
              </w:rPr>
            </w:pPr>
            <w:r>
              <w:rPr>
                <w:spacing w:val="-2"/>
                <w:sz w:val="24"/>
              </w:rPr>
              <w:t>2011199</w:t>
            </w:r>
          </w:p>
        </w:tc>
        <w:tc>
          <w:tcPr>
            <w:tcW w:w="3705" w:type="dxa"/>
          </w:tcPr>
          <w:p w14:paraId="247649B0">
            <w:pPr>
              <w:pStyle w:val="12"/>
              <w:spacing w:before="20" w:line="295" w:lineRule="exact"/>
              <w:ind w:left="14"/>
              <w:rPr>
                <w:sz w:val="24"/>
              </w:rPr>
            </w:pPr>
            <w:r>
              <w:rPr>
                <w:spacing w:val="-1"/>
                <w:sz w:val="24"/>
              </w:rPr>
              <w:t>其他纪检监察事务支出</w:t>
            </w:r>
          </w:p>
        </w:tc>
        <w:tc>
          <w:tcPr>
            <w:tcW w:w="1275" w:type="dxa"/>
          </w:tcPr>
          <w:p w14:paraId="68F5BBDA">
            <w:pPr>
              <w:pStyle w:val="12"/>
              <w:spacing w:before="20" w:line="295" w:lineRule="exact"/>
              <w:ind w:left="9"/>
              <w:jc w:val="center"/>
              <w:rPr>
                <w:sz w:val="24"/>
              </w:rPr>
            </w:pPr>
            <w:r>
              <w:rPr>
                <w:spacing w:val="-5"/>
                <w:sz w:val="24"/>
              </w:rPr>
              <w:t>465</w:t>
            </w:r>
          </w:p>
        </w:tc>
        <w:tc>
          <w:tcPr>
            <w:tcW w:w="1230" w:type="dxa"/>
          </w:tcPr>
          <w:p w14:paraId="36348F02">
            <w:pPr>
              <w:pStyle w:val="12"/>
              <w:spacing w:before="20" w:line="295" w:lineRule="exact"/>
              <w:ind w:left="9"/>
              <w:jc w:val="center"/>
              <w:rPr>
                <w:sz w:val="24"/>
              </w:rPr>
            </w:pPr>
            <w:r>
              <w:rPr>
                <w:spacing w:val="-5"/>
                <w:sz w:val="24"/>
              </w:rPr>
              <w:t>497</w:t>
            </w:r>
          </w:p>
        </w:tc>
        <w:tc>
          <w:tcPr>
            <w:tcW w:w="1635" w:type="dxa"/>
          </w:tcPr>
          <w:p w14:paraId="195F2063">
            <w:pPr>
              <w:pStyle w:val="12"/>
              <w:spacing w:before="20" w:line="295" w:lineRule="exact"/>
              <w:ind w:left="10"/>
              <w:jc w:val="center"/>
              <w:rPr>
                <w:sz w:val="24"/>
              </w:rPr>
            </w:pPr>
            <w:r>
              <w:rPr>
                <w:spacing w:val="-2"/>
                <w:sz w:val="24"/>
              </w:rPr>
              <w:t>6.88%</w:t>
            </w:r>
          </w:p>
        </w:tc>
      </w:tr>
      <w:tr w14:paraId="77B37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129650C6">
            <w:pPr>
              <w:pStyle w:val="12"/>
              <w:spacing w:before="20" w:line="292" w:lineRule="exact"/>
              <w:ind w:left="15"/>
              <w:rPr>
                <w:sz w:val="24"/>
              </w:rPr>
            </w:pPr>
            <w:r>
              <w:rPr>
                <w:spacing w:val="-2"/>
                <w:sz w:val="24"/>
              </w:rPr>
              <w:t>20113</w:t>
            </w:r>
          </w:p>
        </w:tc>
        <w:tc>
          <w:tcPr>
            <w:tcW w:w="3705" w:type="dxa"/>
          </w:tcPr>
          <w:p w14:paraId="2BA585E3">
            <w:pPr>
              <w:pStyle w:val="12"/>
              <w:spacing w:before="20" w:line="292" w:lineRule="exact"/>
              <w:ind w:left="14"/>
              <w:rPr>
                <w:sz w:val="24"/>
              </w:rPr>
            </w:pPr>
            <w:r>
              <w:rPr>
                <w:spacing w:val="-3"/>
                <w:sz w:val="24"/>
              </w:rPr>
              <w:t>商贸事务</w:t>
            </w:r>
          </w:p>
        </w:tc>
        <w:tc>
          <w:tcPr>
            <w:tcW w:w="1275" w:type="dxa"/>
          </w:tcPr>
          <w:p w14:paraId="080E13A9">
            <w:pPr>
              <w:pStyle w:val="12"/>
              <w:spacing w:before="20" w:line="292" w:lineRule="exact"/>
              <w:ind w:left="9"/>
              <w:jc w:val="center"/>
              <w:rPr>
                <w:sz w:val="24"/>
              </w:rPr>
            </w:pPr>
            <w:r>
              <w:rPr>
                <w:spacing w:val="-5"/>
                <w:sz w:val="24"/>
              </w:rPr>
              <w:t>436</w:t>
            </w:r>
          </w:p>
        </w:tc>
        <w:tc>
          <w:tcPr>
            <w:tcW w:w="1230" w:type="dxa"/>
          </w:tcPr>
          <w:p w14:paraId="1F14E4BB">
            <w:pPr>
              <w:pStyle w:val="12"/>
              <w:spacing w:before="20" w:line="292" w:lineRule="exact"/>
              <w:ind w:left="9"/>
              <w:jc w:val="center"/>
              <w:rPr>
                <w:sz w:val="24"/>
              </w:rPr>
            </w:pPr>
            <w:r>
              <w:rPr>
                <w:spacing w:val="-5"/>
                <w:sz w:val="24"/>
              </w:rPr>
              <w:t>77</w:t>
            </w:r>
          </w:p>
        </w:tc>
        <w:tc>
          <w:tcPr>
            <w:tcW w:w="1635" w:type="dxa"/>
          </w:tcPr>
          <w:p w14:paraId="7F97A575">
            <w:pPr>
              <w:pStyle w:val="12"/>
              <w:spacing w:before="20" w:line="292" w:lineRule="exact"/>
              <w:ind w:left="10"/>
              <w:jc w:val="center"/>
              <w:rPr>
                <w:sz w:val="24"/>
              </w:rPr>
            </w:pPr>
            <w:r>
              <w:rPr>
                <w:sz w:val="24"/>
              </w:rPr>
              <w:t>-</w:t>
            </w:r>
            <w:r>
              <w:rPr>
                <w:spacing w:val="-2"/>
                <w:sz w:val="24"/>
              </w:rPr>
              <w:t>82.34%</w:t>
            </w:r>
          </w:p>
        </w:tc>
      </w:tr>
    </w:tbl>
    <w:p w14:paraId="3BDAE04B">
      <w:pPr>
        <w:pStyle w:val="12"/>
        <w:spacing w:line="292" w:lineRule="exact"/>
        <w:jc w:val="center"/>
        <w:rPr>
          <w:sz w:val="24"/>
        </w:rPr>
        <w:sectPr>
          <w:type w:val="continuous"/>
          <w:pgSz w:w="11910" w:h="16840"/>
          <w:pgMar w:top="1920" w:right="283" w:bottom="1520" w:left="425" w:header="0" w:footer="1322" w:gutter="0"/>
          <w:cols w:space="720" w:num="1"/>
        </w:sectPr>
      </w:pPr>
    </w:p>
    <w:p w14:paraId="56DB77AF">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37178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C8B57A1">
            <w:pPr>
              <w:pStyle w:val="12"/>
              <w:spacing w:before="22" w:line="293" w:lineRule="exact"/>
              <w:ind w:left="15"/>
              <w:rPr>
                <w:sz w:val="24"/>
              </w:rPr>
            </w:pPr>
            <w:r>
              <w:rPr>
                <w:spacing w:val="-2"/>
                <w:sz w:val="24"/>
              </w:rPr>
              <w:t>2011301</w:t>
            </w:r>
          </w:p>
        </w:tc>
        <w:tc>
          <w:tcPr>
            <w:tcW w:w="3705" w:type="dxa"/>
          </w:tcPr>
          <w:p w14:paraId="48AD9A46">
            <w:pPr>
              <w:pStyle w:val="12"/>
              <w:spacing w:before="22" w:line="293" w:lineRule="exact"/>
              <w:ind w:left="14"/>
              <w:rPr>
                <w:sz w:val="24"/>
              </w:rPr>
            </w:pPr>
            <w:r>
              <w:rPr>
                <w:spacing w:val="-3"/>
                <w:sz w:val="24"/>
              </w:rPr>
              <w:t>行政运行</w:t>
            </w:r>
          </w:p>
        </w:tc>
        <w:tc>
          <w:tcPr>
            <w:tcW w:w="1275" w:type="dxa"/>
          </w:tcPr>
          <w:p w14:paraId="470440A7">
            <w:pPr>
              <w:pStyle w:val="12"/>
              <w:spacing w:before="22" w:line="293" w:lineRule="exact"/>
              <w:ind w:left="9"/>
              <w:jc w:val="center"/>
              <w:rPr>
                <w:sz w:val="24"/>
              </w:rPr>
            </w:pPr>
            <w:r>
              <w:rPr>
                <w:spacing w:val="-5"/>
                <w:sz w:val="24"/>
              </w:rPr>
              <w:t>322</w:t>
            </w:r>
          </w:p>
        </w:tc>
        <w:tc>
          <w:tcPr>
            <w:tcW w:w="1230" w:type="dxa"/>
          </w:tcPr>
          <w:p w14:paraId="09311C9D">
            <w:pPr>
              <w:pStyle w:val="12"/>
              <w:rPr>
                <w:rFonts w:ascii="Times New Roman"/>
              </w:rPr>
            </w:pPr>
          </w:p>
        </w:tc>
        <w:tc>
          <w:tcPr>
            <w:tcW w:w="1635" w:type="dxa"/>
          </w:tcPr>
          <w:p w14:paraId="3C2373A0">
            <w:pPr>
              <w:pStyle w:val="12"/>
              <w:spacing w:before="22" w:line="293" w:lineRule="exact"/>
              <w:ind w:left="10"/>
              <w:jc w:val="center"/>
              <w:rPr>
                <w:sz w:val="24"/>
              </w:rPr>
            </w:pPr>
            <w:r>
              <w:rPr>
                <w:sz w:val="24"/>
              </w:rPr>
              <w:t>-</w:t>
            </w:r>
            <w:r>
              <w:rPr>
                <w:spacing w:val="-2"/>
                <w:sz w:val="24"/>
              </w:rPr>
              <w:t>100.00%</w:t>
            </w:r>
          </w:p>
        </w:tc>
      </w:tr>
      <w:tr w14:paraId="41B1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D2E2399">
            <w:pPr>
              <w:pStyle w:val="12"/>
              <w:spacing w:before="20" w:line="295" w:lineRule="exact"/>
              <w:ind w:left="15"/>
              <w:rPr>
                <w:sz w:val="24"/>
              </w:rPr>
            </w:pPr>
            <w:r>
              <w:rPr>
                <w:spacing w:val="-2"/>
                <w:sz w:val="24"/>
              </w:rPr>
              <w:t>2011308</w:t>
            </w:r>
          </w:p>
        </w:tc>
        <w:tc>
          <w:tcPr>
            <w:tcW w:w="3705" w:type="dxa"/>
          </w:tcPr>
          <w:p w14:paraId="0E1867A5">
            <w:pPr>
              <w:pStyle w:val="12"/>
              <w:spacing w:before="20" w:line="295" w:lineRule="exact"/>
              <w:ind w:left="14"/>
              <w:rPr>
                <w:sz w:val="24"/>
              </w:rPr>
            </w:pPr>
            <w:r>
              <w:rPr>
                <w:spacing w:val="-3"/>
                <w:sz w:val="24"/>
              </w:rPr>
              <w:t>招商引资</w:t>
            </w:r>
          </w:p>
        </w:tc>
        <w:tc>
          <w:tcPr>
            <w:tcW w:w="1275" w:type="dxa"/>
          </w:tcPr>
          <w:p w14:paraId="594CEE38">
            <w:pPr>
              <w:pStyle w:val="12"/>
              <w:spacing w:before="20" w:line="295" w:lineRule="exact"/>
              <w:ind w:left="9"/>
              <w:jc w:val="center"/>
              <w:rPr>
                <w:sz w:val="24"/>
              </w:rPr>
            </w:pPr>
            <w:r>
              <w:rPr>
                <w:spacing w:val="-5"/>
                <w:sz w:val="24"/>
              </w:rPr>
              <w:t>114</w:t>
            </w:r>
          </w:p>
        </w:tc>
        <w:tc>
          <w:tcPr>
            <w:tcW w:w="1230" w:type="dxa"/>
          </w:tcPr>
          <w:p w14:paraId="775BCCE8">
            <w:pPr>
              <w:pStyle w:val="12"/>
              <w:spacing w:before="20" w:line="295" w:lineRule="exact"/>
              <w:ind w:left="9"/>
              <w:jc w:val="center"/>
              <w:rPr>
                <w:sz w:val="24"/>
              </w:rPr>
            </w:pPr>
            <w:r>
              <w:rPr>
                <w:spacing w:val="-5"/>
                <w:sz w:val="24"/>
              </w:rPr>
              <w:t>77</w:t>
            </w:r>
          </w:p>
        </w:tc>
        <w:tc>
          <w:tcPr>
            <w:tcW w:w="1635" w:type="dxa"/>
          </w:tcPr>
          <w:p w14:paraId="17D0D612">
            <w:pPr>
              <w:pStyle w:val="12"/>
              <w:spacing w:before="20" w:line="295" w:lineRule="exact"/>
              <w:ind w:left="10"/>
              <w:jc w:val="center"/>
              <w:rPr>
                <w:sz w:val="24"/>
              </w:rPr>
            </w:pPr>
            <w:r>
              <w:rPr>
                <w:sz w:val="24"/>
              </w:rPr>
              <w:t>-</w:t>
            </w:r>
            <w:r>
              <w:rPr>
                <w:spacing w:val="-2"/>
                <w:sz w:val="24"/>
              </w:rPr>
              <w:t>32.46%</w:t>
            </w:r>
          </w:p>
        </w:tc>
      </w:tr>
      <w:tr w14:paraId="1BD8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6D8DB6E">
            <w:pPr>
              <w:pStyle w:val="12"/>
              <w:spacing w:before="21" w:line="294" w:lineRule="exact"/>
              <w:ind w:left="15"/>
              <w:rPr>
                <w:sz w:val="24"/>
              </w:rPr>
            </w:pPr>
            <w:r>
              <w:rPr>
                <w:spacing w:val="-2"/>
                <w:sz w:val="24"/>
              </w:rPr>
              <w:t>20114</w:t>
            </w:r>
          </w:p>
        </w:tc>
        <w:tc>
          <w:tcPr>
            <w:tcW w:w="3705" w:type="dxa"/>
          </w:tcPr>
          <w:p w14:paraId="0866F1D7">
            <w:pPr>
              <w:pStyle w:val="12"/>
              <w:spacing w:before="21" w:line="294" w:lineRule="exact"/>
              <w:ind w:left="14"/>
              <w:rPr>
                <w:sz w:val="24"/>
              </w:rPr>
            </w:pPr>
            <w:r>
              <w:rPr>
                <w:spacing w:val="-2"/>
                <w:sz w:val="24"/>
              </w:rPr>
              <w:t>知识产权事务</w:t>
            </w:r>
          </w:p>
        </w:tc>
        <w:tc>
          <w:tcPr>
            <w:tcW w:w="1275" w:type="dxa"/>
          </w:tcPr>
          <w:p w14:paraId="705887A4">
            <w:pPr>
              <w:pStyle w:val="12"/>
              <w:spacing w:before="21" w:line="294" w:lineRule="exact"/>
              <w:ind w:left="9"/>
              <w:jc w:val="center"/>
              <w:rPr>
                <w:sz w:val="24"/>
              </w:rPr>
            </w:pPr>
            <w:r>
              <w:rPr>
                <w:spacing w:val="-10"/>
                <w:sz w:val="24"/>
              </w:rPr>
              <w:t>0</w:t>
            </w:r>
          </w:p>
        </w:tc>
        <w:tc>
          <w:tcPr>
            <w:tcW w:w="1230" w:type="dxa"/>
          </w:tcPr>
          <w:p w14:paraId="0F5883CF">
            <w:pPr>
              <w:pStyle w:val="12"/>
              <w:spacing w:before="21" w:line="294" w:lineRule="exact"/>
              <w:ind w:left="9"/>
              <w:jc w:val="center"/>
              <w:rPr>
                <w:sz w:val="24"/>
              </w:rPr>
            </w:pPr>
            <w:r>
              <w:rPr>
                <w:spacing w:val="-10"/>
                <w:sz w:val="24"/>
              </w:rPr>
              <w:t>0</w:t>
            </w:r>
          </w:p>
        </w:tc>
        <w:tc>
          <w:tcPr>
            <w:tcW w:w="1635" w:type="dxa"/>
          </w:tcPr>
          <w:p w14:paraId="51C55EF6">
            <w:pPr>
              <w:pStyle w:val="12"/>
              <w:rPr>
                <w:rFonts w:ascii="Times New Roman"/>
              </w:rPr>
            </w:pPr>
          </w:p>
        </w:tc>
      </w:tr>
      <w:tr w14:paraId="3CFA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8C23666">
            <w:pPr>
              <w:pStyle w:val="12"/>
              <w:spacing w:before="21" w:line="294" w:lineRule="exact"/>
              <w:ind w:left="15"/>
              <w:rPr>
                <w:sz w:val="24"/>
              </w:rPr>
            </w:pPr>
            <w:r>
              <w:rPr>
                <w:spacing w:val="-2"/>
                <w:sz w:val="24"/>
              </w:rPr>
              <w:t>20123</w:t>
            </w:r>
          </w:p>
        </w:tc>
        <w:tc>
          <w:tcPr>
            <w:tcW w:w="3705" w:type="dxa"/>
          </w:tcPr>
          <w:p w14:paraId="7DADDB57">
            <w:pPr>
              <w:pStyle w:val="12"/>
              <w:spacing w:before="21" w:line="294" w:lineRule="exact"/>
              <w:ind w:left="14"/>
              <w:rPr>
                <w:sz w:val="24"/>
              </w:rPr>
            </w:pPr>
            <w:r>
              <w:rPr>
                <w:spacing w:val="-3"/>
                <w:sz w:val="24"/>
              </w:rPr>
              <w:t>民族事务</w:t>
            </w:r>
          </w:p>
        </w:tc>
        <w:tc>
          <w:tcPr>
            <w:tcW w:w="1275" w:type="dxa"/>
          </w:tcPr>
          <w:p w14:paraId="11C49537">
            <w:pPr>
              <w:pStyle w:val="12"/>
              <w:spacing w:before="21" w:line="294" w:lineRule="exact"/>
              <w:ind w:left="9"/>
              <w:jc w:val="center"/>
              <w:rPr>
                <w:sz w:val="24"/>
              </w:rPr>
            </w:pPr>
            <w:r>
              <w:rPr>
                <w:spacing w:val="-10"/>
                <w:sz w:val="24"/>
              </w:rPr>
              <w:t>0</w:t>
            </w:r>
          </w:p>
        </w:tc>
        <w:tc>
          <w:tcPr>
            <w:tcW w:w="1230" w:type="dxa"/>
          </w:tcPr>
          <w:p w14:paraId="3D9D1527">
            <w:pPr>
              <w:pStyle w:val="12"/>
              <w:spacing w:before="21" w:line="294" w:lineRule="exact"/>
              <w:ind w:left="9"/>
              <w:jc w:val="center"/>
              <w:rPr>
                <w:sz w:val="24"/>
              </w:rPr>
            </w:pPr>
            <w:r>
              <w:rPr>
                <w:spacing w:val="-10"/>
                <w:sz w:val="24"/>
              </w:rPr>
              <w:t>0</w:t>
            </w:r>
          </w:p>
        </w:tc>
        <w:tc>
          <w:tcPr>
            <w:tcW w:w="1635" w:type="dxa"/>
          </w:tcPr>
          <w:p w14:paraId="4E415F85">
            <w:pPr>
              <w:pStyle w:val="12"/>
              <w:rPr>
                <w:rFonts w:ascii="Times New Roman"/>
              </w:rPr>
            </w:pPr>
          </w:p>
        </w:tc>
      </w:tr>
      <w:tr w14:paraId="38236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D4472F">
            <w:pPr>
              <w:pStyle w:val="12"/>
              <w:spacing w:before="22" w:line="293" w:lineRule="exact"/>
              <w:ind w:left="15"/>
              <w:rPr>
                <w:sz w:val="24"/>
              </w:rPr>
            </w:pPr>
            <w:r>
              <w:rPr>
                <w:spacing w:val="-2"/>
                <w:sz w:val="24"/>
              </w:rPr>
              <w:t>20125</w:t>
            </w:r>
          </w:p>
        </w:tc>
        <w:tc>
          <w:tcPr>
            <w:tcW w:w="3705" w:type="dxa"/>
          </w:tcPr>
          <w:p w14:paraId="0FBBBC81">
            <w:pPr>
              <w:pStyle w:val="12"/>
              <w:spacing w:before="22" w:line="293" w:lineRule="exact"/>
              <w:ind w:left="14"/>
              <w:rPr>
                <w:sz w:val="24"/>
              </w:rPr>
            </w:pPr>
            <w:r>
              <w:rPr>
                <w:spacing w:val="-2"/>
                <w:sz w:val="24"/>
              </w:rPr>
              <w:t>港澳台事务</w:t>
            </w:r>
          </w:p>
        </w:tc>
        <w:tc>
          <w:tcPr>
            <w:tcW w:w="1275" w:type="dxa"/>
          </w:tcPr>
          <w:p w14:paraId="303B5FF4">
            <w:pPr>
              <w:pStyle w:val="12"/>
              <w:spacing w:before="22" w:line="293" w:lineRule="exact"/>
              <w:ind w:left="9"/>
              <w:jc w:val="center"/>
              <w:rPr>
                <w:sz w:val="24"/>
              </w:rPr>
            </w:pPr>
            <w:r>
              <w:rPr>
                <w:spacing w:val="-10"/>
                <w:sz w:val="24"/>
              </w:rPr>
              <w:t>0</w:t>
            </w:r>
          </w:p>
        </w:tc>
        <w:tc>
          <w:tcPr>
            <w:tcW w:w="1230" w:type="dxa"/>
          </w:tcPr>
          <w:p w14:paraId="70DCEB3B">
            <w:pPr>
              <w:pStyle w:val="12"/>
              <w:spacing w:before="22" w:line="293" w:lineRule="exact"/>
              <w:ind w:left="9"/>
              <w:jc w:val="center"/>
              <w:rPr>
                <w:sz w:val="24"/>
              </w:rPr>
            </w:pPr>
            <w:r>
              <w:rPr>
                <w:spacing w:val="-10"/>
                <w:sz w:val="24"/>
              </w:rPr>
              <w:t>0</w:t>
            </w:r>
          </w:p>
        </w:tc>
        <w:tc>
          <w:tcPr>
            <w:tcW w:w="1635" w:type="dxa"/>
          </w:tcPr>
          <w:p w14:paraId="66391D3C">
            <w:pPr>
              <w:pStyle w:val="12"/>
              <w:rPr>
                <w:rFonts w:ascii="Times New Roman"/>
              </w:rPr>
            </w:pPr>
          </w:p>
        </w:tc>
      </w:tr>
      <w:tr w14:paraId="6B3B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17590EB">
            <w:pPr>
              <w:pStyle w:val="12"/>
              <w:spacing w:before="20" w:line="295" w:lineRule="exact"/>
              <w:ind w:left="15"/>
              <w:rPr>
                <w:sz w:val="24"/>
              </w:rPr>
            </w:pPr>
            <w:r>
              <w:rPr>
                <w:spacing w:val="-2"/>
                <w:sz w:val="24"/>
              </w:rPr>
              <w:t>20126</w:t>
            </w:r>
          </w:p>
        </w:tc>
        <w:tc>
          <w:tcPr>
            <w:tcW w:w="3705" w:type="dxa"/>
          </w:tcPr>
          <w:p w14:paraId="5645700B">
            <w:pPr>
              <w:pStyle w:val="12"/>
              <w:spacing w:before="20" w:line="295" w:lineRule="exact"/>
              <w:ind w:left="14"/>
              <w:rPr>
                <w:sz w:val="24"/>
              </w:rPr>
            </w:pPr>
            <w:r>
              <w:rPr>
                <w:spacing w:val="-3"/>
                <w:sz w:val="24"/>
              </w:rPr>
              <w:t>档案事务</w:t>
            </w:r>
          </w:p>
        </w:tc>
        <w:tc>
          <w:tcPr>
            <w:tcW w:w="1275" w:type="dxa"/>
          </w:tcPr>
          <w:p w14:paraId="40E84CAF">
            <w:pPr>
              <w:pStyle w:val="12"/>
              <w:spacing w:before="20" w:line="295" w:lineRule="exact"/>
              <w:ind w:left="9"/>
              <w:jc w:val="center"/>
              <w:rPr>
                <w:sz w:val="24"/>
              </w:rPr>
            </w:pPr>
            <w:r>
              <w:rPr>
                <w:spacing w:val="-10"/>
                <w:sz w:val="24"/>
              </w:rPr>
              <w:t>0</w:t>
            </w:r>
          </w:p>
        </w:tc>
        <w:tc>
          <w:tcPr>
            <w:tcW w:w="1230" w:type="dxa"/>
          </w:tcPr>
          <w:p w14:paraId="2AD2A4A0">
            <w:pPr>
              <w:pStyle w:val="12"/>
              <w:spacing w:before="20" w:line="295" w:lineRule="exact"/>
              <w:ind w:left="9"/>
              <w:jc w:val="center"/>
              <w:rPr>
                <w:sz w:val="24"/>
              </w:rPr>
            </w:pPr>
            <w:r>
              <w:rPr>
                <w:spacing w:val="-10"/>
                <w:sz w:val="24"/>
              </w:rPr>
              <w:t>0</w:t>
            </w:r>
          </w:p>
        </w:tc>
        <w:tc>
          <w:tcPr>
            <w:tcW w:w="1635" w:type="dxa"/>
          </w:tcPr>
          <w:p w14:paraId="6E0259CD">
            <w:pPr>
              <w:pStyle w:val="12"/>
              <w:rPr>
                <w:rFonts w:ascii="Times New Roman"/>
              </w:rPr>
            </w:pPr>
          </w:p>
        </w:tc>
      </w:tr>
      <w:tr w14:paraId="1078A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6C65B8B">
            <w:pPr>
              <w:pStyle w:val="12"/>
              <w:spacing w:before="21" w:line="294" w:lineRule="exact"/>
              <w:ind w:left="15"/>
              <w:rPr>
                <w:sz w:val="24"/>
              </w:rPr>
            </w:pPr>
            <w:r>
              <w:rPr>
                <w:spacing w:val="-2"/>
                <w:sz w:val="24"/>
              </w:rPr>
              <w:t>20128</w:t>
            </w:r>
          </w:p>
        </w:tc>
        <w:tc>
          <w:tcPr>
            <w:tcW w:w="3705" w:type="dxa"/>
          </w:tcPr>
          <w:p w14:paraId="32B2E50C">
            <w:pPr>
              <w:pStyle w:val="12"/>
              <w:spacing w:before="21" w:line="294" w:lineRule="exact"/>
              <w:ind w:left="14"/>
              <w:rPr>
                <w:sz w:val="24"/>
              </w:rPr>
            </w:pPr>
            <w:r>
              <w:rPr>
                <w:spacing w:val="-1"/>
                <w:sz w:val="24"/>
              </w:rPr>
              <w:t>民主党派及工商联事务</w:t>
            </w:r>
          </w:p>
        </w:tc>
        <w:tc>
          <w:tcPr>
            <w:tcW w:w="1275" w:type="dxa"/>
          </w:tcPr>
          <w:p w14:paraId="1409D973">
            <w:pPr>
              <w:pStyle w:val="12"/>
              <w:spacing w:before="21" w:line="294" w:lineRule="exact"/>
              <w:ind w:left="9"/>
              <w:jc w:val="center"/>
              <w:rPr>
                <w:sz w:val="24"/>
              </w:rPr>
            </w:pPr>
            <w:r>
              <w:rPr>
                <w:spacing w:val="-5"/>
                <w:sz w:val="24"/>
              </w:rPr>
              <w:t>53</w:t>
            </w:r>
          </w:p>
        </w:tc>
        <w:tc>
          <w:tcPr>
            <w:tcW w:w="1230" w:type="dxa"/>
          </w:tcPr>
          <w:p w14:paraId="58E7CD51">
            <w:pPr>
              <w:pStyle w:val="12"/>
              <w:spacing w:before="21" w:line="294" w:lineRule="exact"/>
              <w:ind w:left="9"/>
              <w:jc w:val="center"/>
              <w:rPr>
                <w:sz w:val="24"/>
              </w:rPr>
            </w:pPr>
            <w:r>
              <w:rPr>
                <w:spacing w:val="-5"/>
                <w:sz w:val="24"/>
              </w:rPr>
              <w:t>55</w:t>
            </w:r>
          </w:p>
        </w:tc>
        <w:tc>
          <w:tcPr>
            <w:tcW w:w="1635" w:type="dxa"/>
          </w:tcPr>
          <w:p w14:paraId="4FBC93A3">
            <w:pPr>
              <w:pStyle w:val="12"/>
              <w:spacing w:before="21" w:line="294" w:lineRule="exact"/>
              <w:ind w:left="10"/>
              <w:jc w:val="center"/>
              <w:rPr>
                <w:sz w:val="24"/>
              </w:rPr>
            </w:pPr>
            <w:r>
              <w:rPr>
                <w:spacing w:val="-2"/>
                <w:sz w:val="24"/>
              </w:rPr>
              <w:t>3.77%</w:t>
            </w:r>
          </w:p>
        </w:tc>
      </w:tr>
      <w:tr w14:paraId="6AFDC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0ABC169">
            <w:pPr>
              <w:pStyle w:val="12"/>
              <w:spacing w:before="21" w:line="294" w:lineRule="exact"/>
              <w:ind w:left="15"/>
              <w:rPr>
                <w:sz w:val="24"/>
              </w:rPr>
            </w:pPr>
            <w:r>
              <w:rPr>
                <w:spacing w:val="-2"/>
                <w:sz w:val="24"/>
              </w:rPr>
              <w:t>2012801</w:t>
            </w:r>
          </w:p>
        </w:tc>
        <w:tc>
          <w:tcPr>
            <w:tcW w:w="3705" w:type="dxa"/>
          </w:tcPr>
          <w:p w14:paraId="58277A69">
            <w:pPr>
              <w:pStyle w:val="12"/>
              <w:spacing w:before="21" w:line="294" w:lineRule="exact"/>
              <w:ind w:left="14"/>
              <w:rPr>
                <w:sz w:val="24"/>
              </w:rPr>
            </w:pPr>
            <w:r>
              <w:rPr>
                <w:spacing w:val="-3"/>
                <w:sz w:val="24"/>
              </w:rPr>
              <w:t>行政运行</w:t>
            </w:r>
          </w:p>
        </w:tc>
        <w:tc>
          <w:tcPr>
            <w:tcW w:w="1275" w:type="dxa"/>
          </w:tcPr>
          <w:p w14:paraId="7D9000DC">
            <w:pPr>
              <w:pStyle w:val="12"/>
              <w:spacing w:before="21" w:line="294" w:lineRule="exact"/>
              <w:ind w:left="9"/>
              <w:jc w:val="center"/>
              <w:rPr>
                <w:sz w:val="24"/>
              </w:rPr>
            </w:pPr>
            <w:r>
              <w:rPr>
                <w:spacing w:val="-5"/>
                <w:sz w:val="24"/>
              </w:rPr>
              <w:t>53</w:t>
            </w:r>
          </w:p>
        </w:tc>
        <w:tc>
          <w:tcPr>
            <w:tcW w:w="1230" w:type="dxa"/>
          </w:tcPr>
          <w:p w14:paraId="187DE0C0">
            <w:pPr>
              <w:pStyle w:val="12"/>
              <w:spacing w:before="21" w:line="294" w:lineRule="exact"/>
              <w:ind w:left="9"/>
              <w:jc w:val="center"/>
              <w:rPr>
                <w:sz w:val="24"/>
              </w:rPr>
            </w:pPr>
            <w:r>
              <w:rPr>
                <w:spacing w:val="-5"/>
                <w:sz w:val="24"/>
              </w:rPr>
              <w:t>55</w:t>
            </w:r>
          </w:p>
        </w:tc>
        <w:tc>
          <w:tcPr>
            <w:tcW w:w="1635" w:type="dxa"/>
          </w:tcPr>
          <w:p w14:paraId="3023DDB9">
            <w:pPr>
              <w:pStyle w:val="12"/>
              <w:spacing w:before="21" w:line="294" w:lineRule="exact"/>
              <w:ind w:left="10"/>
              <w:jc w:val="center"/>
              <w:rPr>
                <w:sz w:val="24"/>
              </w:rPr>
            </w:pPr>
            <w:r>
              <w:rPr>
                <w:spacing w:val="-2"/>
                <w:sz w:val="24"/>
              </w:rPr>
              <w:t>3.77%</w:t>
            </w:r>
          </w:p>
        </w:tc>
      </w:tr>
      <w:tr w14:paraId="6237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620BEDB">
            <w:pPr>
              <w:pStyle w:val="12"/>
              <w:spacing w:before="22" w:line="293" w:lineRule="exact"/>
              <w:ind w:left="15"/>
              <w:rPr>
                <w:sz w:val="24"/>
              </w:rPr>
            </w:pPr>
            <w:r>
              <w:rPr>
                <w:spacing w:val="-2"/>
                <w:sz w:val="24"/>
              </w:rPr>
              <w:t>20129</w:t>
            </w:r>
          </w:p>
        </w:tc>
        <w:tc>
          <w:tcPr>
            <w:tcW w:w="3705" w:type="dxa"/>
          </w:tcPr>
          <w:p w14:paraId="514695F9">
            <w:pPr>
              <w:pStyle w:val="12"/>
              <w:spacing w:before="22" w:line="293" w:lineRule="exact"/>
              <w:ind w:left="14"/>
              <w:rPr>
                <w:sz w:val="24"/>
              </w:rPr>
            </w:pPr>
            <w:r>
              <w:rPr>
                <w:spacing w:val="-2"/>
                <w:sz w:val="24"/>
              </w:rPr>
              <w:t>群众团体事务</w:t>
            </w:r>
          </w:p>
        </w:tc>
        <w:tc>
          <w:tcPr>
            <w:tcW w:w="1275" w:type="dxa"/>
          </w:tcPr>
          <w:p w14:paraId="1BF45710">
            <w:pPr>
              <w:pStyle w:val="12"/>
              <w:spacing w:before="22" w:line="293" w:lineRule="exact"/>
              <w:ind w:left="9"/>
              <w:jc w:val="center"/>
              <w:rPr>
                <w:sz w:val="24"/>
              </w:rPr>
            </w:pPr>
            <w:r>
              <w:rPr>
                <w:spacing w:val="-5"/>
                <w:sz w:val="24"/>
              </w:rPr>
              <w:t>230</w:t>
            </w:r>
          </w:p>
        </w:tc>
        <w:tc>
          <w:tcPr>
            <w:tcW w:w="1230" w:type="dxa"/>
          </w:tcPr>
          <w:p w14:paraId="07BCBFFB">
            <w:pPr>
              <w:pStyle w:val="12"/>
              <w:spacing w:before="22" w:line="293" w:lineRule="exact"/>
              <w:ind w:left="9"/>
              <w:jc w:val="center"/>
              <w:rPr>
                <w:sz w:val="24"/>
              </w:rPr>
            </w:pPr>
            <w:r>
              <w:rPr>
                <w:spacing w:val="-5"/>
                <w:sz w:val="24"/>
              </w:rPr>
              <w:t>692</w:t>
            </w:r>
          </w:p>
        </w:tc>
        <w:tc>
          <w:tcPr>
            <w:tcW w:w="1635" w:type="dxa"/>
          </w:tcPr>
          <w:p w14:paraId="6F1DB861">
            <w:pPr>
              <w:pStyle w:val="12"/>
              <w:spacing w:before="22" w:line="293" w:lineRule="exact"/>
              <w:ind w:left="10"/>
              <w:jc w:val="center"/>
              <w:rPr>
                <w:sz w:val="24"/>
              </w:rPr>
            </w:pPr>
            <w:r>
              <w:rPr>
                <w:spacing w:val="-2"/>
                <w:sz w:val="24"/>
              </w:rPr>
              <w:t>200.87%</w:t>
            </w:r>
          </w:p>
        </w:tc>
      </w:tr>
      <w:tr w14:paraId="4898A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D3570C0">
            <w:pPr>
              <w:pStyle w:val="12"/>
              <w:spacing w:before="20" w:line="295" w:lineRule="exact"/>
              <w:ind w:left="15"/>
              <w:rPr>
                <w:sz w:val="24"/>
              </w:rPr>
            </w:pPr>
            <w:r>
              <w:rPr>
                <w:spacing w:val="-2"/>
                <w:sz w:val="24"/>
              </w:rPr>
              <w:t>2012901</w:t>
            </w:r>
          </w:p>
        </w:tc>
        <w:tc>
          <w:tcPr>
            <w:tcW w:w="3705" w:type="dxa"/>
          </w:tcPr>
          <w:p w14:paraId="0633628D">
            <w:pPr>
              <w:pStyle w:val="12"/>
              <w:spacing w:before="20" w:line="295" w:lineRule="exact"/>
              <w:ind w:left="14"/>
              <w:rPr>
                <w:sz w:val="24"/>
              </w:rPr>
            </w:pPr>
            <w:r>
              <w:rPr>
                <w:spacing w:val="-3"/>
                <w:sz w:val="24"/>
              </w:rPr>
              <w:t>行政运行</w:t>
            </w:r>
          </w:p>
        </w:tc>
        <w:tc>
          <w:tcPr>
            <w:tcW w:w="1275" w:type="dxa"/>
          </w:tcPr>
          <w:p w14:paraId="7C5864CE">
            <w:pPr>
              <w:pStyle w:val="12"/>
              <w:spacing w:before="20" w:line="295" w:lineRule="exact"/>
              <w:ind w:left="9"/>
              <w:jc w:val="center"/>
              <w:rPr>
                <w:sz w:val="24"/>
              </w:rPr>
            </w:pPr>
            <w:r>
              <w:rPr>
                <w:spacing w:val="-5"/>
                <w:sz w:val="24"/>
              </w:rPr>
              <w:t>193</w:t>
            </w:r>
          </w:p>
        </w:tc>
        <w:tc>
          <w:tcPr>
            <w:tcW w:w="1230" w:type="dxa"/>
          </w:tcPr>
          <w:p w14:paraId="66202BC5">
            <w:pPr>
              <w:pStyle w:val="12"/>
              <w:spacing w:before="20" w:line="295" w:lineRule="exact"/>
              <w:ind w:left="9"/>
              <w:jc w:val="center"/>
              <w:rPr>
                <w:sz w:val="24"/>
              </w:rPr>
            </w:pPr>
            <w:r>
              <w:rPr>
                <w:spacing w:val="-5"/>
                <w:sz w:val="24"/>
              </w:rPr>
              <w:t>204</w:t>
            </w:r>
          </w:p>
        </w:tc>
        <w:tc>
          <w:tcPr>
            <w:tcW w:w="1635" w:type="dxa"/>
          </w:tcPr>
          <w:p w14:paraId="7B3C04FF">
            <w:pPr>
              <w:pStyle w:val="12"/>
              <w:spacing w:before="20" w:line="295" w:lineRule="exact"/>
              <w:ind w:left="10"/>
              <w:jc w:val="center"/>
              <w:rPr>
                <w:sz w:val="24"/>
              </w:rPr>
            </w:pPr>
            <w:r>
              <w:rPr>
                <w:spacing w:val="-2"/>
                <w:sz w:val="24"/>
              </w:rPr>
              <w:t>5.70%</w:t>
            </w:r>
          </w:p>
        </w:tc>
      </w:tr>
      <w:tr w14:paraId="338E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28E7B0F">
            <w:pPr>
              <w:pStyle w:val="12"/>
              <w:spacing w:before="21" w:line="294" w:lineRule="exact"/>
              <w:ind w:left="15"/>
              <w:rPr>
                <w:sz w:val="24"/>
              </w:rPr>
            </w:pPr>
            <w:r>
              <w:rPr>
                <w:spacing w:val="-2"/>
                <w:sz w:val="24"/>
              </w:rPr>
              <w:t>2012902</w:t>
            </w:r>
          </w:p>
        </w:tc>
        <w:tc>
          <w:tcPr>
            <w:tcW w:w="3705" w:type="dxa"/>
          </w:tcPr>
          <w:p w14:paraId="4F13C537">
            <w:pPr>
              <w:pStyle w:val="12"/>
              <w:spacing w:before="21" w:line="294" w:lineRule="exact"/>
              <w:ind w:left="14"/>
              <w:rPr>
                <w:sz w:val="24"/>
              </w:rPr>
            </w:pPr>
            <w:r>
              <w:rPr>
                <w:spacing w:val="-2"/>
                <w:sz w:val="24"/>
              </w:rPr>
              <w:t>一般行政管理事务</w:t>
            </w:r>
          </w:p>
        </w:tc>
        <w:tc>
          <w:tcPr>
            <w:tcW w:w="1275" w:type="dxa"/>
          </w:tcPr>
          <w:p w14:paraId="4481B5DB">
            <w:pPr>
              <w:pStyle w:val="12"/>
              <w:spacing w:before="21" w:line="294" w:lineRule="exact"/>
              <w:ind w:left="9"/>
              <w:jc w:val="center"/>
              <w:rPr>
                <w:sz w:val="24"/>
              </w:rPr>
            </w:pPr>
            <w:r>
              <w:rPr>
                <w:spacing w:val="-5"/>
                <w:sz w:val="24"/>
              </w:rPr>
              <w:t>37</w:t>
            </w:r>
          </w:p>
        </w:tc>
        <w:tc>
          <w:tcPr>
            <w:tcW w:w="1230" w:type="dxa"/>
          </w:tcPr>
          <w:p w14:paraId="3F2A7B75">
            <w:pPr>
              <w:pStyle w:val="12"/>
              <w:rPr>
                <w:rFonts w:ascii="Times New Roman"/>
              </w:rPr>
            </w:pPr>
          </w:p>
        </w:tc>
        <w:tc>
          <w:tcPr>
            <w:tcW w:w="1635" w:type="dxa"/>
          </w:tcPr>
          <w:p w14:paraId="5BCF1CBB">
            <w:pPr>
              <w:pStyle w:val="12"/>
              <w:spacing w:before="21" w:line="294" w:lineRule="exact"/>
              <w:ind w:left="10"/>
              <w:jc w:val="center"/>
              <w:rPr>
                <w:sz w:val="24"/>
              </w:rPr>
            </w:pPr>
            <w:r>
              <w:rPr>
                <w:sz w:val="24"/>
              </w:rPr>
              <w:t>-</w:t>
            </w:r>
            <w:r>
              <w:rPr>
                <w:spacing w:val="-2"/>
                <w:sz w:val="24"/>
              </w:rPr>
              <w:t>100.00%</w:t>
            </w:r>
          </w:p>
        </w:tc>
      </w:tr>
      <w:tr w14:paraId="1D9B2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AE0259">
            <w:pPr>
              <w:pStyle w:val="12"/>
              <w:spacing w:before="21" w:line="294" w:lineRule="exact"/>
              <w:ind w:left="15"/>
              <w:rPr>
                <w:sz w:val="24"/>
              </w:rPr>
            </w:pPr>
            <w:r>
              <w:rPr>
                <w:spacing w:val="-2"/>
                <w:sz w:val="24"/>
              </w:rPr>
              <w:t>2012999</w:t>
            </w:r>
          </w:p>
        </w:tc>
        <w:tc>
          <w:tcPr>
            <w:tcW w:w="3705" w:type="dxa"/>
          </w:tcPr>
          <w:p w14:paraId="479CF124">
            <w:pPr>
              <w:pStyle w:val="12"/>
              <w:spacing w:before="21" w:line="294" w:lineRule="exact"/>
              <w:ind w:left="14"/>
              <w:rPr>
                <w:sz w:val="24"/>
              </w:rPr>
            </w:pPr>
            <w:r>
              <w:rPr>
                <w:spacing w:val="-1"/>
                <w:sz w:val="24"/>
              </w:rPr>
              <w:t>其他群众团体事务支出</w:t>
            </w:r>
          </w:p>
        </w:tc>
        <w:tc>
          <w:tcPr>
            <w:tcW w:w="1275" w:type="dxa"/>
          </w:tcPr>
          <w:p w14:paraId="6ADBBFA0">
            <w:pPr>
              <w:pStyle w:val="12"/>
              <w:spacing w:before="21" w:line="294" w:lineRule="exact"/>
              <w:ind w:left="9"/>
              <w:jc w:val="center"/>
              <w:rPr>
                <w:sz w:val="24"/>
              </w:rPr>
            </w:pPr>
            <w:r>
              <w:rPr>
                <w:spacing w:val="-10"/>
                <w:sz w:val="24"/>
              </w:rPr>
              <w:t>0</w:t>
            </w:r>
          </w:p>
        </w:tc>
        <w:tc>
          <w:tcPr>
            <w:tcW w:w="1230" w:type="dxa"/>
          </w:tcPr>
          <w:p w14:paraId="0B535D42">
            <w:pPr>
              <w:pStyle w:val="12"/>
              <w:spacing w:before="21" w:line="294" w:lineRule="exact"/>
              <w:ind w:left="9"/>
              <w:jc w:val="center"/>
              <w:rPr>
                <w:sz w:val="24"/>
              </w:rPr>
            </w:pPr>
            <w:r>
              <w:rPr>
                <w:spacing w:val="-5"/>
                <w:sz w:val="24"/>
              </w:rPr>
              <w:t>488</w:t>
            </w:r>
          </w:p>
        </w:tc>
        <w:tc>
          <w:tcPr>
            <w:tcW w:w="1635" w:type="dxa"/>
          </w:tcPr>
          <w:p w14:paraId="182D5178">
            <w:pPr>
              <w:pStyle w:val="12"/>
              <w:rPr>
                <w:rFonts w:ascii="Times New Roman"/>
              </w:rPr>
            </w:pPr>
          </w:p>
        </w:tc>
      </w:tr>
      <w:tr w14:paraId="002DC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53431D1">
            <w:pPr>
              <w:pStyle w:val="12"/>
              <w:spacing w:before="22" w:line="293" w:lineRule="exact"/>
              <w:ind w:left="15"/>
              <w:rPr>
                <w:sz w:val="24"/>
              </w:rPr>
            </w:pPr>
            <w:r>
              <w:rPr>
                <w:spacing w:val="-2"/>
                <w:sz w:val="24"/>
              </w:rPr>
              <w:t>20131</w:t>
            </w:r>
          </w:p>
        </w:tc>
        <w:tc>
          <w:tcPr>
            <w:tcW w:w="3705" w:type="dxa"/>
          </w:tcPr>
          <w:p w14:paraId="1E681551">
            <w:pPr>
              <w:pStyle w:val="12"/>
              <w:spacing w:before="22" w:line="293" w:lineRule="exact"/>
              <w:ind w:left="14"/>
              <w:rPr>
                <w:sz w:val="24"/>
              </w:rPr>
            </w:pPr>
            <w:r>
              <w:rPr>
                <w:sz w:val="24"/>
              </w:rPr>
              <w:t>党委办公厅（室）</w:t>
            </w:r>
            <w:r>
              <w:rPr>
                <w:spacing w:val="-2"/>
                <w:sz w:val="24"/>
              </w:rPr>
              <w:t>及相关机构事务</w:t>
            </w:r>
          </w:p>
        </w:tc>
        <w:tc>
          <w:tcPr>
            <w:tcW w:w="1275" w:type="dxa"/>
          </w:tcPr>
          <w:p w14:paraId="1A06779B">
            <w:pPr>
              <w:pStyle w:val="12"/>
              <w:spacing w:before="22" w:line="293" w:lineRule="exact"/>
              <w:ind w:left="9"/>
              <w:jc w:val="center"/>
              <w:rPr>
                <w:sz w:val="24"/>
              </w:rPr>
            </w:pPr>
            <w:r>
              <w:rPr>
                <w:spacing w:val="-4"/>
                <w:sz w:val="24"/>
              </w:rPr>
              <w:t>8383</w:t>
            </w:r>
          </w:p>
        </w:tc>
        <w:tc>
          <w:tcPr>
            <w:tcW w:w="1230" w:type="dxa"/>
          </w:tcPr>
          <w:p w14:paraId="05272B1C">
            <w:pPr>
              <w:pStyle w:val="12"/>
              <w:spacing w:before="22" w:line="293" w:lineRule="exact"/>
              <w:ind w:left="9"/>
              <w:jc w:val="center"/>
              <w:rPr>
                <w:sz w:val="24"/>
              </w:rPr>
            </w:pPr>
            <w:r>
              <w:rPr>
                <w:spacing w:val="-4"/>
                <w:sz w:val="24"/>
              </w:rPr>
              <w:t>7640</w:t>
            </w:r>
          </w:p>
        </w:tc>
        <w:tc>
          <w:tcPr>
            <w:tcW w:w="1635" w:type="dxa"/>
          </w:tcPr>
          <w:p w14:paraId="4AAD94AF">
            <w:pPr>
              <w:pStyle w:val="12"/>
              <w:spacing w:before="22" w:line="293" w:lineRule="exact"/>
              <w:ind w:left="10"/>
              <w:jc w:val="center"/>
              <w:rPr>
                <w:sz w:val="24"/>
              </w:rPr>
            </w:pPr>
            <w:r>
              <w:rPr>
                <w:sz w:val="24"/>
              </w:rPr>
              <w:t>-</w:t>
            </w:r>
            <w:r>
              <w:rPr>
                <w:spacing w:val="-2"/>
                <w:sz w:val="24"/>
              </w:rPr>
              <w:t>8.86%</w:t>
            </w:r>
          </w:p>
        </w:tc>
      </w:tr>
      <w:tr w14:paraId="2771F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7B6C5CF">
            <w:pPr>
              <w:pStyle w:val="12"/>
              <w:spacing w:before="20" w:line="295" w:lineRule="exact"/>
              <w:ind w:left="15"/>
              <w:rPr>
                <w:sz w:val="24"/>
              </w:rPr>
            </w:pPr>
            <w:r>
              <w:rPr>
                <w:spacing w:val="-2"/>
                <w:sz w:val="24"/>
              </w:rPr>
              <w:t>2013101</w:t>
            </w:r>
          </w:p>
        </w:tc>
        <w:tc>
          <w:tcPr>
            <w:tcW w:w="3705" w:type="dxa"/>
          </w:tcPr>
          <w:p w14:paraId="39CF8E3D">
            <w:pPr>
              <w:pStyle w:val="12"/>
              <w:spacing w:before="20" w:line="295" w:lineRule="exact"/>
              <w:ind w:left="14"/>
              <w:rPr>
                <w:sz w:val="24"/>
              </w:rPr>
            </w:pPr>
            <w:r>
              <w:rPr>
                <w:spacing w:val="-3"/>
                <w:sz w:val="24"/>
              </w:rPr>
              <w:t>行政运行</w:t>
            </w:r>
          </w:p>
        </w:tc>
        <w:tc>
          <w:tcPr>
            <w:tcW w:w="1275" w:type="dxa"/>
          </w:tcPr>
          <w:p w14:paraId="6A907B92">
            <w:pPr>
              <w:pStyle w:val="12"/>
              <w:spacing w:before="20" w:line="295" w:lineRule="exact"/>
              <w:ind w:left="9"/>
              <w:jc w:val="center"/>
              <w:rPr>
                <w:sz w:val="24"/>
              </w:rPr>
            </w:pPr>
            <w:r>
              <w:rPr>
                <w:spacing w:val="-4"/>
                <w:sz w:val="24"/>
              </w:rPr>
              <w:t>8172</w:t>
            </w:r>
          </w:p>
        </w:tc>
        <w:tc>
          <w:tcPr>
            <w:tcW w:w="1230" w:type="dxa"/>
          </w:tcPr>
          <w:p w14:paraId="43E17FD5">
            <w:pPr>
              <w:pStyle w:val="12"/>
              <w:spacing w:before="20" w:line="295" w:lineRule="exact"/>
              <w:ind w:left="9"/>
              <w:jc w:val="center"/>
              <w:rPr>
                <w:sz w:val="24"/>
              </w:rPr>
            </w:pPr>
            <w:r>
              <w:rPr>
                <w:spacing w:val="-4"/>
                <w:sz w:val="24"/>
              </w:rPr>
              <w:t>7214</w:t>
            </w:r>
          </w:p>
        </w:tc>
        <w:tc>
          <w:tcPr>
            <w:tcW w:w="1635" w:type="dxa"/>
          </w:tcPr>
          <w:p w14:paraId="3CF1E885">
            <w:pPr>
              <w:pStyle w:val="12"/>
              <w:spacing w:before="20" w:line="295" w:lineRule="exact"/>
              <w:ind w:left="10"/>
              <w:jc w:val="center"/>
              <w:rPr>
                <w:sz w:val="24"/>
              </w:rPr>
            </w:pPr>
            <w:r>
              <w:rPr>
                <w:sz w:val="24"/>
              </w:rPr>
              <w:t>-</w:t>
            </w:r>
            <w:r>
              <w:rPr>
                <w:spacing w:val="-2"/>
                <w:sz w:val="24"/>
              </w:rPr>
              <w:t>11.72%</w:t>
            </w:r>
          </w:p>
        </w:tc>
      </w:tr>
      <w:tr w14:paraId="40B0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B16E067">
            <w:pPr>
              <w:pStyle w:val="12"/>
              <w:spacing w:before="20" w:line="294" w:lineRule="exact"/>
              <w:ind w:left="15"/>
              <w:rPr>
                <w:sz w:val="24"/>
              </w:rPr>
            </w:pPr>
            <w:r>
              <w:rPr>
                <w:spacing w:val="-2"/>
                <w:sz w:val="24"/>
              </w:rPr>
              <w:t>2013199</w:t>
            </w:r>
          </w:p>
        </w:tc>
        <w:tc>
          <w:tcPr>
            <w:tcW w:w="3705" w:type="dxa"/>
          </w:tcPr>
          <w:p w14:paraId="17ABC582">
            <w:pPr>
              <w:pStyle w:val="12"/>
              <w:spacing w:before="59"/>
              <w:ind w:left="14"/>
              <w:rPr>
                <w:sz w:val="18"/>
              </w:rPr>
            </w:pPr>
            <w:r>
              <w:rPr>
                <w:sz w:val="18"/>
              </w:rPr>
              <w:t>其他党委办公厅（室）</w:t>
            </w:r>
            <w:r>
              <w:rPr>
                <w:spacing w:val="-2"/>
                <w:sz w:val="18"/>
              </w:rPr>
              <w:t>及相关机构事务支出</w:t>
            </w:r>
          </w:p>
        </w:tc>
        <w:tc>
          <w:tcPr>
            <w:tcW w:w="1275" w:type="dxa"/>
          </w:tcPr>
          <w:p w14:paraId="33C4C9E5">
            <w:pPr>
              <w:pStyle w:val="12"/>
              <w:spacing w:before="20" w:line="294" w:lineRule="exact"/>
              <w:ind w:left="9"/>
              <w:jc w:val="center"/>
              <w:rPr>
                <w:sz w:val="24"/>
              </w:rPr>
            </w:pPr>
            <w:r>
              <w:rPr>
                <w:spacing w:val="-5"/>
                <w:sz w:val="24"/>
              </w:rPr>
              <w:t>211</w:t>
            </w:r>
          </w:p>
        </w:tc>
        <w:tc>
          <w:tcPr>
            <w:tcW w:w="1230" w:type="dxa"/>
          </w:tcPr>
          <w:p w14:paraId="1F821C7A">
            <w:pPr>
              <w:pStyle w:val="12"/>
              <w:spacing w:before="20" w:line="294" w:lineRule="exact"/>
              <w:ind w:left="9"/>
              <w:jc w:val="center"/>
              <w:rPr>
                <w:sz w:val="24"/>
              </w:rPr>
            </w:pPr>
            <w:r>
              <w:rPr>
                <w:spacing w:val="-5"/>
                <w:sz w:val="24"/>
              </w:rPr>
              <w:t>426</w:t>
            </w:r>
          </w:p>
        </w:tc>
        <w:tc>
          <w:tcPr>
            <w:tcW w:w="1635" w:type="dxa"/>
          </w:tcPr>
          <w:p w14:paraId="5D8B3655">
            <w:pPr>
              <w:pStyle w:val="12"/>
              <w:spacing w:before="20" w:line="294" w:lineRule="exact"/>
              <w:ind w:left="10"/>
              <w:jc w:val="center"/>
              <w:rPr>
                <w:sz w:val="24"/>
              </w:rPr>
            </w:pPr>
            <w:r>
              <w:rPr>
                <w:spacing w:val="-2"/>
                <w:sz w:val="24"/>
              </w:rPr>
              <w:t>101.90%</w:t>
            </w:r>
          </w:p>
        </w:tc>
      </w:tr>
      <w:tr w14:paraId="6B83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308A6D6">
            <w:pPr>
              <w:pStyle w:val="12"/>
              <w:spacing w:before="21" w:line="294" w:lineRule="exact"/>
              <w:ind w:left="15"/>
              <w:rPr>
                <w:sz w:val="24"/>
              </w:rPr>
            </w:pPr>
            <w:r>
              <w:rPr>
                <w:spacing w:val="-2"/>
                <w:sz w:val="24"/>
              </w:rPr>
              <w:t>20132</w:t>
            </w:r>
          </w:p>
        </w:tc>
        <w:tc>
          <w:tcPr>
            <w:tcW w:w="3705" w:type="dxa"/>
          </w:tcPr>
          <w:p w14:paraId="3DF529EC">
            <w:pPr>
              <w:pStyle w:val="12"/>
              <w:spacing w:before="21" w:line="294" w:lineRule="exact"/>
              <w:ind w:left="14"/>
              <w:rPr>
                <w:sz w:val="24"/>
              </w:rPr>
            </w:pPr>
            <w:r>
              <w:rPr>
                <w:spacing w:val="-3"/>
                <w:sz w:val="24"/>
              </w:rPr>
              <w:t>组织事务</w:t>
            </w:r>
          </w:p>
        </w:tc>
        <w:tc>
          <w:tcPr>
            <w:tcW w:w="1275" w:type="dxa"/>
          </w:tcPr>
          <w:p w14:paraId="015615D6">
            <w:pPr>
              <w:pStyle w:val="12"/>
              <w:spacing w:before="21" w:line="294" w:lineRule="exact"/>
              <w:ind w:left="9"/>
              <w:jc w:val="center"/>
              <w:rPr>
                <w:sz w:val="24"/>
              </w:rPr>
            </w:pPr>
            <w:r>
              <w:rPr>
                <w:spacing w:val="-4"/>
                <w:sz w:val="24"/>
              </w:rPr>
              <w:t>8631</w:t>
            </w:r>
          </w:p>
        </w:tc>
        <w:tc>
          <w:tcPr>
            <w:tcW w:w="1230" w:type="dxa"/>
          </w:tcPr>
          <w:p w14:paraId="5E9050B6">
            <w:pPr>
              <w:pStyle w:val="12"/>
              <w:spacing w:before="21" w:line="294" w:lineRule="exact"/>
              <w:ind w:left="9"/>
              <w:jc w:val="center"/>
              <w:rPr>
                <w:sz w:val="24"/>
              </w:rPr>
            </w:pPr>
            <w:r>
              <w:rPr>
                <w:spacing w:val="-4"/>
                <w:sz w:val="24"/>
              </w:rPr>
              <w:t>9354</w:t>
            </w:r>
          </w:p>
        </w:tc>
        <w:tc>
          <w:tcPr>
            <w:tcW w:w="1635" w:type="dxa"/>
          </w:tcPr>
          <w:p w14:paraId="61754922">
            <w:pPr>
              <w:pStyle w:val="12"/>
              <w:spacing w:before="21" w:line="294" w:lineRule="exact"/>
              <w:ind w:left="10"/>
              <w:jc w:val="center"/>
              <w:rPr>
                <w:sz w:val="24"/>
              </w:rPr>
            </w:pPr>
            <w:r>
              <w:rPr>
                <w:spacing w:val="-2"/>
                <w:sz w:val="24"/>
              </w:rPr>
              <w:t>8.38%</w:t>
            </w:r>
          </w:p>
        </w:tc>
      </w:tr>
      <w:tr w14:paraId="5B181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E2CDCB7">
            <w:pPr>
              <w:pStyle w:val="12"/>
              <w:spacing w:before="22" w:line="293" w:lineRule="exact"/>
              <w:ind w:left="15"/>
              <w:rPr>
                <w:sz w:val="24"/>
              </w:rPr>
            </w:pPr>
            <w:r>
              <w:rPr>
                <w:spacing w:val="-2"/>
                <w:sz w:val="24"/>
              </w:rPr>
              <w:t>2013201</w:t>
            </w:r>
          </w:p>
        </w:tc>
        <w:tc>
          <w:tcPr>
            <w:tcW w:w="3705" w:type="dxa"/>
          </w:tcPr>
          <w:p w14:paraId="0A1C20F1">
            <w:pPr>
              <w:pStyle w:val="12"/>
              <w:spacing w:before="22" w:line="293" w:lineRule="exact"/>
              <w:ind w:left="14"/>
              <w:rPr>
                <w:sz w:val="24"/>
              </w:rPr>
            </w:pPr>
            <w:r>
              <w:rPr>
                <w:spacing w:val="-3"/>
                <w:sz w:val="24"/>
              </w:rPr>
              <w:t>行政运行</w:t>
            </w:r>
          </w:p>
        </w:tc>
        <w:tc>
          <w:tcPr>
            <w:tcW w:w="1275" w:type="dxa"/>
          </w:tcPr>
          <w:p w14:paraId="74286376">
            <w:pPr>
              <w:pStyle w:val="12"/>
              <w:spacing w:before="22" w:line="293" w:lineRule="exact"/>
              <w:ind w:left="9"/>
              <w:jc w:val="center"/>
              <w:rPr>
                <w:sz w:val="24"/>
              </w:rPr>
            </w:pPr>
            <w:r>
              <w:rPr>
                <w:spacing w:val="-4"/>
                <w:sz w:val="24"/>
              </w:rPr>
              <w:t>1205</w:t>
            </w:r>
          </w:p>
        </w:tc>
        <w:tc>
          <w:tcPr>
            <w:tcW w:w="1230" w:type="dxa"/>
          </w:tcPr>
          <w:p w14:paraId="4C7CA29F">
            <w:pPr>
              <w:pStyle w:val="12"/>
              <w:spacing w:before="22" w:line="293" w:lineRule="exact"/>
              <w:ind w:left="9"/>
              <w:jc w:val="center"/>
              <w:rPr>
                <w:sz w:val="24"/>
              </w:rPr>
            </w:pPr>
            <w:r>
              <w:rPr>
                <w:spacing w:val="-4"/>
                <w:sz w:val="24"/>
              </w:rPr>
              <w:t>1619</w:t>
            </w:r>
          </w:p>
        </w:tc>
        <w:tc>
          <w:tcPr>
            <w:tcW w:w="1635" w:type="dxa"/>
          </w:tcPr>
          <w:p w14:paraId="6477983C">
            <w:pPr>
              <w:pStyle w:val="12"/>
              <w:spacing w:before="22" w:line="293" w:lineRule="exact"/>
              <w:ind w:left="10"/>
              <w:jc w:val="center"/>
              <w:rPr>
                <w:sz w:val="24"/>
              </w:rPr>
            </w:pPr>
            <w:r>
              <w:rPr>
                <w:spacing w:val="-2"/>
                <w:sz w:val="24"/>
              </w:rPr>
              <w:t>34.36%</w:t>
            </w:r>
          </w:p>
        </w:tc>
      </w:tr>
      <w:tr w14:paraId="092E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5C08A84">
            <w:pPr>
              <w:pStyle w:val="12"/>
              <w:spacing w:before="20" w:line="295" w:lineRule="exact"/>
              <w:ind w:left="15"/>
              <w:rPr>
                <w:sz w:val="24"/>
              </w:rPr>
            </w:pPr>
            <w:r>
              <w:rPr>
                <w:spacing w:val="-2"/>
                <w:sz w:val="24"/>
              </w:rPr>
              <w:t>2013299</w:t>
            </w:r>
          </w:p>
        </w:tc>
        <w:tc>
          <w:tcPr>
            <w:tcW w:w="3705" w:type="dxa"/>
          </w:tcPr>
          <w:p w14:paraId="068EBEA0">
            <w:pPr>
              <w:pStyle w:val="12"/>
              <w:spacing w:before="20" w:line="295" w:lineRule="exact"/>
              <w:ind w:left="14"/>
              <w:rPr>
                <w:sz w:val="24"/>
              </w:rPr>
            </w:pPr>
            <w:r>
              <w:rPr>
                <w:spacing w:val="-2"/>
                <w:sz w:val="24"/>
              </w:rPr>
              <w:t>其他组织事务支出</w:t>
            </w:r>
          </w:p>
        </w:tc>
        <w:tc>
          <w:tcPr>
            <w:tcW w:w="1275" w:type="dxa"/>
          </w:tcPr>
          <w:p w14:paraId="2D33BD58">
            <w:pPr>
              <w:pStyle w:val="12"/>
              <w:spacing w:before="20" w:line="295" w:lineRule="exact"/>
              <w:ind w:left="9"/>
              <w:jc w:val="center"/>
              <w:rPr>
                <w:sz w:val="24"/>
              </w:rPr>
            </w:pPr>
            <w:r>
              <w:rPr>
                <w:spacing w:val="-4"/>
                <w:sz w:val="24"/>
              </w:rPr>
              <w:t>7426</w:t>
            </w:r>
          </w:p>
        </w:tc>
        <w:tc>
          <w:tcPr>
            <w:tcW w:w="1230" w:type="dxa"/>
          </w:tcPr>
          <w:p w14:paraId="34F39BCE">
            <w:pPr>
              <w:pStyle w:val="12"/>
              <w:spacing w:before="20" w:line="295" w:lineRule="exact"/>
              <w:ind w:left="9"/>
              <w:jc w:val="center"/>
              <w:rPr>
                <w:sz w:val="24"/>
              </w:rPr>
            </w:pPr>
            <w:r>
              <w:rPr>
                <w:spacing w:val="-4"/>
                <w:sz w:val="24"/>
              </w:rPr>
              <w:t>7735</w:t>
            </w:r>
          </w:p>
        </w:tc>
        <w:tc>
          <w:tcPr>
            <w:tcW w:w="1635" w:type="dxa"/>
          </w:tcPr>
          <w:p w14:paraId="00AD0894">
            <w:pPr>
              <w:pStyle w:val="12"/>
              <w:spacing w:before="20" w:line="295" w:lineRule="exact"/>
              <w:ind w:left="10"/>
              <w:jc w:val="center"/>
              <w:rPr>
                <w:sz w:val="24"/>
              </w:rPr>
            </w:pPr>
            <w:r>
              <w:rPr>
                <w:spacing w:val="-2"/>
                <w:sz w:val="24"/>
              </w:rPr>
              <w:t>4.16%</w:t>
            </w:r>
          </w:p>
        </w:tc>
      </w:tr>
      <w:tr w14:paraId="1587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2BA4365">
            <w:pPr>
              <w:pStyle w:val="12"/>
              <w:spacing w:before="20" w:line="294" w:lineRule="exact"/>
              <w:ind w:left="15"/>
              <w:rPr>
                <w:sz w:val="24"/>
              </w:rPr>
            </w:pPr>
            <w:r>
              <w:rPr>
                <w:spacing w:val="-2"/>
                <w:sz w:val="24"/>
              </w:rPr>
              <w:t>20133</w:t>
            </w:r>
          </w:p>
        </w:tc>
        <w:tc>
          <w:tcPr>
            <w:tcW w:w="3705" w:type="dxa"/>
          </w:tcPr>
          <w:p w14:paraId="1EB857EB">
            <w:pPr>
              <w:pStyle w:val="12"/>
              <w:spacing w:before="20" w:line="294" w:lineRule="exact"/>
              <w:ind w:left="14"/>
              <w:rPr>
                <w:sz w:val="24"/>
              </w:rPr>
            </w:pPr>
            <w:r>
              <w:rPr>
                <w:spacing w:val="-3"/>
                <w:sz w:val="24"/>
              </w:rPr>
              <w:t>宣传事务</w:t>
            </w:r>
          </w:p>
        </w:tc>
        <w:tc>
          <w:tcPr>
            <w:tcW w:w="1275" w:type="dxa"/>
          </w:tcPr>
          <w:p w14:paraId="2111827A">
            <w:pPr>
              <w:pStyle w:val="12"/>
              <w:spacing w:before="20" w:line="294" w:lineRule="exact"/>
              <w:ind w:left="9"/>
              <w:jc w:val="center"/>
              <w:rPr>
                <w:sz w:val="24"/>
              </w:rPr>
            </w:pPr>
            <w:r>
              <w:rPr>
                <w:spacing w:val="-5"/>
                <w:sz w:val="24"/>
              </w:rPr>
              <w:t>428</w:t>
            </w:r>
          </w:p>
        </w:tc>
        <w:tc>
          <w:tcPr>
            <w:tcW w:w="1230" w:type="dxa"/>
          </w:tcPr>
          <w:p w14:paraId="37C74D53">
            <w:pPr>
              <w:pStyle w:val="12"/>
              <w:spacing w:before="20" w:line="294" w:lineRule="exact"/>
              <w:ind w:left="9"/>
              <w:jc w:val="center"/>
              <w:rPr>
                <w:sz w:val="24"/>
              </w:rPr>
            </w:pPr>
            <w:r>
              <w:rPr>
                <w:spacing w:val="-5"/>
                <w:sz w:val="24"/>
              </w:rPr>
              <w:t>440</w:t>
            </w:r>
          </w:p>
        </w:tc>
        <w:tc>
          <w:tcPr>
            <w:tcW w:w="1635" w:type="dxa"/>
          </w:tcPr>
          <w:p w14:paraId="73EE3C2C">
            <w:pPr>
              <w:pStyle w:val="12"/>
              <w:spacing w:before="20" w:line="294" w:lineRule="exact"/>
              <w:ind w:left="10"/>
              <w:jc w:val="center"/>
              <w:rPr>
                <w:sz w:val="24"/>
              </w:rPr>
            </w:pPr>
            <w:r>
              <w:rPr>
                <w:spacing w:val="-2"/>
                <w:sz w:val="24"/>
              </w:rPr>
              <w:t>2.80%</w:t>
            </w:r>
          </w:p>
        </w:tc>
      </w:tr>
      <w:tr w14:paraId="686C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1D70855">
            <w:pPr>
              <w:pStyle w:val="12"/>
              <w:spacing w:before="21" w:line="294" w:lineRule="exact"/>
              <w:ind w:left="15"/>
              <w:rPr>
                <w:sz w:val="24"/>
              </w:rPr>
            </w:pPr>
            <w:r>
              <w:rPr>
                <w:spacing w:val="-2"/>
                <w:sz w:val="24"/>
              </w:rPr>
              <w:t>2013301</w:t>
            </w:r>
          </w:p>
        </w:tc>
        <w:tc>
          <w:tcPr>
            <w:tcW w:w="3705" w:type="dxa"/>
          </w:tcPr>
          <w:p w14:paraId="316757FB">
            <w:pPr>
              <w:pStyle w:val="12"/>
              <w:spacing w:before="21" w:line="294" w:lineRule="exact"/>
              <w:ind w:left="14"/>
              <w:rPr>
                <w:sz w:val="24"/>
              </w:rPr>
            </w:pPr>
            <w:r>
              <w:rPr>
                <w:spacing w:val="-3"/>
                <w:sz w:val="24"/>
              </w:rPr>
              <w:t>行政运行</w:t>
            </w:r>
          </w:p>
        </w:tc>
        <w:tc>
          <w:tcPr>
            <w:tcW w:w="1275" w:type="dxa"/>
          </w:tcPr>
          <w:p w14:paraId="64A70D61">
            <w:pPr>
              <w:pStyle w:val="12"/>
              <w:spacing w:before="21" w:line="294" w:lineRule="exact"/>
              <w:ind w:left="9"/>
              <w:jc w:val="center"/>
              <w:rPr>
                <w:sz w:val="24"/>
              </w:rPr>
            </w:pPr>
            <w:r>
              <w:rPr>
                <w:spacing w:val="-5"/>
                <w:sz w:val="24"/>
              </w:rPr>
              <w:t>428</w:t>
            </w:r>
          </w:p>
        </w:tc>
        <w:tc>
          <w:tcPr>
            <w:tcW w:w="1230" w:type="dxa"/>
          </w:tcPr>
          <w:p w14:paraId="77B920DF">
            <w:pPr>
              <w:pStyle w:val="12"/>
              <w:spacing w:before="21" w:line="294" w:lineRule="exact"/>
              <w:ind w:left="9"/>
              <w:jc w:val="center"/>
              <w:rPr>
                <w:sz w:val="24"/>
              </w:rPr>
            </w:pPr>
            <w:r>
              <w:rPr>
                <w:spacing w:val="-5"/>
                <w:sz w:val="24"/>
              </w:rPr>
              <w:t>413</w:t>
            </w:r>
          </w:p>
        </w:tc>
        <w:tc>
          <w:tcPr>
            <w:tcW w:w="1635" w:type="dxa"/>
          </w:tcPr>
          <w:p w14:paraId="142EF4AA">
            <w:pPr>
              <w:pStyle w:val="12"/>
              <w:spacing w:before="21" w:line="294" w:lineRule="exact"/>
              <w:ind w:left="10"/>
              <w:jc w:val="center"/>
              <w:rPr>
                <w:sz w:val="24"/>
              </w:rPr>
            </w:pPr>
            <w:r>
              <w:rPr>
                <w:sz w:val="24"/>
              </w:rPr>
              <w:t>-</w:t>
            </w:r>
            <w:r>
              <w:rPr>
                <w:spacing w:val="-2"/>
                <w:sz w:val="24"/>
              </w:rPr>
              <w:t>3.50%</w:t>
            </w:r>
          </w:p>
        </w:tc>
      </w:tr>
      <w:tr w14:paraId="25802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25034B6">
            <w:pPr>
              <w:pStyle w:val="12"/>
              <w:spacing w:before="22" w:line="293" w:lineRule="exact"/>
              <w:ind w:left="15"/>
              <w:rPr>
                <w:sz w:val="24"/>
              </w:rPr>
            </w:pPr>
            <w:r>
              <w:rPr>
                <w:spacing w:val="-2"/>
                <w:sz w:val="24"/>
              </w:rPr>
              <w:t>2013399</w:t>
            </w:r>
          </w:p>
        </w:tc>
        <w:tc>
          <w:tcPr>
            <w:tcW w:w="3705" w:type="dxa"/>
          </w:tcPr>
          <w:p w14:paraId="4A02F26C">
            <w:pPr>
              <w:pStyle w:val="12"/>
              <w:spacing w:before="22" w:line="293" w:lineRule="exact"/>
              <w:ind w:left="14"/>
              <w:rPr>
                <w:sz w:val="24"/>
              </w:rPr>
            </w:pPr>
            <w:r>
              <w:rPr>
                <w:spacing w:val="-2"/>
                <w:sz w:val="24"/>
              </w:rPr>
              <w:t>其他宣传事务支出</w:t>
            </w:r>
          </w:p>
        </w:tc>
        <w:tc>
          <w:tcPr>
            <w:tcW w:w="1275" w:type="dxa"/>
          </w:tcPr>
          <w:p w14:paraId="6E1AFDEF">
            <w:pPr>
              <w:pStyle w:val="12"/>
              <w:rPr>
                <w:rFonts w:ascii="Times New Roman"/>
              </w:rPr>
            </w:pPr>
          </w:p>
        </w:tc>
        <w:tc>
          <w:tcPr>
            <w:tcW w:w="1230" w:type="dxa"/>
          </w:tcPr>
          <w:p w14:paraId="1C8CBED3">
            <w:pPr>
              <w:pStyle w:val="12"/>
              <w:spacing w:before="22" w:line="293" w:lineRule="exact"/>
              <w:ind w:left="9"/>
              <w:jc w:val="center"/>
              <w:rPr>
                <w:sz w:val="24"/>
              </w:rPr>
            </w:pPr>
            <w:r>
              <w:rPr>
                <w:spacing w:val="-5"/>
                <w:sz w:val="24"/>
              </w:rPr>
              <w:t>27</w:t>
            </w:r>
          </w:p>
        </w:tc>
        <w:tc>
          <w:tcPr>
            <w:tcW w:w="1635" w:type="dxa"/>
          </w:tcPr>
          <w:p w14:paraId="5E816803">
            <w:pPr>
              <w:pStyle w:val="12"/>
              <w:rPr>
                <w:rFonts w:ascii="Times New Roman"/>
              </w:rPr>
            </w:pPr>
          </w:p>
        </w:tc>
      </w:tr>
      <w:tr w14:paraId="073F8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F61CC9B">
            <w:pPr>
              <w:pStyle w:val="12"/>
              <w:spacing w:before="20" w:line="295" w:lineRule="exact"/>
              <w:ind w:left="15"/>
              <w:rPr>
                <w:sz w:val="24"/>
              </w:rPr>
            </w:pPr>
            <w:r>
              <w:rPr>
                <w:spacing w:val="-2"/>
                <w:sz w:val="24"/>
              </w:rPr>
              <w:t>20134</w:t>
            </w:r>
          </w:p>
        </w:tc>
        <w:tc>
          <w:tcPr>
            <w:tcW w:w="3705" w:type="dxa"/>
          </w:tcPr>
          <w:p w14:paraId="25F3273C">
            <w:pPr>
              <w:pStyle w:val="12"/>
              <w:spacing w:before="20" w:line="295" w:lineRule="exact"/>
              <w:ind w:left="14"/>
              <w:rPr>
                <w:sz w:val="24"/>
              </w:rPr>
            </w:pPr>
            <w:r>
              <w:rPr>
                <w:spacing w:val="-3"/>
                <w:sz w:val="24"/>
              </w:rPr>
              <w:t>统战事务</w:t>
            </w:r>
          </w:p>
        </w:tc>
        <w:tc>
          <w:tcPr>
            <w:tcW w:w="1275" w:type="dxa"/>
          </w:tcPr>
          <w:p w14:paraId="7C34E2DD">
            <w:pPr>
              <w:pStyle w:val="12"/>
              <w:spacing w:before="20" w:line="295" w:lineRule="exact"/>
              <w:ind w:left="9"/>
              <w:jc w:val="center"/>
              <w:rPr>
                <w:sz w:val="24"/>
              </w:rPr>
            </w:pPr>
            <w:r>
              <w:rPr>
                <w:spacing w:val="-5"/>
                <w:sz w:val="24"/>
              </w:rPr>
              <w:t>436</w:t>
            </w:r>
          </w:p>
        </w:tc>
        <w:tc>
          <w:tcPr>
            <w:tcW w:w="1230" w:type="dxa"/>
          </w:tcPr>
          <w:p w14:paraId="13F02FB9">
            <w:pPr>
              <w:pStyle w:val="12"/>
              <w:spacing w:before="20" w:line="295" w:lineRule="exact"/>
              <w:ind w:left="9"/>
              <w:jc w:val="center"/>
              <w:rPr>
                <w:sz w:val="24"/>
              </w:rPr>
            </w:pPr>
            <w:r>
              <w:rPr>
                <w:spacing w:val="-5"/>
                <w:sz w:val="24"/>
              </w:rPr>
              <w:t>508</w:t>
            </w:r>
          </w:p>
        </w:tc>
        <w:tc>
          <w:tcPr>
            <w:tcW w:w="1635" w:type="dxa"/>
          </w:tcPr>
          <w:p w14:paraId="0063945E">
            <w:pPr>
              <w:pStyle w:val="12"/>
              <w:spacing w:before="20" w:line="295" w:lineRule="exact"/>
              <w:ind w:left="10"/>
              <w:jc w:val="center"/>
              <w:rPr>
                <w:sz w:val="24"/>
              </w:rPr>
            </w:pPr>
            <w:r>
              <w:rPr>
                <w:spacing w:val="-2"/>
                <w:sz w:val="24"/>
              </w:rPr>
              <w:t>16.51%</w:t>
            </w:r>
          </w:p>
        </w:tc>
      </w:tr>
      <w:tr w14:paraId="4A1F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BB32A1A">
            <w:pPr>
              <w:pStyle w:val="12"/>
              <w:spacing w:before="20" w:line="294" w:lineRule="exact"/>
              <w:ind w:left="15"/>
              <w:rPr>
                <w:sz w:val="24"/>
              </w:rPr>
            </w:pPr>
            <w:r>
              <w:rPr>
                <w:spacing w:val="-2"/>
                <w:sz w:val="24"/>
              </w:rPr>
              <w:t>2013401</w:t>
            </w:r>
          </w:p>
        </w:tc>
        <w:tc>
          <w:tcPr>
            <w:tcW w:w="3705" w:type="dxa"/>
          </w:tcPr>
          <w:p w14:paraId="1362F85D">
            <w:pPr>
              <w:pStyle w:val="12"/>
              <w:spacing w:before="20" w:line="294" w:lineRule="exact"/>
              <w:ind w:left="14"/>
              <w:rPr>
                <w:sz w:val="24"/>
              </w:rPr>
            </w:pPr>
            <w:r>
              <w:rPr>
                <w:spacing w:val="-3"/>
                <w:sz w:val="24"/>
              </w:rPr>
              <w:t>行政运行</w:t>
            </w:r>
          </w:p>
        </w:tc>
        <w:tc>
          <w:tcPr>
            <w:tcW w:w="1275" w:type="dxa"/>
          </w:tcPr>
          <w:p w14:paraId="56DEB29B">
            <w:pPr>
              <w:pStyle w:val="12"/>
              <w:spacing w:before="20" w:line="294" w:lineRule="exact"/>
              <w:ind w:left="9"/>
              <w:jc w:val="center"/>
              <w:rPr>
                <w:sz w:val="24"/>
              </w:rPr>
            </w:pPr>
            <w:r>
              <w:rPr>
                <w:spacing w:val="-5"/>
                <w:sz w:val="24"/>
              </w:rPr>
              <w:t>269</w:t>
            </w:r>
          </w:p>
        </w:tc>
        <w:tc>
          <w:tcPr>
            <w:tcW w:w="1230" w:type="dxa"/>
          </w:tcPr>
          <w:p w14:paraId="3876C9F3">
            <w:pPr>
              <w:pStyle w:val="12"/>
              <w:spacing w:before="20" w:line="294" w:lineRule="exact"/>
              <w:ind w:left="9"/>
              <w:jc w:val="center"/>
              <w:rPr>
                <w:sz w:val="24"/>
              </w:rPr>
            </w:pPr>
            <w:r>
              <w:rPr>
                <w:spacing w:val="-5"/>
                <w:sz w:val="24"/>
              </w:rPr>
              <w:t>293</w:t>
            </w:r>
          </w:p>
        </w:tc>
        <w:tc>
          <w:tcPr>
            <w:tcW w:w="1635" w:type="dxa"/>
          </w:tcPr>
          <w:p w14:paraId="402E4525">
            <w:pPr>
              <w:pStyle w:val="12"/>
              <w:spacing w:before="20" w:line="294" w:lineRule="exact"/>
              <w:ind w:left="10"/>
              <w:jc w:val="center"/>
              <w:rPr>
                <w:sz w:val="24"/>
              </w:rPr>
            </w:pPr>
            <w:r>
              <w:rPr>
                <w:spacing w:val="-2"/>
                <w:sz w:val="24"/>
              </w:rPr>
              <w:t>8.92%</w:t>
            </w:r>
          </w:p>
        </w:tc>
      </w:tr>
      <w:tr w14:paraId="390D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4F52F39">
            <w:pPr>
              <w:pStyle w:val="12"/>
              <w:spacing w:before="21" w:line="294" w:lineRule="exact"/>
              <w:ind w:left="15"/>
              <w:rPr>
                <w:sz w:val="24"/>
              </w:rPr>
            </w:pPr>
            <w:r>
              <w:rPr>
                <w:spacing w:val="-2"/>
                <w:sz w:val="24"/>
              </w:rPr>
              <w:t>2013404</w:t>
            </w:r>
          </w:p>
        </w:tc>
        <w:tc>
          <w:tcPr>
            <w:tcW w:w="3705" w:type="dxa"/>
          </w:tcPr>
          <w:p w14:paraId="3D217E71">
            <w:pPr>
              <w:pStyle w:val="12"/>
              <w:spacing w:before="21" w:line="294" w:lineRule="exact"/>
              <w:ind w:left="14"/>
              <w:rPr>
                <w:sz w:val="24"/>
              </w:rPr>
            </w:pPr>
            <w:r>
              <w:rPr>
                <w:spacing w:val="-3"/>
                <w:sz w:val="24"/>
              </w:rPr>
              <w:t>宗教事务</w:t>
            </w:r>
          </w:p>
        </w:tc>
        <w:tc>
          <w:tcPr>
            <w:tcW w:w="1275" w:type="dxa"/>
          </w:tcPr>
          <w:p w14:paraId="48FC7BA2">
            <w:pPr>
              <w:pStyle w:val="12"/>
              <w:spacing w:before="21" w:line="294" w:lineRule="exact"/>
              <w:ind w:left="9"/>
              <w:jc w:val="center"/>
              <w:rPr>
                <w:sz w:val="24"/>
              </w:rPr>
            </w:pPr>
            <w:r>
              <w:rPr>
                <w:spacing w:val="-5"/>
                <w:sz w:val="24"/>
              </w:rPr>
              <w:t>167</w:t>
            </w:r>
          </w:p>
        </w:tc>
        <w:tc>
          <w:tcPr>
            <w:tcW w:w="1230" w:type="dxa"/>
          </w:tcPr>
          <w:p w14:paraId="191FD3BD">
            <w:pPr>
              <w:pStyle w:val="12"/>
              <w:spacing w:before="21" w:line="294" w:lineRule="exact"/>
              <w:ind w:left="9"/>
              <w:jc w:val="center"/>
              <w:rPr>
                <w:sz w:val="24"/>
              </w:rPr>
            </w:pPr>
            <w:r>
              <w:rPr>
                <w:spacing w:val="-5"/>
                <w:sz w:val="24"/>
              </w:rPr>
              <w:t>215</w:t>
            </w:r>
          </w:p>
        </w:tc>
        <w:tc>
          <w:tcPr>
            <w:tcW w:w="1635" w:type="dxa"/>
          </w:tcPr>
          <w:p w14:paraId="750AC3FC">
            <w:pPr>
              <w:pStyle w:val="12"/>
              <w:spacing w:before="21" w:line="294" w:lineRule="exact"/>
              <w:ind w:left="10"/>
              <w:jc w:val="center"/>
              <w:rPr>
                <w:sz w:val="24"/>
              </w:rPr>
            </w:pPr>
            <w:r>
              <w:rPr>
                <w:spacing w:val="-2"/>
                <w:sz w:val="24"/>
              </w:rPr>
              <w:t>28.74%</w:t>
            </w:r>
          </w:p>
        </w:tc>
      </w:tr>
      <w:tr w14:paraId="21D17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B0A7D15">
            <w:pPr>
              <w:pStyle w:val="12"/>
              <w:spacing w:before="22" w:line="293" w:lineRule="exact"/>
              <w:ind w:left="15"/>
              <w:rPr>
                <w:sz w:val="24"/>
              </w:rPr>
            </w:pPr>
            <w:r>
              <w:rPr>
                <w:spacing w:val="-2"/>
                <w:sz w:val="24"/>
              </w:rPr>
              <w:t>20135</w:t>
            </w:r>
          </w:p>
        </w:tc>
        <w:tc>
          <w:tcPr>
            <w:tcW w:w="3705" w:type="dxa"/>
          </w:tcPr>
          <w:p w14:paraId="3C6D6300">
            <w:pPr>
              <w:pStyle w:val="12"/>
              <w:spacing w:before="22" w:line="293" w:lineRule="exact"/>
              <w:ind w:left="14"/>
              <w:rPr>
                <w:sz w:val="24"/>
              </w:rPr>
            </w:pPr>
            <w:r>
              <w:rPr>
                <w:spacing w:val="-2"/>
                <w:sz w:val="24"/>
              </w:rPr>
              <w:t>对外联络事务</w:t>
            </w:r>
          </w:p>
        </w:tc>
        <w:tc>
          <w:tcPr>
            <w:tcW w:w="1275" w:type="dxa"/>
          </w:tcPr>
          <w:p w14:paraId="4B7BBEB5">
            <w:pPr>
              <w:pStyle w:val="12"/>
              <w:spacing w:before="22" w:line="293" w:lineRule="exact"/>
              <w:ind w:left="9"/>
              <w:jc w:val="center"/>
              <w:rPr>
                <w:sz w:val="24"/>
              </w:rPr>
            </w:pPr>
            <w:r>
              <w:rPr>
                <w:spacing w:val="-10"/>
                <w:sz w:val="24"/>
              </w:rPr>
              <w:t>0</w:t>
            </w:r>
          </w:p>
        </w:tc>
        <w:tc>
          <w:tcPr>
            <w:tcW w:w="1230" w:type="dxa"/>
          </w:tcPr>
          <w:p w14:paraId="654FF912">
            <w:pPr>
              <w:pStyle w:val="12"/>
              <w:spacing w:before="22" w:line="293" w:lineRule="exact"/>
              <w:ind w:left="9"/>
              <w:jc w:val="center"/>
              <w:rPr>
                <w:sz w:val="24"/>
              </w:rPr>
            </w:pPr>
            <w:r>
              <w:rPr>
                <w:spacing w:val="-10"/>
                <w:sz w:val="24"/>
              </w:rPr>
              <w:t>0</w:t>
            </w:r>
          </w:p>
        </w:tc>
        <w:tc>
          <w:tcPr>
            <w:tcW w:w="1635" w:type="dxa"/>
          </w:tcPr>
          <w:p w14:paraId="48132724">
            <w:pPr>
              <w:pStyle w:val="12"/>
              <w:rPr>
                <w:rFonts w:ascii="Times New Roman"/>
              </w:rPr>
            </w:pPr>
          </w:p>
        </w:tc>
      </w:tr>
      <w:tr w14:paraId="2148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BC4B7ED">
            <w:pPr>
              <w:pStyle w:val="12"/>
              <w:spacing w:before="20" w:line="295" w:lineRule="exact"/>
              <w:ind w:left="15"/>
              <w:rPr>
                <w:sz w:val="24"/>
              </w:rPr>
            </w:pPr>
            <w:r>
              <w:rPr>
                <w:spacing w:val="-2"/>
                <w:sz w:val="24"/>
              </w:rPr>
              <w:t>20136</w:t>
            </w:r>
          </w:p>
        </w:tc>
        <w:tc>
          <w:tcPr>
            <w:tcW w:w="3705" w:type="dxa"/>
          </w:tcPr>
          <w:p w14:paraId="44D0F0B0">
            <w:pPr>
              <w:pStyle w:val="12"/>
              <w:spacing w:before="20" w:line="295" w:lineRule="exact"/>
              <w:ind w:left="14"/>
              <w:rPr>
                <w:sz w:val="24"/>
              </w:rPr>
            </w:pPr>
            <w:r>
              <w:rPr>
                <w:spacing w:val="-2"/>
                <w:sz w:val="24"/>
              </w:rPr>
              <w:t>其他共产党事务支出</w:t>
            </w:r>
          </w:p>
        </w:tc>
        <w:tc>
          <w:tcPr>
            <w:tcW w:w="1275" w:type="dxa"/>
          </w:tcPr>
          <w:p w14:paraId="1EAE77DE">
            <w:pPr>
              <w:pStyle w:val="12"/>
              <w:spacing w:before="20" w:line="295" w:lineRule="exact"/>
              <w:ind w:left="9"/>
              <w:jc w:val="center"/>
              <w:rPr>
                <w:sz w:val="24"/>
              </w:rPr>
            </w:pPr>
            <w:r>
              <w:rPr>
                <w:spacing w:val="-4"/>
                <w:sz w:val="24"/>
              </w:rPr>
              <w:t>1397</w:t>
            </w:r>
          </w:p>
        </w:tc>
        <w:tc>
          <w:tcPr>
            <w:tcW w:w="1230" w:type="dxa"/>
          </w:tcPr>
          <w:p w14:paraId="263930A7">
            <w:pPr>
              <w:pStyle w:val="12"/>
              <w:spacing w:before="20" w:line="295" w:lineRule="exact"/>
              <w:ind w:left="9"/>
              <w:jc w:val="center"/>
              <w:rPr>
                <w:sz w:val="24"/>
              </w:rPr>
            </w:pPr>
            <w:r>
              <w:rPr>
                <w:spacing w:val="-4"/>
                <w:sz w:val="24"/>
              </w:rPr>
              <w:t>1198</w:t>
            </w:r>
          </w:p>
        </w:tc>
        <w:tc>
          <w:tcPr>
            <w:tcW w:w="1635" w:type="dxa"/>
          </w:tcPr>
          <w:p w14:paraId="7B0C4890">
            <w:pPr>
              <w:pStyle w:val="12"/>
              <w:spacing w:before="20" w:line="295" w:lineRule="exact"/>
              <w:ind w:left="10"/>
              <w:jc w:val="center"/>
              <w:rPr>
                <w:sz w:val="24"/>
              </w:rPr>
            </w:pPr>
            <w:r>
              <w:rPr>
                <w:sz w:val="24"/>
              </w:rPr>
              <w:t>-</w:t>
            </w:r>
            <w:r>
              <w:rPr>
                <w:spacing w:val="-2"/>
                <w:sz w:val="24"/>
              </w:rPr>
              <w:t>14.24%</w:t>
            </w:r>
          </w:p>
        </w:tc>
      </w:tr>
      <w:tr w14:paraId="322C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BC5E488">
            <w:pPr>
              <w:pStyle w:val="12"/>
              <w:spacing w:before="20" w:line="294" w:lineRule="exact"/>
              <w:ind w:left="15"/>
              <w:rPr>
                <w:sz w:val="24"/>
              </w:rPr>
            </w:pPr>
            <w:r>
              <w:rPr>
                <w:spacing w:val="-2"/>
                <w:sz w:val="24"/>
              </w:rPr>
              <w:t>2013699</w:t>
            </w:r>
          </w:p>
        </w:tc>
        <w:tc>
          <w:tcPr>
            <w:tcW w:w="3705" w:type="dxa"/>
          </w:tcPr>
          <w:p w14:paraId="71DD28A5">
            <w:pPr>
              <w:pStyle w:val="12"/>
              <w:spacing w:before="20" w:line="294" w:lineRule="exact"/>
              <w:ind w:left="14"/>
              <w:rPr>
                <w:sz w:val="24"/>
              </w:rPr>
            </w:pPr>
            <w:r>
              <w:rPr>
                <w:spacing w:val="-2"/>
                <w:sz w:val="24"/>
              </w:rPr>
              <w:t>其他共产党事务支出</w:t>
            </w:r>
          </w:p>
        </w:tc>
        <w:tc>
          <w:tcPr>
            <w:tcW w:w="1275" w:type="dxa"/>
          </w:tcPr>
          <w:p w14:paraId="4C6D29DE">
            <w:pPr>
              <w:pStyle w:val="12"/>
              <w:spacing w:before="20" w:line="294" w:lineRule="exact"/>
              <w:ind w:left="9"/>
              <w:jc w:val="center"/>
              <w:rPr>
                <w:sz w:val="24"/>
              </w:rPr>
            </w:pPr>
            <w:r>
              <w:rPr>
                <w:spacing w:val="-4"/>
                <w:sz w:val="24"/>
              </w:rPr>
              <w:t>1397</w:t>
            </w:r>
          </w:p>
        </w:tc>
        <w:tc>
          <w:tcPr>
            <w:tcW w:w="1230" w:type="dxa"/>
          </w:tcPr>
          <w:p w14:paraId="12EC0118">
            <w:pPr>
              <w:pStyle w:val="12"/>
              <w:spacing w:before="20" w:line="294" w:lineRule="exact"/>
              <w:ind w:left="9"/>
              <w:jc w:val="center"/>
              <w:rPr>
                <w:sz w:val="24"/>
              </w:rPr>
            </w:pPr>
            <w:r>
              <w:rPr>
                <w:spacing w:val="-4"/>
                <w:sz w:val="24"/>
              </w:rPr>
              <w:t>1198</w:t>
            </w:r>
          </w:p>
        </w:tc>
        <w:tc>
          <w:tcPr>
            <w:tcW w:w="1635" w:type="dxa"/>
          </w:tcPr>
          <w:p w14:paraId="02F2A839">
            <w:pPr>
              <w:pStyle w:val="12"/>
              <w:spacing w:before="20" w:line="294" w:lineRule="exact"/>
              <w:ind w:left="10"/>
              <w:jc w:val="center"/>
              <w:rPr>
                <w:sz w:val="24"/>
              </w:rPr>
            </w:pPr>
            <w:r>
              <w:rPr>
                <w:sz w:val="24"/>
              </w:rPr>
              <w:t>-</w:t>
            </w:r>
            <w:r>
              <w:rPr>
                <w:spacing w:val="-2"/>
                <w:sz w:val="24"/>
              </w:rPr>
              <w:t>14.24%</w:t>
            </w:r>
          </w:p>
        </w:tc>
      </w:tr>
      <w:tr w14:paraId="3824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FFEE8E">
            <w:pPr>
              <w:pStyle w:val="12"/>
              <w:spacing w:before="21" w:line="294" w:lineRule="exact"/>
              <w:ind w:left="15"/>
              <w:rPr>
                <w:sz w:val="24"/>
              </w:rPr>
            </w:pPr>
            <w:r>
              <w:rPr>
                <w:spacing w:val="-2"/>
                <w:sz w:val="24"/>
              </w:rPr>
              <w:t>20137</w:t>
            </w:r>
          </w:p>
        </w:tc>
        <w:tc>
          <w:tcPr>
            <w:tcW w:w="3705" w:type="dxa"/>
          </w:tcPr>
          <w:p w14:paraId="1A6F9DF2">
            <w:pPr>
              <w:pStyle w:val="12"/>
              <w:spacing w:before="21" w:line="294" w:lineRule="exact"/>
              <w:ind w:left="14"/>
              <w:rPr>
                <w:sz w:val="24"/>
              </w:rPr>
            </w:pPr>
            <w:r>
              <w:rPr>
                <w:spacing w:val="-3"/>
                <w:sz w:val="24"/>
              </w:rPr>
              <w:t>网信事务</w:t>
            </w:r>
          </w:p>
        </w:tc>
        <w:tc>
          <w:tcPr>
            <w:tcW w:w="1275" w:type="dxa"/>
          </w:tcPr>
          <w:p w14:paraId="470B1705">
            <w:pPr>
              <w:pStyle w:val="12"/>
              <w:spacing w:before="21" w:line="294" w:lineRule="exact"/>
              <w:ind w:left="9"/>
              <w:jc w:val="center"/>
              <w:rPr>
                <w:sz w:val="24"/>
              </w:rPr>
            </w:pPr>
            <w:r>
              <w:rPr>
                <w:spacing w:val="-5"/>
                <w:sz w:val="24"/>
              </w:rPr>
              <w:t>260</w:t>
            </w:r>
          </w:p>
        </w:tc>
        <w:tc>
          <w:tcPr>
            <w:tcW w:w="1230" w:type="dxa"/>
          </w:tcPr>
          <w:p w14:paraId="0F7EE6F2">
            <w:pPr>
              <w:pStyle w:val="12"/>
              <w:spacing w:before="21" w:line="294" w:lineRule="exact"/>
              <w:ind w:left="9"/>
              <w:jc w:val="center"/>
              <w:rPr>
                <w:sz w:val="24"/>
              </w:rPr>
            </w:pPr>
            <w:r>
              <w:rPr>
                <w:spacing w:val="-5"/>
                <w:sz w:val="24"/>
              </w:rPr>
              <w:t>294</w:t>
            </w:r>
          </w:p>
        </w:tc>
        <w:tc>
          <w:tcPr>
            <w:tcW w:w="1635" w:type="dxa"/>
          </w:tcPr>
          <w:p w14:paraId="126E9A5F">
            <w:pPr>
              <w:pStyle w:val="12"/>
              <w:spacing w:before="21" w:line="294" w:lineRule="exact"/>
              <w:ind w:left="10"/>
              <w:jc w:val="center"/>
              <w:rPr>
                <w:sz w:val="24"/>
              </w:rPr>
            </w:pPr>
            <w:r>
              <w:rPr>
                <w:spacing w:val="-2"/>
                <w:sz w:val="24"/>
              </w:rPr>
              <w:t>13.08%</w:t>
            </w:r>
          </w:p>
        </w:tc>
      </w:tr>
      <w:tr w14:paraId="4750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DB5EDC6">
            <w:pPr>
              <w:pStyle w:val="12"/>
              <w:spacing w:before="22" w:line="293" w:lineRule="exact"/>
              <w:ind w:left="15"/>
              <w:rPr>
                <w:sz w:val="24"/>
              </w:rPr>
            </w:pPr>
            <w:r>
              <w:rPr>
                <w:spacing w:val="-2"/>
                <w:sz w:val="24"/>
              </w:rPr>
              <w:t>2013701</w:t>
            </w:r>
          </w:p>
        </w:tc>
        <w:tc>
          <w:tcPr>
            <w:tcW w:w="3705" w:type="dxa"/>
          </w:tcPr>
          <w:p w14:paraId="476FAF54">
            <w:pPr>
              <w:pStyle w:val="12"/>
              <w:spacing w:before="22" w:line="293" w:lineRule="exact"/>
              <w:ind w:left="14"/>
              <w:rPr>
                <w:sz w:val="24"/>
              </w:rPr>
            </w:pPr>
            <w:r>
              <w:rPr>
                <w:spacing w:val="-3"/>
                <w:sz w:val="24"/>
              </w:rPr>
              <w:t>行政运行</w:t>
            </w:r>
          </w:p>
        </w:tc>
        <w:tc>
          <w:tcPr>
            <w:tcW w:w="1275" w:type="dxa"/>
          </w:tcPr>
          <w:p w14:paraId="22A600A9">
            <w:pPr>
              <w:pStyle w:val="12"/>
              <w:spacing w:before="22" w:line="293" w:lineRule="exact"/>
              <w:ind w:left="9"/>
              <w:jc w:val="center"/>
              <w:rPr>
                <w:sz w:val="24"/>
              </w:rPr>
            </w:pPr>
            <w:r>
              <w:rPr>
                <w:spacing w:val="-5"/>
                <w:sz w:val="24"/>
              </w:rPr>
              <w:t>246</w:t>
            </w:r>
          </w:p>
        </w:tc>
        <w:tc>
          <w:tcPr>
            <w:tcW w:w="1230" w:type="dxa"/>
          </w:tcPr>
          <w:p w14:paraId="55741063">
            <w:pPr>
              <w:pStyle w:val="12"/>
              <w:spacing w:before="22" w:line="293" w:lineRule="exact"/>
              <w:ind w:left="9"/>
              <w:jc w:val="center"/>
              <w:rPr>
                <w:sz w:val="24"/>
              </w:rPr>
            </w:pPr>
            <w:r>
              <w:rPr>
                <w:spacing w:val="-5"/>
                <w:sz w:val="24"/>
              </w:rPr>
              <w:t>270</w:t>
            </w:r>
          </w:p>
        </w:tc>
        <w:tc>
          <w:tcPr>
            <w:tcW w:w="1635" w:type="dxa"/>
          </w:tcPr>
          <w:p w14:paraId="60A57A42">
            <w:pPr>
              <w:pStyle w:val="12"/>
              <w:spacing w:before="22" w:line="293" w:lineRule="exact"/>
              <w:ind w:left="10"/>
              <w:jc w:val="center"/>
              <w:rPr>
                <w:sz w:val="24"/>
              </w:rPr>
            </w:pPr>
            <w:r>
              <w:rPr>
                <w:spacing w:val="-2"/>
                <w:sz w:val="24"/>
              </w:rPr>
              <w:t>9.76%</w:t>
            </w:r>
          </w:p>
        </w:tc>
      </w:tr>
      <w:tr w14:paraId="0C6C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7785FB4">
            <w:pPr>
              <w:pStyle w:val="12"/>
              <w:spacing w:before="20" w:line="295" w:lineRule="exact"/>
              <w:ind w:left="15"/>
              <w:rPr>
                <w:sz w:val="24"/>
              </w:rPr>
            </w:pPr>
            <w:r>
              <w:rPr>
                <w:spacing w:val="-2"/>
                <w:sz w:val="24"/>
              </w:rPr>
              <w:t>2013799</w:t>
            </w:r>
          </w:p>
        </w:tc>
        <w:tc>
          <w:tcPr>
            <w:tcW w:w="3705" w:type="dxa"/>
          </w:tcPr>
          <w:p w14:paraId="0FFC7B9F">
            <w:pPr>
              <w:pStyle w:val="12"/>
              <w:spacing w:before="20" w:line="295" w:lineRule="exact"/>
              <w:ind w:left="14"/>
              <w:rPr>
                <w:sz w:val="24"/>
              </w:rPr>
            </w:pPr>
            <w:r>
              <w:rPr>
                <w:spacing w:val="-2"/>
                <w:sz w:val="24"/>
              </w:rPr>
              <w:t>其他网信事务支出</w:t>
            </w:r>
          </w:p>
        </w:tc>
        <w:tc>
          <w:tcPr>
            <w:tcW w:w="1275" w:type="dxa"/>
          </w:tcPr>
          <w:p w14:paraId="641F4692">
            <w:pPr>
              <w:pStyle w:val="12"/>
              <w:spacing w:before="20" w:line="295" w:lineRule="exact"/>
              <w:ind w:left="9"/>
              <w:jc w:val="center"/>
              <w:rPr>
                <w:sz w:val="24"/>
              </w:rPr>
            </w:pPr>
            <w:r>
              <w:rPr>
                <w:spacing w:val="-5"/>
                <w:sz w:val="24"/>
              </w:rPr>
              <w:t>14</w:t>
            </w:r>
          </w:p>
        </w:tc>
        <w:tc>
          <w:tcPr>
            <w:tcW w:w="1230" w:type="dxa"/>
          </w:tcPr>
          <w:p w14:paraId="1EE337A4">
            <w:pPr>
              <w:pStyle w:val="12"/>
              <w:spacing w:before="20" w:line="295" w:lineRule="exact"/>
              <w:ind w:left="9"/>
              <w:jc w:val="center"/>
              <w:rPr>
                <w:sz w:val="24"/>
              </w:rPr>
            </w:pPr>
            <w:r>
              <w:rPr>
                <w:spacing w:val="-5"/>
                <w:sz w:val="24"/>
              </w:rPr>
              <w:t>24</w:t>
            </w:r>
          </w:p>
        </w:tc>
        <w:tc>
          <w:tcPr>
            <w:tcW w:w="1635" w:type="dxa"/>
          </w:tcPr>
          <w:p w14:paraId="0DDA57F0">
            <w:pPr>
              <w:pStyle w:val="12"/>
              <w:spacing w:before="20" w:line="295" w:lineRule="exact"/>
              <w:ind w:left="10"/>
              <w:jc w:val="center"/>
              <w:rPr>
                <w:sz w:val="24"/>
              </w:rPr>
            </w:pPr>
            <w:r>
              <w:rPr>
                <w:spacing w:val="-2"/>
                <w:sz w:val="24"/>
              </w:rPr>
              <w:t>71.43%</w:t>
            </w:r>
          </w:p>
        </w:tc>
      </w:tr>
      <w:tr w14:paraId="28619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FB987F1">
            <w:pPr>
              <w:pStyle w:val="12"/>
              <w:spacing w:before="20" w:line="294" w:lineRule="exact"/>
              <w:ind w:left="15"/>
              <w:rPr>
                <w:sz w:val="24"/>
              </w:rPr>
            </w:pPr>
            <w:r>
              <w:rPr>
                <w:spacing w:val="-2"/>
                <w:sz w:val="24"/>
              </w:rPr>
              <w:t>20138</w:t>
            </w:r>
          </w:p>
        </w:tc>
        <w:tc>
          <w:tcPr>
            <w:tcW w:w="3705" w:type="dxa"/>
          </w:tcPr>
          <w:p w14:paraId="7BA0F114">
            <w:pPr>
              <w:pStyle w:val="12"/>
              <w:spacing w:before="20" w:line="294" w:lineRule="exact"/>
              <w:ind w:left="14"/>
              <w:rPr>
                <w:sz w:val="24"/>
              </w:rPr>
            </w:pPr>
            <w:r>
              <w:rPr>
                <w:spacing w:val="-2"/>
                <w:sz w:val="24"/>
              </w:rPr>
              <w:t>市场监督管理事务</w:t>
            </w:r>
          </w:p>
        </w:tc>
        <w:tc>
          <w:tcPr>
            <w:tcW w:w="1275" w:type="dxa"/>
          </w:tcPr>
          <w:p w14:paraId="684D85DF">
            <w:pPr>
              <w:pStyle w:val="12"/>
              <w:spacing w:before="20" w:line="294" w:lineRule="exact"/>
              <w:ind w:left="9"/>
              <w:jc w:val="center"/>
              <w:rPr>
                <w:sz w:val="24"/>
              </w:rPr>
            </w:pPr>
            <w:r>
              <w:rPr>
                <w:spacing w:val="-4"/>
                <w:sz w:val="24"/>
              </w:rPr>
              <w:t>1206</w:t>
            </w:r>
          </w:p>
        </w:tc>
        <w:tc>
          <w:tcPr>
            <w:tcW w:w="1230" w:type="dxa"/>
          </w:tcPr>
          <w:p w14:paraId="0115B4BA">
            <w:pPr>
              <w:pStyle w:val="12"/>
              <w:spacing w:before="20" w:line="294" w:lineRule="exact"/>
              <w:ind w:left="9"/>
              <w:jc w:val="center"/>
              <w:rPr>
                <w:sz w:val="24"/>
              </w:rPr>
            </w:pPr>
            <w:r>
              <w:rPr>
                <w:spacing w:val="-4"/>
                <w:sz w:val="24"/>
              </w:rPr>
              <w:t>1253</w:t>
            </w:r>
          </w:p>
        </w:tc>
        <w:tc>
          <w:tcPr>
            <w:tcW w:w="1635" w:type="dxa"/>
          </w:tcPr>
          <w:p w14:paraId="38C2E896">
            <w:pPr>
              <w:pStyle w:val="12"/>
              <w:spacing w:before="20" w:line="294" w:lineRule="exact"/>
              <w:ind w:left="10"/>
              <w:jc w:val="center"/>
              <w:rPr>
                <w:sz w:val="24"/>
              </w:rPr>
            </w:pPr>
            <w:r>
              <w:rPr>
                <w:spacing w:val="-2"/>
                <w:sz w:val="24"/>
              </w:rPr>
              <w:t>3.90%</w:t>
            </w:r>
          </w:p>
        </w:tc>
      </w:tr>
      <w:tr w14:paraId="3ABE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22A97DD">
            <w:pPr>
              <w:pStyle w:val="12"/>
              <w:spacing w:before="21" w:line="294" w:lineRule="exact"/>
              <w:ind w:left="15"/>
              <w:rPr>
                <w:sz w:val="24"/>
              </w:rPr>
            </w:pPr>
            <w:r>
              <w:rPr>
                <w:spacing w:val="-2"/>
                <w:sz w:val="24"/>
              </w:rPr>
              <w:t>2013801</w:t>
            </w:r>
          </w:p>
        </w:tc>
        <w:tc>
          <w:tcPr>
            <w:tcW w:w="3705" w:type="dxa"/>
          </w:tcPr>
          <w:p w14:paraId="7710C3E9">
            <w:pPr>
              <w:pStyle w:val="12"/>
              <w:spacing w:before="21" w:line="294" w:lineRule="exact"/>
              <w:ind w:left="14"/>
              <w:rPr>
                <w:sz w:val="24"/>
              </w:rPr>
            </w:pPr>
            <w:r>
              <w:rPr>
                <w:spacing w:val="-3"/>
                <w:sz w:val="24"/>
              </w:rPr>
              <w:t>行政运行</w:t>
            </w:r>
          </w:p>
        </w:tc>
        <w:tc>
          <w:tcPr>
            <w:tcW w:w="1275" w:type="dxa"/>
          </w:tcPr>
          <w:p w14:paraId="5938BE8C">
            <w:pPr>
              <w:pStyle w:val="12"/>
              <w:spacing w:before="21" w:line="294" w:lineRule="exact"/>
              <w:ind w:left="9"/>
              <w:jc w:val="center"/>
              <w:rPr>
                <w:sz w:val="24"/>
              </w:rPr>
            </w:pPr>
            <w:r>
              <w:rPr>
                <w:spacing w:val="-4"/>
                <w:sz w:val="24"/>
              </w:rPr>
              <w:t>1191</w:t>
            </w:r>
          </w:p>
        </w:tc>
        <w:tc>
          <w:tcPr>
            <w:tcW w:w="1230" w:type="dxa"/>
          </w:tcPr>
          <w:p w14:paraId="70F2F944">
            <w:pPr>
              <w:pStyle w:val="12"/>
              <w:spacing w:before="21" w:line="294" w:lineRule="exact"/>
              <w:ind w:left="9"/>
              <w:jc w:val="center"/>
              <w:rPr>
                <w:sz w:val="24"/>
              </w:rPr>
            </w:pPr>
            <w:r>
              <w:rPr>
                <w:spacing w:val="-4"/>
                <w:sz w:val="24"/>
              </w:rPr>
              <w:t>1195</w:t>
            </w:r>
          </w:p>
        </w:tc>
        <w:tc>
          <w:tcPr>
            <w:tcW w:w="1635" w:type="dxa"/>
          </w:tcPr>
          <w:p w14:paraId="3451A1EF">
            <w:pPr>
              <w:pStyle w:val="12"/>
              <w:spacing w:before="21" w:line="294" w:lineRule="exact"/>
              <w:ind w:left="10"/>
              <w:jc w:val="center"/>
              <w:rPr>
                <w:sz w:val="24"/>
              </w:rPr>
            </w:pPr>
            <w:r>
              <w:rPr>
                <w:spacing w:val="-2"/>
                <w:sz w:val="24"/>
              </w:rPr>
              <w:t>0.34%</w:t>
            </w:r>
          </w:p>
        </w:tc>
      </w:tr>
      <w:tr w14:paraId="5EC0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CF5EB91">
            <w:pPr>
              <w:pStyle w:val="12"/>
              <w:spacing w:before="22" w:line="293" w:lineRule="exact"/>
              <w:ind w:left="15"/>
              <w:rPr>
                <w:sz w:val="24"/>
              </w:rPr>
            </w:pPr>
            <w:r>
              <w:rPr>
                <w:spacing w:val="-2"/>
                <w:sz w:val="24"/>
              </w:rPr>
              <w:t>2013812</w:t>
            </w:r>
          </w:p>
        </w:tc>
        <w:tc>
          <w:tcPr>
            <w:tcW w:w="3705" w:type="dxa"/>
          </w:tcPr>
          <w:p w14:paraId="715AF22A">
            <w:pPr>
              <w:pStyle w:val="12"/>
              <w:spacing w:before="22" w:line="293" w:lineRule="exact"/>
              <w:ind w:left="14"/>
              <w:rPr>
                <w:sz w:val="24"/>
              </w:rPr>
            </w:pPr>
            <w:r>
              <w:rPr>
                <w:spacing w:val="-3"/>
                <w:sz w:val="24"/>
              </w:rPr>
              <w:t>药品事务</w:t>
            </w:r>
          </w:p>
        </w:tc>
        <w:tc>
          <w:tcPr>
            <w:tcW w:w="1275" w:type="dxa"/>
          </w:tcPr>
          <w:p w14:paraId="490922F4">
            <w:pPr>
              <w:pStyle w:val="12"/>
              <w:rPr>
                <w:rFonts w:ascii="Times New Roman"/>
              </w:rPr>
            </w:pPr>
          </w:p>
        </w:tc>
        <w:tc>
          <w:tcPr>
            <w:tcW w:w="1230" w:type="dxa"/>
          </w:tcPr>
          <w:p w14:paraId="7E8EC17B">
            <w:pPr>
              <w:pStyle w:val="12"/>
              <w:spacing w:before="22" w:line="293" w:lineRule="exact"/>
              <w:ind w:left="9"/>
              <w:jc w:val="center"/>
              <w:rPr>
                <w:sz w:val="24"/>
              </w:rPr>
            </w:pPr>
            <w:r>
              <w:rPr>
                <w:spacing w:val="-10"/>
                <w:sz w:val="24"/>
              </w:rPr>
              <w:t>3</w:t>
            </w:r>
          </w:p>
        </w:tc>
        <w:tc>
          <w:tcPr>
            <w:tcW w:w="1635" w:type="dxa"/>
          </w:tcPr>
          <w:p w14:paraId="45A17987">
            <w:pPr>
              <w:pStyle w:val="12"/>
              <w:rPr>
                <w:rFonts w:ascii="Times New Roman"/>
              </w:rPr>
            </w:pPr>
          </w:p>
        </w:tc>
      </w:tr>
      <w:tr w14:paraId="5704B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9F161A3">
            <w:pPr>
              <w:pStyle w:val="12"/>
              <w:spacing w:before="20" w:line="295" w:lineRule="exact"/>
              <w:ind w:left="15"/>
              <w:rPr>
                <w:sz w:val="24"/>
              </w:rPr>
            </w:pPr>
            <w:r>
              <w:rPr>
                <w:spacing w:val="-2"/>
                <w:sz w:val="24"/>
              </w:rPr>
              <w:t>2013816</w:t>
            </w:r>
          </w:p>
        </w:tc>
        <w:tc>
          <w:tcPr>
            <w:tcW w:w="3705" w:type="dxa"/>
          </w:tcPr>
          <w:p w14:paraId="0C3B6124">
            <w:pPr>
              <w:pStyle w:val="12"/>
              <w:spacing w:before="20" w:line="295" w:lineRule="exact"/>
              <w:ind w:left="14"/>
              <w:rPr>
                <w:sz w:val="24"/>
              </w:rPr>
            </w:pPr>
            <w:r>
              <w:rPr>
                <w:spacing w:val="-2"/>
                <w:sz w:val="24"/>
              </w:rPr>
              <w:t>食品安全监管</w:t>
            </w:r>
          </w:p>
        </w:tc>
        <w:tc>
          <w:tcPr>
            <w:tcW w:w="1275" w:type="dxa"/>
          </w:tcPr>
          <w:p w14:paraId="5D0A5B06">
            <w:pPr>
              <w:pStyle w:val="12"/>
              <w:spacing w:before="20" w:line="295" w:lineRule="exact"/>
              <w:ind w:left="9"/>
              <w:jc w:val="center"/>
              <w:rPr>
                <w:sz w:val="24"/>
              </w:rPr>
            </w:pPr>
            <w:r>
              <w:rPr>
                <w:spacing w:val="-5"/>
                <w:sz w:val="24"/>
              </w:rPr>
              <w:t>15</w:t>
            </w:r>
          </w:p>
        </w:tc>
        <w:tc>
          <w:tcPr>
            <w:tcW w:w="1230" w:type="dxa"/>
          </w:tcPr>
          <w:p w14:paraId="7152D0D0">
            <w:pPr>
              <w:pStyle w:val="12"/>
              <w:spacing w:before="20" w:line="295" w:lineRule="exact"/>
              <w:ind w:left="9"/>
              <w:jc w:val="center"/>
              <w:rPr>
                <w:sz w:val="24"/>
              </w:rPr>
            </w:pPr>
            <w:r>
              <w:rPr>
                <w:spacing w:val="-5"/>
                <w:sz w:val="24"/>
              </w:rPr>
              <w:t>55</w:t>
            </w:r>
          </w:p>
        </w:tc>
        <w:tc>
          <w:tcPr>
            <w:tcW w:w="1635" w:type="dxa"/>
          </w:tcPr>
          <w:p w14:paraId="1121C163">
            <w:pPr>
              <w:pStyle w:val="12"/>
              <w:spacing w:before="20" w:line="295" w:lineRule="exact"/>
              <w:ind w:left="10"/>
              <w:jc w:val="center"/>
              <w:rPr>
                <w:sz w:val="24"/>
              </w:rPr>
            </w:pPr>
            <w:r>
              <w:rPr>
                <w:spacing w:val="-2"/>
                <w:sz w:val="24"/>
              </w:rPr>
              <w:t>266.67%</w:t>
            </w:r>
          </w:p>
        </w:tc>
      </w:tr>
      <w:tr w14:paraId="67B38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AD3734E">
            <w:pPr>
              <w:pStyle w:val="12"/>
              <w:spacing w:before="20" w:line="294" w:lineRule="exact"/>
              <w:ind w:left="15"/>
              <w:rPr>
                <w:sz w:val="24"/>
              </w:rPr>
            </w:pPr>
            <w:r>
              <w:rPr>
                <w:spacing w:val="-2"/>
                <w:sz w:val="24"/>
              </w:rPr>
              <w:t>20139</w:t>
            </w:r>
          </w:p>
        </w:tc>
        <w:tc>
          <w:tcPr>
            <w:tcW w:w="3705" w:type="dxa"/>
          </w:tcPr>
          <w:p w14:paraId="4CFB596B">
            <w:pPr>
              <w:pStyle w:val="12"/>
              <w:spacing w:before="20" w:line="294" w:lineRule="exact"/>
              <w:ind w:left="14"/>
              <w:rPr>
                <w:sz w:val="24"/>
              </w:rPr>
            </w:pPr>
            <w:r>
              <w:rPr>
                <w:spacing w:val="-2"/>
                <w:sz w:val="24"/>
              </w:rPr>
              <w:t>社会工作事务</w:t>
            </w:r>
          </w:p>
        </w:tc>
        <w:tc>
          <w:tcPr>
            <w:tcW w:w="1275" w:type="dxa"/>
          </w:tcPr>
          <w:p w14:paraId="61A22EDE">
            <w:pPr>
              <w:pStyle w:val="12"/>
              <w:spacing w:before="20" w:line="294" w:lineRule="exact"/>
              <w:ind w:left="9"/>
              <w:jc w:val="center"/>
              <w:rPr>
                <w:sz w:val="24"/>
              </w:rPr>
            </w:pPr>
            <w:r>
              <w:rPr>
                <w:spacing w:val="-10"/>
                <w:sz w:val="24"/>
              </w:rPr>
              <w:t>0</w:t>
            </w:r>
          </w:p>
        </w:tc>
        <w:tc>
          <w:tcPr>
            <w:tcW w:w="1230" w:type="dxa"/>
          </w:tcPr>
          <w:p w14:paraId="25ECE20D">
            <w:pPr>
              <w:pStyle w:val="12"/>
              <w:spacing w:before="20" w:line="294" w:lineRule="exact"/>
              <w:ind w:left="9"/>
              <w:jc w:val="center"/>
              <w:rPr>
                <w:sz w:val="24"/>
              </w:rPr>
            </w:pPr>
            <w:r>
              <w:rPr>
                <w:spacing w:val="-5"/>
                <w:sz w:val="24"/>
              </w:rPr>
              <w:t>382</w:t>
            </w:r>
          </w:p>
        </w:tc>
        <w:tc>
          <w:tcPr>
            <w:tcW w:w="1635" w:type="dxa"/>
          </w:tcPr>
          <w:p w14:paraId="0BA8D9AD">
            <w:pPr>
              <w:pStyle w:val="12"/>
              <w:rPr>
                <w:rFonts w:ascii="Times New Roman"/>
              </w:rPr>
            </w:pPr>
          </w:p>
        </w:tc>
      </w:tr>
      <w:tr w14:paraId="57695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CABEBD">
            <w:pPr>
              <w:pStyle w:val="12"/>
              <w:spacing w:before="21" w:line="294" w:lineRule="exact"/>
              <w:ind w:left="15"/>
              <w:rPr>
                <w:sz w:val="24"/>
              </w:rPr>
            </w:pPr>
            <w:r>
              <w:rPr>
                <w:spacing w:val="-2"/>
                <w:sz w:val="24"/>
              </w:rPr>
              <w:t>2013901</w:t>
            </w:r>
          </w:p>
        </w:tc>
        <w:tc>
          <w:tcPr>
            <w:tcW w:w="3705" w:type="dxa"/>
          </w:tcPr>
          <w:p w14:paraId="1604598A">
            <w:pPr>
              <w:pStyle w:val="12"/>
              <w:spacing w:before="21" w:line="294" w:lineRule="exact"/>
              <w:ind w:left="14"/>
              <w:rPr>
                <w:sz w:val="24"/>
              </w:rPr>
            </w:pPr>
            <w:r>
              <w:rPr>
                <w:spacing w:val="-3"/>
                <w:sz w:val="24"/>
              </w:rPr>
              <w:t>行政运行</w:t>
            </w:r>
          </w:p>
        </w:tc>
        <w:tc>
          <w:tcPr>
            <w:tcW w:w="1275" w:type="dxa"/>
          </w:tcPr>
          <w:p w14:paraId="3FEBC6CB">
            <w:pPr>
              <w:pStyle w:val="12"/>
              <w:rPr>
                <w:rFonts w:ascii="Times New Roman"/>
              </w:rPr>
            </w:pPr>
          </w:p>
        </w:tc>
        <w:tc>
          <w:tcPr>
            <w:tcW w:w="1230" w:type="dxa"/>
          </w:tcPr>
          <w:p w14:paraId="53363469">
            <w:pPr>
              <w:pStyle w:val="12"/>
              <w:spacing w:before="21" w:line="294" w:lineRule="exact"/>
              <w:ind w:left="9"/>
              <w:jc w:val="center"/>
              <w:rPr>
                <w:sz w:val="24"/>
              </w:rPr>
            </w:pPr>
            <w:r>
              <w:rPr>
                <w:spacing w:val="-5"/>
                <w:sz w:val="24"/>
              </w:rPr>
              <w:t>320</w:t>
            </w:r>
          </w:p>
        </w:tc>
        <w:tc>
          <w:tcPr>
            <w:tcW w:w="1635" w:type="dxa"/>
          </w:tcPr>
          <w:p w14:paraId="618571BD">
            <w:pPr>
              <w:pStyle w:val="12"/>
              <w:rPr>
                <w:rFonts w:ascii="Times New Roman"/>
              </w:rPr>
            </w:pPr>
          </w:p>
        </w:tc>
      </w:tr>
      <w:tr w14:paraId="18AD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7F72DFC2">
            <w:pPr>
              <w:pStyle w:val="12"/>
              <w:spacing w:before="22" w:line="291" w:lineRule="exact"/>
              <w:ind w:left="15"/>
              <w:rPr>
                <w:sz w:val="24"/>
              </w:rPr>
            </w:pPr>
            <w:r>
              <w:rPr>
                <w:spacing w:val="-2"/>
                <w:sz w:val="24"/>
              </w:rPr>
              <w:t>2013999</w:t>
            </w:r>
          </w:p>
        </w:tc>
        <w:tc>
          <w:tcPr>
            <w:tcW w:w="3705" w:type="dxa"/>
          </w:tcPr>
          <w:p w14:paraId="74FF0737">
            <w:pPr>
              <w:pStyle w:val="12"/>
              <w:spacing w:before="22" w:line="291" w:lineRule="exact"/>
              <w:ind w:left="14"/>
              <w:rPr>
                <w:sz w:val="24"/>
              </w:rPr>
            </w:pPr>
            <w:r>
              <w:rPr>
                <w:spacing w:val="-1"/>
                <w:sz w:val="24"/>
              </w:rPr>
              <w:t>其他社会工作事务支出</w:t>
            </w:r>
          </w:p>
        </w:tc>
        <w:tc>
          <w:tcPr>
            <w:tcW w:w="1275" w:type="dxa"/>
          </w:tcPr>
          <w:p w14:paraId="76C4BEFD">
            <w:pPr>
              <w:pStyle w:val="12"/>
              <w:rPr>
                <w:rFonts w:ascii="Times New Roman"/>
              </w:rPr>
            </w:pPr>
          </w:p>
        </w:tc>
        <w:tc>
          <w:tcPr>
            <w:tcW w:w="1230" w:type="dxa"/>
          </w:tcPr>
          <w:p w14:paraId="74DFF368">
            <w:pPr>
              <w:pStyle w:val="12"/>
              <w:spacing w:before="22" w:line="291" w:lineRule="exact"/>
              <w:ind w:left="9"/>
              <w:jc w:val="center"/>
              <w:rPr>
                <w:sz w:val="24"/>
              </w:rPr>
            </w:pPr>
            <w:r>
              <w:rPr>
                <w:spacing w:val="-5"/>
                <w:sz w:val="24"/>
              </w:rPr>
              <w:t>62</w:t>
            </w:r>
          </w:p>
        </w:tc>
        <w:tc>
          <w:tcPr>
            <w:tcW w:w="1635" w:type="dxa"/>
          </w:tcPr>
          <w:p w14:paraId="4E89D497">
            <w:pPr>
              <w:pStyle w:val="12"/>
              <w:rPr>
                <w:rFonts w:ascii="Times New Roman"/>
              </w:rPr>
            </w:pPr>
          </w:p>
        </w:tc>
      </w:tr>
    </w:tbl>
    <w:p w14:paraId="5571A6D9">
      <w:pPr>
        <w:pStyle w:val="12"/>
        <w:rPr>
          <w:rFonts w:ascii="Times New Roman"/>
        </w:rPr>
        <w:sectPr>
          <w:pgSz w:w="11910" w:h="16840"/>
          <w:pgMar w:top="1920" w:right="283" w:bottom="1500" w:left="425" w:header="0" w:footer="1322" w:gutter="0"/>
          <w:cols w:space="720" w:num="1"/>
        </w:sectPr>
      </w:pPr>
    </w:p>
    <w:p w14:paraId="041ABFB5">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22AC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1393350">
            <w:pPr>
              <w:pStyle w:val="12"/>
              <w:spacing w:before="22" w:line="293" w:lineRule="exact"/>
              <w:ind w:left="15"/>
              <w:rPr>
                <w:sz w:val="24"/>
              </w:rPr>
            </w:pPr>
            <w:r>
              <w:rPr>
                <w:spacing w:val="-2"/>
                <w:sz w:val="24"/>
              </w:rPr>
              <w:t>20140</w:t>
            </w:r>
          </w:p>
        </w:tc>
        <w:tc>
          <w:tcPr>
            <w:tcW w:w="3705" w:type="dxa"/>
          </w:tcPr>
          <w:p w14:paraId="5A722C26">
            <w:pPr>
              <w:pStyle w:val="12"/>
              <w:spacing w:before="22" w:line="293" w:lineRule="exact"/>
              <w:ind w:left="14"/>
              <w:rPr>
                <w:sz w:val="24"/>
              </w:rPr>
            </w:pPr>
            <w:r>
              <w:rPr>
                <w:spacing w:val="-3"/>
                <w:sz w:val="24"/>
              </w:rPr>
              <w:t>信访事务</w:t>
            </w:r>
          </w:p>
        </w:tc>
        <w:tc>
          <w:tcPr>
            <w:tcW w:w="1275" w:type="dxa"/>
          </w:tcPr>
          <w:p w14:paraId="69148E76">
            <w:pPr>
              <w:pStyle w:val="12"/>
              <w:spacing w:before="22" w:line="293" w:lineRule="exact"/>
              <w:ind w:left="9"/>
              <w:jc w:val="center"/>
              <w:rPr>
                <w:sz w:val="24"/>
              </w:rPr>
            </w:pPr>
            <w:r>
              <w:rPr>
                <w:spacing w:val="-5"/>
                <w:sz w:val="24"/>
              </w:rPr>
              <w:t>25</w:t>
            </w:r>
          </w:p>
        </w:tc>
        <w:tc>
          <w:tcPr>
            <w:tcW w:w="1230" w:type="dxa"/>
          </w:tcPr>
          <w:p w14:paraId="54AA2AD8">
            <w:pPr>
              <w:pStyle w:val="12"/>
              <w:spacing w:before="22" w:line="293" w:lineRule="exact"/>
              <w:ind w:left="9"/>
              <w:jc w:val="center"/>
              <w:rPr>
                <w:sz w:val="24"/>
              </w:rPr>
            </w:pPr>
            <w:r>
              <w:rPr>
                <w:spacing w:val="-10"/>
                <w:sz w:val="24"/>
              </w:rPr>
              <w:t>0</w:t>
            </w:r>
          </w:p>
        </w:tc>
        <w:tc>
          <w:tcPr>
            <w:tcW w:w="1635" w:type="dxa"/>
          </w:tcPr>
          <w:p w14:paraId="1F3A827A">
            <w:pPr>
              <w:pStyle w:val="12"/>
              <w:spacing w:before="22" w:line="293" w:lineRule="exact"/>
              <w:ind w:left="10"/>
              <w:jc w:val="center"/>
              <w:rPr>
                <w:sz w:val="24"/>
              </w:rPr>
            </w:pPr>
            <w:r>
              <w:rPr>
                <w:sz w:val="24"/>
              </w:rPr>
              <w:t>-</w:t>
            </w:r>
            <w:r>
              <w:rPr>
                <w:spacing w:val="-2"/>
                <w:sz w:val="24"/>
              </w:rPr>
              <w:t>100.00%</w:t>
            </w:r>
          </w:p>
        </w:tc>
      </w:tr>
      <w:tr w14:paraId="39A7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6F6FDFC">
            <w:pPr>
              <w:pStyle w:val="12"/>
              <w:spacing w:before="20" w:line="295" w:lineRule="exact"/>
              <w:ind w:left="15"/>
              <w:rPr>
                <w:sz w:val="24"/>
              </w:rPr>
            </w:pPr>
            <w:r>
              <w:rPr>
                <w:spacing w:val="-2"/>
                <w:sz w:val="24"/>
              </w:rPr>
              <w:t>2014004</w:t>
            </w:r>
          </w:p>
        </w:tc>
        <w:tc>
          <w:tcPr>
            <w:tcW w:w="3705" w:type="dxa"/>
          </w:tcPr>
          <w:p w14:paraId="0C7A7D40">
            <w:pPr>
              <w:pStyle w:val="12"/>
              <w:spacing w:before="20" w:line="295" w:lineRule="exact"/>
              <w:ind w:left="14"/>
              <w:rPr>
                <w:sz w:val="24"/>
              </w:rPr>
            </w:pPr>
            <w:r>
              <w:rPr>
                <w:spacing w:val="-3"/>
                <w:sz w:val="24"/>
              </w:rPr>
              <w:t>信访业务</w:t>
            </w:r>
          </w:p>
        </w:tc>
        <w:tc>
          <w:tcPr>
            <w:tcW w:w="1275" w:type="dxa"/>
          </w:tcPr>
          <w:p w14:paraId="5223A56A">
            <w:pPr>
              <w:pStyle w:val="12"/>
              <w:spacing w:before="20" w:line="295" w:lineRule="exact"/>
              <w:ind w:left="9"/>
              <w:jc w:val="center"/>
              <w:rPr>
                <w:sz w:val="24"/>
              </w:rPr>
            </w:pPr>
            <w:r>
              <w:rPr>
                <w:spacing w:val="-5"/>
                <w:sz w:val="24"/>
              </w:rPr>
              <w:t>25</w:t>
            </w:r>
          </w:p>
        </w:tc>
        <w:tc>
          <w:tcPr>
            <w:tcW w:w="1230" w:type="dxa"/>
          </w:tcPr>
          <w:p w14:paraId="3C8DB0F2">
            <w:pPr>
              <w:pStyle w:val="12"/>
              <w:rPr>
                <w:rFonts w:ascii="Times New Roman"/>
                <w:sz w:val="24"/>
              </w:rPr>
            </w:pPr>
          </w:p>
        </w:tc>
        <w:tc>
          <w:tcPr>
            <w:tcW w:w="1635" w:type="dxa"/>
          </w:tcPr>
          <w:p w14:paraId="22C9FACC">
            <w:pPr>
              <w:pStyle w:val="12"/>
              <w:spacing w:before="20" w:line="295" w:lineRule="exact"/>
              <w:ind w:left="10"/>
              <w:jc w:val="center"/>
              <w:rPr>
                <w:sz w:val="24"/>
              </w:rPr>
            </w:pPr>
            <w:r>
              <w:rPr>
                <w:sz w:val="24"/>
              </w:rPr>
              <w:t>-</w:t>
            </w:r>
            <w:r>
              <w:rPr>
                <w:spacing w:val="-2"/>
                <w:sz w:val="24"/>
              </w:rPr>
              <w:t>100.00%</w:t>
            </w:r>
          </w:p>
        </w:tc>
      </w:tr>
      <w:tr w14:paraId="0653A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F093012">
            <w:pPr>
              <w:pStyle w:val="12"/>
              <w:spacing w:before="21" w:line="294" w:lineRule="exact"/>
              <w:ind w:left="15"/>
              <w:rPr>
                <w:sz w:val="24"/>
              </w:rPr>
            </w:pPr>
            <w:r>
              <w:rPr>
                <w:spacing w:val="-2"/>
                <w:sz w:val="24"/>
              </w:rPr>
              <w:t>20141</w:t>
            </w:r>
          </w:p>
        </w:tc>
        <w:tc>
          <w:tcPr>
            <w:tcW w:w="3705" w:type="dxa"/>
          </w:tcPr>
          <w:p w14:paraId="7E860511">
            <w:pPr>
              <w:pStyle w:val="12"/>
              <w:spacing w:before="21" w:line="294" w:lineRule="exact"/>
              <w:ind w:left="14"/>
              <w:rPr>
                <w:sz w:val="24"/>
              </w:rPr>
            </w:pPr>
            <w:r>
              <w:rPr>
                <w:spacing w:val="-3"/>
                <w:sz w:val="24"/>
              </w:rPr>
              <w:t>数据事务</w:t>
            </w:r>
          </w:p>
        </w:tc>
        <w:tc>
          <w:tcPr>
            <w:tcW w:w="1275" w:type="dxa"/>
          </w:tcPr>
          <w:p w14:paraId="767D57E8">
            <w:pPr>
              <w:pStyle w:val="12"/>
              <w:spacing w:before="21" w:line="294" w:lineRule="exact"/>
              <w:ind w:left="9"/>
              <w:jc w:val="center"/>
              <w:rPr>
                <w:sz w:val="24"/>
              </w:rPr>
            </w:pPr>
            <w:r>
              <w:rPr>
                <w:spacing w:val="-10"/>
                <w:sz w:val="24"/>
              </w:rPr>
              <w:t>0</w:t>
            </w:r>
          </w:p>
        </w:tc>
        <w:tc>
          <w:tcPr>
            <w:tcW w:w="1230" w:type="dxa"/>
          </w:tcPr>
          <w:p w14:paraId="41A24D80">
            <w:pPr>
              <w:pStyle w:val="12"/>
              <w:spacing w:before="21" w:line="294" w:lineRule="exact"/>
              <w:ind w:left="9"/>
              <w:jc w:val="center"/>
              <w:rPr>
                <w:sz w:val="24"/>
              </w:rPr>
            </w:pPr>
            <w:r>
              <w:rPr>
                <w:spacing w:val="-10"/>
                <w:sz w:val="24"/>
              </w:rPr>
              <w:t>0</w:t>
            </w:r>
          </w:p>
        </w:tc>
        <w:tc>
          <w:tcPr>
            <w:tcW w:w="1635" w:type="dxa"/>
          </w:tcPr>
          <w:p w14:paraId="0A8408D6">
            <w:pPr>
              <w:pStyle w:val="12"/>
              <w:rPr>
                <w:rFonts w:ascii="Times New Roman"/>
                <w:sz w:val="24"/>
              </w:rPr>
            </w:pPr>
          </w:p>
        </w:tc>
      </w:tr>
      <w:tr w14:paraId="5FCD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2E1323F">
            <w:pPr>
              <w:pStyle w:val="12"/>
              <w:spacing w:before="21" w:line="294" w:lineRule="exact"/>
              <w:ind w:left="15"/>
              <w:rPr>
                <w:sz w:val="24"/>
              </w:rPr>
            </w:pPr>
            <w:r>
              <w:rPr>
                <w:spacing w:val="-2"/>
                <w:sz w:val="24"/>
              </w:rPr>
              <w:t>20199</w:t>
            </w:r>
          </w:p>
        </w:tc>
        <w:tc>
          <w:tcPr>
            <w:tcW w:w="3705" w:type="dxa"/>
          </w:tcPr>
          <w:p w14:paraId="24518E94">
            <w:pPr>
              <w:pStyle w:val="12"/>
              <w:spacing w:before="21" w:line="294" w:lineRule="exact"/>
              <w:ind w:left="14"/>
              <w:rPr>
                <w:sz w:val="24"/>
              </w:rPr>
            </w:pPr>
            <w:r>
              <w:rPr>
                <w:spacing w:val="-1"/>
                <w:sz w:val="24"/>
              </w:rPr>
              <w:t>其他一般公共服务支出</w:t>
            </w:r>
          </w:p>
        </w:tc>
        <w:tc>
          <w:tcPr>
            <w:tcW w:w="1275" w:type="dxa"/>
          </w:tcPr>
          <w:p w14:paraId="67D7889F">
            <w:pPr>
              <w:pStyle w:val="12"/>
              <w:spacing w:before="21" w:line="294" w:lineRule="exact"/>
              <w:ind w:left="9"/>
              <w:jc w:val="center"/>
              <w:rPr>
                <w:sz w:val="24"/>
              </w:rPr>
            </w:pPr>
            <w:r>
              <w:rPr>
                <w:spacing w:val="-10"/>
                <w:sz w:val="24"/>
              </w:rPr>
              <w:t>0</w:t>
            </w:r>
          </w:p>
        </w:tc>
        <w:tc>
          <w:tcPr>
            <w:tcW w:w="1230" w:type="dxa"/>
          </w:tcPr>
          <w:p w14:paraId="52A13931">
            <w:pPr>
              <w:pStyle w:val="12"/>
              <w:spacing w:before="21" w:line="294" w:lineRule="exact"/>
              <w:ind w:left="9"/>
              <w:jc w:val="center"/>
              <w:rPr>
                <w:sz w:val="24"/>
              </w:rPr>
            </w:pPr>
            <w:r>
              <w:rPr>
                <w:spacing w:val="-10"/>
                <w:sz w:val="24"/>
              </w:rPr>
              <w:t>0</w:t>
            </w:r>
          </w:p>
        </w:tc>
        <w:tc>
          <w:tcPr>
            <w:tcW w:w="1635" w:type="dxa"/>
          </w:tcPr>
          <w:p w14:paraId="0E1BE931">
            <w:pPr>
              <w:pStyle w:val="12"/>
              <w:rPr>
                <w:rFonts w:ascii="Times New Roman"/>
                <w:sz w:val="24"/>
              </w:rPr>
            </w:pPr>
          </w:p>
        </w:tc>
      </w:tr>
      <w:tr w14:paraId="33144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0B9C7EB">
            <w:pPr>
              <w:pStyle w:val="12"/>
              <w:spacing w:before="22" w:line="293" w:lineRule="exact"/>
              <w:ind w:left="15"/>
              <w:rPr>
                <w:sz w:val="24"/>
              </w:rPr>
            </w:pPr>
            <w:r>
              <w:rPr>
                <w:spacing w:val="-5"/>
                <w:sz w:val="24"/>
              </w:rPr>
              <w:t>202</w:t>
            </w:r>
          </w:p>
        </w:tc>
        <w:tc>
          <w:tcPr>
            <w:tcW w:w="3705" w:type="dxa"/>
          </w:tcPr>
          <w:p w14:paraId="223783B3">
            <w:pPr>
              <w:pStyle w:val="12"/>
              <w:spacing w:before="22" w:line="293" w:lineRule="exact"/>
              <w:ind w:left="14"/>
              <w:rPr>
                <w:sz w:val="24"/>
              </w:rPr>
            </w:pPr>
            <w:r>
              <w:rPr>
                <w:spacing w:val="-3"/>
                <w:sz w:val="24"/>
              </w:rPr>
              <w:t>外交支出</w:t>
            </w:r>
          </w:p>
        </w:tc>
        <w:tc>
          <w:tcPr>
            <w:tcW w:w="1275" w:type="dxa"/>
          </w:tcPr>
          <w:p w14:paraId="46C43149">
            <w:pPr>
              <w:pStyle w:val="12"/>
              <w:spacing w:before="22" w:line="293" w:lineRule="exact"/>
              <w:ind w:left="9"/>
              <w:jc w:val="center"/>
              <w:rPr>
                <w:sz w:val="24"/>
              </w:rPr>
            </w:pPr>
            <w:r>
              <w:rPr>
                <w:spacing w:val="-10"/>
                <w:sz w:val="24"/>
              </w:rPr>
              <w:t>0</w:t>
            </w:r>
          </w:p>
        </w:tc>
        <w:tc>
          <w:tcPr>
            <w:tcW w:w="1230" w:type="dxa"/>
          </w:tcPr>
          <w:p w14:paraId="6FA38D64">
            <w:pPr>
              <w:pStyle w:val="12"/>
              <w:spacing w:before="22" w:line="293" w:lineRule="exact"/>
              <w:ind w:left="9"/>
              <w:jc w:val="center"/>
              <w:rPr>
                <w:sz w:val="24"/>
              </w:rPr>
            </w:pPr>
            <w:r>
              <w:rPr>
                <w:spacing w:val="-10"/>
                <w:sz w:val="24"/>
              </w:rPr>
              <w:t>0</w:t>
            </w:r>
          </w:p>
        </w:tc>
        <w:tc>
          <w:tcPr>
            <w:tcW w:w="1635" w:type="dxa"/>
          </w:tcPr>
          <w:p w14:paraId="7074274B">
            <w:pPr>
              <w:pStyle w:val="12"/>
              <w:rPr>
                <w:rFonts w:ascii="Times New Roman"/>
                <w:sz w:val="24"/>
              </w:rPr>
            </w:pPr>
          </w:p>
        </w:tc>
      </w:tr>
      <w:tr w14:paraId="09DBF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CD04560">
            <w:pPr>
              <w:pStyle w:val="12"/>
              <w:spacing w:before="20" w:line="295" w:lineRule="exact"/>
              <w:ind w:left="15"/>
              <w:rPr>
                <w:sz w:val="24"/>
              </w:rPr>
            </w:pPr>
            <w:r>
              <w:rPr>
                <w:spacing w:val="-2"/>
                <w:sz w:val="24"/>
              </w:rPr>
              <w:t>20201</w:t>
            </w:r>
          </w:p>
        </w:tc>
        <w:tc>
          <w:tcPr>
            <w:tcW w:w="3705" w:type="dxa"/>
          </w:tcPr>
          <w:p w14:paraId="4D024A7E">
            <w:pPr>
              <w:pStyle w:val="12"/>
              <w:spacing w:before="20" w:line="295" w:lineRule="exact"/>
              <w:ind w:left="14"/>
              <w:rPr>
                <w:sz w:val="24"/>
              </w:rPr>
            </w:pPr>
            <w:r>
              <w:rPr>
                <w:spacing w:val="-2"/>
                <w:sz w:val="24"/>
              </w:rPr>
              <w:t>外交管理事务</w:t>
            </w:r>
          </w:p>
        </w:tc>
        <w:tc>
          <w:tcPr>
            <w:tcW w:w="1275" w:type="dxa"/>
          </w:tcPr>
          <w:p w14:paraId="6BF09CB6">
            <w:pPr>
              <w:pStyle w:val="12"/>
              <w:spacing w:before="20" w:line="295" w:lineRule="exact"/>
              <w:ind w:left="9"/>
              <w:jc w:val="center"/>
              <w:rPr>
                <w:sz w:val="24"/>
              </w:rPr>
            </w:pPr>
            <w:r>
              <w:rPr>
                <w:spacing w:val="-10"/>
                <w:sz w:val="24"/>
              </w:rPr>
              <w:t>0</w:t>
            </w:r>
          </w:p>
        </w:tc>
        <w:tc>
          <w:tcPr>
            <w:tcW w:w="1230" w:type="dxa"/>
          </w:tcPr>
          <w:p w14:paraId="08B8E343">
            <w:pPr>
              <w:pStyle w:val="12"/>
              <w:spacing w:before="20" w:line="295" w:lineRule="exact"/>
              <w:ind w:left="9"/>
              <w:jc w:val="center"/>
              <w:rPr>
                <w:sz w:val="24"/>
              </w:rPr>
            </w:pPr>
            <w:r>
              <w:rPr>
                <w:spacing w:val="-10"/>
                <w:sz w:val="24"/>
              </w:rPr>
              <w:t>0</w:t>
            </w:r>
          </w:p>
        </w:tc>
        <w:tc>
          <w:tcPr>
            <w:tcW w:w="1635" w:type="dxa"/>
          </w:tcPr>
          <w:p w14:paraId="37F33F9B">
            <w:pPr>
              <w:pStyle w:val="12"/>
              <w:rPr>
                <w:rFonts w:ascii="Times New Roman"/>
                <w:sz w:val="24"/>
              </w:rPr>
            </w:pPr>
          </w:p>
        </w:tc>
      </w:tr>
      <w:tr w14:paraId="1887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651E23A">
            <w:pPr>
              <w:pStyle w:val="12"/>
              <w:spacing w:before="21" w:line="294" w:lineRule="exact"/>
              <w:ind w:left="15"/>
              <w:rPr>
                <w:sz w:val="24"/>
              </w:rPr>
            </w:pPr>
            <w:r>
              <w:rPr>
                <w:spacing w:val="-2"/>
                <w:sz w:val="24"/>
              </w:rPr>
              <w:t>20202</w:t>
            </w:r>
          </w:p>
        </w:tc>
        <w:tc>
          <w:tcPr>
            <w:tcW w:w="3705" w:type="dxa"/>
          </w:tcPr>
          <w:p w14:paraId="1E60A8E2">
            <w:pPr>
              <w:pStyle w:val="12"/>
              <w:spacing w:before="21" w:line="294" w:lineRule="exact"/>
              <w:ind w:left="14"/>
              <w:rPr>
                <w:sz w:val="24"/>
              </w:rPr>
            </w:pPr>
            <w:r>
              <w:rPr>
                <w:spacing w:val="-3"/>
                <w:sz w:val="24"/>
              </w:rPr>
              <w:t>驻外机构</w:t>
            </w:r>
          </w:p>
        </w:tc>
        <w:tc>
          <w:tcPr>
            <w:tcW w:w="1275" w:type="dxa"/>
          </w:tcPr>
          <w:p w14:paraId="7D3BA975">
            <w:pPr>
              <w:pStyle w:val="12"/>
              <w:spacing w:before="21" w:line="294" w:lineRule="exact"/>
              <w:ind w:left="9"/>
              <w:jc w:val="center"/>
              <w:rPr>
                <w:sz w:val="24"/>
              </w:rPr>
            </w:pPr>
            <w:r>
              <w:rPr>
                <w:spacing w:val="-10"/>
                <w:sz w:val="24"/>
              </w:rPr>
              <w:t>0</w:t>
            </w:r>
          </w:p>
        </w:tc>
        <w:tc>
          <w:tcPr>
            <w:tcW w:w="1230" w:type="dxa"/>
          </w:tcPr>
          <w:p w14:paraId="74E0F904">
            <w:pPr>
              <w:pStyle w:val="12"/>
              <w:spacing w:before="21" w:line="294" w:lineRule="exact"/>
              <w:ind w:left="9"/>
              <w:jc w:val="center"/>
              <w:rPr>
                <w:sz w:val="24"/>
              </w:rPr>
            </w:pPr>
            <w:r>
              <w:rPr>
                <w:spacing w:val="-10"/>
                <w:sz w:val="24"/>
              </w:rPr>
              <w:t>0</w:t>
            </w:r>
          </w:p>
        </w:tc>
        <w:tc>
          <w:tcPr>
            <w:tcW w:w="1635" w:type="dxa"/>
          </w:tcPr>
          <w:p w14:paraId="75BE170B">
            <w:pPr>
              <w:pStyle w:val="12"/>
              <w:rPr>
                <w:rFonts w:ascii="Times New Roman"/>
                <w:sz w:val="24"/>
              </w:rPr>
            </w:pPr>
          </w:p>
        </w:tc>
      </w:tr>
      <w:tr w14:paraId="6DAD2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F094A7C">
            <w:pPr>
              <w:pStyle w:val="12"/>
              <w:spacing w:before="21" w:line="294" w:lineRule="exact"/>
              <w:ind w:left="15"/>
              <w:rPr>
                <w:sz w:val="24"/>
              </w:rPr>
            </w:pPr>
            <w:r>
              <w:rPr>
                <w:spacing w:val="-2"/>
                <w:sz w:val="24"/>
              </w:rPr>
              <w:t>20203</w:t>
            </w:r>
          </w:p>
        </w:tc>
        <w:tc>
          <w:tcPr>
            <w:tcW w:w="3705" w:type="dxa"/>
          </w:tcPr>
          <w:p w14:paraId="727B255A">
            <w:pPr>
              <w:pStyle w:val="12"/>
              <w:spacing w:before="21" w:line="294" w:lineRule="exact"/>
              <w:ind w:left="14"/>
              <w:rPr>
                <w:sz w:val="24"/>
              </w:rPr>
            </w:pPr>
            <w:r>
              <w:rPr>
                <w:spacing w:val="-3"/>
                <w:sz w:val="24"/>
              </w:rPr>
              <w:t>对外援助</w:t>
            </w:r>
          </w:p>
        </w:tc>
        <w:tc>
          <w:tcPr>
            <w:tcW w:w="1275" w:type="dxa"/>
          </w:tcPr>
          <w:p w14:paraId="7954D146">
            <w:pPr>
              <w:pStyle w:val="12"/>
              <w:spacing w:before="21" w:line="294" w:lineRule="exact"/>
              <w:ind w:left="9"/>
              <w:jc w:val="center"/>
              <w:rPr>
                <w:sz w:val="24"/>
              </w:rPr>
            </w:pPr>
            <w:r>
              <w:rPr>
                <w:spacing w:val="-10"/>
                <w:sz w:val="24"/>
              </w:rPr>
              <w:t>0</w:t>
            </w:r>
          </w:p>
        </w:tc>
        <w:tc>
          <w:tcPr>
            <w:tcW w:w="1230" w:type="dxa"/>
          </w:tcPr>
          <w:p w14:paraId="45ED53B4">
            <w:pPr>
              <w:pStyle w:val="12"/>
              <w:spacing w:before="21" w:line="294" w:lineRule="exact"/>
              <w:ind w:left="9"/>
              <w:jc w:val="center"/>
              <w:rPr>
                <w:sz w:val="24"/>
              </w:rPr>
            </w:pPr>
            <w:r>
              <w:rPr>
                <w:spacing w:val="-10"/>
                <w:sz w:val="24"/>
              </w:rPr>
              <w:t>0</w:t>
            </w:r>
          </w:p>
        </w:tc>
        <w:tc>
          <w:tcPr>
            <w:tcW w:w="1635" w:type="dxa"/>
          </w:tcPr>
          <w:p w14:paraId="3CB1022C">
            <w:pPr>
              <w:pStyle w:val="12"/>
              <w:rPr>
                <w:rFonts w:ascii="Times New Roman"/>
                <w:sz w:val="24"/>
              </w:rPr>
            </w:pPr>
          </w:p>
        </w:tc>
      </w:tr>
      <w:tr w14:paraId="1D4B5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7B36C9C">
            <w:pPr>
              <w:pStyle w:val="12"/>
              <w:spacing w:before="22" w:line="293" w:lineRule="exact"/>
              <w:ind w:left="15"/>
              <w:rPr>
                <w:sz w:val="24"/>
              </w:rPr>
            </w:pPr>
            <w:r>
              <w:rPr>
                <w:spacing w:val="-2"/>
                <w:sz w:val="24"/>
              </w:rPr>
              <w:t>20204</w:t>
            </w:r>
          </w:p>
        </w:tc>
        <w:tc>
          <w:tcPr>
            <w:tcW w:w="3705" w:type="dxa"/>
          </w:tcPr>
          <w:p w14:paraId="295A6C53">
            <w:pPr>
              <w:pStyle w:val="12"/>
              <w:spacing w:before="22" w:line="293" w:lineRule="exact"/>
              <w:ind w:left="14"/>
              <w:rPr>
                <w:sz w:val="24"/>
              </w:rPr>
            </w:pPr>
            <w:r>
              <w:rPr>
                <w:spacing w:val="-3"/>
                <w:sz w:val="24"/>
              </w:rPr>
              <w:t>国际组织</w:t>
            </w:r>
          </w:p>
        </w:tc>
        <w:tc>
          <w:tcPr>
            <w:tcW w:w="1275" w:type="dxa"/>
          </w:tcPr>
          <w:p w14:paraId="0CFA62DA">
            <w:pPr>
              <w:pStyle w:val="12"/>
              <w:spacing w:before="22" w:line="293" w:lineRule="exact"/>
              <w:ind w:left="9"/>
              <w:jc w:val="center"/>
              <w:rPr>
                <w:sz w:val="24"/>
              </w:rPr>
            </w:pPr>
            <w:r>
              <w:rPr>
                <w:spacing w:val="-10"/>
                <w:sz w:val="24"/>
              </w:rPr>
              <w:t>0</w:t>
            </w:r>
          </w:p>
        </w:tc>
        <w:tc>
          <w:tcPr>
            <w:tcW w:w="1230" w:type="dxa"/>
          </w:tcPr>
          <w:p w14:paraId="7CAF0F99">
            <w:pPr>
              <w:pStyle w:val="12"/>
              <w:spacing w:before="22" w:line="293" w:lineRule="exact"/>
              <w:ind w:left="9"/>
              <w:jc w:val="center"/>
              <w:rPr>
                <w:sz w:val="24"/>
              </w:rPr>
            </w:pPr>
            <w:r>
              <w:rPr>
                <w:spacing w:val="-10"/>
                <w:sz w:val="24"/>
              </w:rPr>
              <w:t>0</w:t>
            </w:r>
          </w:p>
        </w:tc>
        <w:tc>
          <w:tcPr>
            <w:tcW w:w="1635" w:type="dxa"/>
          </w:tcPr>
          <w:p w14:paraId="62F64895">
            <w:pPr>
              <w:pStyle w:val="12"/>
              <w:rPr>
                <w:rFonts w:ascii="Times New Roman"/>
                <w:sz w:val="24"/>
              </w:rPr>
            </w:pPr>
          </w:p>
        </w:tc>
      </w:tr>
      <w:tr w14:paraId="6409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EDA5501">
            <w:pPr>
              <w:pStyle w:val="12"/>
              <w:spacing w:before="20" w:line="295" w:lineRule="exact"/>
              <w:ind w:left="15"/>
              <w:rPr>
                <w:sz w:val="24"/>
              </w:rPr>
            </w:pPr>
            <w:r>
              <w:rPr>
                <w:spacing w:val="-2"/>
                <w:sz w:val="24"/>
              </w:rPr>
              <w:t>20205</w:t>
            </w:r>
          </w:p>
        </w:tc>
        <w:tc>
          <w:tcPr>
            <w:tcW w:w="3705" w:type="dxa"/>
          </w:tcPr>
          <w:p w14:paraId="48FBF608">
            <w:pPr>
              <w:pStyle w:val="12"/>
              <w:spacing w:before="20" w:line="295" w:lineRule="exact"/>
              <w:ind w:left="14"/>
              <w:rPr>
                <w:sz w:val="24"/>
              </w:rPr>
            </w:pPr>
            <w:r>
              <w:rPr>
                <w:spacing w:val="-2"/>
                <w:sz w:val="24"/>
              </w:rPr>
              <w:t>对外合作与交流</w:t>
            </w:r>
          </w:p>
        </w:tc>
        <w:tc>
          <w:tcPr>
            <w:tcW w:w="1275" w:type="dxa"/>
          </w:tcPr>
          <w:p w14:paraId="051A75B0">
            <w:pPr>
              <w:pStyle w:val="12"/>
              <w:spacing w:before="20" w:line="295" w:lineRule="exact"/>
              <w:ind w:left="9"/>
              <w:jc w:val="center"/>
              <w:rPr>
                <w:sz w:val="24"/>
              </w:rPr>
            </w:pPr>
            <w:r>
              <w:rPr>
                <w:spacing w:val="-10"/>
                <w:sz w:val="24"/>
              </w:rPr>
              <w:t>0</w:t>
            </w:r>
          </w:p>
        </w:tc>
        <w:tc>
          <w:tcPr>
            <w:tcW w:w="1230" w:type="dxa"/>
          </w:tcPr>
          <w:p w14:paraId="6321A02D">
            <w:pPr>
              <w:pStyle w:val="12"/>
              <w:spacing w:before="20" w:line="295" w:lineRule="exact"/>
              <w:ind w:left="9"/>
              <w:jc w:val="center"/>
              <w:rPr>
                <w:sz w:val="24"/>
              </w:rPr>
            </w:pPr>
            <w:r>
              <w:rPr>
                <w:spacing w:val="-10"/>
                <w:sz w:val="24"/>
              </w:rPr>
              <w:t>0</w:t>
            </w:r>
          </w:p>
        </w:tc>
        <w:tc>
          <w:tcPr>
            <w:tcW w:w="1635" w:type="dxa"/>
          </w:tcPr>
          <w:p w14:paraId="1C0AC3E1">
            <w:pPr>
              <w:pStyle w:val="12"/>
              <w:rPr>
                <w:rFonts w:ascii="Times New Roman"/>
                <w:sz w:val="24"/>
              </w:rPr>
            </w:pPr>
          </w:p>
        </w:tc>
      </w:tr>
      <w:tr w14:paraId="7B3B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2F32181">
            <w:pPr>
              <w:pStyle w:val="12"/>
              <w:spacing w:before="21" w:line="294" w:lineRule="exact"/>
              <w:ind w:left="15"/>
              <w:rPr>
                <w:sz w:val="24"/>
              </w:rPr>
            </w:pPr>
            <w:r>
              <w:rPr>
                <w:spacing w:val="-2"/>
                <w:sz w:val="24"/>
              </w:rPr>
              <w:t>20206</w:t>
            </w:r>
          </w:p>
        </w:tc>
        <w:tc>
          <w:tcPr>
            <w:tcW w:w="3705" w:type="dxa"/>
          </w:tcPr>
          <w:p w14:paraId="5459342B">
            <w:pPr>
              <w:pStyle w:val="12"/>
              <w:spacing w:before="21" w:line="294" w:lineRule="exact"/>
              <w:ind w:left="14"/>
              <w:rPr>
                <w:sz w:val="24"/>
              </w:rPr>
            </w:pPr>
            <w:r>
              <w:rPr>
                <w:spacing w:val="-3"/>
                <w:sz w:val="24"/>
              </w:rPr>
              <w:t>对外宣传</w:t>
            </w:r>
          </w:p>
        </w:tc>
        <w:tc>
          <w:tcPr>
            <w:tcW w:w="1275" w:type="dxa"/>
          </w:tcPr>
          <w:p w14:paraId="7D333B72">
            <w:pPr>
              <w:pStyle w:val="12"/>
              <w:spacing w:before="21" w:line="294" w:lineRule="exact"/>
              <w:ind w:left="9"/>
              <w:jc w:val="center"/>
              <w:rPr>
                <w:sz w:val="24"/>
              </w:rPr>
            </w:pPr>
            <w:r>
              <w:rPr>
                <w:spacing w:val="-10"/>
                <w:sz w:val="24"/>
              </w:rPr>
              <w:t>0</w:t>
            </w:r>
          </w:p>
        </w:tc>
        <w:tc>
          <w:tcPr>
            <w:tcW w:w="1230" w:type="dxa"/>
          </w:tcPr>
          <w:p w14:paraId="317C7ED9">
            <w:pPr>
              <w:pStyle w:val="12"/>
              <w:spacing w:before="21" w:line="294" w:lineRule="exact"/>
              <w:ind w:left="9"/>
              <w:jc w:val="center"/>
              <w:rPr>
                <w:sz w:val="24"/>
              </w:rPr>
            </w:pPr>
            <w:r>
              <w:rPr>
                <w:spacing w:val="-10"/>
                <w:sz w:val="24"/>
              </w:rPr>
              <w:t>0</w:t>
            </w:r>
          </w:p>
        </w:tc>
        <w:tc>
          <w:tcPr>
            <w:tcW w:w="1635" w:type="dxa"/>
          </w:tcPr>
          <w:p w14:paraId="101B1D2E">
            <w:pPr>
              <w:pStyle w:val="12"/>
              <w:rPr>
                <w:rFonts w:ascii="Times New Roman"/>
                <w:sz w:val="24"/>
              </w:rPr>
            </w:pPr>
          </w:p>
        </w:tc>
      </w:tr>
      <w:tr w14:paraId="22FC8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A09F6DB">
            <w:pPr>
              <w:pStyle w:val="12"/>
              <w:spacing w:before="21" w:line="294" w:lineRule="exact"/>
              <w:ind w:left="15"/>
              <w:rPr>
                <w:sz w:val="24"/>
              </w:rPr>
            </w:pPr>
            <w:r>
              <w:rPr>
                <w:spacing w:val="-2"/>
                <w:sz w:val="24"/>
              </w:rPr>
              <w:t>20207</w:t>
            </w:r>
          </w:p>
        </w:tc>
        <w:tc>
          <w:tcPr>
            <w:tcW w:w="3705" w:type="dxa"/>
          </w:tcPr>
          <w:p w14:paraId="5B4FFEC2">
            <w:pPr>
              <w:pStyle w:val="12"/>
              <w:spacing w:before="21" w:line="294" w:lineRule="exact"/>
              <w:ind w:left="14"/>
              <w:rPr>
                <w:sz w:val="24"/>
              </w:rPr>
            </w:pPr>
            <w:r>
              <w:rPr>
                <w:spacing w:val="-2"/>
                <w:sz w:val="24"/>
              </w:rPr>
              <w:t>边界勘界联检</w:t>
            </w:r>
          </w:p>
        </w:tc>
        <w:tc>
          <w:tcPr>
            <w:tcW w:w="1275" w:type="dxa"/>
          </w:tcPr>
          <w:p w14:paraId="26ED3218">
            <w:pPr>
              <w:pStyle w:val="12"/>
              <w:spacing w:before="21" w:line="294" w:lineRule="exact"/>
              <w:ind w:left="9"/>
              <w:jc w:val="center"/>
              <w:rPr>
                <w:sz w:val="24"/>
              </w:rPr>
            </w:pPr>
            <w:r>
              <w:rPr>
                <w:spacing w:val="-10"/>
                <w:sz w:val="24"/>
              </w:rPr>
              <w:t>0</w:t>
            </w:r>
          </w:p>
        </w:tc>
        <w:tc>
          <w:tcPr>
            <w:tcW w:w="1230" w:type="dxa"/>
          </w:tcPr>
          <w:p w14:paraId="74A77F7C">
            <w:pPr>
              <w:pStyle w:val="12"/>
              <w:spacing w:before="21" w:line="294" w:lineRule="exact"/>
              <w:ind w:left="9"/>
              <w:jc w:val="center"/>
              <w:rPr>
                <w:sz w:val="24"/>
              </w:rPr>
            </w:pPr>
            <w:r>
              <w:rPr>
                <w:spacing w:val="-10"/>
                <w:sz w:val="24"/>
              </w:rPr>
              <w:t>0</w:t>
            </w:r>
          </w:p>
        </w:tc>
        <w:tc>
          <w:tcPr>
            <w:tcW w:w="1635" w:type="dxa"/>
          </w:tcPr>
          <w:p w14:paraId="58D29DCC">
            <w:pPr>
              <w:pStyle w:val="12"/>
              <w:rPr>
                <w:rFonts w:ascii="Times New Roman"/>
                <w:sz w:val="24"/>
              </w:rPr>
            </w:pPr>
          </w:p>
        </w:tc>
      </w:tr>
      <w:tr w14:paraId="7FA3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DFC3376">
            <w:pPr>
              <w:pStyle w:val="12"/>
              <w:spacing w:before="22" w:line="293" w:lineRule="exact"/>
              <w:ind w:left="15"/>
              <w:rPr>
                <w:sz w:val="24"/>
              </w:rPr>
            </w:pPr>
            <w:r>
              <w:rPr>
                <w:spacing w:val="-2"/>
                <w:sz w:val="24"/>
              </w:rPr>
              <w:t>20208</w:t>
            </w:r>
          </w:p>
        </w:tc>
        <w:tc>
          <w:tcPr>
            <w:tcW w:w="3705" w:type="dxa"/>
          </w:tcPr>
          <w:p w14:paraId="5F4F110E">
            <w:pPr>
              <w:pStyle w:val="12"/>
              <w:spacing w:before="22" w:line="293" w:lineRule="exact"/>
              <w:ind w:left="14"/>
              <w:rPr>
                <w:sz w:val="24"/>
              </w:rPr>
            </w:pPr>
            <w:r>
              <w:rPr>
                <w:spacing w:val="-2"/>
                <w:sz w:val="24"/>
              </w:rPr>
              <w:t>国际发展合作</w:t>
            </w:r>
          </w:p>
        </w:tc>
        <w:tc>
          <w:tcPr>
            <w:tcW w:w="1275" w:type="dxa"/>
          </w:tcPr>
          <w:p w14:paraId="774E2218">
            <w:pPr>
              <w:pStyle w:val="12"/>
              <w:spacing w:before="22" w:line="293" w:lineRule="exact"/>
              <w:ind w:left="9"/>
              <w:jc w:val="center"/>
              <w:rPr>
                <w:sz w:val="24"/>
              </w:rPr>
            </w:pPr>
            <w:r>
              <w:rPr>
                <w:spacing w:val="-10"/>
                <w:sz w:val="24"/>
              </w:rPr>
              <w:t>0</w:t>
            </w:r>
          </w:p>
        </w:tc>
        <w:tc>
          <w:tcPr>
            <w:tcW w:w="1230" w:type="dxa"/>
          </w:tcPr>
          <w:p w14:paraId="0B7EF506">
            <w:pPr>
              <w:pStyle w:val="12"/>
              <w:spacing w:before="22" w:line="293" w:lineRule="exact"/>
              <w:ind w:left="9"/>
              <w:jc w:val="center"/>
              <w:rPr>
                <w:sz w:val="24"/>
              </w:rPr>
            </w:pPr>
            <w:r>
              <w:rPr>
                <w:spacing w:val="-10"/>
                <w:sz w:val="24"/>
              </w:rPr>
              <w:t>0</w:t>
            </w:r>
          </w:p>
        </w:tc>
        <w:tc>
          <w:tcPr>
            <w:tcW w:w="1635" w:type="dxa"/>
          </w:tcPr>
          <w:p w14:paraId="208A95DD">
            <w:pPr>
              <w:pStyle w:val="12"/>
              <w:rPr>
                <w:rFonts w:ascii="Times New Roman"/>
                <w:sz w:val="24"/>
              </w:rPr>
            </w:pPr>
          </w:p>
        </w:tc>
      </w:tr>
      <w:tr w14:paraId="49BE5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09389C7">
            <w:pPr>
              <w:pStyle w:val="12"/>
              <w:spacing w:before="20" w:line="295" w:lineRule="exact"/>
              <w:ind w:left="15"/>
              <w:rPr>
                <w:sz w:val="24"/>
              </w:rPr>
            </w:pPr>
            <w:r>
              <w:rPr>
                <w:spacing w:val="-2"/>
                <w:sz w:val="24"/>
              </w:rPr>
              <w:t>20299</w:t>
            </w:r>
          </w:p>
        </w:tc>
        <w:tc>
          <w:tcPr>
            <w:tcW w:w="3705" w:type="dxa"/>
          </w:tcPr>
          <w:p w14:paraId="471973FB">
            <w:pPr>
              <w:pStyle w:val="12"/>
              <w:spacing w:before="20" w:line="295" w:lineRule="exact"/>
              <w:ind w:left="14"/>
              <w:rPr>
                <w:sz w:val="24"/>
              </w:rPr>
            </w:pPr>
            <w:r>
              <w:rPr>
                <w:spacing w:val="-2"/>
                <w:sz w:val="24"/>
              </w:rPr>
              <w:t>其他外交支出</w:t>
            </w:r>
          </w:p>
        </w:tc>
        <w:tc>
          <w:tcPr>
            <w:tcW w:w="1275" w:type="dxa"/>
          </w:tcPr>
          <w:p w14:paraId="3683321C">
            <w:pPr>
              <w:pStyle w:val="12"/>
              <w:spacing w:before="20" w:line="295" w:lineRule="exact"/>
              <w:ind w:left="9"/>
              <w:jc w:val="center"/>
              <w:rPr>
                <w:sz w:val="24"/>
              </w:rPr>
            </w:pPr>
            <w:r>
              <w:rPr>
                <w:spacing w:val="-10"/>
                <w:sz w:val="24"/>
              </w:rPr>
              <w:t>0</w:t>
            </w:r>
          </w:p>
        </w:tc>
        <w:tc>
          <w:tcPr>
            <w:tcW w:w="1230" w:type="dxa"/>
          </w:tcPr>
          <w:p w14:paraId="6226326A">
            <w:pPr>
              <w:pStyle w:val="12"/>
              <w:spacing w:before="20" w:line="295" w:lineRule="exact"/>
              <w:ind w:left="9"/>
              <w:jc w:val="center"/>
              <w:rPr>
                <w:sz w:val="24"/>
              </w:rPr>
            </w:pPr>
            <w:r>
              <w:rPr>
                <w:spacing w:val="-10"/>
                <w:sz w:val="24"/>
              </w:rPr>
              <w:t>0</w:t>
            </w:r>
          </w:p>
        </w:tc>
        <w:tc>
          <w:tcPr>
            <w:tcW w:w="1635" w:type="dxa"/>
          </w:tcPr>
          <w:p w14:paraId="6E68E8F8">
            <w:pPr>
              <w:pStyle w:val="12"/>
              <w:rPr>
                <w:rFonts w:ascii="Times New Roman"/>
                <w:sz w:val="24"/>
              </w:rPr>
            </w:pPr>
          </w:p>
        </w:tc>
      </w:tr>
      <w:tr w14:paraId="2EF1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5489801">
            <w:pPr>
              <w:pStyle w:val="12"/>
              <w:spacing w:before="20" w:line="294" w:lineRule="exact"/>
              <w:ind w:left="15"/>
              <w:rPr>
                <w:sz w:val="24"/>
              </w:rPr>
            </w:pPr>
            <w:r>
              <w:rPr>
                <w:spacing w:val="-5"/>
                <w:sz w:val="24"/>
              </w:rPr>
              <w:t>203</w:t>
            </w:r>
          </w:p>
        </w:tc>
        <w:tc>
          <w:tcPr>
            <w:tcW w:w="3705" w:type="dxa"/>
          </w:tcPr>
          <w:p w14:paraId="6CFC1A4E">
            <w:pPr>
              <w:pStyle w:val="12"/>
              <w:spacing w:before="20" w:line="294" w:lineRule="exact"/>
              <w:ind w:left="14"/>
              <w:rPr>
                <w:sz w:val="24"/>
              </w:rPr>
            </w:pPr>
            <w:r>
              <w:rPr>
                <w:spacing w:val="-3"/>
                <w:sz w:val="24"/>
              </w:rPr>
              <w:t>国防支出</w:t>
            </w:r>
          </w:p>
        </w:tc>
        <w:tc>
          <w:tcPr>
            <w:tcW w:w="1275" w:type="dxa"/>
          </w:tcPr>
          <w:p w14:paraId="1E8A082A">
            <w:pPr>
              <w:pStyle w:val="12"/>
              <w:spacing w:before="20" w:line="294" w:lineRule="exact"/>
              <w:ind w:left="9"/>
              <w:jc w:val="center"/>
              <w:rPr>
                <w:sz w:val="24"/>
              </w:rPr>
            </w:pPr>
            <w:r>
              <w:rPr>
                <w:spacing w:val="-10"/>
                <w:sz w:val="24"/>
              </w:rPr>
              <w:t>0</w:t>
            </w:r>
          </w:p>
        </w:tc>
        <w:tc>
          <w:tcPr>
            <w:tcW w:w="1230" w:type="dxa"/>
          </w:tcPr>
          <w:p w14:paraId="30680767">
            <w:pPr>
              <w:pStyle w:val="12"/>
              <w:spacing w:before="20" w:line="294" w:lineRule="exact"/>
              <w:ind w:left="9"/>
              <w:jc w:val="center"/>
              <w:rPr>
                <w:sz w:val="24"/>
              </w:rPr>
            </w:pPr>
            <w:r>
              <w:rPr>
                <w:spacing w:val="-5"/>
                <w:sz w:val="24"/>
              </w:rPr>
              <w:t>695</w:t>
            </w:r>
          </w:p>
        </w:tc>
        <w:tc>
          <w:tcPr>
            <w:tcW w:w="1635" w:type="dxa"/>
          </w:tcPr>
          <w:p w14:paraId="21F0D396">
            <w:pPr>
              <w:pStyle w:val="12"/>
              <w:rPr>
                <w:rFonts w:ascii="Times New Roman"/>
                <w:sz w:val="24"/>
              </w:rPr>
            </w:pPr>
          </w:p>
        </w:tc>
      </w:tr>
      <w:tr w14:paraId="03A4E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F6435AE">
            <w:pPr>
              <w:pStyle w:val="12"/>
              <w:spacing w:before="21" w:line="294" w:lineRule="exact"/>
              <w:ind w:left="15"/>
              <w:rPr>
                <w:sz w:val="24"/>
              </w:rPr>
            </w:pPr>
            <w:r>
              <w:rPr>
                <w:spacing w:val="-2"/>
                <w:sz w:val="24"/>
              </w:rPr>
              <w:t>20301</w:t>
            </w:r>
          </w:p>
        </w:tc>
        <w:tc>
          <w:tcPr>
            <w:tcW w:w="3705" w:type="dxa"/>
          </w:tcPr>
          <w:p w14:paraId="126C1F11">
            <w:pPr>
              <w:pStyle w:val="12"/>
              <w:spacing w:before="21" w:line="294" w:lineRule="exact"/>
              <w:ind w:left="14"/>
              <w:rPr>
                <w:sz w:val="24"/>
              </w:rPr>
            </w:pPr>
            <w:r>
              <w:rPr>
                <w:spacing w:val="-5"/>
                <w:sz w:val="24"/>
              </w:rPr>
              <w:t>军费</w:t>
            </w:r>
          </w:p>
        </w:tc>
        <w:tc>
          <w:tcPr>
            <w:tcW w:w="1275" w:type="dxa"/>
          </w:tcPr>
          <w:p w14:paraId="58F09442">
            <w:pPr>
              <w:pStyle w:val="12"/>
              <w:spacing w:before="21" w:line="294" w:lineRule="exact"/>
              <w:ind w:left="9"/>
              <w:jc w:val="center"/>
              <w:rPr>
                <w:sz w:val="24"/>
              </w:rPr>
            </w:pPr>
            <w:r>
              <w:rPr>
                <w:spacing w:val="-10"/>
                <w:sz w:val="24"/>
              </w:rPr>
              <w:t>0</w:t>
            </w:r>
          </w:p>
        </w:tc>
        <w:tc>
          <w:tcPr>
            <w:tcW w:w="1230" w:type="dxa"/>
          </w:tcPr>
          <w:p w14:paraId="207493F3">
            <w:pPr>
              <w:pStyle w:val="12"/>
              <w:spacing w:before="21" w:line="294" w:lineRule="exact"/>
              <w:ind w:left="9"/>
              <w:jc w:val="center"/>
              <w:rPr>
                <w:sz w:val="24"/>
              </w:rPr>
            </w:pPr>
            <w:r>
              <w:rPr>
                <w:spacing w:val="-10"/>
                <w:sz w:val="24"/>
              </w:rPr>
              <w:t>0</w:t>
            </w:r>
          </w:p>
        </w:tc>
        <w:tc>
          <w:tcPr>
            <w:tcW w:w="1635" w:type="dxa"/>
          </w:tcPr>
          <w:p w14:paraId="335CA14D">
            <w:pPr>
              <w:pStyle w:val="12"/>
              <w:rPr>
                <w:rFonts w:ascii="Times New Roman"/>
                <w:sz w:val="24"/>
              </w:rPr>
            </w:pPr>
          </w:p>
        </w:tc>
      </w:tr>
      <w:tr w14:paraId="1D52F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745DDC0">
            <w:pPr>
              <w:pStyle w:val="12"/>
              <w:spacing w:before="22" w:line="293" w:lineRule="exact"/>
              <w:ind w:left="15"/>
              <w:rPr>
                <w:sz w:val="24"/>
              </w:rPr>
            </w:pPr>
            <w:r>
              <w:rPr>
                <w:spacing w:val="-2"/>
                <w:sz w:val="24"/>
              </w:rPr>
              <w:t>20304</w:t>
            </w:r>
          </w:p>
        </w:tc>
        <w:tc>
          <w:tcPr>
            <w:tcW w:w="3705" w:type="dxa"/>
          </w:tcPr>
          <w:p w14:paraId="7E58F89F">
            <w:pPr>
              <w:pStyle w:val="12"/>
              <w:spacing w:before="22" w:line="293" w:lineRule="exact"/>
              <w:ind w:left="14"/>
              <w:rPr>
                <w:sz w:val="24"/>
              </w:rPr>
            </w:pPr>
            <w:r>
              <w:rPr>
                <w:spacing w:val="-2"/>
                <w:sz w:val="24"/>
              </w:rPr>
              <w:t>国防科研事业</w:t>
            </w:r>
          </w:p>
        </w:tc>
        <w:tc>
          <w:tcPr>
            <w:tcW w:w="1275" w:type="dxa"/>
          </w:tcPr>
          <w:p w14:paraId="3646DEDA">
            <w:pPr>
              <w:pStyle w:val="12"/>
              <w:spacing w:before="22" w:line="293" w:lineRule="exact"/>
              <w:ind w:left="9"/>
              <w:jc w:val="center"/>
              <w:rPr>
                <w:sz w:val="24"/>
              </w:rPr>
            </w:pPr>
            <w:r>
              <w:rPr>
                <w:spacing w:val="-10"/>
                <w:sz w:val="24"/>
              </w:rPr>
              <w:t>0</w:t>
            </w:r>
          </w:p>
        </w:tc>
        <w:tc>
          <w:tcPr>
            <w:tcW w:w="1230" w:type="dxa"/>
          </w:tcPr>
          <w:p w14:paraId="57E02B08">
            <w:pPr>
              <w:pStyle w:val="12"/>
              <w:spacing w:before="22" w:line="293" w:lineRule="exact"/>
              <w:ind w:left="9"/>
              <w:jc w:val="center"/>
              <w:rPr>
                <w:sz w:val="24"/>
              </w:rPr>
            </w:pPr>
            <w:r>
              <w:rPr>
                <w:spacing w:val="-10"/>
                <w:sz w:val="24"/>
              </w:rPr>
              <w:t>0</w:t>
            </w:r>
          </w:p>
        </w:tc>
        <w:tc>
          <w:tcPr>
            <w:tcW w:w="1635" w:type="dxa"/>
          </w:tcPr>
          <w:p w14:paraId="4DDFC9F1">
            <w:pPr>
              <w:pStyle w:val="12"/>
              <w:rPr>
                <w:rFonts w:ascii="Times New Roman"/>
                <w:sz w:val="24"/>
              </w:rPr>
            </w:pPr>
          </w:p>
        </w:tc>
      </w:tr>
      <w:tr w14:paraId="63766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3981AC7">
            <w:pPr>
              <w:pStyle w:val="12"/>
              <w:spacing w:before="20" w:line="295" w:lineRule="exact"/>
              <w:ind w:left="15"/>
              <w:rPr>
                <w:sz w:val="24"/>
              </w:rPr>
            </w:pPr>
            <w:r>
              <w:rPr>
                <w:spacing w:val="-2"/>
                <w:sz w:val="24"/>
              </w:rPr>
              <w:t>20305</w:t>
            </w:r>
          </w:p>
        </w:tc>
        <w:tc>
          <w:tcPr>
            <w:tcW w:w="3705" w:type="dxa"/>
          </w:tcPr>
          <w:p w14:paraId="4D48100C">
            <w:pPr>
              <w:pStyle w:val="12"/>
              <w:spacing w:before="20" w:line="295" w:lineRule="exact"/>
              <w:ind w:left="14"/>
              <w:rPr>
                <w:sz w:val="24"/>
              </w:rPr>
            </w:pPr>
            <w:r>
              <w:rPr>
                <w:spacing w:val="-3"/>
                <w:sz w:val="24"/>
              </w:rPr>
              <w:t>专项工程</w:t>
            </w:r>
          </w:p>
        </w:tc>
        <w:tc>
          <w:tcPr>
            <w:tcW w:w="1275" w:type="dxa"/>
          </w:tcPr>
          <w:p w14:paraId="609C6856">
            <w:pPr>
              <w:pStyle w:val="12"/>
              <w:spacing w:before="20" w:line="295" w:lineRule="exact"/>
              <w:ind w:left="9"/>
              <w:jc w:val="center"/>
              <w:rPr>
                <w:sz w:val="24"/>
              </w:rPr>
            </w:pPr>
            <w:r>
              <w:rPr>
                <w:spacing w:val="-10"/>
                <w:sz w:val="24"/>
              </w:rPr>
              <w:t>0</w:t>
            </w:r>
          </w:p>
        </w:tc>
        <w:tc>
          <w:tcPr>
            <w:tcW w:w="1230" w:type="dxa"/>
          </w:tcPr>
          <w:p w14:paraId="6B5B8C1F">
            <w:pPr>
              <w:pStyle w:val="12"/>
              <w:spacing w:before="20" w:line="295" w:lineRule="exact"/>
              <w:ind w:left="9"/>
              <w:jc w:val="center"/>
              <w:rPr>
                <w:sz w:val="24"/>
              </w:rPr>
            </w:pPr>
            <w:r>
              <w:rPr>
                <w:spacing w:val="-10"/>
                <w:sz w:val="24"/>
              </w:rPr>
              <w:t>0</w:t>
            </w:r>
          </w:p>
        </w:tc>
        <w:tc>
          <w:tcPr>
            <w:tcW w:w="1635" w:type="dxa"/>
          </w:tcPr>
          <w:p w14:paraId="321B7C25">
            <w:pPr>
              <w:pStyle w:val="12"/>
              <w:rPr>
                <w:rFonts w:ascii="Times New Roman"/>
                <w:sz w:val="24"/>
              </w:rPr>
            </w:pPr>
          </w:p>
        </w:tc>
      </w:tr>
      <w:tr w14:paraId="6C4C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143B012">
            <w:pPr>
              <w:pStyle w:val="12"/>
              <w:spacing w:before="20" w:line="294" w:lineRule="exact"/>
              <w:ind w:left="15"/>
              <w:rPr>
                <w:sz w:val="24"/>
              </w:rPr>
            </w:pPr>
            <w:r>
              <w:rPr>
                <w:spacing w:val="-2"/>
                <w:sz w:val="24"/>
              </w:rPr>
              <w:t>20306</w:t>
            </w:r>
          </w:p>
        </w:tc>
        <w:tc>
          <w:tcPr>
            <w:tcW w:w="3705" w:type="dxa"/>
          </w:tcPr>
          <w:p w14:paraId="2CC67C88">
            <w:pPr>
              <w:pStyle w:val="12"/>
              <w:spacing w:before="20" w:line="294" w:lineRule="exact"/>
              <w:ind w:left="14"/>
              <w:rPr>
                <w:sz w:val="24"/>
              </w:rPr>
            </w:pPr>
            <w:r>
              <w:rPr>
                <w:spacing w:val="-3"/>
                <w:sz w:val="24"/>
              </w:rPr>
              <w:t>国防动员</w:t>
            </w:r>
          </w:p>
        </w:tc>
        <w:tc>
          <w:tcPr>
            <w:tcW w:w="1275" w:type="dxa"/>
          </w:tcPr>
          <w:p w14:paraId="55A426A7">
            <w:pPr>
              <w:pStyle w:val="12"/>
              <w:spacing w:before="20" w:line="294" w:lineRule="exact"/>
              <w:ind w:left="9"/>
              <w:jc w:val="center"/>
              <w:rPr>
                <w:sz w:val="24"/>
              </w:rPr>
            </w:pPr>
            <w:r>
              <w:rPr>
                <w:spacing w:val="-10"/>
                <w:sz w:val="24"/>
              </w:rPr>
              <w:t>0</w:t>
            </w:r>
          </w:p>
        </w:tc>
        <w:tc>
          <w:tcPr>
            <w:tcW w:w="1230" w:type="dxa"/>
          </w:tcPr>
          <w:p w14:paraId="156BA5D1">
            <w:pPr>
              <w:pStyle w:val="12"/>
              <w:spacing w:before="20" w:line="294" w:lineRule="exact"/>
              <w:ind w:left="9"/>
              <w:jc w:val="center"/>
              <w:rPr>
                <w:sz w:val="24"/>
              </w:rPr>
            </w:pPr>
            <w:r>
              <w:rPr>
                <w:spacing w:val="-5"/>
                <w:sz w:val="24"/>
              </w:rPr>
              <w:t>695</w:t>
            </w:r>
          </w:p>
        </w:tc>
        <w:tc>
          <w:tcPr>
            <w:tcW w:w="1635" w:type="dxa"/>
          </w:tcPr>
          <w:p w14:paraId="5DC511E6">
            <w:pPr>
              <w:pStyle w:val="12"/>
              <w:rPr>
                <w:rFonts w:ascii="Times New Roman"/>
                <w:sz w:val="24"/>
              </w:rPr>
            </w:pPr>
          </w:p>
        </w:tc>
      </w:tr>
      <w:tr w14:paraId="211B1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02EDC9E">
            <w:pPr>
              <w:pStyle w:val="12"/>
              <w:spacing w:before="21" w:line="294" w:lineRule="exact"/>
              <w:ind w:left="15"/>
              <w:rPr>
                <w:sz w:val="24"/>
              </w:rPr>
            </w:pPr>
            <w:r>
              <w:rPr>
                <w:spacing w:val="-2"/>
                <w:sz w:val="24"/>
              </w:rPr>
              <w:t>2030608</w:t>
            </w:r>
          </w:p>
        </w:tc>
        <w:tc>
          <w:tcPr>
            <w:tcW w:w="3705" w:type="dxa"/>
          </w:tcPr>
          <w:p w14:paraId="30D27E07">
            <w:pPr>
              <w:pStyle w:val="12"/>
              <w:spacing w:before="21" w:line="294" w:lineRule="exact"/>
              <w:ind w:left="14"/>
              <w:rPr>
                <w:sz w:val="24"/>
              </w:rPr>
            </w:pPr>
            <w:r>
              <w:rPr>
                <w:spacing w:val="-4"/>
                <w:sz w:val="24"/>
              </w:rPr>
              <w:t>边海防</w:t>
            </w:r>
          </w:p>
        </w:tc>
        <w:tc>
          <w:tcPr>
            <w:tcW w:w="1275" w:type="dxa"/>
          </w:tcPr>
          <w:p w14:paraId="1639AA36">
            <w:pPr>
              <w:pStyle w:val="12"/>
              <w:rPr>
                <w:rFonts w:ascii="Times New Roman"/>
                <w:sz w:val="24"/>
              </w:rPr>
            </w:pPr>
          </w:p>
        </w:tc>
        <w:tc>
          <w:tcPr>
            <w:tcW w:w="1230" w:type="dxa"/>
          </w:tcPr>
          <w:p w14:paraId="3D43A106">
            <w:pPr>
              <w:pStyle w:val="12"/>
              <w:spacing w:before="21" w:line="294" w:lineRule="exact"/>
              <w:ind w:left="9"/>
              <w:jc w:val="center"/>
              <w:rPr>
                <w:sz w:val="24"/>
              </w:rPr>
            </w:pPr>
            <w:r>
              <w:rPr>
                <w:spacing w:val="-5"/>
                <w:sz w:val="24"/>
              </w:rPr>
              <w:t>695</w:t>
            </w:r>
          </w:p>
        </w:tc>
        <w:tc>
          <w:tcPr>
            <w:tcW w:w="1635" w:type="dxa"/>
          </w:tcPr>
          <w:p w14:paraId="668540FD">
            <w:pPr>
              <w:pStyle w:val="12"/>
              <w:rPr>
                <w:rFonts w:ascii="Times New Roman"/>
                <w:sz w:val="24"/>
              </w:rPr>
            </w:pPr>
          </w:p>
        </w:tc>
      </w:tr>
      <w:tr w14:paraId="3A71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6CD1302">
            <w:pPr>
              <w:pStyle w:val="12"/>
              <w:spacing w:before="22" w:line="293" w:lineRule="exact"/>
              <w:ind w:left="15"/>
              <w:rPr>
                <w:sz w:val="24"/>
              </w:rPr>
            </w:pPr>
            <w:r>
              <w:rPr>
                <w:spacing w:val="-2"/>
                <w:sz w:val="24"/>
              </w:rPr>
              <w:t>20399</w:t>
            </w:r>
          </w:p>
        </w:tc>
        <w:tc>
          <w:tcPr>
            <w:tcW w:w="3705" w:type="dxa"/>
          </w:tcPr>
          <w:p w14:paraId="245EEF72">
            <w:pPr>
              <w:pStyle w:val="12"/>
              <w:spacing w:before="22" w:line="293" w:lineRule="exact"/>
              <w:ind w:left="14"/>
              <w:rPr>
                <w:sz w:val="24"/>
              </w:rPr>
            </w:pPr>
            <w:r>
              <w:rPr>
                <w:spacing w:val="-2"/>
                <w:sz w:val="24"/>
              </w:rPr>
              <w:t>其他国防支出</w:t>
            </w:r>
          </w:p>
        </w:tc>
        <w:tc>
          <w:tcPr>
            <w:tcW w:w="1275" w:type="dxa"/>
          </w:tcPr>
          <w:p w14:paraId="6914B956">
            <w:pPr>
              <w:pStyle w:val="12"/>
              <w:spacing w:before="22" w:line="293" w:lineRule="exact"/>
              <w:ind w:left="9"/>
              <w:jc w:val="center"/>
              <w:rPr>
                <w:sz w:val="24"/>
              </w:rPr>
            </w:pPr>
            <w:r>
              <w:rPr>
                <w:spacing w:val="-10"/>
                <w:sz w:val="24"/>
              </w:rPr>
              <w:t>0</w:t>
            </w:r>
          </w:p>
        </w:tc>
        <w:tc>
          <w:tcPr>
            <w:tcW w:w="1230" w:type="dxa"/>
          </w:tcPr>
          <w:p w14:paraId="5B16F8AC">
            <w:pPr>
              <w:pStyle w:val="12"/>
              <w:spacing w:before="22" w:line="293" w:lineRule="exact"/>
              <w:ind w:left="9"/>
              <w:jc w:val="center"/>
              <w:rPr>
                <w:sz w:val="24"/>
              </w:rPr>
            </w:pPr>
            <w:r>
              <w:rPr>
                <w:spacing w:val="-10"/>
                <w:sz w:val="24"/>
              </w:rPr>
              <w:t>0</w:t>
            </w:r>
          </w:p>
        </w:tc>
        <w:tc>
          <w:tcPr>
            <w:tcW w:w="1635" w:type="dxa"/>
          </w:tcPr>
          <w:p w14:paraId="1B4ED5EC">
            <w:pPr>
              <w:pStyle w:val="12"/>
              <w:rPr>
                <w:rFonts w:ascii="Times New Roman"/>
                <w:sz w:val="24"/>
              </w:rPr>
            </w:pPr>
          </w:p>
        </w:tc>
      </w:tr>
      <w:tr w14:paraId="27F6B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04AEFDB">
            <w:pPr>
              <w:pStyle w:val="12"/>
              <w:spacing w:before="20" w:line="295" w:lineRule="exact"/>
              <w:ind w:left="15"/>
              <w:rPr>
                <w:sz w:val="24"/>
              </w:rPr>
            </w:pPr>
            <w:r>
              <w:rPr>
                <w:spacing w:val="-5"/>
                <w:sz w:val="24"/>
              </w:rPr>
              <w:t>204</w:t>
            </w:r>
          </w:p>
        </w:tc>
        <w:tc>
          <w:tcPr>
            <w:tcW w:w="3705" w:type="dxa"/>
          </w:tcPr>
          <w:p w14:paraId="45E06D50">
            <w:pPr>
              <w:pStyle w:val="12"/>
              <w:spacing w:before="20" w:line="295" w:lineRule="exact"/>
              <w:ind w:left="14"/>
              <w:rPr>
                <w:sz w:val="24"/>
              </w:rPr>
            </w:pPr>
            <w:r>
              <w:rPr>
                <w:spacing w:val="-2"/>
                <w:sz w:val="24"/>
              </w:rPr>
              <w:t>公共安全支出</w:t>
            </w:r>
          </w:p>
        </w:tc>
        <w:tc>
          <w:tcPr>
            <w:tcW w:w="1275" w:type="dxa"/>
          </w:tcPr>
          <w:p w14:paraId="4DCE7E36">
            <w:pPr>
              <w:pStyle w:val="12"/>
              <w:spacing w:before="20" w:line="295" w:lineRule="exact"/>
              <w:ind w:left="9"/>
              <w:jc w:val="center"/>
              <w:rPr>
                <w:sz w:val="24"/>
              </w:rPr>
            </w:pPr>
            <w:r>
              <w:rPr>
                <w:spacing w:val="-2"/>
                <w:sz w:val="24"/>
              </w:rPr>
              <w:t>20203</w:t>
            </w:r>
          </w:p>
        </w:tc>
        <w:tc>
          <w:tcPr>
            <w:tcW w:w="1230" w:type="dxa"/>
          </w:tcPr>
          <w:p w14:paraId="05CCC9E4">
            <w:pPr>
              <w:pStyle w:val="12"/>
              <w:spacing w:before="20" w:line="295" w:lineRule="exact"/>
              <w:ind w:left="9"/>
              <w:jc w:val="center"/>
              <w:rPr>
                <w:sz w:val="24"/>
              </w:rPr>
            </w:pPr>
            <w:r>
              <w:rPr>
                <w:spacing w:val="-2"/>
                <w:sz w:val="24"/>
              </w:rPr>
              <w:t>20700</w:t>
            </w:r>
          </w:p>
        </w:tc>
        <w:tc>
          <w:tcPr>
            <w:tcW w:w="1635" w:type="dxa"/>
          </w:tcPr>
          <w:p w14:paraId="1C69F55D">
            <w:pPr>
              <w:pStyle w:val="12"/>
              <w:spacing w:before="20" w:line="295" w:lineRule="exact"/>
              <w:ind w:left="10"/>
              <w:jc w:val="center"/>
              <w:rPr>
                <w:sz w:val="24"/>
              </w:rPr>
            </w:pPr>
            <w:r>
              <w:rPr>
                <w:spacing w:val="-2"/>
                <w:sz w:val="24"/>
              </w:rPr>
              <w:t>2.46%</w:t>
            </w:r>
          </w:p>
        </w:tc>
      </w:tr>
      <w:tr w14:paraId="2A86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F444AC4">
            <w:pPr>
              <w:pStyle w:val="12"/>
              <w:spacing w:before="20" w:line="294" w:lineRule="exact"/>
              <w:ind w:left="15"/>
              <w:rPr>
                <w:sz w:val="24"/>
              </w:rPr>
            </w:pPr>
            <w:r>
              <w:rPr>
                <w:spacing w:val="-2"/>
                <w:sz w:val="24"/>
              </w:rPr>
              <w:t>20401</w:t>
            </w:r>
          </w:p>
        </w:tc>
        <w:tc>
          <w:tcPr>
            <w:tcW w:w="3705" w:type="dxa"/>
          </w:tcPr>
          <w:p w14:paraId="39F51CFE">
            <w:pPr>
              <w:pStyle w:val="12"/>
              <w:spacing w:before="20" w:line="294" w:lineRule="exact"/>
              <w:ind w:left="14"/>
              <w:rPr>
                <w:sz w:val="24"/>
              </w:rPr>
            </w:pPr>
            <w:r>
              <w:rPr>
                <w:spacing w:val="-2"/>
                <w:sz w:val="24"/>
              </w:rPr>
              <w:t>武装警察部队</w:t>
            </w:r>
          </w:p>
        </w:tc>
        <w:tc>
          <w:tcPr>
            <w:tcW w:w="1275" w:type="dxa"/>
          </w:tcPr>
          <w:p w14:paraId="0B66034F">
            <w:pPr>
              <w:pStyle w:val="12"/>
              <w:spacing w:before="20" w:line="294" w:lineRule="exact"/>
              <w:ind w:left="9"/>
              <w:jc w:val="center"/>
              <w:rPr>
                <w:sz w:val="24"/>
              </w:rPr>
            </w:pPr>
            <w:r>
              <w:rPr>
                <w:spacing w:val="-10"/>
                <w:sz w:val="24"/>
              </w:rPr>
              <w:t>5</w:t>
            </w:r>
          </w:p>
        </w:tc>
        <w:tc>
          <w:tcPr>
            <w:tcW w:w="1230" w:type="dxa"/>
          </w:tcPr>
          <w:p w14:paraId="6399A8AA">
            <w:pPr>
              <w:pStyle w:val="12"/>
              <w:spacing w:before="20" w:line="294" w:lineRule="exact"/>
              <w:ind w:left="9"/>
              <w:jc w:val="center"/>
              <w:rPr>
                <w:sz w:val="24"/>
              </w:rPr>
            </w:pPr>
            <w:r>
              <w:rPr>
                <w:spacing w:val="-10"/>
                <w:sz w:val="24"/>
              </w:rPr>
              <w:t>0</w:t>
            </w:r>
          </w:p>
        </w:tc>
        <w:tc>
          <w:tcPr>
            <w:tcW w:w="1635" w:type="dxa"/>
          </w:tcPr>
          <w:p w14:paraId="18E88017">
            <w:pPr>
              <w:pStyle w:val="12"/>
              <w:spacing w:before="20" w:line="294" w:lineRule="exact"/>
              <w:ind w:left="10"/>
              <w:jc w:val="center"/>
              <w:rPr>
                <w:sz w:val="24"/>
              </w:rPr>
            </w:pPr>
            <w:r>
              <w:rPr>
                <w:sz w:val="24"/>
              </w:rPr>
              <w:t>-</w:t>
            </w:r>
            <w:r>
              <w:rPr>
                <w:spacing w:val="-2"/>
                <w:sz w:val="24"/>
              </w:rPr>
              <w:t>100.00%</w:t>
            </w:r>
          </w:p>
        </w:tc>
      </w:tr>
      <w:tr w14:paraId="3195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BFEDDC2">
            <w:pPr>
              <w:pStyle w:val="12"/>
              <w:spacing w:before="21" w:line="294" w:lineRule="exact"/>
              <w:ind w:left="15"/>
              <w:rPr>
                <w:sz w:val="24"/>
              </w:rPr>
            </w:pPr>
            <w:r>
              <w:rPr>
                <w:spacing w:val="-2"/>
                <w:sz w:val="24"/>
              </w:rPr>
              <w:t>2040199</w:t>
            </w:r>
          </w:p>
        </w:tc>
        <w:tc>
          <w:tcPr>
            <w:tcW w:w="3705" w:type="dxa"/>
          </w:tcPr>
          <w:p w14:paraId="4B8E2056">
            <w:pPr>
              <w:pStyle w:val="12"/>
              <w:spacing w:before="21" w:line="294" w:lineRule="exact"/>
              <w:ind w:left="14"/>
              <w:rPr>
                <w:sz w:val="24"/>
              </w:rPr>
            </w:pPr>
            <w:r>
              <w:rPr>
                <w:spacing w:val="-1"/>
                <w:sz w:val="24"/>
              </w:rPr>
              <w:t>其他武装警察部队支出</w:t>
            </w:r>
          </w:p>
        </w:tc>
        <w:tc>
          <w:tcPr>
            <w:tcW w:w="1275" w:type="dxa"/>
          </w:tcPr>
          <w:p w14:paraId="267B5A50">
            <w:pPr>
              <w:pStyle w:val="12"/>
              <w:spacing w:before="21" w:line="294" w:lineRule="exact"/>
              <w:ind w:left="9"/>
              <w:jc w:val="center"/>
              <w:rPr>
                <w:sz w:val="24"/>
              </w:rPr>
            </w:pPr>
            <w:r>
              <w:rPr>
                <w:spacing w:val="-10"/>
                <w:sz w:val="24"/>
              </w:rPr>
              <w:t>5</w:t>
            </w:r>
          </w:p>
        </w:tc>
        <w:tc>
          <w:tcPr>
            <w:tcW w:w="1230" w:type="dxa"/>
          </w:tcPr>
          <w:p w14:paraId="65446515">
            <w:pPr>
              <w:pStyle w:val="12"/>
              <w:rPr>
                <w:rFonts w:ascii="Times New Roman"/>
                <w:sz w:val="24"/>
              </w:rPr>
            </w:pPr>
          </w:p>
        </w:tc>
        <w:tc>
          <w:tcPr>
            <w:tcW w:w="1635" w:type="dxa"/>
          </w:tcPr>
          <w:p w14:paraId="0BE6D569">
            <w:pPr>
              <w:pStyle w:val="12"/>
              <w:spacing w:before="21" w:line="294" w:lineRule="exact"/>
              <w:ind w:left="10"/>
              <w:jc w:val="center"/>
              <w:rPr>
                <w:sz w:val="24"/>
              </w:rPr>
            </w:pPr>
            <w:r>
              <w:rPr>
                <w:sz w:val="24"/>
              </w:rPr>
              <w:t>-</w:t>
            </w:r>
            <w:r>
              <w:rPr>
                <w:spacing w:val="-2"/>
                <w:sz w:val="24"/>
              </w:rPr>
              <w:t>100.00%</w:t>
            </w:r>
          </w:p>
        </w:tc>
      </w:tr>
      <w:tr w14:paraId="05849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D5F9F30">
            <w:pPr>
              <w:pStyle w:val="12"/>
              <w:spacing w:before="22" w:line="293" w:lineRule="exact"/>
              <w:ind w:left="15"/>
              <w:rPr>
                <w:sz w:val="24"/>
              </w:rPr>
            </w:pPr>
            <w:r>
              <w:rPr>
                <w:spacing w:val="-2"/>
                <w:sz w:val="24"/>
              </w:rPr>
              <w:t>20402</w:t>
            </w:r>
          </w:p>
        </w:tc>
        <w:tc>
          <w:tcPr>
            <w:tcW w:w="3705" w:type="dxa"/>
          </w:tcPr>
          <w:p w14:paraId="386AE1E9">
            <w:pPr>
              <w:pStyle w:val="12"/>
              <w:spacing w:before="22" w:line="293" w:lineRule="exact"/>
              <w:ind w:left="14"/>
              <w:rPr>
                <w:sz w:val="24"/>
              </w:rPr>
            </w:pPr>
            <w:r>
              <w:rPr>
                <w:spacing w:val="-5"/>
                <w:sz w:val="24"/>
              </w:rPr>
              <w:t>公安</w:t>
            </w:r>
          </w:p>
        </w:tc>
        <w:tc>
          <w:tcPr>
            <w:tcW w:w="1275" w:type="dxa"/>
          </w:tcPr>
          <w:p w14:paraId="77696994">
            <w:pPr>
              <w:pStyle w:val="12"/>
              <w:spacing w:before="22" w:line="293" w:lineRule="exact"/>
              <w:ind w:left="9"/>
              <w:jc w:val="center"/>
              <w:rPr>
                <w:sz w:val="24"/>
              </w:rPr>
            </w:pPr>
            <w:r>
              <w:rPr>
                <w:spacing w:val="-2"/>
                <w:sz w:val="24"/>
              </w:rPr>
              <w:t>19046</w:t>
            </w:r>
          </w:p>
        </w:tc>
        <w:tc>
          <w:tcPr>
            <w:tcW w:w="1230" w:type="dxa"/>
          </w:tcPr>
          <w:p w14:paraId="22044CFA">
            <w:pPr>
              <w:pStyle w:val="12"/>
              <w:spacing w:before="22" w:line="293" w:lineRule="exact"/>
              <w:ind w:left="9"/>
              <w:jc w:val="center"/>
              <w:rPr>
                <w:sz w:val="24"/>
              </w:rPr>
            </w:pPr>
            <w:r>
              <w:rPr>
                <w:spacing w:val="-2"/>
                <w:sz w:val="24"/>
              </w:rPr>
              <w:t>19616</w:t>
            </w:r>
          </w:p>
        </w:tc>
        <w:tc>
          <w:tcPr>
            <w:tcW w:w="1635" w:type="dxa"/>
          </w:tcPr>
          <w:p w14:paraId="1A09D030">
            <w:pPr>
              <w:pStyle w:val="12"/>
              <w:spacing w:before="22" w:line="293" w:lineRule="exact"/>
              <w:ind w:left="10"/>
              <w:jc w:val="center"/>
              <w:rPr>
                <w:sz w:val="24"/>
              </w:rPr>
            </w:pPr>
            <w:r>
              <w:rPr>
                <w:spacing w:val="-2"/>
                <w:sz w:val="24"/>
              </w:rPr>
              <w:t>2.99%</w:t>
            </w:r>
          </w:p>
        </w:tc>
      </w:tr>
      <w:tr w14:paraId="0704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9E9F41D">
            <w:pPr>
              <w:pStyle w:val="12"/>
              <w:spacing w:before="20" w:line="295" w:lineRule="exact"/>
              <w:ind w:left="15"/>
              <w:rPr>
                <w:sz w:val="24"/>
              </w:rPr>
            </w:pPr>
            <w:r>
              <w:rPr>
                <w:spacing w:val="-2"/>
                <w:sz w:val="24"/>
              </w:rPr>
              <w:t>2040201</w:t>
            </w:r>
          </w:p>
        </w:tc>
        <w:tc>
          <w:tcPr>
            <w:tcW w:w="3705" w:type="dxa"/>
          </w:tcPr>
          <w:p w14:paraId="2F46D5DA">
            <w:pPr>
              <w:pStyle w:val="12"/>
              <w:spacing w:before="20" w:line="295" w:lineRule="exact"/>
              <w:ind w:left="14"/>
              <w:rPr>
                <w:sz w:val="24"/>
              </w:rPr>
            </w:pPr>
            <w:r>
              <w:rPr>
                <w:spacing w:val="-3"/>
                <w:sz w:val="24"/>
              </w:rPr>
              <w:t>行政运行</w:t>
            </w:r>
          </w:p>
        </w:tc>
        <w:tc>
          <w:tcPr>
            <w:tcW w:w="1275" w:type="dxa"/>
          </w:tcPr>
          <w:p w14:paraId="4B86D374">
            <w:pPr>
              <w:pStyle w:val="12"/>
              <w:spacing w:before="20" w:line="295" w:lineRule="exact"/>
              <w:ind w:left="9"/>
              <w:jc w:val="center"/>
              <w:rPr>
                <w:sz w:val="24"/>
              </w:rPr>
            </w:pPr>
            <w:r>
              <w:rPr>
                <w:spacing w:val="-2"/>
                <w:sz w:val="24"/>
              </w:rPr>
              <w:t>15969</w:t>
            </w:r>
          </w:p>
        </w:tc>
        <w:tc>
          <w:tcPr>
            <w:tcW w:w="1230" w:type="dxa"/>
          </w:tcPr>
          <w:p w14:paraId="0E6AD904">
            <w:pPr>
              <w:pStyle w:val="12"/>
              <w:spacing w:before="20" w:line="295" w:lineRule="exact"/>
              <w:ind w:left="9"/>
              <w:jc w:val="center"/>
              <w:rPr>
                <w:sz w:val="24"/>
              </w:rPr>
            </w:pPr>
            <w:r>
              <w:rPr>
                <w:spacing w:val="-2"/>
                <w:sz w:val="24"/>
              </w:rPr>
              <w:t>16914</w:t>
            </w:r>
          </w:p>
        </w:tc>
        <w:tc>
          <w:tcPr>
            <w:tcW w:w="1635" w:type="dxa"/>
          </w:tcPr>
          <w:p w14:paraId="34143A0F">
            <w:pPr>
              <w:pStyle w:val="12"/>
              <w:spacing w:before="20" w:line="295" w:lineRule="exact"/>
              <w:ind w:left="10"/>
              <w:jc w:val="center"/>
              <w:rPr>
                <w:sz w:val="24"/>
              </w:rPr>
            </w:pPr>
            <w:r>
              <w:rPr>
                <w:spacing w:val="-2"/>
                <w:sz w:val="24"/>
              </w:rPr>
              <w:t>5.92%</w:t>
            </w:r>
          </w:p>
        </w:tc>
      </w:tr>
      <w:tr w14:paraId="54C6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1D31789">
            <w:pPr>
              <w:pStyle w:val="12"/>
              <w:spacing w:before="20" w:line="294" w:lineRule="exact"/>
              <w:ind w:left="15"/>
              <w:rPr>
                <w:sz w:val="24"/>
              </w:rPr>
            </w:pPr>
            <w:r>
              <w:rPr>
                <w:spacing w:val="-2"/>
                <w:sz w:val="24"/>
              </w:rPr>
              <w:t>2040299</w:t>
            </w:r>
          </w:p>
        </w:tc>
        <w:tc>
          <w:tcPr>
            <w:tcW w:w="3705" w:type="dxa"/>
          </w:tcPr>
          <w:p w14:paraId="5A3AB68A">
            <w:pPr>
              <w:pStyle w:val="12"/>
              <w:spacing w:before="20" w:line="294" w:lineRule="exact"/>
              <w:ind w:left="14"/>
              <w:rPr>
                <w:sz w:val="24"/>
              </w:rPr>
            </w:pPr>
            <w:r>
              <w:rPr>
                <w:spacing w:val="-2"/>
                <w:sz w:val="24"/>
              </w:rPr>
              <w:t>其他公安支出</w:t>
            </w:r>
          </w:p>
        </w:tc>
        <w:tc>
          <w:tcPr>
            <w:tcW w:w="1275" w:type="dxa"/>
          </w:tcPr>
          <w:p w14:paraId="1979A8D2">
            <w:pPr>
              <w:pStyle w:val="12"/>
              <w:spacing w:before="20" w:line="294" w:lineRule="exact"/>
              <w:ind w:left="9"/>
              <w:jc w:val="center"/>
              <w:rPr>
                <w:sz w:val="24"/>
              </w:rPr>
            </w:pPr>
            <w:r>
              <w:rPr>
                <w:spacing w:val="-4"/>
                <w:sz w:val="24"/>
              </w:rPr>
              <w:t>3077</w:t>
            </w:r>
          </w:p>
        </w:tc>
        <w:tc>
          <w:tcPr>
            <w:tcW w:w="1230" w:type="dxa"/>
          </w:tcPr>
          <w:p w14:paraId="6B4E4E36">
            <w:pPr>
              <w:pStyle w:val="12"/>
              <w:spacing w:before="20" w:line="294" w:lineRule="exact"/>
              <w:ind w:left="9"/>
              <w:jc w:val="center"/>
              <w:rPr>
                <w:sz w:val="24"/>
              </w:rPr>
            </w:pPr>
            <w:r>
              <w:rPr>
                <w:spacing w:val="-4"/>
                <w:sz w:val="24"/>
              </w:rPr>
              <w:t>2702</w:t>
            </w:r>
          </w:p>
        </w:tc>
        <w:tc>
          <w:tcPr>
            <w:tcW w:w="1635" w:type="dxa"/>
          </w:tcPr>
          <w:p w14:paraId="361B6A39">
            <w:pPr>
              <w:pStyle w:val="12"/>
              <w:spacing w:before="20" w:line="294" w:lineRule="exact"/>
              <w:ind w:left="10"/>
              <w:jc w:val="center"/>
              <w:rPr>
                <w:sz w:val="24"/>
              </w:rPr>
            </w:pPr>
            <w:r>
              <w:rPr>
                <w:sz w:val="24"/>
              </w:rPr>
              <w:t>-</w:t>
            </w:r>
            <w:r>
              <w:rPr>
                <w:spacing w:val="-2"/>
                <w:sz w:val="24"/>
              </w:rPr>
              <w:t>12.19%</w:t>
            </w:r>
          </w:p>
        </w:tc>
      </w:tr>
      <w:tr w14:paraId="25CD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EED5DF">
            <w:pPr>
              <w:pStyle w:val="12"/>
              <w:spacing w:before="21" w:line="294" w:lineRule="exact"/>
              <w:ind w:left="15"/>
              <w:rPr>
                <w:sz w:val="24"/>
              </w:rPr>
            </w:pPr>
            <w:r>
              <w:rPr>
                <w:spacing w:val="-2"/>
                <w:sz w:val="24"/>
              </w:rPr>
              <w:t>20403</w:t>
            </w:r>
          </w:p>
        </w:tc>
        <w:tc>
          <w:tcPr>
            <w:tcW w:w="3705" w:type="dxa"/>
          </w:tcPr>
          <w:p w14:paraId="7E8FD0DB">
            <w:pPr>
              <w:pStyle w:val="12"/>
              <w:spacing w:before="21" w:line="294" w:lineRule="exact"/>
              <w:ind w:left="14"/>
              <w:rPr>
                <w:sz w:val="24"/>
              </w:rPr>
            </w:pPr>
            <w:r>
              <w:rPr>
                <w:spacing w:val="-3"/>
                <w:sz w:val="24"/>
              </w:rPr>
              <w:t>国家安全</w:t>
            </w:r>
          </w:p>
        </w:tc>
        <w:tc>
          <w:tcPr>
            <w:tcW w:w="1275" w:type="dxa"/>
          </w:tcPr>
          <w:p w14:paraId="6E4C63B5">
            <w:pPr>
              <w:pStyle w:val="12"/>
              <w:spacing w:before="21" w:line="294" w:lineRule="exact"/>
              <w:ind w:left="9"/>
              <w:jc w:val="center"/>
              <w:rPr>
                <w:sz w:val="24"/>
              </w:rPr>
            </w:pPr>
            <w:r>
              <w:rPr>
                <w:spacing w:val="-10"/>
                <w:sz w:val="24"/>
              </w:rPr>
              <w:t>0</w:t>
            </w:r>
          </w:p>
        </w:tc>
        <w:tc>
          <w:tcPr>
            <w:tcW w:w="1230" w:type="dxa"/>
          </w:tcPr>
          <w:p w14:paraId="039A043A">
            <w:pPr>
              <w:pStyle w:val="12"/>
              <w:spacing w:before="21" w:line="294" w:lineRule="exact"/>
              <w:ind w:left="9"/>
              <w:jc w:val="center"/>
              <w:rPr>
                <w:sz w:val="24"/>
              </w:rPr>
            </w:pPr>
            <w:r>
              <w:rPr>
                <w:spacing w:val="-10"/>
                <w:sz w:val="24"/>
              </w:rPr>
              <w:t>0</w:t>
            </w:r>
          </w:p>
        </w:tc>
        <w:tc>
          <w:tcPr>
            <w:tcW w:w="1635" w:type="dxa"/>
          </w:tcPr>
          <w:p w14:paraId="46A0E715">
            <w:pPr>
              <w:pStyle w:val="12"/>
              <w:rPr>
                <w:rFonts w:ascii="Times New Roman"/>
                <w:sz w:val="24"/>
              </w:rPr>
            </w:pPr>
          </w:p>
        </w:tc>
      </w:tr>
      <w:tr w14:paraId="4A1F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7CE2D95">
            <w:pPr>
              <w:pStyle w:val="12"/>
              <w:spacing w:before="22" w:line="293" w:lineRule="exact"/>
              <w:ind w:left="15"/>
              <w:rPr>
                <w:sz w:val="24"/>
              </w:rPr>
            </w:pPr>
            <w:r>
              <w:rPr>
                <w:spacing w:val="-2"/>
                <w:sz w:val="24"/>
              </w:rPr>
              <w:t>20404</w:t>
            </w:r>
          </w:p>
        </w:tc>
        <w:tc>
          <w:tcPr>
            <w:tcW w:w="3705" w:type="dxa"/>
          </w:tcPr>
          <w:p w14:paraId="6BB79DAB">
            <w:pPr>
              <w:pStyle w:val="12"/>
              <w:spacing w:before="22" w:line="293" w:lineRule="exact"/>
              <w:ind w:left="14"/>
              <w:rPr>
                <w:sz w:val="24"/>
              </w:rPr>
            </w:pPr>
            <w:r>
              <w:rPr>
                <w:spacing w:val="-5"/>
                <w:sz w:val="24"/>
              </w:rPr>
              <w:t>检察</w:t>
            </w:r>
          </w:p>
        </w:tc>
        <w:tc>
          <w:tcPr>
            <w:tcW w:w="1275" w:type="dxa"/>
          </w:tcPr>
          <w:p w14:paraId="7E28A294">
            <w:pPr>
              <w:pStyle w:val="12"/>
              <w:spacing w:before="22" w:line="293" w:lineRule="exact"/>
              <w:ind w:left="9"/>
              <w:jc w:val="center"/>
              <w:rPr>
                <w:sz w:val="24"/>
              </w:rPr>
            </w:pPr>
            <w:r>
              <w:rPr>
                <w:spacing w:val="-10"/>
                <w:sz w:val="24"/>
              </w:rPr>
              <w:t>0</w:t>
            </w:r>
          </w:p>
        </w:tc>
        <w:tc>
          <w:tcPr>
            <w:tcW w:w="1230" w:type="dxa"/>
          </w:tcPr>
          <w:p w14:paraId="77F1F289">
            <w:pPr>
              <w:pStyle w:val="12"/>
              <w:spacing w:before="22" w:line="293" w:lineRule="exact"/>
              <w:ind w:left="9"/>
              <w:jc w:val="center"/>
              <w:rPr>
                <w:sz w:val="24"/>
              </w:rPr>
            </w:pPr>
            <w:r>
              <w:rPr>
                <w:spacing w:val="-10"/>
                <w:sz w:val="24"/>
              </w:rPr>
              <w:t>0</w:t>
            </w:r>
          </w:p>
        </w:tc>
        <w:tc>
          <w:tcPr>
            <w:tcW w:w="1635" w:type="dxa"/>
          </w:tcPr>
          <w:p w14:paraId="17F26BD5">
            <w:pPr>
              <w:pStyle w:val="12"/>
              <w:rPr>
                <w:rFonts w:ascii="Times New Roman"/>
                <w:sz w:val="24"/>
              </w:rPr>
            </w:pPr>
          </w:p>
        </w:tc>
      </w:tr>
      <w:tr w14:paraId="6F8EB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490D337">
            <w:pPr>
              <w:pStyle w:val="12"/>
              <w:spacing w:before="20" w:line="295" w:lineRule="exact"/>
              <w:ind w:left="15"/>
              <w:rPr>
                <w:sz w:val="24"/>
              </w:rPr>
            </w:pPr>
            <w:r>
              <w:rPr>
                <w:spacing w:val="-2"/>
                <w:sz w:val="24"/>
              </w:rPr>
              <w:t>20405</w:t>
            </w:r>
          </w:p>
        </w:tc>
        <w:tc>
          <w:tcPr>
            <w:tcW w:w="3705" w:type="dxa"/>
          </w:tcPr>
          <w:p w14:paraId="3303B6BA">
            <w:pPr>
              <w:pStyle w:val="12"/>
              <w:spacing w:before="20" w:line="295" w:lineRule="exact"/>
              <w:ind w:left="14"/>
              <w:rPr>
                <w:sz w:val="24"/>
              </w:rPr>
            </w:pPr>
            <w:r>
              <w:rPr>
                <w:spacing w:val="-5"/>
                <w:sz w:val="24"/>
              </w:rPr>
              <w:t>法院</w:t>
            </w:r>
          </w:p>
        </w:tc>
        <w:tc>
          <w:tcPr>
            <w:tcW w:w="1275" w:type="dxa"/>
          </w:tcPr>
          <w:p w14:paraId="3085DDEE">
            <w:pPr>
              <w:pStyle w:val="12"/>
              <w:spacing w:before="20" w:line="295" w:lineRule="exact"/>
              <w:ind w:left="9"/>
              <w:jc w:val="center"/>
              <w:rPr>
                <w:sz w:val="24"/>
              </w:rPr>
            </w:pPr>
            <w:r>
              <w:rPr>
                <w:spacing w:val="-10"/>
                <w:sz w:val="24"/>
              </w:rPr>
              <w:t>0</w:t>
            </w:r>
          </w:p>
        </w:tc>
        <w:tc>
          <w:tcPr>
            <w:tcW w:w="1230" w:type="dxa"/>
          </w:tcPr>
          <w:p w14:paraId="1A9FBD91">
            <w:pPr>
              <w:pStyle w:val="12"/>
              <w:spacing w:before="20" w:line="295" w:lineRule="exact"/>
              <w:ind w:left="9"/>
              <w:jc w:val="center"/>
              <w:rPr>
                <w:sz w:val="24"/>
              </w:rPr>
            </w:pPr>
            <w:r>
              <w:rPr>
                <w:spacing w:val="-10"/>
                <w:sz w:val="24"/>
              </w:rPr>
              <w:t>0</w:t>
            </w:r>
          </w:p>
        </w:tc>
        <w:tc>
          <w:tcPr>
            <w:tcW w:w="1635" w:type="dxa"/>
          </w:tcPr>
          <w:p w14:paraId="7D382FCD">
            <w:pPr>
              <w:pStyle w:val="12"/>
              <w:rPr>
                <w:rFonts w:ascii="Times New Roman"/>
                <w:sz w:val="24"/>
              </w:rPr>
            </w:pPr>
          </w:p>
        </w:tc>
      </w:tr>
      <w:tr w14:paraId="075E5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18D9B99">
            <w:pPr>
              <w:pStyle w:val="12"/>
              <w:spacing w:before="20" w:line="294" w:lineRule="exact"/>
              <w:ind w:left="15"/>
              <w:rPr>
                <w:sz w:val="24"/>
              </w:rPr>
            </w:pPr>
            <w:r>
              <w:rPr>
                <w:spacing w:val="-2"/>
                <w:sz w:val="24"/>
              </w:rPr>
              <w:t>20406</w:t>
            </w:r>
          </w:p>
        </w:tc>
        <w:tc>
          <w:tcPr>
            <w:tcW w:w="3705" w:type="dxa"/>
          </w:tcPr>
          <w:p w14:paraId="40971A05">
            <w:pPr>
              <w:pStyle w:val="12"/>
              <w:spacing w:before="20" w:line="294" w:lineRule="exact"/>
              <w:ind w:left="14"/>
              <w:rPr>
                <w:sz w:val="24"/>
              </w:rPr>
            </w:pPr>
            <w:r>
              <w:rPr>
                <w:spacing w:val="-5"/>
                <w:sz w:val="24"/>
              </w:rPr>
              <w:t>司法</w:t>
            </w:r>
          </w:p>
        </w:tc>
        <w:tc>
          <w:tcPr>
            <w:tcW w:w="1275" w:type="dxa"/>
          </w:tcPr>
          <w:p w14:paraId="7FCDF8B2">
            <w:pPr>
              <w:pStyle w:val="12"/>
              <w:spacing w:before="20" w:line="294" w:lineRule="exact"/>
              <w:ind w:left="9"/>
              <w:jc w:val="center"/>
              <w:rPr>
                <w:sz w:val="24"/>
              </w:rPr>
            </w:pPr>
            <w:r>
              <w:rPr>
                <w:spacing w:val="-5"/>
                <w:sz w:val="24"/>
              </w:rPr>
              <w:t>872</w:t>
            </w:r>
          </w:p>
        </w:tc>
        <w:tc>
          <w:tcPr>
            <w:tcW w:w="1230" w:type="dxa"/>
          </w:tcPr>
          <w:p w14:paraId="1BCABE6D">
            <w:pPr>
              <w:pStyle w:val="12"/>
              <w:spacing w:before="20" w:line="294" w:lineRule="exact"/>
              <w:ind w:left="9"/>
              <w:jc w:val="center"/>
              <w:rPr>
                <w:sz w:val="24"/>
              </w:rPr>
            </w:pPr>
            <w:r>
              <w:rPr>
                <w:spacing w:val="-5"/>
                <w:sz w:val="24"/>
              </w:rPr>
              <w:t>934</w:t>
            </w:r>
          </w:p>
        </w:tc>
        <w:tc>
          <w:tcPr>
            <w:tcW w:w="1635" w:type="dxa"/>
          </w:tcPr>
          <w:p w14:paraId="4BF81584">
            <w:pPr>
              <w:pStyle w:val="12"/>
              <w:spacing w:before="20" w:line="294" w:lineRule="exact"/>
              <w:ind w:left="10"/>
              <w:jc w:val="center"/>
              <w:rPr>
                <w:sz w:val="24"/>
              </w:rPr>
            </w:pPr>
            <w:r>
              <w:rPr>
                <w:spacing w:val="-2"/>
                <w:sz w:val="24"/>
              </w:rPr>
              <w:t>7.11%</w:t>
            </w:r>
          </w:p>
        </w:tc>
      </w:tr>
      <w:tr w14:paraId="6DB45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88DFC63">
            <w:pPr>
              <w:pStyle w:val="12"/>
              <w:spacing w:before="21" w:line="294" w:lineRule="exact"/>
              <w:ind w:left="15"/>
              <w:rPr>
                <w:sz w:val="24"/>
              </w:rPr>
            </w:pPr>
            <w:r>
              <w:rPr>
                <w:spacing w:val="-2"/>
                <w:sz w:val="24"/>
              </w:rPr>
              <w:t>2040601</w:t>
            </w:r>
          </w:p>
        </w:tc>
        <w:tc>
          <w:tcPr>
            <w:tcW w:w="3705" w:type="dxa"/>
          </w:tcPr>
          <w:p w14:paraId="0A18506A">
            <w:pPr>
              <w:pStyle w:val="12"/>
              <w:spacing w:before="21" w:line="294" w:lineRule="exact"/>
              <w:ind w:left="14"/>
              <w:rPr>
                <w:sz w:val="24"/>
              </w:rPr>
            </w:pPr>
            <w:r>
              <w:rPr>
                <w:spacing w:val="-3"/>
                <w:sz w:val="24"/>
              </w:rPr>
              <w:t>行政运行</w:t>
            </w:r>
          </w:p>
        </w:tc>
        <w:tc>
          <w:tcPr>
            <w:tcW w:w="1275" w:type="dxa"/>
          </w:tcPr>
          <w:p w14:paraId="61D19BF1">
            <w:pPr>
              <w:pStyle w:val="12"/>
              <w:spacing w:before="21" w:line="294" w:lineRule="exact"/>
              <w:ind w:left="9"/>
              <w:jc w:val="center"/>
              <w:rPr>
                <w:sz w:val="24"/>
              </w:rPr>
            </w:pPr>
            <w:r>
              <w:rPr>
                <w:spacing w:val="-5"/>
                <w:sz w:val="24"/>
              </w:rPr>
              <w:t>707</w:t>
            </w:r>
          </w:p>
        </w:tc>
        <w:tc>
          <w:tcPr>
            <w:tcW w:w="1230" w:type="dxa"/>
          </w:tcPr>
          <w:p w14:paraId="4158578C">
            <w:pPr>
              <w:pStyle w:val="12"/>
              <w:spacing w:before="21" w:line="294" w:lineRule="exact"/>
              <w:ind w:left="9"/>
              <w:jc w:val="center"/>
              <w:rPr>
                <w:sz w:val="24"/>
              </w:rPr>
            </w:pPr>
            <w:r>
              <w:rPr>
                <w:spacing w:val="-5"/>
                <w:sz w:val="24"/>
              </w:rPr>
              <w:t>740</w:t>
            </w:r>
          </w:p>
        </w:tc>
        <w:tc>
          <w:tcPr>
            <w:tcW w:w="1635" w:type="dxa"/>
          </w:tcPr>
          <w:p w14:paraId="75237E62">
            <w:pPr>
              <w:pStyle w:val="12"/>
              <w:spacing w:before="21" w:line="294" w:lineRule="exact"/>
              <w:ind w:left="10"/>
              <w:jc w:val="center"/>
              <w:rPr>
                <w:sz w:val="24"/>
              </w:rPr>
            </w:pPr>
            <w:r>
              <w:rPr>
                <w:spacing w:val="-2"/>
                <w:sz w:val="24"/>
              </w:rPr>
              <w:t>4.67%</w:t>
            </w:r>
          </w:p>
        </w:tc>
      </w:tr>
      <w:tr w14:paraId="793E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B947A23">
            <w:pPr>
              <w:pStyle w:val="12"/>
              <w:spacing w:before="22" w:line="293" w:lineRule="exact"/>
              <w:ind w:left="15"/>
              <w:rPr>
                <w:sz w:val="24"/>
              </w:rPr>
            </w:pPr>
            <w:r>
              <w:rPr>
                <w:spacing w:val="-2"/>
                <w:sz w:val="24"/>
              </w:rPr>
              <w:t>2040607</w:t>
            </w:r>
          </w:p>
        </w:tc>
        <w:tc>
          <w:tcPr>
            <w:tcW w:w="3705" w:type="dxa"/>
          </w:tcPr>
          <w:p w14:paraId="4A1E69A8">
            <w:pPr>
              <w:pStyle w:val="12"/>
              <w:spacing w:before="22" w:line="293" w:lineRule="exact"/>
              <w:ind w:left="14"/>
              <w:rPr>
                <w:sz w:val="24"/>
              </w:rPr>
            </w:pPr>
            <w:r>
              <w:rPr>
                <w:spacing w:val="-2"/>
                <w:sz w:val="24"/>
              </w:rPr>
              <w:t>公共法律服务</w:t>
            </w:r>
          </w:p>
        </w:tc>
        <w:tc>
          <w:tcPr>
            <w:tcW w:w="1275" w:type="dxa"/>
          </w:tcPr>
          <w:p w14:paraId="0BC81CD0">
            <w:pPr>
              <w:pStyle w:val="12"/>
              <w:spacing w:before="22" w:line="293" w:lineRule="exact"/>
              <w:ind w:left="9"/>
              <w:jc w:val="center"/>
              <w:rPr>
                <w:sz w:val="24"/>
              </w:rPr>
            </w:pPr>
            <w:r>
              <w:rPr>
                <w:spacing w:val="-5"/>
                <w:sz w:val="24"/>
              </w:rPr>
              <w:t>22</w:t>
            </w:r>
          </w:p>
        </w:tc>
        <w:tc>
          <w:tcPr>
            <w:tcW w:w="1230" w:type="dxa"/>
          </w:tcPr>
          <w:p w14:paraId="170615AE">
            <w:pPr>
              <w:pStyle w:val="12"/>
              <w:spacing w:before="22" w:line="293" w:lineRule="exact"/>
              <w:ind w:left="9"/>
              <w:jc w:val="center"/>
              <w:rPr>
                <w:sz w:val="24"/>
              </w:rPr>
            </w:pPr>
            <w:r>
              <w:rPr>
                <w:spacing w:val="-10"/>
                <w:sz w:val="24"/>
              </w:rPr>
              <w:t>6</w:t>
            </w:r>
          </w:p>
        </w:tc>
        <w:tc>
          <w:tcPr>
            <w:tcW w:w="1635" w:type="dxa"/>
          </w:tcPr>
          <w:p w14:paraId="5F7A7DF0">
            <w:pPr>
              <w:pStyle w:val="12"/>
              <w:spacing w:before="22" w:line="293" w:lineRule="exact"/>
              <w:ind w:left="10"/>
              <w:jc w:val="center"/>
              <w:rPr>
                <w:sz w:val="24"/>
              </w:rPr>
            </w:pPr>
            <w:r>
              <w:rPr>
                <w:sz w:val="24"/>
              </w:rPr>
              <w:t>-</w:t>
            </w:r>
            <w:r>
              <w:rPr>
                <w:spacing w:val="-2"/>
                <w:sz w:val="24"/>
              </w:rPr>
              <w:t>72.73%</w:t>
            </w:r>
          </w:p>
        </w:tc>
      </w:tr>
      <w:tr w14:paraId="1F6B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77DBF96">
            <w:pPr>
              <w:pStyle w:val="12"/>
              <w:spacing w:before="20" w:line="295" w:lineRule="exact"/>
              <w:ind w:left="15"/>
              <w:rPr>
                <w:sz w:val="24"/>
              </w:rPr>
            </w:pPr>
            <w:r>
              <w:rPr>
                <w:spacing w:val="-2"/>
                <w:sz w:val="24"/>
              </w:rPr>
              <w:t>2040699</w:t>
            </w:r>
          </w:p>
        </w:tc>
        <w:tc>
          <w:tcPr>
            <w:tcW w:w="3705" w:type="dxa"/>
          </w:tcPr>
          <w:p w14:paraId="5E2BCE68">
            <w:pPr>
              <w:pStyle w:val="12"/>
              <w:spacing w:before="20" w:line="295" w:lineRule="exact"/>
              <w:ind w:left="14"/>
              <w:rPr>
                <w:sz w:val="24"/>
              </w:rPr>
            </w:pPr>
            <w:r>
              <w:rPr>
                <w:spacing w:val="-2"/>
                <w:sz w:val="24"/>
              </w:rPr>
              <w:t>其他司法支出</w:t>
            </w:r>
          </w:p>
        </w:tc>
        <w:tc>
          <w:tcPr>
            <w:tcW w:w="1275" w:type="dxa"/>
          </w:tcPr>
          <w:p w14:paraId="519A61B8">
            <w:pPr>
              <w:pStyle w:val="12"/>
              <w:spacing w:before="20" w:line="295" w:lineRule="exact"/>
              <w:ind w:left="9"/>
              <w:jc w:val="center"/>
              <w:rPr>
                <w:sz w:val="24"/>
              </w:rPr>
            </w:pPr>
            <w:r>
              <w:rPr>
                <w:spacing w:val="-5"/>
                <w:sz w:val="24"/>
              </w:rPr>
              <w:t>143</w:t>
            </w:r>
          </w:p>
        </w:tc>
        <w:tc>
          <w:tcPr>
            <w:tcW w:w="1230" w:type="dxa"/>
          </w:tcPr>
          <w:p w14:paraId="2AA3A5F0">
            <w:pPr>
              <w:pStyle w:val="12"/>
              <w:spacing w:before="20" w:line="295" w:lineRule="exact"/>
              <w:ind w:left="9"/>
              <w:jc w:val="center"/>
              <w:rPr>
                <w:sz w:val="24"/>
              </w:rPr>
            </w:pPr>
            <w:r>
              <w:rPr>
                <w:spacing w:val="-5"/>
                <w:sz w:val="24"/>
              </w:rPr>
              <w:t>188</w:t>
            </w:r>
          </w:p>
        </w:tc>
        <w:tc>
          <w:tcPr>
            <w:tcW w:w="1635" w:type="dxa"/>
          </w:tcPr>
          <w:p w14:paraId="6321B6B6">
            <w:pPr>
              <w:pStyle w:val="12"/>
              <w:spacing w:before="20" w:line="295" w:lineRule="exact"/>
              <w:ind w:left="10"/>
              <w:jc w:val="center"/>
              <w:rPr>
                <w:sz w:val="24"/>
              </w:rPr>
            </w:pPr>
            <w:r>
              <w:rPr>
                <w:spacing w:val="-2"/>
                <w:sz w:val="24"/>
              </w:rPr>
              <w:t>31.47%</w:t>
            </w:r>
          </w:p>
        </w:tc>
      </w:tr>
      <w:tr w14:paraId="3468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24599E1">
            <w:pPr>
              <w:pStyle w:val="12"/>
              <w:spacing w:before="20" w:line="294" w:lineRule="exact"/>
              <w:ind w:left="15"/>
              <w:rPr>
                <w:sz w:val="24"/>
              </w:rPr>
            </w:pPr>
            <w:r>
              <w:rPr>
                <w:spacing w:val="-2"/>
                <w:sz w:val="24"/>
              </w:rPr>
              <w:t>20407</w:t>
            </w:r>
          </w:p>
        </w:tc>
        <w:tc>
          <w:tcPr>
            <w:tcW w:w="3705" w:type="dxa"/>
          </w:tcPr>
          <w:p w14:paraId="732D2F1E">
            <w:pPr>
              <w:pStyle w:val="12"/>
              <w:spacing w:before="20" w:line="294" w:lineRule="exact"/>
              <w:ind w:left="14"/>
              <w:rPr>
                <w:sz w:val="24"/>
              </w:rPr>
            </w:pPr>
            <w:r>
              <w:rPr>
                <w:spacing w:val="-5"/>
                <w:sz w:val="24"/>
              </w:rPr>
              <w:t>监狱</w:t>
            </w:r>
          </w:p>
        </w:tc>
        <w:tc>
          <w:tcPr>
            <w:tcW w:w="1275" w:type="dxa"/>
          </w:tcPr>
          <w:p w14:paraId="27757EC5">
            <w:pPr>
              <w:pStyle w:val="12"/>
              <w:spacing w:before="20" w:line="294" w:lineRule="exact"/>
              <w:ind w:left="9"/>
              <w:jc w:val="center"/>
              <w:rPr>
                <w:sz w:val="24"/>
              </w:rPr>
            </w:pPr>
            <w:r>
              <w:rPr>
                <w:spacing w:val="-10"/>
                <w:sz w:val="24"/>
              </w:rPr>
              <w:t>0</w:t>
            </w:r>
          </w:p>
        </w:tc>
        <w:tc>
          <w:tcPr>
            <w:tcW w:w="1230" w:type="dxa"/>
          </w:tcPr>
          <w:p w14:paraId="618D228E">
            <w:pPr>
              <w:pStyle w:val="12"/>
              <w:spacing w:before="20" w:line="294" w:lineRule="exact"/>
              <w:ind w:left="9"/>
              <w:jc w:val="center"/>
              <w:rPr>
                <w:sz w:val="24"/>
              </w:rPr>
            </w:pPr>
            <w:r>
              <w:rPr>
                <w:spacing w:val="-10"/>
                <w:sz w:val="24"/>
              </w:rPr>
              <w:t>0</w:t>
            </w:r>
          </w:p>
        </w:tc>
        <w:tc>
          <w:tcPr>
            <w:tcW w:w="1635" w:type="dxa"/>
          </w:tcPr>
          <w:p w14:paraId="7E739D5D">
            <w:pPr>
              <w:pStyle w:val="12"/>
              <w:rPr>
                <w:rFonts w:ascii="Times New Roman"/>
                <w:sz w:val="24"/>
              </w:rPr>
            </w:pPr>
          </w:p>
        </w:tc>
      </w:tr>
      <w:tr w14:paraId="23233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A8C4F00">
            <w:pPr>
              <w:pStyle w:val="12"/>
              <w:spacing w:before="21" w:line="294" w:lineRule="exact"/>
              <w:ind w:left="15"/>
              <w:rPr>
                <w:sz w:val="24"/>
              </w:rPr>
            </w:pPr>
            <w:r>
              <w:rPr>
                <w:spacing w:val="-2"/>
                <w:sz w:val="24"/>
              </w:rPr>
              <w:t>20408</w:t>
            </w:r>
          </w:p>
        </w:tc>
        <w:tc>
          <w:tcPr>
            <w:tcW w:w="3705" w:type="dxa"/>
          </w:tcPr>
          <w:p w14:paraId="33BF9874">
            <w:pPr>
              <w:pStyle w:val="12"/>
              <w:spacing w:before="21" w:line="294" w:lineRule="exact"/>
              <w:ind w:left="14"/>
              <w:rPr>
                <w:sz w:val="24"/>
              </w:rPr>
            </w:pPr>
            <w:r>
              <w:rPr>
                <w:spacing w:val="-2"/>
                <w:sz w:val="24"/>
              </w:rPr>
              <w:t>强制隔离戒毒</w:t>
            </w:r>
          </w:p>
        </w:tc>
        <w:tc>
          <w:tcPr>
            <w:tcW w:w="1275" w:type="dxa"/>
          </w:tcPr>
          <w:p w14:paraId="584871BB">
            <w:pPr>
              <w:pStyle w:val="12"/>
              <w:spacing w:before="21" w:line="294" w:lineRule="exact"/>
              <w:ind w:left="9"/>
              <w:jc w:val="center"/>
              <w:rPr>
                <w:sz w:val="24"/>
              </w:rPr>
            </w:pPr>
            <w:r>
              <w:rPr>
                <w:spacing w:val="-10"/>
                <w:sz w:val="24"/>
              </w:rPr>
              <w:t>0</w:t>
            </w:r>
          </w:p>
        </w:tc>
        <w:tc>
          <w:tcPr>
            <w:tcW w:w="1230" w:type="dxa"/>
          </w:tcPr>
          <w:p w14:paraId="6E3FF9BC">
            <w:pPr>
              <w:pStyle w:val="12"/>
              <w:spacing w:before="21" w:line="294" w:lineRule="exact"/>
              <w:ind w:left="9"/>
              <w:jc w:val="center"/>
              <w:rPr>
                <w:sz w:val="24"/>
              </w:rPr>
            </w:pPr>
            <w:r>
              <w:rPr>
                <w:spacing w:val="-10"/>
                <w:sz w:val="24"/>
              </w:rPr>
              <w:t>0</w:t>
            </w:r>
          </w:p>
        </w:tc>
        <w:tc>
          <w:tcPr>
            <w:tcW w:w="1635" w:type="dxa"/>
          </w:tcPr>
          <w:p w14:paraId="275C833B">
            <w:pPr>
              <w:pStyle w:val="12"/>
              <w:rPr>
                <w:rFonts w:ascii="Times New Roman"/>
                <w:sz w:val="24"/>
              </w:rPr>
            </w:pPr>
          </w:p>
        </w:tc>
      </w:tr>
      <w:tr w14:paraId="70B7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182E9E6B">
            <w:pPr>
              <w:pStyle w:val="12"/>
              <w:spacing w:before="22" w:line="291" w:lineRule="exact"/>
              <w:ind w:left="15"/>
              <w:rPr>
                <w:sz w:val="24"/>
              </w:rPr>
            </w:pPr>
            <w:r>
              <w:rPr>
                <w:spacing w:val="-2"/>
                <w:sz w:val="24"/>
              </w:rPr>
              <w:t>20409</w:t>
            </w:r>
          </w:p>
        </w:tc>
        <w:tc>
          <w:tcPr>
            <w:tcW w:w="3705" w:type="dxa"/>
          </w:tcPr>
          <w:p w14:paraId="4F803B13">
            <w:pPr>
              <w:pStyle w:val="12"/>
              <w:spacing w:before="22" w:line="291" w:lineRule="exact"/>
              <w:ind w:left="14"/>
              <w:rPr>
                <w:sz w:val="24"/>
              </w:rPr>
            </w:pPr>
            <w:r>
              <w:rPr>
                <w:spacing w:val="-3"/>
                <w:sz w:val="24"/>
              </w:rPr>
              <w:t>国家保密</w:t>
            </w:r>
          </w:p>
        </w:tc>
        <w:tc>
          <w:tcPr>
            <w:tcW w:w="1275" w:type="dxa"/>
          </w:tcPr>
          <w:p w14:paraId="05671755">
            <w:pPr>
              <w:pStyle w:val="12"/>
              <w:spacing w:before="22" w:line="291" w:lineRule="exact"/>
              <w:ind w:left="9"/>
              <w:jc w:val="center"/>
              <w:rPr>
                <w:sz w:val="24"/>
              </w:rPr>
            </w:pPr>
            <w:r>
              <w:rPr>
                <w:spacing w:val="-10"/>
                <w:sz w:val="24"/>
              </w:rPr>
              <w:t>0</w:t>
            </w:r>
          </w:p>
        </w:tc>
        <w:tc>
          <w:tcPr>
            <w:tcW w:w="1230" w:type="dxa"/>
          </w:tcPr>
          <w:p w14:paraId="5EF6B9AC">
            <w:pPr>
              <w:pStyle w:val="12"/>
              <w:spacing w:before="22" w:line="291" w:lineRule="exact"/>
              <w:ind w:left="9"/>
              <w:jc w:val="center"/>
              <w:rPr>
                <w:sz w:val="24"/>
              </w:rPr>
            </w:pPr>
            <w:r>
              <w:rPr>
                <w:spacing w:val="-10"/>
                <w:sz w:val="24"/>
              </w:rPr>
              <w:t>0</w:t>
            </w:r>
          </w:p>
        </w:tc>
        <w:tc>
          <w:tcPr>
            <w:tcW w:w="1635" w:type="dxa"/>
          </w:tcPr>
          <w:p w14:paraId="3A3DD241">
            <w:pPr>
              <w:pStyle w:val="12"/>
              <w:rPr>
                <w:rFonts w:ascii="Times New Roman"/>
                <w:sz w:val="24"/>
              </w:rPr>
            </w:pPr>
          </w:p>
        </w:tc>
      </w:tr>
    </w:tbl>
    <w:p w14:paraId="55855C86">
      <w:pPr>
        <w:pStyle w:val="12"/>
        <w:rPr>
          <w:rFonts w:ascii="Times New Roman"/>
          <w:sz w:val="24"/>
        </w:rPr>
        <w:sectPr>
          <w:pgSz w:w="11910" w:h="16840"/>
          <w:pgMar w:top="1920" w:right="283" w:bottom="1500" w:left="425" w:header="0" w:footer="1322" w:gutter="0"/>
          <w:cols w:space="720" w:num="1"/>
        </w:sectPr>
      </w:pPr>
    </w:p>
    <w:p w14:paraId="783B65E8">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47D7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9C15E55">
            <w:pPr>
              <w:pStyle w:val="12"/>
              <w:spacing w:before="22" w:line="293" w:lineRule="exact"/>
              <w:ind w:left="15"/>
              <w:rPr>
                <w:sz w:val="24"/>
              </w:rPr>
            </w:pPr>
            <w:r>
              <w:rPr>
                <w:spacing w:val="-2"/>
                <w:sz w:val="24"/>
              </w:rPr>
              <w:t>20410</w:t>
            </w:r>
          </w:p>
        </w:tc>
        <w:tc>
          <w:tcPr>
            <w:tcW w:w="3705" w:type="dxa"/>
          </w:tcPr>
          <w:p w14:paraId="2A4CAFD5">
            <w:pPr>
              <w:pStyle w:val="12"/>
              <w:spacing w:before="22" w:line="293" w:lineRule="exact"/>
              <w:ind w:left="14"/>
              <w:rPr>
                <w:sz w:val="24"/>
              </w:rPr>
            </w:pPr>
            <w:r>
              <w:rPr>
                <w:spacing w:val="-3"/>
                <w:sz w:val="24"/>
              </w:rPr>
              <w:t>缉私警察</w:t>
            </w:r>
          </w:p>
        </w:tc>
        <w:tc>
          <w:tcPr>
            <w:tcW w:w="1275" w:type="dxa"/>
          </w:tcPr>
          <w:p w14:paraId="5B0246C2">
            <w:pPr>
              <w:pStyle w:val="12"/>
              <w:spacing w:before="22" w:line="293" w:lineRule="exact"/>
              <w:ind w:left="9"/>
              <w:jc w:val="center"/>
              <w:rPr>
                <w:sz w:val="24"/>
              </w:rPr>
            </w:pPr>
            <w:r>
              <w:rPr>
                <w:spacing w:val="-10"/>
                <w:sz w:val="24"/>
              </w:rPr>
              <w:t>0</w:t>
            </w:r>
          </w:p>
        </w:tc>
        <w:tc>
          <w:tcPr>
            <w:tcW w:w="1230" w:type="dxa"/>
          </w:tcPr>
          <w:p w14:paraId="01616C27">
            <w:pPr>
              <w:pStyle w:val="12"/>
              <w:spacing w:before="22" w:line="293" w:lineRule="exact"/>
              <w:ind w:left="9"/>
              <w:jc w:val="center"/>
              <w:rPr>
                <w:sz w:val="24"/>
              </w:rPr>
            </w:pPr>
            <w:r>
              <w:rPr>
                <w:spacing w:val="-10"/>
                <w:sz w:val="24"/>
              </w:rPr>
              <w:t>0</w:t>
            </w:r>
          </w:p>
        </w:tc>
        <w:tc>
          <w:tcPr>
            <w:tcW w:w="1635" w:type="dxa"/>
          </w:tcPr>
          <w:p w14:paraId="117EC852">
            <w:pPr>
              <w:pStyle w:val="12"/>
              <w:rPr>
                <w:rFonts w:ascii="Times New Roman"/>
                <w:sz w:val="24"/>
              </w:rPr>
            </w:pPr>
          </w:p>
        </w:tc>
      </w:tr>
      <w:tr w14:paraId="32003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958E2F1">
            <w:pPr>
              <w:pStyle w:val="12"/>
              <w:spacing w:before="20" w:line="295" w:lineRule="exact"/>
              <w:ind w:left="15"/>
              <w:rPr>
                <w:sz w:val="24"/>
              </w:rPr>
            </w:pPr>
            <w:r>
              <w:rPr>
                <w:spacing w:val="-2"/>
                <w:sz w:val="24"/>
              </w:rPr>
              <w:t>20499</w:t>
            </w:r>
          </w:p>
        </w:tc>
        <w:tc>
          <w:tcPr>
            <w:tcW w:w="3705" w:type="dxa"/>
          </w:tcPr>
          <w:p w14:paraId="220717C3">
            <w:pPr>
              <w:pStyle w:val="12"/>
              <w:spacing w:before="20" w:line="295" w:lineRule="exact"/>
              <w:ind w:left="14"/>
              <w:rPr>
                <w:sz w:val="24"/>
              </w:rPr>
            </w:pPr>
            <w:r>
              <w:rPr>
                <w:spacing w:val="-2"/>
                <w:sz w:val="24"/>
              </w:rPr>
              <w:t>其他公共安全支出</w:t>
            </w:r>
          </w:p>
        </w:tc>
        <w:tc>
          <w:tcPr>
            <w:tcW w:w="1275" w:type="dxa"/>
          </w:tcPr>
          <w:p w14:paraId="05275003">
            <w:pPr>
              <w:pStyle w:val="12"/>
              <w:spacing w:before="20" w:line="295" w:lineRule="exact"/>
              <w:ind w:left="9"/>
              <w:jc w:val="center"/>
              <w:rPr>
                <w:sz w:val="24"/>
              </w:rPr>
            </w:pPr>
            <w:r>
              <w:rPr>
                <w:spacing w:val="-5"/>
                <w:sz w:val="24"/>
              </w:rPr>
              <w:t>280</w:t>
            </w:r>
          </w:p>
        </w:tc>
        <w:tc>
          <w:tcPr>
            <w:tcW w:w="1230" w:type="dxa"/>
          </w:tcPr>
          <w:p w14:paraId="50353118">
            <w:pPr>
              <w:pStyle w:val="12"/>
              <w:spacing w:before="20" w:line="295" w:lineRule="exact"/>
              <w:ind w:left="9"/>
              <w:jc w:val="center"/>
              <w:rPr>
                <w:sz w:val="24"/>
              </w:rPr>
            </w:pPr>
            <w:r>
              <w:rPr>
                <w:spacing w:val="-5"/>
                <w:sz w:val="24"/>
              </w:rPr>
              <w:t>150</w:t>
            </w:r>
          </w:p>
        </w:tc>
        <w:tc>
          <w:tcPr>
            <w:tcW w:w="1635" w:type="dxa"/>
          </w:tcPr>
          <w:p w14:paraId="23A953CA">
            <w:pPr>
              <w:pStyle w:val="12"/>
              <w:spacing w:before="20" w:line="295" w:lineRule="exact"/>
              <w:ind w:left="10"/>
              <w:jc w:val="center"/>
              <w:rPr>
                <w:sz w:val="24"/>
              </w:rPr>
            </w:pPr>
            <w:r>
              <w:rPr>
                <w:sz w:val="24"/>
              </w:rPr>
              <w:t>-</w:t>
            </w:r>
            <w:r>
              <w:rPr>
                <w:spacing w:val="-2"/>
                <w:sz w:val="24"/>
              </w:rPr>
              <w:t>46.43%</w:t>
            </w:r>
          </w:p>
        </w:tc>
      </w:tr>
      <w:tr w14:paraId="5A77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E98B5A1">
            <w:pPr>
              <w:pStyle w:val="12"/>
              <w:spacing w:before="21" w:line="294" w:lineRule="exact"/>
              <w:ind w:left="15"/>
              <w:rPr>
                <w:sz w:val="24"/>
              </w:rPr>
            </w:pPr>
            <w:r>
              <w:rPr>
                <w:spacing w:val="-2"/>
                <w:sz w:val="24"/>
              </w:rPr>
              <w:t>2049999</w:t>
            </w:r>
          </w:p>
        </w:tc>
        <w:tc>
          <w:tcPr>
            <w:tcW w:w="3705" w:type="dxa"/>
          </w:tcPr>
          <w:p w14:paraId="537CC824">
            <w:pPr>
              <w:pStyle w:val="12"/>
              <w:spacing w:before="21" w:line="294" w:lineRule="exact"/>
              <w:ind w:left="14"/>
              <w:rPr>
                <w:sz w:val="24"/>
              </w:rPr>
            </w:pPr>
            <w:r>
              <w:rPr>
                <w:spacing w:val="-2"/>
                <w:sz w:val="24"/>
              </w:rPr>
              <w:t>其他公共安全支出</w:t>
            </w:r>
          </w:p>
        </w:tc>
        <w:tc>
          <w:tcPr>
            <w:tcW w:w="1275" w:type="dxa"/>
          </w:tcPr>
          <w:p w14:paraId="7516E112">
            <w:pPr>
              <w:pStyle w:val="12"/>
              <w:spacing w:before="21" w:line="294" w:lineRule="exact"/>
              <w:ind w:left="9"/>
              <w:jc w:val="center"/>
              <w:rPr>
                <w:sz w:val="24"/>
              </w:rPr>
            </w:pPr>
            <w:r>
              <w:rPr>
                <w:spacing w:val="-5"/>
                <w:sz w:val="24"/>
              </w:rPr>
              <w:t>280</w:t>
            </w:r>
          </w:p>
        </w:tc>
        <w:tc>
          <w:tcPr>
            <w:tcW w:w="1230" w:type="dxa"/>
          </w:tcPr>
          <w:p w14:paraId="09C56122">
            <w:pPr>
              <w:pStyle w:val="12"/>
              <w:spacing w:before="21" w:line="294" w:lineRule="exact"/>
              <w:ind w:left="9"/>
              <w:jc w:val="center"/>
              <w:rPr>
                <w:sz w:val="24"/>
              </w:rPr>
            </w:pPr>
            <w:r>
              <w:rPr>
                <w:spacing w:val="-5"/>
                <w:sz w:val="24"/>
              </w:rPr>
              <w:t>150</w:t>
            </w:r>
          </w:p>
        </w:tc>
        <w:tc>
          <w:tcPr>
            <w:tcW w:w="1635" w:type="dxa"/>
          </w:tcPr>
          <w:p w14:paraId="742C16E9">
            <w:pPr>
              <w:pStyle w:val="12"/>
              <w:spacing w:before="21" w:line="294" w:lineRule="exact"/>
              <w:ind w:left="10"/>
              <w:jc w:val="center"/>
              <w:rPr>
                <w:sz w:val="24"/>
              </w:rPr>
            </w:pPr>
            <w:r>
              <w:rPr>
                <w:sz w:val="24"/>
              </w:rPr>
              <w:t>-</w:t>
            </w:r>
            <w:r>
              <w:rPr>
                <w:spacing w:val="-2"/>
                <w:sz w:val="24"/>
              </w:rPr>
              <w:t>46.43%</w:t>
            </w:r>
          </w:p>
        </w:tc>
      </w:tr>
      <w:tr w14:paraId="0695D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4CDC2EC">
            <w:pPr>
              <w:pStyle w:val="12"/>
              <w:spacing w:before="21" w:line="294" w:lineRule="exact"/>
              <w:ind w:left="15"/>
              <w:rPr>
                <w:sz w:val="24"/>
              </w:rPr>
            </w:pPr>
            <w:r>
              <w:rPr>
                <w:spacing w:val="-5"/>
                <w:sz w:val="24"/>
              </w:rPr>
              <w:t>205</w:t>
            </w:r>
          </w:p>
        </w:tc>
        <w:tc>
          <w:tcPr>
            <w:tcW w:w="3705" w:type="dxa"/>
          </w:tcPr>
          <w:p w14:paraId="24BBAD9B">
            <w:pPr>
              <w:pStyle w:val="12"/>
              <w:spacing w:before="21" w:line="294" w:lineRule="exact"/>
              <w:ind w:left="14"/>
              <w:rPr>
                <w:sz w:val="24"/>
              </w:rPr>
            </w:pPr>
            <w:r>
              <w:rPr>
                <w:spacing w:val="-3"/>
                <w:sz w:val="24"/>
              </w:rPr>
              <w:t>教育支出</w:t>
            </w:r>
          </w:p>
        </w:tc>
        <w:tc>
          <w:tcPr>
            <w:tcW w:w="1275" w:type="dxa"/>
          </w:tcPr>
          <w:p w14:paraId="4EFFCCEE">
            <w:pPr>
              <w:pStyle w:val="12"/>
              <w:spacing w:before="21" w:line="294" w:lineRule="exact"/>
              <w:ind w:left="9"/>
              <w:jc w:val="center"/>
              <w:rPr>
                <w:sz w:val="24"/>
              </w:rPr>
            </w:pPr>
            <w:r>
              <w:rPr>
                <w:spacing w:val="-2"/>
                <w:sz w:val="24"/>
              </w:rPr>
              <w:t>61827</w:t>
            </w:r>
          </w:p>
        </w:tc>
        <w:tc>
          <w:tcPr>
            <w:tcW w:w="1230" w:type="dxa"/>
          </w:tcPr>
          <w:p w14:paraId="46659416">
            <w:pPr>
              <w:pStyle w:val="12"/>
              <w:spacing w:before="21" w:line="294" w:lineRule="exact"/>
              <w:ind w:left="9"/>
              <w:jc w:val="center"/>
              <w:rPr>
                <w:sz w:val="24"/>
              </w:rPr>
            </w:pPr>
            <w:r>
              <w:rPr>
                <w:spacing w:val="-2"/>
                <w:sz w:val="24"/>
              </w:rPr>
              <w:t>62234</w:t>
            </w:r>
          </w:p>
        </w:tc>
        <w:tc>
          <w:tcPr>
            <w:tcW w:w="1635" w:type="dxa"/>
          </w:tcPr>
          <w:p w14:paraId="41EEF0BA">
            <w:pPr>
              <w:pStyle w:val="12"/>
              <w:spacing w:before="21" w:line="294" w:lineRule="exact"/>
              <w:ind w:left="10"/>
              <w:jc w:val="center"/>
              <w:rPr>
                <w:sz w:val="24"/>
              </w:rPr>
            </w:pPr>
            <w:r>
              <w:rPr>
                <w:spacing w:val="-2"/>
                <w:sz w:val="24"/>
              </w:rPr>
              <w:t>0.66%</w:t>
            </w:r>
          </w:p>
        </w:tc>
      </w:tr>
      <w:tr w14:paraId="7DD43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45740E">
            <w:pPr>
              <w:pStyle w:val="12"/>
              <w:spacing w:before="22" w:line="293" w:lineRule="exact"/>
              <w:ind w:left="15"/>
              <w:rPr>
                <w:sz w:val="24"/>
              </w:rPr>
            </w:pPr>
            <w:r>
              <w:rPr>
                <w:spacing w:val="-2"/>
                <w:sz w:val="24"/>
              </w:rPr>
              <w:t>20501</w:t>
            </w:r>
          </w:p>
        </w:tc>
        <w:tc>
          <w:tcPr>
            <w:tcW w:w="3705" w:type="dxa"/>
          </w:tcPr>
          <w:p w14:paraId="2C82076B">
            <w:pPr>
              <w:pStyle w:val="12"/>
              <w:spacing w:before="22" w:line="293" w:lineRule="exact"/>
              <w:ind w:left="14"/>
              <w:rPr>
                <w:sz w:val="24"/>
              </w:rPr>
            </w:pPr>
            <w:r>
              <w:rPr>
                <w:spacing w:val="-2"/>
                <w:sz w:val="24"/>
              </w:rPr>
              <w:t>教育管理事务</w:t>
            </w:r>
          </w:p>
        </w:tc>
        <w:tc>
          <w:tcPr>
            <w:tcW w:w="1275" w:type="dxa"/>
          </w:tcPr>
          <w:p w14:paraId="13634E8B">
            <w:pPr>
              <w:pStyle w:val="12"/>
              <w:spacing w:before="22" w:line="293" w:lineRule="exact"/>
              <w:ind w:left="9"/>
              <w:jc w:val="center"/>
              <w:rPr>
                <w:sz w:val="24"/>
              </w:rPr>
            </w:pPr>
            <w:r>
              <w:rPr>
                <w:spacing w:val="-4"/>
                <w:sz w:val="24"/>
              </w:rPr>
              <w:t>2323</w:t>
            </w:r>
          </w:p>
        </w:tc>
        <w:tc>
          <w:tcPr>
            <w:tcW w:w="1230" w:type="dxa"/>
          </w:tcPr>
          <w:p w14:paraId="63C8E696">
            <w:pPr>
              <w:pStyle w:val="12"/>
              <w:spacing w:before="22" w:line="293" w:lineRule="exact"/>
              <w:ind w:left="9"/>
              <w:jc w:val="center"/>
              <w:rPr>
                <w:sz w:val="24"/>
              </w:rPr>
            </w:pPr>
            <w:r>
              <w:rPr>
                <w:spacing w:val="-4"/>
                <w:sz w:val="24"/>
              </w:rPr>
              <w:t>1242</w:t>
            </w:r>
          </w:p>
        </w:tc>
        <w:tc>
          <w:tcPr>
            <w:tcW w:w="1635" w:type="dxa"/>
          </w:tcPr>
          <w:p w14:paraId="2D42FC42">
            <w:pPr>
              <w:pStyle w:val="12"/>
              <w:spacing w:before="22" w:line="293" w:lineRule="exact"/>
              <w:ind w:left="10"/>
              <w:jc w:val="center"/>
              <w:rPr>
                <w:sz w:val="24"/>
              </w:rPr>
            </w:pPr>
            <w:r>
              <w:rPr>
                <w:sz w:val="24"/>
              </w:rPr>
              <w:t>-</w:t>
            </w:r>
            <w:r>
              <w:rPr>
                <w:spacing w:val="-2"/>
                <w:sz w:val="24"/>
              </w:rPr>
              <w:t>46.53%</w:t>
            </w:r>
          </w:p>
        </w:tc>
      </w:tr>
      <w:tr w14:paraId="5222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20720C8">
            <w:pPr>
              <w:pStyle w:val="12"/>
              <w:spacing w:before="20" w:line="295" w:lineRule="exact"/>
              <w:ind w:left="15"/>
              <w:rPr>
                <w:sz w:val="24"/>
              </w:rPr>
            </w:pPr>
            <w:r>
              <w:rPr>
                <w:spacing w:val="-2"/>
                <w:sz w:val="24"/>
              </w:rPr>
              <w:t>2050101</w:t>
            </w:r>
          </w:p>
        </w:tc>
        <w:tc>
          <w:tcPr>
            <w:tcW w:w="3705" w:type="dxa"/>
          </w:tcPr>
          <w:p w14:paraId="7681757D">
            <w:pPr>
              <w:pStyle w:val="12"/>
              <w:spacing w:before="20" w:line="295" w:lineRule="exact"/>
              <w:ind w:left="14"/>
              <w:rPr>
                <w:sz w:val="24"/>
              </w:rPr>
            </w:pPr>
            <w:r>
              <w:rPr>
                <w:spacing w:val="-3"/>
                <w:sz w:val="24"/>
              </w:rPr>
              <w:t>行政运行</w:t>
            </w:r>
          </w:p>
        </w:tc>
        <w:tc>
          <w:tcPr>
            <w:tcW w:w="1275" w:type="dxa"/>
          </w:tcPr>
          <w:p w14:paraId="5F853EA2">
            <w:pPr>
              <w:pStyle w:val="12"/>
              <w:spacing w:before="20" w:line="295" w:lineRule="exact"/>
              <w:ind w:left="9"/>
              <w:jc w:val="center"/>
              <w:rPr>
                <w:sz w:val="24"/>
              </w:rPr>
            </w:pPr>
            <w:r>
              <w:rPr>
                <w:spacing w:val="-4"/>
                <w:sz w:val="24"/>
              </w:rPr>
              <w:t>2323</w:t>
            </w:r>
          </w:p>
        </w:tc>
        <w:tc>
          <w:tcPr>
            <w:tcW w:w="1230" w:type="dxa"/>
          </w:tcPr>
          <w:p w14:paraId="15C0C15E">
            <w:pPr>
              <w:pStyle w:val="12"/>
              <w:spacing w:before="20" w:line="295" w:lineRule="exact"/>
              <w:ind w:left="9"/>
              <w:jc w:val="center"/>
              <w:rPr>
                <w:sz w:val="24"/>
              </w:rPr>
            </w:pPr>
            <w:r>
              <w:rPr>
                <w:spacing w:val="-4"/>
                <w:sz w:val="24"/>
              </w:rPr>
              <w:t>1242</w:t>
            </w:r>
          </w:p>
        </w:tc>
        <w:tc>
          <w:tcPr>
            <w:tcW w:w="1635" w:type="dxa"/>
          </w:tcPr>
          <w:p w14:paraId="1EC6F7EF">
            <w:pPr>
              <w:pStyle w:val="12"/>
              <w:spacing w:before="20" w:line="295" w:lineRule="exact"/>
              <w:ind w:left="10"/>
              <w:jc w:val="center"/>
              <w:rPr>
                <w:sz w:val="24"/>
              </w:rPr>
            </w:pPr>
            <w:r>
              <w:rPr>
                <w:sz w:val="24"/>
              </w:rPr>
              <w:t>-</w:t>
            </w:r>
            <w:r>
              <w:rPr>
                <w:spacing w:val="-2"/>
                <w:sz w:val="24"/>
              </w:rPr>
              <w:t>46.53%</w:t>
            </w:r>
          </w:p>
        </w:tc>
      </w:tr>
      <w:tr w14:paraId="6C918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B2D4D3F">
            <w:pPr>
              <w:pStyle w:val="12"/>
              <w:spacing w:before="21" w:line="294" w:lineRule="exact"/>
              <w:ind w:left="15"/>
              <w:rPr>
                <w:sz w:val="24"/>
              </w:rPr>
            </w:pPr>
            <w:r>
              <w:rPr>
                <w:spacing w:val="-2"/>
                <w:sz w:val="24"/>
              </w:rPr>
              <w:t>20502</w:t>
            </w:r>
          </w:p>
        </w:tc>
        <w:tc>
          <w:tcPr>
            <w:tcW w:w="3705" w:type="dxa"/>
          </w:tcPr>
          <w:p w14:paraId="63F91B90">
            <w:pPr>
              <w:pStyle w:val="12"/>
              <w:spacing w:before="21" w:line="294" w:lineRule="exact"/>
              <w:ind w:left="14"/>
              <w:rPr>
                <w:sz w:val="24"/>
              </w:rPr>
            </w:pPr>
            <w:r>
              <w:rPr>
                <w:spacing w:val="-3"/>
                <w:sz w:val="24"/>
              </w:rPr>
              <w:t>普通教育</w:t>
            </w:r>
          </w:p>
        </w:tc>
        <w:tc>
          <w:tcPr>
            <w:tcW w:w="1275" w:type="dxa"/>
          </w:tcPr>
          <w:p w14:paraId="66A34D8F">
            <w:pPr>
              <w:pStyle w:val="12"/>
              <w:spacing w:before="21" w:line="294" w:lineRule="exact"/>
              <w:ind w:left="9"/>
              <w:jc w:val="center"/>
              <w:rPr>
                <w:sz w:val="24"/>
              </w:rPr>
            </w:pPr>
            <w:r>
              <w:rPr>
                <w:spacing w:val="-2"/>
                <w:sz w:val="24"/>
              </w:rPr>
              <w:t>54002</w:t>
            </w:r>
          </w:p>
        </w:tc>
        <w:tc>
          <w:tcPr>
            <w:tcW w:w="1230" w:type="dxa"/>
          </w:tcPr>
          <w:p w14:paraId="21E35685">
            <w:pPr>
              <w:pStyle w:val="12"/>
              <w:spacing w:before="21" w:line="294" w:lineRule="exact"/>
              <w:ind w:left="9"/>
              <w:jc w:val="center"/>
              <w:rPr>
                <w:sz w:val="24"/>
              </w:rPr>
            </w:pPr>
            <w:r>
              <w:rPr>
                <w:spacing w:val="-2"/>
                <w:sz w:val="24"/>
              </w:rPr>
              <w:t>55757</w:t>
            </w:r>
          </w:p>
        </w:tc>
        <w:tc>
          <w:tcPr>
            <w:tcW w:w="1635" w:type="dxa"/>
          </w:tcPr>
          <w:p w14:paraId="297AF18D">
            <w:pPr>
              <w:pStyle w:val="12"/>
              <w:spacing w:before="21" w:line="294" w:lineRule="exact"/>
              <w:ind w:left="10"/>
              <w:jc w:val="center"/>
              <w:rPr>
                <w:sz w:val="24"/>
              </w:rPr>
            </w:pPr>
            <w:r>
              <w:rPr>
                <w:spacing w:val="-2"/>
                <w:sz w:val="24"/>
              </w:rPr>
              <w:t>3.25%</w:t>
            </w:r>
          </w:p>
        </w:tc>
      </w:tr>
      <w:tr w14:paraId="1F5BD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52C2A5A">
            <w:pPr>
              <w:pStyle w:val="12"/>
              <w:spacing w:before="21" w:line="294" w:lineRule="exact"/>
              <w:ind w:left="15"/>
              <w:rPr>
                <w:sz w:val="24"/>
              </w:rPr>
            </w:pPr>
            <w:r>
              <w:rPr>
                <w:spacing w:val="-2"/>
                <w:sz w:val="24"/>
              </w:rPr>
              <w:t>2050201</w:t>
            </w:r>
          </w:p>
        </w:tc>
        <w:tc>
          <w:tcPr>
            <w:tcW w:w="3705" w:type="dxa"/>
          </w:tcPr>
          <w:p w14:paraId="2A6172C6">
            <w:pPr>
              <w:pStyle w:val="12"/>
              <w:spacing w:before="21" w:line="294" w:lineRule="exact"/>
              <w:ind w:left="14"/>
              <w:rPr>
                <w:sz w:val="24"/>
              </w:rPr>
            </w:pPr>
            <w:r>
              <w:rPr>
                <w:spacing w:val="-3"/>
                <w:sz w:val="24"/>
              </w:rPr>
              <w:t>学前教育</w:t>
            </w:r>
          </w:p>
        </w:tc>
        <w:tc>
          <w:tcPr>
            <w:tcW w:w="1275" w:type="dxa"/>
          </w:tcPr>
          <w:p w14:paraId="777CD29E">
            <w:pPr>
              <w:pStyle w:val="12"/>
              <w:spacing w:before="21" w:line="294" w:lineRule="exact"/>
              <w:ind w:left="9"/>
              <w:jc w:val="center"/>
              <w:rPr>
                <w:sz w:val="24"/>
              </w:rPr>
            </w:pPr>
            <w:r>
              <w:rPr>
                <w:spacing w:val="-4"/>
                <w:sz w:val="24"/>
              </w:rPr>
              <w:t>8137</w:t>
            </w:r>
          </w:p>
        </w:tc>
        <w:tc>
          <w:tcPr>
            <w:tcW w:w="1230" w:type="dxa"/>
          </w:tcPr>
          <w:p w14:paraId="0AA8FC8D">
            <w:pPr>
              <w:pStyle w:val="12"/>
              <w:spacing w:before="21" w:line="294" w:lineRule="exact"/>
              <w:ind w:left="9"/>
              <w:jc w:val="center"/>
              <w:rPr>
                <w:sz w:val="24"/>
              </w:rPr>
            </w:pPr>
            <w:r>
              <w:rPr>
                <w:spacing w:val="-4"/>
                <w:sz w:val="24"/>
              </w:rPr>
              <w:t>8223</w:t>
            </w:r>
          </w:p>
        </w:tc>
        <w:tc>
          <w:tcPr>
            <w:tcW w:w="1635" w:type="dxa"/>
          </w:tcPr>
          <w:p w14:paraId="0FED5829">
            <w:pPr>
              <w:pStyle w:val="12"/>
              <w:spacing w:before="21" w:line="294" w:lineRule="exact"/>
              <w:ind w:left="10"/>
              <w:jc w:val="center"/>
              <w:rPr>
                <w:sz w:val="24"/>
              </w:rPr>
            </w:pPr>
            <w:r>
              <w:rPr>
                <w:spacing w:val="-2"/>
                <w:sz w:val="24"/>
              </w:rPr>
              <w:t>1.06%</w:t>
            </w:r>
          </w:p>
        </w:tc>
      </w:tr>
      <w:tr w14:paraId="00C5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0CB78E2">
            <w:pPr>
              <w:pStyle w:val="12"/>
              <w:spacing w:before="22" w:line="293" w:lineRule="exact"/>
              <w:ind w:left="15"/>
              <w:rPr>
                <w:sz w:val="24"/>
              </w:rPr>
            </w:pPr>
            <w:r>
              <w:rPr>
                <w:spacing w:val="-2"/>
                <w:sz w:val="24"/>
              </w:rPr>
              <w:t>2050202</w:t>
            </w:r>
          </w:p>
        </w:tc>
        <w:tc>
          <w:tcPr>
            <w:tcW w:w="3705" w:type="dxa"/>
          </w:tcPr>
          <w:p w14:paraId="38E93FFB">
            <w:pPr>
              <w:pStyle w:val="12"/>
              <w:spacing w:before="22" w:line="293" w:lineRule="exact"/>
              <w:ind w:left="14"/>
              <w:rPr>
                <w:sz w:val="24"/>
              </w:rPr>
            </w:pPr>
            <w:r>
              <w:rPr>
                <w:spacing w:val="-3"/>
                <w:sz w:val="24"/>
              </w:rPr>
              <w:t>小学教育</w:t>
            </w:r>
          </w:p>
        </w:tc>
        <w:tc>
          <w:tcPr>
            <w:tcW w:w="1275" w:type="dxa"/>
          </w:tcPr>
          <w:p w14:paraId="67485DC4">
            <w:pPr>
              <w:pStyle w:val="12"/>
              <w:spacing w:before="22" w:line="293" w:lineRule="exact"/>
              <w:ind w:left="9"/>
              <w:jc w:val="center"/>
              <w:rPr>
                <w:sz w:val="24"/>
              </w:rPr>
            </w:pPr>
            <w:r>
              <w:rPr>
                <w:spacing w:val="-2"/>
                <w:sz w:val="24"/>
              </w:rPr>
              <w:t>25838</w:t>
            </w:r>
          </w:p>
        </w:tc>
        <w:tc>
          <w:tcPr>
            <w:tcW w:w="1230" w:type="dxa"/>
          </w:tcPr>
          <w:p w14:paraId="5E422362">
            <w:pPr>
              <w:pStyle w:val="12"/>
              <w:spacing w:before="22" w:line="293" w:lineRule="exact"/>
              <w:ind w:left="9"/>
              <w:jc w:val="center"/>
              <w:rPr>
                <w:sz w:val="24"/>
              </w:rPr>
            </w:pPr>
            <w:r>
              <w:rPr>
                <w:spacing w:val="-2"/>
                <w:sz w:val="24"/>
              </w:rPr>
              <w:t>22160</w:t>
            </w:r>
          </w:p>
        </w:tc>
        <w:tc>
          <w:tcPr>
            <w:tcW w:w="1635" w:type="dxa"/>
          </w:tcPr>
          <w:p w14:paraId="2A54581F">
            <w:pPr>
              <w:pStyle w:val="12"/>
              <w:spacing w:before="22" w:line="293" w:lineRule="exact"/>
              <w:ind w:left="10"/>
              <w:jc w:val="center"/>
              <w:rPr>
                <w:sz w:val="24"/>
              </w:rPr>
            </w:pPr>
            <w:r>
              <w:rPr>
                <w:sz w:val="24"/>
              </w:rPr>
              <w:t>-</w:t>
            </w:r>
            <w:r>
              <w:rPr>
                <w:spacing w:val="-2"/>
                <w:sz w:val="24"/>
              </w:rPr>
              <w:t>14.23%</w:t>
            </w:r>
          </w:p>
        </w:tc>
      </w:tr>
      <w:tr w14:paraId="2B417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DC8480C">
            <w:pPr>
              <w:pStyle w:val="12"/>
              <w:spacing w:before="20" w:line="295" w:lineRule="exact"/>
              <w:ind w:left="15"/>
              <w:rPr>
                <w:sz w:val="24"/>
              </w:rPr>
            </w:pPr>
            <w:r>
              <w:rPr>
                <w:spacing w:val="-2"/>
                <w:sz w:val="24"/>
              </w:rPr>
              <w:t>2050203</w:t>
            </w:r>
          </w:p>
        </w:tc>
        <w:tc>
          <w:tcPr>
            <w:tcW w:w="3705" w:type="dxa"/>
          </w:tcPr>
          <w:p w14:paraId="7780C5E1">
            <w:pPr>
              <w:pStyle w:val="12"/>
              <w:spacing w:before="20" w:line="295" w:lineRule="exact"/>
              <w:ind w:left="14"/>
              <w:rPr>
                <w:sz w:val="24"/>
              </w:rPr>
            </w:pPr>
            <w:r>
              <w:rPr>
                <w:spacing w:val="-3"/>
                <w:sz w:val="24"/>
              </w:rPr>
              <w:t>初中教育</w:t>
            </w:r>
          </w:p>
        </w:tc>
        <w:tc>
          <w:tcPr>
            <w:tcW w:w="1275" w:type="dxa"/>
          </w:tcPr>
          <w:p w14:paraId="2234460F">
            <w:pPr>
              <w:pStyle w:val="12"/>
              <w:spacing w:before="20" w:line="295" w:lineRule="exact"/>
              <w:ind w:left="9"/>
              <w:jc w:val="center"/>
              <w:rPr>
                <w:sz w:val="24"/>
              </w:rPr>
            </w:pPr>
            <w:r>
              <w:rPr>
                <w:spacing w:val="-2"/>
                <w:sz w:val="24"/>
              </w:rPr>
              <w:t>12334</w:t>
            </w:r>
          </w:p>
        </w:tc>
        <w:tc>
          <w:tcPr>
            <w:tcW w:w="1230" w:type="dxa"/>
          </w:tcPr>
          <w:p w14:paraId="4A706C50">
            <w:pPr>
              <w:pStyle w:val="12"/>
              <w:spacing w:before="20" w:line="295" w:lineRule="exact"/>
              <w:ind w:left="9"/>
              <w:jc w:val="center"/>
              <w:rPr>
                <w:sz w:val="24"/>
              </w:rPr>
            </w:pPr>
            <w:r>
              <w:rPr>
                <w:spacing w:val="-2"/>
                <w:sz w:val="24"/>
              </w:rPr>
              <w:t>14485</w:t>
            </w:r>
          </w:p>
        </w:tc>
        <w:tc>
          <w:tcPr>
            <w:tcW w:w="1635" w:type="dxa"/>
          </w:tcPr>
          <w:p w14:paraId="55F8221C">
            <w:pPr>
              <w:pStyle w:val="12"/>
              <w:spacing w:before="20" w:line="295" w:lineRule="exact"/>
              <w:ind w:left="10"/>
              <w:jc w:val="center"/>
              <w:rPr>
                <w:sz w:val="24"/>
              </w:rPr>
            </w:pPr>
            <w:r>
              <w:rPr>
                <w:spacing w:val="-2"/>
                <w:sz w:val="24"/>
              </w:rPr>
              <w:t>17.44%</w:t>
            </w:r>
          </w:p>
        </w:tc>
      </w:tr>
      <w:tr w14:paraId="6D0D2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ABEE70E">
            <w:pPr>
              <w:pStyle w:val="12"/>
              <w:spacing w:before="21" w:line="294" w:lineRule="exact"/>
              <w:ind w:left="15"/>
              <w:rPr>
                <w:sz w:val="24"/>
              </w:rPr>
            </w:pPr>
            <w:r>
              <w:rPr>
                <w:spacing w:val="-2"/>
                <w:sz w:val="24"/>
              </w:rPr>
              <w:t>2050204</w:t>
            </w:r>
          </w:p>
        </w:tc>
        <w:tc>
          <w:tcPr>
            <w:tcW w:w="3705" w:type="dxa"/>
          </w:tcPr>
          <w:p w14:paraId="58B2AB46">
            <w:pPr>
              <w:pStyle w:val="12"/>
              <w:spacing w:before="21" w:line="294" w:lineRule="exact"/>
              <w:ind w:left="14"/>
              <w:rPr>
                <w:sz w:val="24"/>
              </w:rPr>
            </w:pPr>
            <w:r>
              <w:rPr>
                <w:spacing w:val="-3"/>
                <w:sz w:val="24"/>
              </w:rPr>
              <w:t>高中教育</w:t>
            </w:r>
          </w:p>
        </w:tc>
        <w:tc>
          <w:tcPr>
            <w:tcW w:w="1275" w:type="dxa"/>
          </w:tcPr>
          <w:p w14:paraId="59617631">
            <w:pPr>
              <w:pStyle w:val="12"/>
              <w:spacing w:before="21" w:line="294" w:lineRule="exact"/>
              <w:ind w:left="9"/>
              <w:jc w:val="center"/>
              <w:rPr>
                <w:sz w:val="24"/>
              </w:rPr>
            </w:pPr>
            <w:r>
              <w:rPr>
                <w:spacing w:val="-4"/>
                <w:sz w:val="24"/>
              </w:rPr>
              <w:t>7653</w:t>
            </w:r>
          </w:p>
        </w:tc>
        <w:tc>
          <w:tcPr>
            <w:tcW w:w="1230" w:type="dxa"/>
          </w:tcPr>
          <w:p w14:paraId="0B0026DF">
            <w:pPr>
              <w:pStyle w:val="12"/>
              <w:spacing w:before="21" w:line="294" w:lineRule="exact"/>
              <w:ind w:left="9"/>
              <w:jc w:val="center"/>
              <w:rPr>
                <w:sz w:val="24"/>
              </w:rPr>
            </w:pPr>
            <w:r>
              <w:rPr>
                <w:spacing w:val="-4"/>
                <w:sz w:val="24"/>
              </w:rPr>
              <w:t>7668</w:t>
            </w:r>
          </w:p>
        </w:tc>
        <w:tc>
          <w:tcPr>
            <w:tcW w:w="1635" w:type="dxa"/>
          </w:tcPr>
          <w:p w14:paraId="1FDFF029">
            <w:pPr>
              <w:pStyle w:val="12"/>
              <w:spacing w:before="21" w:line="294" w:lineRule="exact"/>
              <w:ind w:left="10"/>
              <w:jc w:val="center"/>
              <w:rPr>
                <w:sz w:val="24"/>
              </w:rPr>
            </w:pPr>
            <w:r>
              <w:rPr>
                <w:spacing w:val="-2"/>
                <w:sz w:val="24"/>
              </w:rPr>
              <w:t>0.20%</w:t>
            </w:r>
          </w:p>
        </w:tc>
      </w:tr>
      <w:tr w14:paraId="400AE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BFAC8AA">
            <w:pPr>
              <w:pStyle w:val="12"/>
              <w:spacing w:before="21" w:line="294" w:lineRule="exact"/>
              <w:ind w:left="15"/>
              <w:rPr>
                <w:sz w:val="24"/>
              </w:rPr>
            </w:pPr>
            <w:r>
              <w:rPr>
                <w:spacing w:val="-2"/>
                <w:sz w:val="24"/>
              </w:rPr>
              <w:t>2050205</w:t>
            </w:r>
          </w:p>
        </w:tc>
        <w:tc>
          <w:tcPr>
            <w:tcW w:w="3705" w:type="dxa"/>
          </w:tcPr>
          <w:p w14:paraId="4EF0DC20">
            <w:pPr>
              <w:pStyle w:val="12"/>
              <w:spacing w:before="21" w:line="294" w:lineRule="exact"/>
              <w:ind w:left="14"/>
              <w:rPr>
                <w:sz w:val="24"/>
              </w:rPr>
            </w:pPr>
            <w:r>
              <w:rPr>
                <w:spacing w:val="-3"/>
                <w:sz w:val="24"/>
              </w:rPr>
              <w:t>高等教育</w:t>
            </w:r>
          </w:p>
        </w:tc>
        <w:tc>
          <w:tcPr>
            <w:tcW w:w="1275" w:type="dxa"/>
          </w:tcPr>
          <w:p w14:paraId="0939A493">
            <w:pPr>
              <w:pStyle w:val="12"/>
              <w:rPr>
                <w:rFonts w:ascii="Times New Roman"/>
                <w:sz w:val="24"/>
              </w:rPr>
            </w:pPr>
          </w:p>
        </w:tc>
        <w:tc>
          <w:tcPr>
            <w:tcW w:w="1230" w:type="dxa"/>
          </w:tcPr>
          <w:p w14:paraId="036B52EE">
            <w:pPr>
              <w:pStyle w:val="12"/>
              <w:spacing w:before="21" w:line="294" w:lineRule="exact"/>
              <w:ind w:left="9"/>
              <w:jc w:val="center"/>
              <w:rPr>
                <w:sz w:val="24"/>
              </w:rPr>
            </w:pPr>
            <w:r>
              <w:rPr>
                <w:spacing w:val="-5"/>
                <w:sz w:val="24"/>
              </w:rPr>
              <w:t>834</w:t>
            </w:r>
          </w:p>
        </w:tc>
        <w:tc>
          <w:tcPr>
            <w:tcW w:w="1635" w:type="dxa"/>
          </w:tcPr>
          <w:p w14:paraId="4759186D">
            <w:pPr>
              <w:pStyle w:val="12"/>
              <w:rPr>
                <w:rFonts w:ascii="Times New Roman"/>
                <w:sz w:val="24"/>
              </w:rPr>
            </w:pPr>
          </w:p>
        </w:tc>
      </w:tr>
      <w:tr w14:paraId="7133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E7178F1">
            <w:pPr>
              <w:pStyle w:val="12"/>
              <w:spacing w:before="22" w:line="293" w:lineRule="exact"/>
              <w:ind w:left="15"/>
              <w:rPr>
                <w:sz w:val="24"/>
              </w:rPr>
            </w:pPr>
            <w:r>
              <w:rPr>
                <w:spacing w:val="-2"/>
                <w:sz w:val="24"/>
              </w:rPr>
              <w:t>2050299</w:t>
            </w:r>
          </w:p>
        </w:tc>
        <w:tc>
          <w:tcPr>
            <w:tcW w:w="3705" w:type="dxa"/>
          </w:tcPr>
          <w:p w14:paraId="6239A950">
            <w:pPr>
              <w:pStyle w:val="12"/>
              <w:spacing w:before="22" w:line="293" w:lineRule="exact"/>
              <w:ind w:left="14"/>
              <w:rPr>
                <w:sz w:val="24"/>
              </w:rPr>
            </w:pPr>
            <w:r>
              <w:rPr>
                <w:spacing w:val="-2"/>
                <w:sz w:val="24"/>
              </w:rPr>
              <w:t>其他普通教育支出</w:t>
            </w:r>
          </w:p>
        </w:tc>
        <w:tc>
          <w:tcPr>
            <w:tcW w:w="1275" w:type="dxa"/>
          </w:tcPr>
          <w:p w14:paraId="59215454">
            <w:pPr>
              <w:pStyle w:val="12"/>
              <w:spacing w:before="22" w:line="293" w:lineRule="exact"/>
              <w:ind w:left="9"/>
              <w:jc w:val="center"/>
              <w:rPr>
                <w:sz w:val="24"/>
              </w:rPr>
            </w:pPr>
            <w:r>
              <w:rPr>
                <w:spacing w:val="-5"/>
                <w:sz w:val="24"/>
              </w:rPr>
              <w:t>40</w:t>
            </w:r>
          </w:p>
        </w:tc>
        <w:tc>
          <w:tcPr>
            <w:tcW w:w="1230" w:type="dxa"/>
          </w:tcPr>
          <w:p w14:paraId="6EACF46D">
            <w:pPr>
              <w:pStyle w:val="12"/>
              <w:spacing w:before="22" w:line="293" w:lineRule="exact"/>
              <w:ind w:left="9"/>
              <w:jc w:val="center"/>
              <w:rPr>
                <w:sz w:val="24"/>
              </w:rPr>
            </w:pPr>
            <w:r>
              <w:rPr>
                <w:spacing w:val="-4"/>
                <w:sz w:val="24"/>
              </w:rPr>
              <w:t>2387</w:t>
            </w:r>
          </w:p>
        </w:tc>
        <w:tc>
          <w:tcPr>
            <w:tcW w:w="1635" w:type="dxa"/>
          </w:tcPr>
          <w:p w14:paraId="7C29F899">
            <w:pPr>
              <w:pStyle w:val="12"/>
              <w:spacing w:before="22" w:line="293" w:lineRule="exact"/>
              <w:ind w:left="10"/>
              <w:jc w:val="center"/>
              <w:rPr>
                <w:sz w:val="24"/>
              </w:rPr>
            </w:pPr>
            <w:r>
              <w:rPr>
                <w:spacing w:val="-2"/>
                <w:sz w:val="24"/>
              </w:rPr>
              <w:t>5867.50%</w:t>
            </w:r>
          </w:p>
        </w:tc>
      </w:tr>
      <w:tr w14:paraId="5218F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CC54987">
            <w:pPr>
              <w:pStyle w:val="12"/>
              <w:spacing w:before="20" w:line="295" w:lineRule="exact"/>
              <w:ind w:left="15"/>
              <w:rPr>
                <w:sz w:val="24"/>
              </w:rPr>
            </w:pPr>
            <w:r>
              <w:rPr>
                <w:spacing w:val="-2"/>
                <w:sz w:val="24"/>
              </w:rPr>
              <w:t>20503</w:t>
            </w:r>
          </w:p>
        </w:tc>
        <w:tc>
          <w:tcPr>
            <w:tcW w:w="3705" w:type="dxa"/>
          </w:tcPr>
          <w:p w14:paraId="47A28B32">
            <w:pPr>
              <w:pStyle w:val="12"/>
              <w:spacing w:before="20" w:line="295" w:lineRule="exact"/>
              <w:ind w:left="14"/>
              <w:rPr>
                <w:sz w:val="24"/>
              </w:rPr>
            </w:pPr>
            <w:r>
              <w:rPr>
                <w:spacing w:val="-3"/>
                <w:sz w:val="24"/>
              </w:rPr>
              <w:t>职业教育</w:t>
            </w:r>
          </w:p>
        </w:tc>
        <w:tc>
          <w:tcPr>
            <w:tcW w:w="1275" w:type="dxa"/>
          </w:tcPr>
          <w:p w14:paraId="41C2DE1F">
            <w:pPr>
              <w:pStyle w:val="12"/>
              <w:spacing w:before="20" w:line="295" w:lineRule="exact"/>
              <w:ind w:left="9"/>
              <w:jc w:val="center"/>
              <w:rPr>
                <w:sz w:val="24"/>
              </w:rPr>
            </w:pPr>
            <w:r>
              <w:rPr>
                <w:spacing w:val="-4"/>
                <w:sz w:val="24"/>
              </w:rPr>
              <w:t>2960</w:t>
            </w:r>
          </w:p>
        </w:tc>
        <w:tc>
          <w:tcPr>
            <w:tcW w:w="1230" w:type="dxa"/>
          </w:tcPr>
          <w:p w14:paraId="6BD026BF">
            <w:pPr>
              <w:pStyle w:val="12"/>
              <w:spacing w:before="20" w:line="295" w:lineRule="exact"/>
              <w:ind w:left="9"/>
              <w:jc w:val="center"/>
              <w:rPr>
                <w:sz w:val="24"/>
              </w:rPr>
            </w:pPr>
            <w:r>
              <w:rPr>
                <w:spacing w:val="-4"/>
                <w:sz w:val="24"/>
              </w:rPr>
              <w:t>3209</w:t>
            </w:r>
          </w:p>
        </w:tc>
        <w:tc>
          <w:tcPr>
            <w:tcW w:w="1635" w:type="dxa"/>
          </w:tcPr>
          <w:p w14:paraId="2B6B6546">
            <w:pPr>
              <w:pStyle w:val="12"/>
              <w:spacing w:before="20" w:line="295" w:lineRule="exact"/>
              <w:ind w:left="10"/>
              <w:jc w:val="center"/>
              <w:rPr>
                <w:sz w:val="24"/>
              </w:rPr>
            </w:pPr>
            <w:r>
              <w:rPr>
                <w:spacing w:val="-2"/>
                <w:sz w:val="24"/>
              </w:rPr>
              <w:t>8.41%</w:t>
            </w:r>
          </w:p>
        </w:tc>
      </w:tr>
      <w:tr w14:paraId="7F45C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3372992">
            <w:pPr>
              <w:pStyle w:val="12"/>
              <w:spacing w:before="20" w:line="294" w:lineRule="exact"/>
              <w:ind w:left="15"/>
              <w:rPr>
                <w:sz w:val="24"/>
              </w:rPr>
            </w:pPr>
            <w:r>
              <w:rPr>
                <w:spacing w:val="-2"/>
                <w:sz w:val="24"/>
              </w:rPr>
              <w:t>2050302</w:t>
            </w:r>
          </w:p>
        </w:tc>
        <w:tc>
          <w:tcPr>
            <w:tcW w:w="3705" w:type="dxa"/>
          </w:tcPr>
          <w:p w14:paraId="1642910C">
            <w:pPr>
              <w:pStyle w:val="12"/>
              <w:spacing w:before="20" w:line="294" w:lineRule="exact"/>
              <w:ind w:left="14"/>
              <w:rPr>
                <w:sz w:val="24"/>
              </w:rPr>
            </w:pPr>
            <w:r>
              <w:rPr>
                <w:spacing w:val="-2"/>
                <w:sz w:val="24"/>
              </w:rPr>
              <w:t>中等职业教育</w:t>
            </w:r>
          </w:p>
        </w:tc>
        <w:tc>
          <w:tcPr>
            <w:tcW w:w="1275" w:type="dxa"/>
          </w:tcPr>
          <w:p w14:paraId="12C32605">
            <w:pPr>
              <w:pStyle w:val="12"/>
              <w:spacing w:before="20" w:line="294" w:lineRule="exact"/>
              <w:ind w:left="9"/>
              <w:jc w:val="center"/>
              <w:rPr>
                <w:sz w:val="24"/>
              </w:rPr>
            </w:pPr>
            <w:r>
              <w:rPr>
                <w:spacing w:val="-4"/>
                <w:sz w:val="24"/>
              </w:rPr>
              <w:t>2599</w:t>
            </w:r>
          </w:p>
        </w:tc>
        <w:tc>
          <w:tcPr>
            <w:tcW w:w="1230" w:type="dxa"/>
          </w:tcPr>
          <w:p w14:paraId="63964B2E">
            <w:pPr>
              <w:pStyle w:val="12"/>
              <w:spacing w:before="20" w:line="294" w:lineRule="exact"/>
              <w:ind w:left="9"/>
              <w:jc w:val="center"/>
              <w:rPr>
                <w:sz w:val="24"/>
              </w:rPr>
            </w:pPr>
            <w:r>
              <w:rPr>
                <w:spacing w:val="-4"/>
                <w:sz w:val="24"/>
              </w:rPr>
              <w:t>2947</w:t>
            </w:r>
          </w:p>
        </w:tc>
        <w:tc>
          <w:tcPr>
            <w:tcW w:w="1635" w:type="dxa"/>
          </w:tcPr>
          <w:p w14:paraId="17CF1ADA">
            <w:pPr>
              <w:pStyle w:val="12"/>
              <w:spacing w:before="20" w:line="294" w:lineRule="exact"/>
              <w:ind w:left="10"/>
              <w:jc w:val="center"/>
              <w:rPr>
                <w:sz w:val="24"/>
              </w:rPr>
            </w:pPr>
            <w:r>
              <w:rPr>
                <w:spacing w:val="-2"/>
                <w:sz w:val="24"/>
              </w:rPr>
              <w:t>13.39%</w:t>
            </w:r>
          </w:p>
        </w:tc>
      </w:tr>
      <w:tr w14:paraId="2E9A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34974D5">
            <w:pPr>
              <w:pStyle w:val="12"/>
              <w:spacing w:before="21" w:line="294" w:lineRule="exact"/>
              <w:ind w:left="15"/>
              <w:rPr>
                <w:sz w:val="24"/>
              </w:rPr>
            </w:pPr>
            <w:r>
              <w:rPr>
                <w:spacing w:val="-2"/>
                <w:sz w:val="24"/>
              </w:rPr>
              <w:t>2050303</w:t>
            </w:r>
          </w:p>
        </w:tc>
        <w:tc>
          <w:tcPr>
            <w:tcW w:w="3705" w:type="dxa"/>
          </w:tcPr>
          <w:p w14:paraId="2413D6A3">
            <w:pPr>
              <w:pStyle w:val="12"/>
              <w:spacing w:before="21" w:line="294" w:lineRule="exact"/>
              <w:ind w:left="14"/>
              <w:rPr>
                <w:sz w:val="24"/>
              </w:rPr>
            </w:pPr>
            <w:r>
              <w:rPr>
                <w:spacing w:val="-3"/>
                <w:sz w:val="24"/>
              </w:rPr>
              <w:t>技校教育</w:t>
            </w:r>
          </w:p>
        </w:tc>
        <w:tc>
          <w:tcPr>
            <w:tcW w:w="1275" w:type="dxa"/>
          </w:tcPr>
          <w:p w14:paraId="281DFB17">
            <w:pPr>
              <w:pStyle w:val="12"/>
              <w:spacing w:before="21" w:line="294" w:lineRule="exact"/>
              <w:ind w:left="9"/>
              <w:jc w:val="center"/>
              <w:rPr>
                <w:sz w:val="24"/>
              </w:rPr>
            </w:pPr>
            <w:r>
              <w:rPr>
                <w:spacing w:val="-5"/>
                <w:sz w:val="24"/>
              </w:rPr>
              <w:t>361</w:t>
            </w:r>
          </w:p>
        </w:tc>
        <w:tc>
          <w:tcPr>
            <w:tcW w:w="1230" w:type="dxa"/>
          </w:tcPr>
          <w:p w14:paraId="21366CF6">
            <w:pPr>
              <w:pStyle w:val="12"/>
              <w:spacing w:before="21" w:line="294" w:lineRule="exact"/>
              <w:ind w:left="9"/>
              <w:jc w:val="center"/>
              <w:rPr>
                <w:sz w:val="24"/>
              </w:rPr>
            </w:pPr>
            <w:r>
              <w:rPr>
                <w:spacing w:val="-5"/>
                <w:sz w:val="24"/>
              </w:rPr>
              <w:t>262</w:t>
            </w:r>
          </w:p>
        </w:tc>
        <w:tc>
          <w:tcPr>
            <w:tcW w:w="1635" w:type="dxa"/>
          </w:tcPr>
          <w:p w14:paraId="3FFED768">
            <w:pPr>
              <w:pStyle w:val="12"/>
              <w:spacing w:before="21" w:line="294" w:lineRule="exact"/>
              <w:ind w:left="10"/>
              <w:jc w:val="center"/>
              <w:rPr>
                <w:sz w:val="24"/>
              </w:rPr>
            </w:pPr>
            <w:r>
              <w:rPr>
                <w:sz w:val="24"/>
              </w:rPr>
              <w:t>-</w:t>
            </w:r>
            <w:r>
              <w:rPr>
                <w:spacing w:val="-2"/>
                <w:sz w:val="24"/>
              </w:rPr>
              <w:t>27.42%</w:t>
            </w:r>
          </w:p>
        </w:tc>
      </w:tr>
      <w:tr w14:paraId="0842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C0F2D0C">
            <w:pPr>
              <w:pStyle w:val="12"/>
              <w:spacing w:before="22" w:line="293" w:lineRule="exact"/>
              <w:ind w:left="15"/>
              <w:rPr>
                <w:sz w:val="24"/>
              </w:rPr>
            </w:pPr>
            <w:r>
              <w:rPr>
                <w:spacing w:val="-2"/>
                <w:sz w:val="24"/>
              </w:rPr>
              <w:t>20504</w:t>
            </w:r>
          </w:p>
        </w:tc>
        <w:tc>
          <w:tcPr>
            <w:tcW w:w="3705" w:type="dxa"/>
          </w:tcPr>
          <w:p w14:paraId="6D402868">
            <w:pPr>
              <w:pStyle w:val="12"/>
              <w:spacing w:before="22" w:line="293" w:lineRule="exact"/>
              <w:ind w:left="14"/>
              <w:rPr>
                <w:sz w:val="24"/>
              </w:rPr>
            </w:pPr>
            <w:r>
              <w:rPr>
                <w:spacing w:val="-3"/>
                <w:sz w:val="24"/>
              </w:rPr>
              <w:t>成人教育</w:t>
            </w:r>
          </w:p>
        </w:tc>
        <w:tc>
          <w:tcPr>
            <w:tcW w:w="1275" w:type="dxa"/>
          </w:tcPr>
          <w:p w14:paraId="515B1225">
            <w:pPr>
              <w:pStyle w:val="12"/>
              <w:spacing w:before="22" w:line="293" w:lineRule="exact"/>
              <w:ind w:left="9"/>
              <w:jc w:val="center"/>
              <w:rPr>
                <w:sz w:val="24"/>
              </w:rPr>
            </w:pPr>
            <w:r>
              <w:rPr>
                <w:spacing w:val="-10"/>
                <w:sz w:val="24"/>
              </w:rPr>
              <w:t>0</w:t>
            </w:r>
          </w:p>
        </w:tc>
        <w:tc>
          <w:tcPr>
            <w:tcW w:w="1230" w:type="dxa"/>
          </w:tcPr>
          <w:p w14:paraId="2DD3F2BB">
            <w:pPr>
              <w:pStyle w:val="12"/>
              <w:spacing w:before="22" w:line="293" w:lineRule="exact"/>
              <w:ind w:left="9"/>
              <w:jc w:val="center"/>
              <w:rPr>
                <w:sz w:val="24"/>
              </w:rPr>
            </w:pPr>
            <w:r>
              <w:rPr>
                <w:spacing w:val="-10"/>
                <w:sz w:val="24"/>
              </w:rPr>
              <w:t>0</w:t>
            </w:r>
          </w:p>
        </w:tc>
        <w:tc>
          <w:tcPr>
            <w:tcW w:w="1635" w:type="dxa"/>
          </w:tcPr>
          <w:p w14:paraId="3713A8E1">
            <w:pPr>
              <w:pStyle w:val="12"/>
              <w:rPr>
                <w:rFonts w:ascii="Times New Roman"/>
                <w:sz w:val="24"/>
              </w:rPr>
            </w:pPr>
          </w:p>
        </w:tc>
      </w:tr>
      <w:tr w14:paraId="5E3E9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E4F9155">
            <w:pPr>
              <w:pStyle w:val="12"/>
              <w:spacing w:before="20" w:line="295" w:lineRule="exact"/>
              <w:ind w:left="15"/>
              <w:rPr>
                <w:sz w:val="24"/>
              </w:rPr>
            </w:pPr>
            <w:r>
              <w:rPr>
                <w:spacing w:val="-2"/>
                <w:sz w:val="24"/>
              </w:rPr>
              <w:t>20505</w:t>
            </w:r>
          </w:p>
        </w:tc>
        <w:tc>
          <w:tcPr>
            <w:tcW w:w="3705" w:type="dxa"/>
          </w:tcPr>
          <w:p w14:paraId="4D875374">
            <w:pPr>
              <w:pStyle w:val="12"/>
              <w:spacing w:before="20" w:line="295" w:lineRule="exact"/>
              <w:ind w:left="14"/>
              <w:rPr>
                <w:sz w:val="24"/>
              </w:rPr>
            </w:pPr>
            <w:r>
              <w:rPr>
                <w:spacing w:val="-2"/>
                <w:sz w:val="24"/>
              </w:rPr>
              <w:t>广播电视教育</w:t>
            </w:r>
          </w:p>
        </w:tc>
        <w:tc>
          <w:tcPr>
            <w:tcW w:w="1275" w:type="dxa"/>
          </w:tcPr>
          <w:p w14:paraId="5B99606E">
            <w:pPr>
              <w:pStyle w:val="12"/>
              <w:spacing w:before="20" w:line="295" w:lineRule="exact"/>
              <w:ind w:left="9"/>
              <w:jc w:val="center"/>
              <w:rPr>
                <w:sz w:val="24"/>
              </w:rPr>
            </w:pPr>
            <w:r>
              <w:rPr>
                <w:spacing w:val="-10"/>
                <w:sz w:val="24"/>
              </w:rPr>
              <w:t>0</w:t>
            </w:r>
          </w:p>
        </w:tc>
        <w:tc>
          <w:tcPr>
            <w:tcW w:w="1230" w:type="dxa"/>
          </w:tcPr>
          <w:p w14:paraId="26154D41">
            <w:pPr>
              <w:pStyle w:val="12"/>
              <w:spacing w:before="20" w:line="295" w:lineRule="exact"/>
              <w:ind w:left="9"/>
              <w:jc w:val="center"/>
              <w:rPr>
                <w:sz w:val="24"/>
              </w:rPr>
            </w:pPr>
            <w:r>
              <w:rPr>
                <w:spacing w:val="-10"/>
                <w:sz w:val="24"/>
              </w:rPr>
              <w:t>0</w:t>
            </w:r>
          </w:p>
        </w:tc>
        <w:tc>
          <w:tcPr>
            <w:tcW w:w="1635" w:type="dxa"/>
          </w:tcPr>
          <w:p w14:paraId="1A4182AB">
            <w:pPr>
              <w:pStyle w:val="12"/>
              <w:rPr>
                <w:rFonts w:ascii="Times New Roman"/>
                <w:sz w:val="24"/>
              </w:rPr>
            </w:pPr>
          </w:p>
        </w:tc>
      </w:tr>
      <w:tr w14:paraId="17A0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2E48012">
            <w:pPr>
              <w:pStyle w:val="12"/>
              <w:spacing w:before="20" w:line="294" w:lineRule="exact"/>
              <w:ind w:left="15"/>
              <w:rPr>
                <w:sz w:val="24"/>
              </w:rPr>
            </w:pPr>
            <w:r>
              <w:rPr>
                <w:spacing w:val="-2"/>
                <w:sz w:val="24"/>
              </w:rPr>
              <w:t>20506</w:t>
            </w:r>
          </w:p>
        </w:tc>
        <w:tc>
          <w:tcPr>
            <w:tcW w:w="3705" w:type="dxa"/>
          </w:tcPr>
          <w:p w14:paraId="3312088F">
            <w:pPr>
              <w:pStyle w:val="12"/>
              <w:spacing w:before="20" w:line="294" w:lineRule="exact"/>
              <w:ind w:left="14"/>
              <w:rPr>
                <w:sz w:val="24"/>
              </w:rPr>
            </w:pPr>
            <w:r>
              <w:rPr>
                <w:spacing w:val="-3"/>
                <w:sz w:val="24"/>
              </w:rPr>
              <w:t>留学教育</w:t>
            </w:r>
          </w:p>
        </w:tc>
        <w:tc>
          <w:tcPr>
            <w:tcW w:w="1275" w:type="dxa"/>
          </w:tcPr>
          <w:p w14:paraId="55DF1D81">
            <w:pPr>
              <w:pStyle w:val="12"/>
              <w:spacing w:before="20" w:line="294" w:lineRule="exact"/>
              <w:ind w:left="9"/>
              <w:jc w:val="center"/>
              <w:rPr>
                <w:sz w:val="24"/>
              </w:rPr>
            </w:pPr>
            <w:r>
              <w:rPr>
                <w:spacing w:val="-10"/>
                <w:sz w:val="24"/>
              </w:rPr>
              <w:t>0</w:t>
            </w:r>
          </w:p>
        </w:tc>
        <w:tc>
          <w:tcPr>
            <w:tcW w:w="1230" w:type="dxa"/>
          </w:tcPr>
          <w:p w14:paraId="6B7BC99C">
            <w:pPr>
              <w:pStyle w:val="12"/>
              <w:spacing w:before="20" w:line="294" w:lineRule="exact"/>
              <w:ind w:left="9"/>
              <w:jc w:val="center"/>
              <w:rPr>
                <w:sz w:val="24"/>
              </w:rPr>
            </w:pPr>
            <w:r>
              <w:rPr>
                <w:spacing w:val="-10"/>
                <w:sz w:val="24"/>
              </w:rPr>
              <w:t>0</w:t>
            </w:r>
          </w:p>
        </w:tc>
        <w:tc>
          <w:tcPr>
            <w:tcW w:w="1635" w:type="dxa"/>
          </w:tcPr>
          <w:p w14:paraId="06F24728">
            <w:pPr>
              <w:pStyle w:val="12"/>
              <w:rPr>
                <w:rFonts w:ascii="Times New Roman"/>
                <w:sz w:val="24"/>
              </w:rPr>
            </w:pPr>
          </w:p>
        </w:tc>
      </w:tr>
      <w:tr w14:paraId="29C9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4BA3274">
            <w:pPr>
              <w:pStyle w:val="12"/>
              <w:spacing w:before="21" w:line="294" w:lineRule="exact"/>
              <w:ind w:left="15"/>
              <w:rPr>
                <w:sz w:val="24"/>
              </w:rPr>
            </w:pPr>
            <w:r>
              <w:rPr>
                <w:spacing w:val="-2"/>
                <w:sz w:val="24"/>
              </w:rPr>
              <w:t>20507</w:t>
            </w:r>
          </w:p>
        </w:tc>
        <w:tc>
          <w:tcPr>
            <w:tcW w:w="3705" w:type="dxa"/>
          </w:tcPr>
          <w:p w14:paraId="762E2FBB">
            <w:pPr>
              <w:pStyle w:val="12"/>
              <w:spacing w:before="21" w:line="294" w:lineRule="exact"/>
              <w:ind w:left="14"/>
              <w:rPr>
                <w:sz w:val="24"/>
              </w:rPr>
            </w:pPr>
            <w:r>
              <w:rPr>
                <w:spacing w:val="-3"/>
                <w:sz w:val="24"/>
              </w:rPr>
              <w:t>特殊教育</w:t>
            </w:r>
          </w:p>
        </w:tc>
        <w:tc>
          <w:tcPr>
            <w:tcW w:w="1275" w:type="dxa"/>
          </w:tcPr>
          <w:p w14:paraId="64E9FD7C">
            <w:pPr>
              <w:pStyle w:val="12"/>
              <w:spacing w:before="21" w:line="294" w:lineRule="exact"/>
              <w:ind w:left="9"/>
              <w:jc w:val="center"/>
              <w:rPr>
                <w:sz w:val="24"/>
              </w:rPr>
            </w:pPr>
            <w:r>
              <w:rPr>
                <w:spacing w:val="-10"/>
                <w:sz w:val="24"/>
              </w:rPr>
              <w:t>5</w:t>
            </w:r>
          </w:p>
        </w:tc>
        <w:tc>
          <w:tcPr>
            <w:tcW w:w="1230" w:type="dxa"/>
          </w:tcPr>
          <w:p w14:paraId="7FAE7541">
            <w:pPr>
              <w:pStyle w:val="12"/>
              <w:spacing w:before="21" w:line="294" w:lineRule="exact"/>
              <w:ind w:left="9"/>
              <w:jc w:val="center"/>
              <w:rPr>
                <w:sz w:val="24"/>
              </w:rPr>
            </w:pPr>
            <w:r>
              <w:rPr>
                <w:spacing w:val="-10"/>
                <w:sz w:val="24"/>
              </w:rPr>
              <w:t>1</w:t>
            </w:r>
          </w:p>
        </w:tc>
        <w:tc>
          <w:tcPr>
            <w:tcW w:w="1635" w:type="dxa"/>
          </w:tcPr>
          <w:p w14:paraId="62D53E70">
            <w:pPr>
              <w:pStyle w:val="12"/>
              <w:spacing w:before="21" w:line="294" w:lineRule="exact"/>
              <w:ind w:left="10"/>
              <w:jc w:val="center"/>
              <w:rPr>
                <w:sz w:val="24"/>
              </w:rPr>
            </w:pPr>
            <w:r>
              <w:rPr>
                <w:sz w:val="24"/>
              </w:rPr>
              <w:t>-</w:t>
            </w:r>
            <w:r>
              <w:rPr>
                <w:spacing w:val="-2"/>
                <w:sz w:val="24"/>
              </w:rPr>
              <w:t>80.00%</w:t>
            </w:r>
          </w:p>
        </w:tc>
      </w:tr>
      <w:tr w14:paraId="242BF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A37DA43">
            <w:pPr>
              <w:pStyle w:val="12"/>
              <w:spacing w:before="22" w:line="293" w:lineRule="exact"/>
              <w:ind w:left="15"/>
              <w:rPr>
                <w:sz w:val="24"/>
              </w:rPr>
            </w:pPr>
            <w:r>
              <w:rPr>
                <w:spacing w:val="-2"/>
                <w:sz w:val="24"/>
              </w:rPr>
              <w:t>2050701</w:t>
            </w:r>
          </w:p>
        </w:tc>
        <w:tc>
          <w:tcPr>
            <w:tcW w:w="3705" w:type="dxa"/>
          </w:tcPr>
          <w:p w14:paraId="3BBD0073">
            <w:pPr>
              <w:pStyle w:val="12"/>
              <w:spacing w:before="22" w:line="293" w:lineRule="exact"/>
              <w:ind w:left="14"/>
              <w:rPr>
                <w:sz w:val="24"/>
              </w:rPr>
            </w:pPr>
            <w:r>
              <w:rPr>
                <w:spacing w:val="-2"/>
                <w:sz w:val="24"/>
              </w:rPr>
              <w:t>特殊学校教育</w:t>
            </w:r>
          </w:p>
        </w:tc>
        <w:tc>
          <w:tcPr>
            <w:tcW w:w="1275" w:type="dxa"/>
          </w:tcPr>
          <w:p w14:paraId="5CC719E3">
            <w:pPr>
              <w:pStyle w:val="12"/>
              <w:spacing w:before="22" w:line="293" w:lineRule="exact"/>
              <w:ind w:left="9"/>
              <w:jc w:val="center"/>
              <w:rPr>
                <w:sz w:val="24"/>
              </w:rPr>
            </w:pPr>
            <w:r>
              <w:rPr>
                <w:spacing w:val="-10"/>
                <w:sz w:val="24"/>
              </w:rPr>
              <w:t>5</w:t>
            </w:r>
          </w:p>
        </w:tc>
        <w:tc>
          <w:tcPr>
            <w:tcW w:w="1230" w:type="dxa"/>
          </w:tcPr>
          <w:p w14:paraId="5D38F8B2">
            <w:pPr>
              <w:pStyle w:val="12"/>
              <w:spacing w:before="22" w:line="293" w:lineRule="exact"/>
              <w:ind w:left="9"/>
              <w:jc w:val="center"/>
              <w:rPr>
                <w:sz w:val="24"/>
              </w:rPr>
            </w:pPr>
            <w:r>
              <w:rPr>
                <w:spacing w:val="-10"/>
                <w:sz w:val="24"/>
              </w:rPr>
              <w:t>1</w:t>
            </w:r>
          </w:p>
        </w:tc>
        <w:tc>
          <w:tcPr>
            <w:tcW w:w="1635" w:type="dxa"/>
          </w:tcPr>
          <w:p w14:paraId="6DA9BFB2">
            <w:pPr>
              <w:pStyle w:val="12"/>
              <w:spacing w:before="22" w:line="293" w:lineRule="exact"/>
              <w:ind w:left="10"/>
              <w:jc w:val="center"/>
              <w:rPr>
                <w:sz w:val="24"/>
              </w:rPr>
            </w:pPr>
            <w:r>
              <w:rPr>
                <w:sz w:val="24"/>
              </w:rPr>
              <w:t>-</w:t>
            </w:r>
            <w:r>
              <w:rPr>
                <w:spacing w:val="-2"/>
                <w:sz w:val="24"/>
              </w:rPr>
              <w:t>80.00%</w:t>
            </w:r>
          </w:p>
        </w:tc>
      </w:tr>
      <w:tr w14:paraId="46D0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51F7ACC">
            <w:pPr>
              <w:pStyle w:val="12"/>
              <w:spacing w:before="20" w:line="295" w:lineRule="exact"/>
              <w:ind w:left="15"/>
              <w:rPr>
                <w:sz w:val="24"/>
              </w:rPr>
            </w:pPr>
            <w:r>
              <w:rPr>
                <w:spacing w:val="-2"/>
                <w:sz w:val="24"/>
              </w:rPr>
              <w:t>20508</w:t>
            </w:r>
          </w:p>
        </w:tc>
        <w:tc>
          <w:tcPr>
            <w:tcW w:w="3705" w:type="dxa"/>
          </w:tcPr>
          <w:p w14:paraId="63B6C5D0">
            <w:pPr>
              <w:pStyle w:val="12"/>
              <w:spacing w:before="20" w:line="295" w:lineRule="exact"/>
              <w:ind w:left="14"/>
              <w:rPr>
                <w:sz w:val="24"/>
              </w:rPr>
            </w:pPr>
            <w:r>
              <w:rPr>
                <w:spacing w:val="-2"/>
                <w:sz w:val="24"/>
              </w:rPr>
              <w:t>进修及培训</w:t>
            </w:r>
          </w:p>
        </w:tc>
        <w:tc>
          <w:tcPr>
            <w:tcW w:w="1275" w:type="dxa"/>
          </w:tcPr>
          <w:p w14:paraId="75CFB75E">
            <w:pPr>
              <w:pStyle w:val="12"/>
              <w:spacing w:before="20" w:line="295" w:lineRule="exact"/>
              <w:ind w:left="9"/>
              <w:jc w:val="center"/>
              <w:rPr>
                <w:sz w:val="24"/>
              </w:rPr>
            </w:pPr>
            <w:r>
              <w:rPr>
                <w:spacing w:val="-5"/>
                <w:sz w:val="24"/>
              </w:rPr>
              <w:t>312</w:t>
            </w:r>
          </w:p>
        </w:tc>
        <w:tc>
          <w:tcPr>
            <w:tcW w:w="1230" w:type="dxa"/>
          </w:tcPr>
          <w:p w14:paraId="3CBA8630">
            <w:pPr>
              <w:pStyle w:val="12"/>
              <w:spacing w:before="20" w:line="295" w:lineRule="exact"/>
              <w:ind w:left="9"/>
              <w:jc w:val="center"/>
              <w:rPr>
                <w:sz w:val="24"/>
              </w:rPr>
            </w:pPr>
            <w:r>
              <w:rPr>
                <w:spacing w:val="-5"/>
                <w:sz w:val="24"/>
              </w:rPr>
              <w:t>287</w:t>
            </w:r>
          </w:p>
        </w:tc>
        <w:tc>
          <w:tcPr>
            <w:tcW w:w="1635" w:type="dxa"/>
          </w:tcPr>
          <w:p w14:paraId="5ABAAEC9">
            <w:pPr>
              <w:pStyle w:val="12"/>
              <w:spacing w:before="20" w:line="295" w:lineRule="exact"/>
              <w:ind w:left="10"/>
              <w:jc w:val="center"/>
              <w:rPr>
                <w:sz w:val="24"/>
              </w:rPr>
            </w:pPr>
            <w:r>
              <w:rPr>
                <w:sz w:val="24"/>
              </w:rPr>
              <w:t>-</w:t>
            </w:r>
            <w:r>
              <w:rPr>
                <w:spacing w:val="-2"/>
                <w:sz w:val="24"/>
              </w:rPr>
              <w:t>8.01%</w:t>
            </w:r>
          </w:p>
        </w:tc>
      </w:tr>
      <w:tr w14:paraId="605BB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B087ED">
            <w:pPr>
              <w:pStyle w:val="12"/>
              <w:spacing w:before="20" w:line="294" w:lineRule="exact"/>
              <w:ind w:left="15"/>
              <w:rPr>
                <w:sz w:val="24"/>
              </w:rPr>
            </w:pPr>
            <w:r>
              <w:rPr>
                <w:spacing w:val="-2"/>
                <w:sz w:val="24"/>
              </w:rPr>
              <w:t>2050802</w:t>
            </w:r>
          </w:p>
        </w:tc>
        <w:tc>
          <w:tcPr>
            <w:tcW w:w="3705" w:type="dxa"/>
          </w:tcPr>
          <w:p w14:paraId="385B759A">
            <w:pPr>
              <w:pStyle w:val="12"/>
              <w:spacing w:before="20" w:line="294" w:lineRule="exact"/>
              <w:ind w:left="14"/>
              <w:rPr>
                <w:sz w:val="24"/>
              </w:rPr>
            </w:pPr>
            <w:r>
              <w:rPr>
                <w:spacing w:val="-3"/>
                <w:sz w:val="24"/>
              </w:rPr>
              <w:t>干部教育</w:t>
            </w:r>
          </w:p>
        </w:tc>
        <w:tc>
          <w:tcPr>
            <w:tcW w:w="1275" w:type="dxa"/>
          </w:tcPr>
          <w:p w14:paraId="27BB5B01">
            <w:pPr>
              <w:pStyle w:val="12"/>
              <w:spacing w:before="20" w:line="294" w:lineRule="exact"/>
              <w:ind w:left="9"/>
              <w:jc w:val="center"/>
              <w:rPr>
                <w:sz w:val="24"/>
              </w:rPr>
            </w:pPr>
            <w:r>
              <w:rPr>
                <w:spacing w:val="-5"/>
                <w:sz w:val="24"/>
              </w:rPr>
              <w:t>312</w:t>
            </w:r>
          </w:p>
        </w:tc>
        <w:tc>
          <w:tcPr>
            <w:tcW w:w="1230" w:type="dxa"/>
          </w:tcPr>
          <w:p w14:paraId="599F08D5">
            <w:pPr>
              <w:pStyle w:val="12"/>
              <w:spacing w:before="20" w:line="294" w:lineRule="exact"/>
              <w:ind w:left="9"/>
              <w:jc w:val="center"/>
              <w:rPr>
                <w:sz w:val="24"/>
              </w:rPr>
            </w:pPr>
            <w:r>
              <w:rPr>
                <w:spacing w:val="-5"/>
                <w:sz w:val="24"/>
              </w:rPr>
              <w:t>287</w:t>
            </w:r>
          </w:p>
        </w:tc>
        <w:tc>
          <w:tcPr>
            <w:tcW w:w="1635" w:type="dxa"/>
          </w:tcPr>
          <w:p w14:paraId="4522BA8E">
            <w:pPr>
              <w:pStyle w:val="12"/>
              <w:spacing w:before="20" w:line="294" w:lineRule="exact"/>
              <w:ind w:left="10"/>
              <w:jc w:val="center"/>
              <w:rPr>
                <w:sz w:val="24"/>
              </w:rPr>
            </w:pPr>
            <w:r>
              <w:rPr>
                <w:sz w:val="24"/>
              </w:rPr>
              <w:t>-</w:t>
            </w:r>
            <w:r>
              <w:rPr>
                <w:spacing w:val="-2"/>
                <w:sz w:val="24"/>
              </w:rPr>
              <w:t>8.01%</w:t>
            </w:r>
          </w:p>
        </w:tc>
      </w:tr>
      <w:tr w14:paraId="6C69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9AE8662">
            <w:pPr>
              <w:pStyle w:val="12"/>
              <w:spacing w:before="21" w:line="294" w:lineRule="exact"/>
              <w:ind w:left="15"/>
              <w:rPr>
                <w:sz w:val="24"/>
              </w:rPr>
            </w:pPr>
            <w:r>
              <w:rPr>
                <w:spacing w:val="-2"/>
                <w:sz w:val="24"/>
              </w:rPr>
              <w:t>20509</w:t>
            </w:r>
          </w:p>
        </w:tc>
        <w:tc>
          <w:tcPr>
            <w:tcW w:w="3705" w:type="dxa"/>
          </w:tcPr>
          <w:p w14:paraId="776621C9">
            <w:pPr>
              <w:pStyle w:val="12"/>
              <w:spacing w:before="21" w:line="294" w:lineRule="exact"/>
              <w:ind w:left="14"/>
              <w:rPr>
                <w:sz w:val="24"/>
              </w:rPr>
            </w:pPr>
            <w:r>
              <w:rPr>
                <w:spacing w:val="-1"/>
                <w:sz w:val="24"/>
              </w:rPr>
              <w:t>教育费附加安排的支出</w:t>
            </w:r>
          </w:p>
        </w:tc>
        <w:tc>
          <w:tcPr>
            <w:tcW w:w="1275" w:type="dxa"/>
          </w:tcPr>
          <w:p w14:paraId="242B011A">
            <w:pPr>
              <w:pStyle w:val="12"/>
              <w:spacing w:before="21" w:line="294" w:lineRule="exact"/>
              <w:ind w:left="9"/>
              <w:jc w:val="center"/>
              <w:rPr>
                <w:sz w:val="24"/>
              </w:rPr>
            </w:pPr>
            <w:r>
              <w:rPr>
                <w:spacing w:val="-4"/>
                <w:sz w:val="24"/>
              </w:rPr>
              <w:t>2215</w:t>
            </w:r>
          </w:p>
        </w:tc>
        <w:tc>
          <w:tcPr>
            <w:tcW w:w="1230" w:type="dxa"/>
          </w:tcPr>
          <w:p w14:paraId="20D5F746">
            <w:pPr>
              <w:pStyle w:val="12"/>
              <w:spacing w:before="21" w:line="294" w:lineRule="exact"/>
              <w:ind w:left="9"/>
              <w:jc w:val="center"/>
              <w:rPr>
                <w:sz w:val="24"/>
              </w:rPr>
            </w:pPr>
            <w:r>
              <w:rPr>
                <w:spacing w:val="-4"/>
                <w:sz w:val="24"/>
              </w:rPr>
              <w:t>1300</w:t>
            </w:r>
          </w:p>
        </w:tc>
        <w:tc>
          <w:tcPr>
            <w:tcW w:w="1635" w:type="dxa"/>
          </w:tcPr>
          <w:p w14:paraId="4B7BEE14">
            <w:pPr>
              <w:pStyle w:val="12"/>
              <w:spacing w:before="21" w:line="294" w:lineRule="exact"/>
              <w:ind w:left="10"/>
              <w:jc w:val="center"/>
              <w:rPr>
                <w:sz w:val="24"/>
              </w:rPr>
            </w:pPr>
            <w:r>
              <w:rPr>
                <w:sz w:val="24"/>
              </w:rPr>
              <w:t>-</w:t>
            </w:r>
            <w:r>
              <w:rPr>
                <w:spacing w:val="-2"/>
                <w:sz w:val="24"/>
              </w:rPr>
              <w:t>41.31%</w:t>
            </w:r>
          </w:p>
        </w:tc>
      </w:tr>
      <w:tr w14:paraId="72EF6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F5D0CDD">
            <w:pPr>
              <w:pStyle w:val="12"/>
              <w:spacing w:before="22" w:line="293" w:lineRule="exact"/>
              <w:ind w:left="15"/>
              <w:rPr>
                <w:sz w:val="24"/>
              </w:rPr>
            </w:pPr>
            <w:r>
              <w:rPr>
                <w:spacing w:val="-2"/>
                <w:sz w:val="24"/>
              </w:rPr>
              <w:t>2050999</w:t>
            </w:r>
          </w:p>
        </w:tc>
        <w:tc>
          <w:tcPr>
            <w:tcW w:w="3705" w:type="dxa"/>
          </w:tcPr>
          <w:p w14:paraId="4FC32D29">
            <w:pPr>
              <w:pStyle w:val="12"/>
              <w:spacing w:before="22" w:line="293" w:lineRule="exact"/>
              <w:ind w:left="14"/>
              <w:rPr>
                <w:sz w:val="24"/>
              </w:rPr>
            </w:pPr>
            <w:r>
              <w:rPr>
                <w:spacing w:val="-1"/>
                <w:sz w:val="24"/>
              </w:rPr>
              <w:t>其他教育费附加安排的支出</w:t>
            </w:r>
          </w:p>
        </w:tc>
        <w:tc>
          <w:tcPr>
            <w:tcW w:w="1275" w:type="dxa"/>
          </w:tcPr>
          <w:p w14:paraId="0DA8648D">
            <w:pPr>
              <w:pStyle w:val="12"/>
              <w:spacing w:before="22" w:line="293" w:lineRule="exact"/>
              <w:ind w:left="9"/>
              <w:jc w:val="center"/>
              <w:rPr>
                <w:sz w:val="24"/>
              </w:rPr>
            </w:pPr>
            <w:r>
              <w:rPr>
                <w:spacing w:val="-4"/>
                <w:sz w:val="24"/>
              </w:rPr>
              <w:t>2215</w:t>
            </w:r>
          </w:p>
        </w:tc>
        <w:tc>
          <w:tcPr>
            <w:tcW w:w="1230" w:type="dxa"/>
          </w:tcPr>
          <w:p w14:paraId="102622DB">
            <w:pPr>
              <w:pStyle w:val="12"/>
              <w:spacing w:before="22" w:line="293" w:lineRule="exact"/>
              <w:ind w:left="9"/>
              <w:jc w:val="center"/>
              <w:rPr>
                <w:sz w:val="24"/>
              </w:rPr>
            </w:pPr>
            <w:r>
              <w:rPr>
                <w:spacing w:val="-4"/>
                <w:sz w:val="24"/>
              </w:rPr>
              <w:t>1300</w:t>
            </w:r>
          </w:p>
        </w:tc>
        <w:tc>
          <w:tcPr>
            <w:tcW w:w="1635" w:type="dxa"/>
          </w:tcPr>
          <w:p w14:paraId="2213F6CA">
            <w:pPr>
              <w:pStyle w:val="12"/>
              <w:spacing w:before="22" w:line="293" w:lineRule="exact"/>
              <w:ind w:left="10"/>
              <w:jc w:val="center"/>
              <w:rPr>
                <w:sz w:val="24"/>
              </w:rPr>
            </w:pPr>
            <w:r>
              <w:rPr>
                <w:sz w:val="24"/>
              </w:rPr>
              <w:t>-</w:t>
            </w:r>
            <w:r>
              <w:rPr>
                <w:spacing w:val="-2"/>
                <w:sz w:val="24"/>
              </w:rPr>
              <w:t>41.31%</w:t>
            </w:r>
          </w:p>
        </w:tc>
      </w:tr>
      <w:tr w14:paraId="3C900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5006F47">
            <w:pPr>
              <w:pStyle w:val="12"/>
              <w:spacing w:before="20" w:line="295" w:lineRule="exact"/>
              <w:ind w:left="15"/>
              <w:rPr>
                <w:sz w:val="24"/>
              </w:rPr>
            </w:pPr>
            <w:r>
              <w:rPr>
                <w:spacing w:val="-2"/>
                <w:sz w:val="24"/>
              </w:rPr>
              <w:t>20599</w:t>
            </w:r>
          </w:p>
        </w:tc>
        <w:tc>
          <w:tcPr>
            <w:tcW w:w="3705" w:type="dxa"/>
          </w:tcPr>
          <w:p w14:paraId="5CB9EF34">
            <w:pPr>
              <w:pStyle w:val="12"/>
              <w:spacing w:before="20" w:line="295" w:lineRule="exact"/>
              <w:ind w:left="14"/>
              <w:rPr>
                <w:sz w:val="24"/>
              </w:rPr>
            </w:pPr>
            <w:r>
              <w:rPr>
                <w:spacing w:val="-2"/>
                <w:sz w:val="24"/>
              </w:rPr>
              <w:t>其他教育支出</w:t>
            </w:r>
          </w:p>
        </w:tc>
        <w:tc>
          <w:tcPr>
            <w:tcW w:w="1275" w:type="dxa"/>
          </w:tcPr>
          <w:p w14:paraId="641A73C2">
            <w:pPr>
              <w:pStyle w:val="12"/>
              <w:spacing w:before="20" w:line="295" w:lineRule="exact"/>
              <w:ind w:left="9"/>
              <w:jc w:val="center"/>
              <w:rPr>
                <w:sz w:val="24"/>
              </w:rPr>
            </w:pPr>
            <w:r>
              <w:rPr>
                <w:spacing w:val="-5"/>
                <w:sz w:val="24"/>
              </w:rPr>
              <w:t>10</w:t>
            </w:r>
          </w:p>
        </w:tc>
        <w:tc>
          <w:tcPr>
            <w:tcW w:w="1230" w:type="dxa"/>
          </w:tcPr>
          <w:p w14:paraId="65D7B975">
            <w:pPr>
              <w:pStyle w:val="12"/>
              <w:spacing w:before="20" w:line="295" w:lineRule="exact"/>
              <w:ind w:left="9"/>
              <w:jc w:val="center"/>
              <w:rPr>
                <w:sz w:val="24"/>
              </w:rPr>
            </w:pPr>
            <w:r>
              <w:rPr>
                <w:spacing w:val="-5"/>
                <w:sz w:val="24"/>
              </w:rPr>
              <w:t>438</w:t>
            </w:r>
          </w:p>
        </w:tc>
        <w:tc>
          <w:tcPr>
            <w:tcW w:w="1635" w:type="dxa"/>
          </w:tcPr>
          <w:p w14:paraId="1FF2B17F">
            <w:pPr>
              <w:pStyle w:val="12"/>
              <w:spacing w:before="20" w:line="295" w:lineRule="exact"/>
              <w:ind w:left="10"/>
              <w:jc w:val="center"/>
              <w:rPr>
                <w:sz w:val="24"/>
              </w:rPr>
            </w:pPr>
            <w:r>
              <w:rPr>
                <w:spacing w:val="-2"/>
                <w:sz w:val="24"/>
              </w:rPr>
              <w:t>4280.00%</w:t>
            </w:r>
          </w:p>
        </w:tc>
      </w:tr>
      <w:tr w14:paraId="7135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DAFB4CE">
            <w:pPr>
              <w:pStyle w:val="12"/>
              <w:spacing w:before="20" w:line="294" w:lineRule="exact"/>
              <w:ind w:left="15"/>
              <w:rPr>
                <w:sz w:val="24"/>
              </w:rPr>
            </w:pPr>
            <w:r>
              <w:rPr>
                <w:spacing w:val="-2"/>
                <w:sz w:val="24"/>
              </w:rPr>
              <w:t>2059999</w:t>
            </w:r>
          </w:p>
        </w:tc>
        <w:tc>
          <w:tcPr>
            <w:tcW w:w="3705" w:type="dxa"/>
          </w:tcPr>
          <w:p w14:paraId="58B84715">
            <w:pPr>
              <w:pStyle w:val="12"/>
              <w:spacing w:before="20" w:line="294" w:lineRule="exact"/>
              <w:ind w:left="14"/>
              <w:rPr>
                <w:sz w:val="24"/>
              </w:rPr>
            </w:pPr>
            <w:r>
              <w:rPr>
                <w:spacing w:val="-2"/>
                <w:sz w:val="24"/>
              </w:rPr>
              <w:t>其他教育支出</w:t>
            </w:r>
          </w:p>
        </w:tc>
        <w:tc>
          <w:tcPr>
            <w:tcW w:w="1275" w:type="dxa"/>
          </w:tcPr>
          <w:p w14:paraId="308BE166">
            <w:pPr>
              <w:pStyle w:val="12"/>
              <w:spacing w:before="20" w:line="294" w:lineRule="exact"/>
              <w:ind w:left="9"/>
              <w:jc w:val="center"/>
              <w:rPr>
                <w:sz w:val="24"/>
              </w:rPr>
            </w:pPr>
            <w:r>
              <w:rPr>
                <w:spacing w:val="-5"/>
                <w:sz w:val="24"/>
              </w:rPr>
              <w:t>10</w:t>
            </w:r>
          </w:p>
        </w:tc>
        <w:tc>
          <w:tcPr>
            <w:tcW w:w="1230" w:type="dxa"/>
          </w:tcPr>
          <w:p w14:paraId="0152C7B2">
            <w:pPr>
              <w:pStyle w:val="12"/>
              <w:spacing w:before="20" w:line="294" w:lineRule="exact"/>
              <w:ind w:left="9"/>
              <w:jc w:val="center"/>
              <w:rPr>
                <w:sz w:val="24"/>
              </w:rPr>
            </w:pPr>
            <w:r>
              <w:rPr>
                <w:spacing w:val="-5"/>
                <w:sz w:val="24"/>
              </w:rPr>
              <w:t>438</w:t>
            </w:r>
          </w:p>
        </w:tc>
        <w:tc>
          <w:tcPr>
            <w:tcW w:w="1635" w:type="dxa"/>
          </w:tcPr>
          <w:p w14:paraId="5FC3AFA2">
            <w:pPr>
              <w:pStyle w:val="12"/>
              <w:spacing w:before="20" w:line="294" w:lineRule="exact"/>
              <w:ind w:left="10"/>
              <w:jc w:val="center"/>
              <w:rPr>
                <w:sz w:val="24"/>
              </w:rPr>
            </w:pPr>
            <w:r>
              <w:rPr>
                <w:spacing w:val="-2"/>
                <w:sz w:val="24"/>
              </w:rPr>
              <w:t>4280.00%</w:t>
            </w:r>
          </w:p>
        </w:tc>
      </w:tr>
      <w:tr w14:paraId="56D9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82C5D0B">
            <w:pPr>
              <w:pStyle w:val="12"/>
              <w:spacing w:before="21" w:line="294" w:lineRule="exact"/>
              <w:ind w:left="15"/>
              <w:rPr>
                <w:sz w:val="24"/>
              </w:rPr>
            </w:pPr>
            <w:r>
              <w:rPr>
                <w:spacing w:val="-5"/>
                <w:sz w:val="24"/>
              </w:rPr>
              <w:t>206</w:t>
            </w:r>
          </w:p>
        </w:tc>
        <w:tc>
          <w:tcPr>
            <w:tcW w:w="3705" w:type="dxa"/>
          </w:tcPr>
          <w:p w14:paraId="18FA4BD6">
            <w:pPr>
              <w:pStyle w:val="12"/>
              <w:spacing w:before="21" w:line="294" w:lineRule="exact"/>
              <w:ind w:left="14"/>
              <w:rPr>
                <w:sz w:val="24"/>
              </w:rPr>
            </w:pPr>
            <w:r>
              <w:rPr>
                <w:spacing w:val="-2"/>
                <w:sz w:val="24"/>
              </w:rPr>
              <w:t>科学技术支出</w:t>
            </w:r>
          </w:p>
        </w:tc>
        <w:tc>
          <w:tcPr>
            <w:tcW w:w="1275" w:type="dxa"/>
          </w:tcPr>
          <w:p w14:paraId="553C063D">
            <w:pPr>
              <w:pStyle w:val="12"/>
              <w:spacing w:before="21" w:line="294" w:lineRule="exact"/>
              <w:ind w:left="9"/>
              <w:jc w:val="center"/>
              <w:rPr>
                <w:sz w:val="24"/>
              </w:rPr>
            </w:pPr>
            <w:r>
              <w:rPr>
                <w:spacing w:val="-5"/>
                <w:sz w:val="24"/>
              </w:rPr>
              <w:t>225</w:t>
            </w:r>
          </w:p>
        </w:tc>
        <w:tc>
          <w:tcPr>
            <w:tcW w:w="1230" w:type="dxa"/>
          </w:tcPr>
          <w:p w14:paraId="7AC84685">
            <w:pPr>
              <w:pStyle w:val="12"/>
              <w:spacing w:before="21" w:line="294" w:lineRule="exact"/>
              <w:ind w:left="9"/>
              <w:jc w:val="center"/>
              <w:rPr>
                <w:sz w:val="24"/>
              </w:rPr>
            </w:pPr>
            <w:r>
              <w:rPr>
                <w:spacing w:val="-4"/>
                <w:sz w:val="24"/>
              </w:rPr>
              <w:t>2200</w:t>
            </w:r>
          </w:p>
        </w:tc>
        <w:tc>
          <w:tcPr>
            <w:tcW w:w="1635" w:type="dxa"/>
          </w:tcPr>
          <w:p w14:paraId="70465FE3">
            <w:pPr>
              <w:pStyle w:val="12"/>
              <w:spacing w:before="21" w:line="294" w:lineRule="exact"/>
              <w:ind w:left="10"/>
              <w:jc w:val="center"/>
              <w:rPr>
                <w:sz w:val="24"/>
              </w:rPr>
            </w:pPr>
            <w:r>
              <w:rPr>
                <w:spacing w:val="-2"/>
                <w:sz w:val="24"/>
              </w:rPr>
              <w:t>877.78%</w:t>
            </w:r>
          </w:p>
        </w:tc>
      </w:tr>
      <w:tr w14:paraId="5688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1FCFF74">
            <w:pPr>
              <w:pStyle w:val="12"/>
              <w:spacing w:before="22" w:line="293" w:lineRule="exact"/>
              <w:ind w:left="15"/>
              <w:rPr>
                <w:sz w:val="24"/>
              </w:rPr>
            </w:pPr>
            <w:r>
              <w:rPr>
                <w:spacing w:val="-2"/>
                <w:sz w:val="24"/>
              </w:rPr>
              <w:t>20601</w:t>
            </w:r>
          </w:p>
        </w:tc>
        <w:tc>
          <w:tcPr>
            <w:tcW w:w="3705" w:type="dxa"/>
          </w:tcPr>
          <w:p w14:paraId="11E0EB32">
            <w:pPr>
              <w:pStyle w:val="12"/>
              <w:spacing w:before="22" w:line="293" w:lineRule="exact"/>
              <w:ind w:left="14"/>
              <w:rPr>
                <w:sz w:val="24"/>
              </w:rPr>
            </w:pPr>
            <w:r>
              <w:rPr>
                <w:spacing w:val="-2"/>
                <w:sz w:val="24"/>
              </w:rPr>
              <w:t>科学技术管理事务</w:t>
            </w:r>
          </w:p>
        </w:tc>
        <w:tc>
          <w:tcPr>
            <w:tcW w:w="1275" w:type="dxa"/>
          </w:tcPr>
          <w:p w14:paraId="7CAB9FEC">
            <w:pPr>
              <w:pStyle w:val="12"/>
              <w:spacing w:before="22" w:line="293" w:lineRule="exact"/>
              <w:ind w:left="9"/>
              <w:jc w:val="center"/>
              <w:rPr>
                <w:sz w:val="24"/>
              </w:rPr>
            </w:pPr>
            <w:r>
              <w:rPr>
                <w:spacing w:val="-5"/>
                <w:sz w:val="24"/>
              </w:rPr>
              <w:t>218</w:t>
            </w:r>
          </w:p>
        </w:tc>
        <w:tc>
          <w:tcPr>
            <w:tcW w:w="1230" w:type="dxa"/>
          </w:tcPr>
          <w:p w14:paraId="5F231ADE">
            <w:pPr>
              <w:pStyle w:val="12"/>
              <w:spacing w:before="22" w:line="293" w:lineRule="exact"/>
              <w:ind w:left="9"/>
              <w:jc w:val="center"/>
              <w:rPr>
                <w:sz w:val="24"/>
              </w:rPr>
            </w:pPr>
            <w:r>
              <w:rPr>
                <w:spacing w:val="-4"/>
                <w:sz w:val="24"/>
              </w:rPr>
              <w:t>2177</w:t>
            </w:r>
          </w:p>
        </w:tc>
        <w:tc>
          <w:tcPr>
            <w:tcW w:w="1635" w:type="dxa"/>
          </w:tcPr>
          <w:p w14:paraId="60CA937C">
            <w:pPr>
              <w:pStyle w:val="12"/>
              <w:spacing w:before="22" w:line="293" w:lineRule="exact"/>
              <w:ind w:left="10"/>
              <w:jc w:val="center"/>
              <w:rPr>
                <w:sz w:val="24"/>
              </w:rPr>
            </w:pPr>
            <w:r>
              <w:rPr>
                <w:spacing w:val="-2"/>
                <w:sz w:val="24"/>
              </w:rPr>
              <w:t>898.62%</w:t>
            </w:r>
          </w:p>
        </w:tc>
      </w:tr>
      <w:tr w14:paraId="395E0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ACFD3A5">
            <w:pPr>
              <w:pStyle w:val="12"/>
              <w:spacing w:before="20" w:line="295" w:lineRule="exact"/>
              <w:ind w:left="15"/>
              <w:rPr>
                <w:sz w:val="24"/>
              </w:rPr>
            </w:pPr>
            <w:r>
              <w:rPr>
                <w:spacing w:val="-2"/>
                <w:sz w:val="24"/>
              </w:rPr>
              <w:t>2060101</w:t>
            </w:r>
          </w:p>
        </w:tc>
        <w:tc>
          <w:tcPr>
            <w:tcW w:w="3705" w:type="dxa"/>
          </w:tcPr>
          <w:p w14:paraId="71F73E26">
            <w:pPr>
              <w:pStyle w:val="12"/>
              <w:spacing w:before="20" w:line="295" w:lineRule="exact"/>
              <w:ind w:left="14"/>
              <w:rPr>
                <w:sz w:val="24"/>
              </w:rPr>
            </w:pPr>
            <w:r>
              <w:rPr>
                <w:spacing w:val="-3"/>
                <w:sz w:val="24"/>
              </w:rPr>
              <w:t>行政运行</w:t>
            </w:r>
          </w:p>
        </w:tc>
        <w:tc>
          <w:tcPr>
            <w:tcW w:w="1275" w:type="dxa"/>
          </w:tcPr>
          <w:p w14:paraId="35183682">
            <w:pPr>
              <w:pStyle w:val="12"/>
              <w:spacing w:before="20" w:line="295" w:lineRule="exact"/>
              <w:ind w:left="9"/>
              <w:jc w:val="center"/>
              <w:rPr>
                <w:sz w:val="24"/>
              </w:rPr>
            </w:pPr>
            <w:r>
              <w:rPr>
                <w:spacing w:val="-5"/>
                <w:sz w:val="24"/>
              </w:rPr>
              <w:t>218</w:t>
            </w:r>
          </w:p>
        </w:tc>
        <w:tc>
          <w:tcPr>
            <w:tcW w:w="1230" w:type="dxa"/>
          </w:tcPr>
          <w:p w14:paraId="7CEFF90E">
            <w:pPr>
              <w:pStyle w:val="12"/>
              <w:spacing w:before="20" w:line="295" w:lineRule="exact"/>
              <w:ind w:left="9"/>
              <w:jc w:val="center"/>
              <w:rPr>
                <w:sz w:val="24"/>
              </w:rPr>
            </w:pPr>
            <w:r>
              <w:rPr>
                <w:spacing w:val="-5"/>
                <w:sz w:val="24"/>
              </w:rPr>
              <w:t>862</w:t>
            </w:r>
          </w:p>
        </w:tc>
        <w:tc>
          <w:tcPr>
            <w:tcW w:w="1635" w:type="dxa"/>
          </w:tcPr>
          <w:p w14:paraId="1D329A81">
            <w:pPr>
              <w:pStyle w:val="12"/>
              <w:spacing w:before="20" w:line="295" w:lineRule="exact"/>
              <w:ind w:left="10"/>
              <w:jc w:val="center"/>
              <w:rPr>
                <w:sz w:val="24"/>
              </w:rPr>
            </w:pPr>
            <w:r>
              <w:rPr>
                <w:spacing w:val="-2"/>
                <w:sz w:val="24"/>
              </w:rPr>
              <w:t>295.41%</w:t>
            </w:r>
          </w:p>
        </w:tc>
      </w:tr>
      <w:tr w14:paraId="19262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7A412E5">
            <w:pPr>
              <w:pStyle w:val="12"/>
              <w:spacing w:before="20" w:line="294" w:lineRule="exact"/>
              <w:ind w:left="15"/>
              <w:rPr>
                <w:sz w:val="24"/>
              </w:rPr>
            </w:pPr>
            <w:r>
              <w:rPr>
                <w:spacing w:val="-2"/>
                <w:sz w:val="24"/>
              </w:rPr>
              <w:t>2060199</w:t>
            </w:r>
          </w:p>
        </w:tc>
        <w:tc>
          <w:tcPr>
            <w:tcW w:w="3705" w:type="dxa"/>
          </w:tcPr>
          <w:p w14:paraId="1C75B7E1">
            <w:pPr>
              <w:pStyle w:val="12"/>
              <w:spacing w:before="20" w:line="294" w:lineRule="exact"/>
              <w:ind w:left="14"/>
              <w:rPr>
                <w:sz w:val="24"/>
              </w:rPr>
            </w:pPr>
            <w:r>
              <w:rPr>
                <w:spacing w:val="-1"/>
                <w:sz w:val="24"/>
              </w:rPr>
              <w:t>其他科学技术管理事务支出</w:t>
            </w:r>
          </w:p>
        </w:tc>
        <w:tc>
          <w:tcPr>
            <w:tcW w:w="1275" w:type="dxa"/>
          </w:tcPr>
          <w:p w14:paraId="6B1C00A9">
            <w:pPr>
              <w:pStyle w:val="12"/>
              <w:rPr>
                <w:rFonts w:ascii="Times New Roman"/>
                <w:sz w:val="24"/>
              </w:rPr>
            </w:pPr>
          </w:p>
        </w:tc>
        <w:tc>
          <w:tcPr>
            <w:tcW w:w="1230" w:type="dxa"/>
          </w:tcPr>
          <w:p w14:paraId="2C525000">
            <w:pPr>
              <w:pStyle w:val="12"/>
              <w:spacing w:before="20" w:line="294" w:lineRule="exact"/>
              <w:ind w:left="9"/>
              <w:jc w:val="center"/>
              <w:rPr>
                <w:sz w:val="24"/>
              </w:rPr>
            </w:pPr>
            <w:r>
              <w:rPr>
                <w:spacing w:val="-4"/>
                <w:sz w:val="24"/>
              </w:rPr>
              <w:t>1315</w:t>
            </w:r>
          </w:p>
        </w:tc>
        <w:tc>
          <w:tcPr>
            <w:tcW w:w="1635" w:type="dxa"/>
          </w:tcPr>
          <w:p w14:paraId="6CD3EC89">
            <w:pPr>
              <w:pStyle w:val="12"/>
              <w:rPr>
                <w:rFonts w:ascii="Times New Roman"/>
                <w:sz w:val="24"/>
              </w:rPr>
            </w:pPr>
          </w:p>
        </w:tc>
      </w:tr>
      <w:tr w14:paraId="25FC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82AC5E5">
            <w:pPr>
              <w:pStyle w:val="12"/>
              <w:spacing w:before="21" w:line="294" w:lineRule="exact"/>
              <w:ind w:left="15"/>
              <w:rPr>
                <w:sz w:val="24"/>
              </w:rPr>
            </w:pPr>
            <w:r>
              <w:rPr>
                <w:spacing w:val="-2"/>
                <w:sz w:val="24"/>
              </w:rPr>
              <w:t>20602</w:t>
            </w:r>
          </w:p>
        </w:tc>
        <w:tc>
          <w:tcPr>
            <w:tcW w:w="3705" w:type="dxa"/>
          </w:tcPr>
          <w:p w14:paraId="4BF6CBD7">
            <w:pPr>
              <w:pStyle w:val="12"/>
              <w:spacing w:before="21" w:line="294" w:lineRule="exact"/>
              <w:ind w:left="14"/>
              <w:rPr>
                <w:sz w:val="24"/>
              </w:rPr>
            </w:pPr>
            <w:r>
              <w:rPr>
                <w:spacing w:val="-3"/>
                <w:sz w:val="24"/>
              </w:rPr>
              <w:t>基础研究</w:t>
            </w:r>
          </w:p>
        </w:tc>
        <w:tc>
          <w:tcPr>
            <w:tcW w:w="1275" w:type="dxa"/>
          </w:tcPr>
          <w:p w14:paraId="55F6D54A">
            <w:pPr>
              <w:pStyle w:val="12"/>
              <w:spacing w:before="21" w:line="294" w:lineRule="exact"/>
              <w:ind w:left="9"/>
              <w:jc w:val="center"/>
              <w:rPr>
                <w:sz w:val="24"/>
              </w:rPr>
            </w:pPr>
            <w:r>
              <w:rPr>
                <w:spacing w:val="-10"/>
                <w:sz w:val="24"/>
              </w:rPr>
              <w:t>0</w:t>
            </w:r>
          </w:p>
        </w:tc>
        <w:tc>
          <w:tcPr>
            <w:tcW w:w="1230" w:type="dxa"/>
          </w:tcPr>
          <w:p w14:paraId="79615E15">
            <w:pPr>
              <w:pStyle w:val="12"/>
              <w:spacing w:before="21" w:line="294" w:lineRule="exact"/>
              <w:ind w:left="9"/>
              <w:jc w:val="center"/>
              <w:rPr>
                <w:sz w:val="24"/>
              </w:rPr>
            </w:pPr>
            <w:r>
              <w:rPr>
                <w:spacing w:val="-10"/>
                <w:sz w:val="24"/>
              </w:rPr>
              <w:t>0</w:t>
            </w:r>
          </w:p>
        </w:tc>
        <w:tc>
          <w:tcPr>
            <w:tcW w:w="1635" w:type="dxa"/>
          </w:tcPr>
          <w:p w14:paraId="2763428B">
            <w:pPr>
              <w:pStyle w:val="12"/>
              <w:rPr>
                <w:rFonts w:ascii="Times New Roman"/>
                <w:sz w:val="24"/>
              </w:rPr>
            </w:pPr>
          </w:p>
        </w:tc>
      </w:tr>
      <w:tr w14:paraId="62A1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499ED8A">
            <w:pPr>
              <w:pStyle w:val="12"/>
              <w:spacing w:before="22" w:line="293" w:lineRule="exact"/>
              <w:ind w:left="15"/>
              <w:rPr>
                <w:sz w:val="24"/>
              </w:rPr>
            </w:pPr>
            <w:r>
              <w:rPr>
                <w:spacing w:val="-2"/>
                <w:sz w:val="24"/>
              </w:rPr>
              <w:t>20603</w:t>
            </w:r>
          </w:p>
        </w:tc>
        <w:tc>
          <w:tcPr>
            <w:tcW w:w="3705" w:type="dxa"/>
          </w:tcPr>
          <w:p w14:paraId="003AAF83">
            <w:pPr>
              <w:pStyle w:val="12"/>
              <w:spacing w:before="22" w:line="293" w:lineRule="exact"/>
              <w:ind w:left="14"/>
              <w:rPr>
                <w:sz w:val="24"/>
              </w:rPr>
            </w:pPr>
            <w:r>
              <w:rPr>
                <w:spacing w:val="-3"/>
                <w:sz w:val="24"/>
              </w:rPr>
              <w:t>应用研究</w:t>
            </w:r>
          </w:p>
        </w:tc>
        <w:tc>
          <w:tcPr>
            <w:tcW w:w="1275" w:type="dxa"/>
          </w:tcPr>
          <w:p w14:paraId="666BE90A">
            <w:pPr>
              <w:pStyle w:val="12"/>
              <w:spacing w:before="22" w:line="293" w:lineRule="exact"/>
              <w:ind w:left="9"/>
              <w:jc w:val="center"/>
              <w:rPr>
                <w:sz w:val="24"/>
              </w:rPr>
            </w:pPr>
            <w:r>
              <w:rPr>
                <w:spacing w:val="-10"/>
                <w:sz w:val="24"/>
              </w:rPr>
              <w:t>0</w:t>
            </w:r>
          </w:p>
        </w:tc>
        <w:tc>
          <w:tcPr>
            <w:tcW w:w="1230" w:type="dxa"/>
          </w:tcPr>
          <w:p w14:paraId="54D8042B">
            <w:pPr>
              <w:pStyle w:val="12"/>
              <w:spacing w:before="22" w:line="293" w:lineRule="exact"/>
              <w:ind w:left="9"/>
              <w:jc w:val="center"/>
              <w:rPr>
                <w:sz w:val="24"/>
              </w:rPr>
            </w:pPr>
            <w:r>
              <w:rPr>
                <w:spacing w:val="-10"/>
                <w:sz w:val="24"/>
              </w:rPr>
              <w:t>0</w:t>
            </w:r>
          </w:p>
        </w:tc>
        <w:tc>
          <w:tcPr>
            <w:tcW w:w="1635" w:type="dxa"/>
          </w:tcPr>
          <w:p w14:paraId="7E24BE2F">
            <w:pPr>
              <w:pStyle w:val="12"/>
              <w:rPr>
                <w:rFonts w:ascii="Times New Roman"/>
                <w:sz w:val="24"/>
              </w:rPr>
            </w:pPr>
          </w:p>
        </w:tc>
      </w:tr>
      <w:tr w14:paraId="77651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665F674">
            <w:pPr>
              <w:pStyle w:val="12"/>
              <w:spacing w:before="20" w:line="295" w:lineRule="exact"/>
              <w:ind w:left="15"/>
              <w:rPr>
                <w:sz w:val="24"/>
              </w:rPr>
            </w:pPr>
            <w:r>
              <w:rPr>
                <w:spacing w:val="-2"/>
                <w:sz w:val="24"/>
              </w:rPr>
              <w:t>20604</w:t>
            </w:r>
          </w:p>
        </w:tc>
        <w:tc>
          <w:tcPr>
            <w:tcW w:w="3705" w:type="dxa"/>
          </w:tcPr>
          <w:p w14:paraId="20ACB555">
            <w:pPr>
              <w:pStyle w:val="12"/>
              <w:spacing w:before="20" w:line="295" w:lineRule="exact"/>
              <w:ind w:left="14"/>
              <w:rPr>
                <w:sz w:val="24"/>
              </w:rPr>
            </w:pPr>
            <w:r>
              <w:rPr>
                <w:spacing w:val="-2"/>
                <w:sz w:val="24"/>
              </w:rPr>
              <w:t>技术研究与开发</w:t>
            </w:r>
          </w:p>
        </w:tc>
        <w:tc>
          <w:tcPr>
            <w:tcW w:w="1275" w:type="dxa"/>
          </w:tcPr>
          <w:p w14:paraId="1CB534A7">
            <w:pPr>
              <w:pStyle w:val="12"/>
              <w:spacing w:before="20" w:line="295" w:lineRule="exact"/>
              <w:ind w:left="9"/>
              <w:jc w:val="center"/>
              <w:rPr>
                <w:sz w:val="24"/>
              </w:rPr>
            </w:pPr>
            <w:r>
              <w:rPr>
                <w:spacing w:val="-10"/>
                <w:sz w:val="24"/>
              </w:rPr>
              <w:t>0</w:t>
            </w:r>
          </w:p>
        </w:tc>
        <w:tc>
          <w:tcPr>
            <w:tcW w:w="1230" w:type="dxa"/>
          </w:tcPr>
          <w:p w14:paraId="6EB1BC0A">
            <w:pPr>
              <w:pStyle w:val="12"/>
              <w:spacing w:before="20" w:line="295" w:lineRule="exact"/>
              <w:ind w:left="9"/>
              <w:jc w:val="center"/>
              <w:rPr>
                <w:sz w:val="24"/>
              </w:rPr>
            </w:pPr>
            <w:r>
              <w:rPr>
                <w:spacing w:val="-5"/>
                <w:sz w:val="24"/>
              </w:rPr>
              <w:t>11</w:t>
            </w:r>
          </w:p>
        </w:tc>
        <w:tc>
          <w:tcPr>
            <w:tcW w:w="1635" w:type="dxa"/>
          </w:tcPr>
          <w:p w14:paraId="3387AF83">
            <w:pPr>
              <w:pStyle w:val="12"/>
              <w:rPr>
                <w:rFonts w:ascii="Times New Roman"/>
                <w:sz w:val="24"/>
              </w:rPr>
            </w:pPr>
          </w:p>
        </w:tc>
      </w:tr>
      <w:tr w14:paraId="5636A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BA51B18">
            <w:pPr>
              <w:pStyle w:val="12"/>
              <w:spacing w:before="20" w:line="294" w:lineRule="exact"/>
              <w:ind w:left="15"/>
              <w:rPr>
                <w:sz w:val="24"/>
              </w:rPr>
            </w:pPr>
            <w:r>
              <w:rPr>
                <w:spacing w:val="-2"/>
                <w:sz w:val="24"/>
              </w:rPr>
              <w:t>2060404</w:t>
            </w:r>
          </w:p>
        </w:tc>
        <w:tc>
          <w:tcPr>
            <w:tcW w:w="3705" w:type="dxa"/>
          </w:tcPr>
          <w:p w14:paraId="080D6407">
            <w:pPr>
              <w:pStyle w:val="12"/>
              <w:spacing w:before="20" w:line="294" w:lineRule="exact"/>
              <w:ind w:left="14"/>
              <w:rPr>
                <w:sz w:val="24"/>
              </w:rPr>
            </w:pPr>
            <w:r>
              <w:rPr>
                <w:spacing w:val="-2"/>
                <w:sz w:val="24"/>
              </w:rPr>
              <w:t>科技成果转化与扩散</w:t>
            </w:r>
          </w:p>
        </w:tc>
        <w:tc>
          <w:tcPr>
            <w:tcW w:w="1275" w:type="dxa"/>
          </w:tcPr>
          <w:p w14:paraId="04C32136">
            <w:pPr>
              <w:pStyle w:val="12"/>
              <w:rPr>
                <w:rFonts w:ascii="Times New Roman"/>
                <w:sz w:val="24"/>
              </w:rPr>
            </w:pPr>
          </w:p>
        </w:tc>
        <w:tc>
          <w:tcPr>
            <w:tcW w:w="1230" w:type="dxa"/>
          </w:tcPr>
          <w:p w14:paraId="4CDDBEBA">
            <w:pPr>
              <w:pStyle w:val="12"/>
              <w:spacing w:before="20" w:line="294" w:lineRule="exact"/>
              <w:ind w:left="9"/>
              <w:jc w:val="center"/>
              <w:rPr>
                <w:sz w:val="24"/>
              </w:rPr>
            </w:pPr>
            <w:r>
              <w:rPr>
                <w:spacing w:val="-5"/>
                <w:sz w:val="24"/>
              </w:rPr>
              <w:t>11</w:t>
            </w:r>
          </w:p>
        </w:tc>
        <w:tc>
          <w:tcPr>
            <w:tcW w:w="1635" w:type="dxa"/>
          </w:tcPr>
          <w:p w14:paraId="71EAC28E">
            <w:pPr>
              <w:pStyle w:val="12"/>
              <w:rPr>
                <w:rFonts w:ascii="Times New Roman"/>
                <w:sz w:val="24"/>
              </w:rPr>
            </w:pPr>
          </w:p>
        </w:tc>
      </w:tr>
      <w:tr w14:paraId="7955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A59BABA">
            <w:pPr>
              <w:pStyle w:val="12"/>
              <w:spacing w:before="21" w:line="294" w:lineRule="exact"/>
              <w:ind w:left="15"/>
              <w:rPr>
                <w:sz w:val="24"/>
              </w:rPr>
            </w:pPr>
            <w:r>
              <w:rPr>
                <w:spacing w:val="-2"/>
                <w:sz w:val="24"/>
              </w:rPr>
              <w:t>20605</w:t>
            </w:r>
          </w:p>
        </w:tc>
        <w:tc>
          <w:tcPr>
            <w:tcW w:w="3705" w:type="dxa"/>
          </w:tcPr>
          <w:p w14:paraId="2F5D292B">
            <w:pPr>
              <w:pStyle w:val="12"/>
              <w:spacing w:before="21" w:line="294" w:lineRule="exact"/>
              <w:ind w:left="14"/>
              <w:rPr>
                <w:sz w:val="24"/>
              </w:rPr>
            </w:pPr>
            <w:r>
              <w:rPr>
                <w:spacing w:val="-2"/>
                <w:sz w:val="24"/>
              </w:rPr>
              <w:t>科技条件与服务</w:t>
            </w:r>
          </w:p>
        </w:tc>
        <w:tc>
          <w:tcPr>
            <w:tcW w:w="1275" w:type="dxa"/>
          </w:tcPr>
          <w:p w14:paraId="240127EC">
            <w:pPr>
              <w:pStyle w:val="12"/>
              <w:spacing w:before="21" w:line="294" w:lineRule="exact"/>
              <w:ind w:left="9"/>
              <w:jc w:val="center"/>
              <w:rPr>
                <w:sz w:val="24"/>
              </w:rPr>
            </w:pPr>
            <w:r>
              <w:rPr>
                <w:spacing w:val="-10"/>
                <w:sz w:val="24"/>
              </w:rPr>
              <w:t>7</w:t>
            </w:r>
          </w:p>
        </w:tc>
        <w:tc>
          <w:tcPr>
            <w:tcW w:w="1230" w:type="dxa"/>
          </w:tcPr>
          <w:p w14:paraId="5B653F48">
            <w:pPr>
              <w:pStyle w:val="12"/>
              <w:spacing w:before="21" w:line="294" w:lineRule="exact"/>
              <w:ind w:left="9"/>
              <w:jc w:val="center"/>
              <w:rPr>
                <w:sz w:val="24"/>
              </w:rPr>
            </w:pPr>
            <w:r>
              <w:rPr>
                <w:spacing w:val="-10"/>
                <w:sz w:val="24"/>
              </w:rPr>
              <w:t>7</w:t>
            </w:r>
          </w:p>
        </w:tc>
        <w:tc>
          <w:tcPr>
            <w:tcW w:w="1635" w:type="dxa"/>
          </w:tcPr>
          <w:p w14:paraId="56398FFC">
            <w:pPr>
              <w:pStyle w:val="12"/>
              <w:spacing w:before="21" w:line="294" w:lineRule="exact"/>
              <w:ind w:left="10"/>
              <w:jc w:val="center"/>
              <w:rPr>
                <w:sz w:val="24"/>
              </w:rPr>
            </w:pPr>
            <w:r>
              <w:rPr>
                <w:spacing w:val="-2"/>
                <w:sz w:val="24"/>
              </w:rPr>
              <w:t>0.00%</w:t>
            </w:r>
          </w:p>
        </w:tc>
      </w:tr>
      <w:tr w14:paraId="39CA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65EC70F7">
            <w:pPr>
              <w:pStyle w:val="12"/>
              <w:spacing w:before="22" w:line="291" w:lineRule="exact"/>
              <w:ind w:left="15"/>
              <w:rPr>
                <w:sz w:val="24"/>
              </w:rPr>
            </w:pPr>
            <w:r>
              <w:rPr>
                <w:spacing w:val="-2"/>
                <w:sz w:val="24"/>
              </w:rPr>
              <w:t>2060599</w:t>
            </w:r>
          </w:p>
        </w:tc>
        <w:tc>
          <w:tcPr>
            <w:tcW w:w="3705" w:type="dxa"/>
          </w:tcPr>
          <w:p w14:paraId="3AB6AEFD">
            <w:pPr>
              <w:pStyle w:val="12"/>
              <w:spacing w:before="22" w:line="291" w:lineRule="exact"/>
              <w:ind w:left="14"/>
              <w:rPr>
                <w:sz w:val="24"/>
              </w:rPr>
            </w:pPr>
            <w:r>
              <w:rPr>
                <w:spacing w:val="-1"/>
                <w:sz w:val="24"/>
              </w:rPr>
              <w:t>其他科技条件与服务支出</w:t>
            </w:r>
          </w:p>
        </w:tc>
        <w:tc>
          <w:tcPr>
            <w:tcW w:w="1275" w:type="dxa"/>
          </w:tcPr>
          <w:p w14:paraId="0D63F209">
            <w:pPr>
              <w:pStyle w:val="12"/>
              <w:spacing w:before="22" w:line="291" w:lineRule="exact"/>
              <w:ind w:left="9"/>
              <w:jc w:val="center"/>
              <w:rPr>
                <w:sz w:val="24"/>
              </w:rPr>
            </w:pPr>
            <w:r>
              <w:rPr>
                <w:spacing w:val="-10"/>
                <w:sz w:val="24"/>
              </w:rPr>
              <w:t>7</w:t>
            </w:r>
          </w:p>
        </w:tc>
        <w:tc>
          <w:tcPr>
            <w:tcW w:w="1230" w:type="dxa"/>
          </w:tcPr>
          <w:p w14:paraId="4E48F9BE">
            <w:pPr>
              <w:pStyle w:val="12"/>
              <w:spacing w:before="22" w:line="291" w:lineRule="exact"/>
              <w:ind w:left="9"/>
              <w:jc w:val="center"/>
              <w:rPr>
                <w:sz w:val="24"/>
              </w:rPr>
            </w:pPr>
            <w:r>
              <w:rPr>
                <w:spacing w:val="-10"/>
                <w:sz w:val="24"/>
              </w:rPr>
              <w:t>7</w:t>
            </w:r>
          </w:p>
        </w:tc>
        <w:tc>
          <w:tcPr>
            <w:tcW w:w="1635" w:type="dxa"/>
          </w:tcPr>
          <w:p w14:paraId="60A1C9E2">
            <w:pPr>
              <w:pStyle w:val="12"/>
              <w:spacing w:before="22" w:line="291" w:lineRule="exact"/>
              <w:ind w:left="10"/>
              <w:jc w:val="center"/>
              <w:rPr>
                <w:sz w:val="24"/>
              </w:rPr>
            </w:pPr>
            <w:r>
              <w:rPr>
                <w:spacing w:val="-2"/>
                <w:sz w:val="24"/>
              </w:rPr>
              <w:t>0.00%</w:t>
            </w:r>
          </w:p>
        </w:tc>
      </w:tr>
    </w:tbl>
    <w:p w14:paraId="35B8CD71">
      <w:pPr>
        <w:pStyle w:val="12"/>
        <w:spacing w:line="291" w:lineRule="exact"/>
        <w:jc w:val="center"/>
        <w:rPr>
          <w:sz w:val="24"/>
        </w:rPr>
        <w:sectPr>
          <w:pgSz w:w="11910" w:h="16840"/>
          <w:pgMar w:top="1920" w:right="283" w:bottom="1500" w:left="425" w:header="0" w:footer="1322" w:gutter="0"/>
          <w:cols w:space="720" w:num="1"/>
        </w:sectPr>
      </w:pPr>
    </w:p>
    <w:p w14:paraId="0DAE4065">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6882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0E91C15">
            <w:pPr>
              <w:pStyle w:val="12"/>
              <w:spacing w:before="22" w:line="293" w:lineRule="exact"/>
              <w:ind w:left="15"/>
              <w:rPr>
                <w:sz w:val="24"/>
              </w:rPr>
            </w:pPr>
            <w:r>
              <w:rPr>
                <w:spacing w:val="-2"/>
                <w:sz w:val="24"/>
              </w:rPr>
              <w:t>20606</w:t>
            </w:r>
          </w:p>
        </w:tc>
        <w:tc>
          <w:tcPr>
            <w:tcW w:w="3705" w:type="dxa"/>
          </w:tcPr>
          <w:p w14:paraId="39E75714">
            <w:pPr>
              <w:pStyle w:val="12"/>
              <w:spacing w:before="22" w:line="293" w:lineRule="exact"/>
              <w:ind w:left="14"/>
              <w:rPr>
                <w:sz w:val="24"/>
              </w:rPr>
            </w:pPr>
            <w:r>
              <w:rPr>
                <w:spacing w:val="-3"/>
                <w:sz w:val="24"/>
              </w:rPr>
              <w:t>社会科学</w:t>
            </w:r>
          </w:p>
        </w:tc>
        <w:tc>
          <w:tcPr>
            <w:tcW w:w="1275" w:type="dxa"/>
          </w:tcPr>
          <w:p w14:paraId="7B046112">
            <w:pPr>
              <w:pStyle w:val="12"/>
              <w:spacing w:before="22" w:line="293" w:lineRule="exact"/>
              <w:ind w:left="9"/>
              <w:jc w:val="center"/>
              <w:rPr>
                <w:sz w:val="24"/>
              </w:rPr>
            </w:pPr>
            <w:r>
              <w:rPr>
                <w:spacing w:val="-10"/>
                <w:sz w:val="24"/>
              </w:rPr>
              <w:t>0</w:t>
            </w:r>
          </w:p>
        </w:tc>
        <w:tc>
          <w:tcPr>
            <w:tcW w:w="1230" w:type="dxa"/>
          </w:tcPr>
          <w:p w14:paraId="720CE254">
            <w:pPr>
              <w:pStyle w:val="12"/>
              <w:spacing w:before="22" w:line="293" w:lineRule="exact"/>
              <w:ind w:left="9"/>
              <w:jc w:val="center"/>
              <w:rPr>
                <w:sz w:val="24"/>
              </w:rPr>
            </w:pPr>
            <w:r>
              <w:rPr>
                <w:spacing w:val="-10"/>
                <w:sz w:val="24"/>
              </w:rPr>
              <w:t>0</w:t>
            </w:r>
          </w:p>
        </w:tc>
        <w:tc>
          <w:tcPr>
            <w:tcW w:w="1635" w:type="dxa"/>
          </w:tcPr>
          <w:p w14:paraId="735394D8">
            <w:pPr>
              <w:pStyle w:val="12"/>
              <w:rPr>
                <w:rFonts w:ascii="Times New Roman"/>
              </w:rPr>
            </w:pPr>
          </w:p>
        </w:tc>
      </w:tr>
      <w:tr w14:paraId="280A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EFB25F6">
            <w:pPr>
              <w:pStyle w:val="12"/>
              <w:spacing w:before="20" w:line="295" w:lineRule="exact"/>
              <w:ind w:left="15"/>
              <w:rPr>
                <w:sz w:val="24"/>
              </w:rPr>
            </w:pPr>
            <w:r>
              <w:rPr>
                <w:spacing w:val="-2"/>
                <w:sz w:val="24"/>
              </w:rPr>
              <w:t>20607</w:t>
            </w:r>
          </w:p>
        </w:tc>
        <w:tc>
          <w:tcPr>
            <w:tcW w:w="3705" w:type="dxa"/>
          </w:tcPr>
          <w:p w14:paraId="63EC2D86">
            <w:pPr>
              <w:pStyle w:val="12"/>
              <w:spacing w:before="20" w:line="295" w:lineRule="exact"/>
              <w:ind w:left="14"/>
              <w:rPr>
                <w:sz w:val="24"/>
              </w:rPr>
            </w:pPr>
            <w:r>
              <w:rPr>
                <w:spacing w:val="-2"/>
                <w:sz w:val="24"/>
              </w:rPr>
              <w:t>科学技术普及</w:t>
            </w:r>
          </w:p>
        </w:tc>
        <w:tc>
          <w:tcPr>
            <w:tcW w:w="1275" w:type="dxa"/>
          </w:tcPr>
          <w:p w14:paraId="769B61BE">
            <w:pPr>
              <w:pStyle w:val="12"/>
              <w:spacing w:before="20" w:line="295" w:lineRule="exact"/>
              <w:ind w:left="9"/>
              <w:jc w:val="center"/>
              <w:rPr>
                <w:sz w:val="24"/>
              </w:rPr>
            </w:pPr>
            <w:r>
              <w:rPr>
                <w:spacing w:val="-10"/>
                <w:sz w:val="24"/>
              </w:rPr>
              <w:t>0</w:t>
            </w:r>
          </w:p>
        </w:tc>
        <w:tc>
          <w:tcPr>
            <w:tcW w:w="1230" w:type="dxa"/>
          </w:tcPr>
          <w:p w14:paraId="42019DB9">
            <w:pPr>
              <w:pStyle w:val="12"/>
              <w:spacing w:before="20" w:line="295" w:lineRule="exact"/>
              <w:ind w:left="9"/>
              <w:jc w:val="center"/>
              <w:rPr>
                <w:sz w:val="24"/>
              </w:rPr>
            </w:pPr>
            <w:r>
              <w:rPr>
                <w:spacing w:val="-10"/>
                <w:sz w:val="24"/>
              </w:rPr>
              <w:t>5</w:t>
            </w:r>
          </w:p>
        </w:tc>
        <w:tc>
          <w:tcPr>
            <w:tcW w:w="1635" w:type="dxa"/>
          </w:tcPr>
          <w:p w14:paraId="530CAB08">
            <w:pPr>
              <w:pStyle w:val="12"/>
              <w:rPr>
                <w:rFonts w:ascii="Times New Roman"/>
              </w:rPr>
            </w:pPr>
          </w:p>
        </w:tc>
      </w:tr>
      <w:tr w14:paraId="245F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9E6A86E">
            <w:pPr>
              <w:pStyle w:val="12"/>
              <w:spacing w:before="21" w:line="294" w:lineRule="exact"/>
              <w:ind w:left="15"/>
              <w:rPr>
                <w:sz w:val="24"/>
              </w:rPr>
            </w:pPr>
            <w:r>
              <w:rPr>
                <w:spacing w:val="-2"/>
                <w:sz w:val="24"/>
              </w:rPr>
              <w:t>2060702</w:t>
            </w:r>
          </w:p>
        </w:tc>
        <w:tc>
          <w:tcPr>
            <w:tcW w:w="3705" w:type="dxa"/>
          </w:tcPr>
          <w:p w14:paraId="10D85064">
            <w:pPr>
              <w:pStyle w:val="12"/>
              <w:spacing w:before="21" w:line="294" w:lineRule="exact"/>
              <w:ind w:left="14"/>
              <w:rPr>
                <w:sz w:val="24"/>
              </w:rPr>
            </w:pPr>
            <w:r>
              <w:rPr>
                <w:spacing w:val="-3"/>
                <w:sz w:val="24"/>
              </w:rPr>
              <w:t>科普活动</w:t>
            </w:r>
          </w:p>
        </w:tc>
        <w:tc>
          <w:tcPr>
            <w:tcW w:w="1275" w:type="dxa"/>
          </w:tcPr>
          <w:p w14:paraId="5590CA4B">
            <w:pPr>
              <w:pStyle w:val="12"/>
              <w:rPr>
                <w:rFonts w:ascii="Times New Roman"/>
              </w:rPr>
            </w:pPr>
          </w:p>
        </w:tc>
        <w:tc>
          <w:tcPr>
            <w:tcW w:w="1230" w:type="dxa"/>
          </w:tcPr>
          <w:p w14:paraId="2EAD8167">
            <w:pPr>
              <w:pStyle w:val="12"/>
              <w:spacing w:before="21" w:line="294" w:lineRule="exact"/>
              <w:ind w:left="9"/>
              <w:jc w:val="center"/>
              <w:rPr>
                <w:sz w:val="24"/>
              </w:rPr>
            </w:pPr>
            <w:r>
              <w:rPr>
                <w:spacing w:val="-10"/>
                <w:sz w:val="24"/>
              </w:rPr>
              <w:t>5</w:t>
            </w:r>
          </w:p>
        </w:tc>
        <w:tc>
          <w:tcPr>
            <w:tcW w:w="1635" w:type="dxa"/>
          </w:tcPr>
          <w:p w14:paraId="514A244F">
            <w:pPr>
              <w:pStyle w:val="12"/>
              <w:rPr>
                <w:rFonts w:ascii="Times New Roman"/>
              </w:rPr>
            </w:pPr>
          </w:p>
        </w:tc>
      </w:tr>
      <w:tr w14:paraId="7A3C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9628F8A">
            <w:pPr>
              <w:pStyle w:val="12"/>
              <w:spacing w:before="21" w:line="294" w:lineRule="exact"/>
              <w:ind w:left="15"/>
              <w:rPr>
                <w:sz w:val="24"/>
              </w:rPr>
            </w:pPr>
            <w:r>
              <w:rPr>
                <w:spacing w:val="-2"/>
                <w:sz w:val="24"/>
              </w:rPr>
              <w:t>20608</w:t>
            </w:r>
          </w:p>
        </w:tc>
        <w:tc>
          <w:tcPr>
            <w:tcW w:w="3705" w:type="dxa"/>
          </w:tcPr>
          <w:p w14:paraId="2529659F">
            <w:pPr>
              <w:pStyle w:val="12"/>
              <w:spacing w:before="21" w:line="294" w:lineRule="exact"/>
              <w:ind w:left="14"/>
              <w:rPr>
                <w:sz w:val="24"/>
              </w:rPr>
            </w:pPr>
            <w:r>
              <w:rPr>
                <w:spacing w:val="-2"/>
                <w:sz w:val="24"/>
              </w:rPr>
              <w:t>科技交流与合作</w:t>
            </w:r>
          </w:p>
        </w:tc>
        <w:tc>
          <w:tcPr>
            <w:tcW w:w="1275" w:type="dxa"/>
          </w:tcPr>
          <w:p w14:paraId="402C38FD">
            <w:pPr>
              <w:pStyle w:val="12"/>
              <w:spacing w:before="21" w:line="294" w:lineRule="exact"/>
              <w:ind w:left="9"/>
              <w:jc w:val="center"/>
              <w:rPr>
                <w:sz w:val="24"/>
              </w:rPr>
            </w:pPr>
            <w:r>
              <w:rPr>
                <w:spacing w:val="-10"/>
                <w:sz w:val="24"/>
              </w:rPr>
              <w:t>0</w:t>
            </w:r>
          </w:p>
        </w:tc>
        <w:tc>
          <w:tcPr>
            <w:tcW w:w="1230" w:type="dxa"/>
          </w:tcPr>
          <w:p w14:paraId="7B930C89">
            <w:pPr>
              <w:pStyle w:val="12"/>
              <w:spacing w:before="21" w:line="294" w:lineRule="exact"/>
              <w:ind w:left="9"/>
              <w:jc w:val="center"/>
              <w:rPr>
                <w:sz w:val="24"/>
              </w:rPr>
            </w:pPr>
            <w:r>
              <w:rPr>
                <w:spacing w:val="-10"/>
                <w:sz w:val="24"/>
              </w:rPr>
              <w:t>0</w:t>
            </w:r>
          </w:p>
        </w:tc>
        <w:tc>
          <w:tcPr>
            <w:tcW w:w="1635" w:type="dxa"/>
          </w:tcPr>
          <w:p w14:paraId="5354E0AD">
            <w:pPr>
              <w:pStyle w:val="12"/>
              <w:rPr>
                <w:rFonts w:ascii="Times New Roman"/>
              </w:rPr>
            </w:pPr>
          </w:p>
        </w:tc>
      </w:tr>
      <w:tr w14:paraId="64B1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F7A0D0F">
            <w:pPr>
              <w:pStyle w:val="12"/>
              <w:spacing w:before="22" w:line="293" w:lineRule="exact"/>
              <w:ind w:left="15"/>
              <w:rPr>
                <w:sz w:val="24"/>
              </w:rPr>
            </w:pPr>
            <w:r>
              <w:rPr>
                <w:spacing w:val="-2"/>
                <w:sz w:val="24"/>
              </w:rPr>
              <w:t>20609</w:t>
            </w:r>
          </w:p>
        </w:tc>
        <w:tc>
          <w:tcPr>
            <w:tcW w:w="3705" w:type="dxa"/>
          </w:tcPr>
          <w:p w14:paraId="3853D895">
            <w:pPr>
              <w:pStyle w:val="12"/>
              <w:spacing w:before="22" w:line="293" w:lineRule="exact"/>
              <w:ind w:left="14"/>
              <w:rPr>
                <w:sz w:val="24"/>
              </w:rPr>
            </w:pPr>
            <w:r>
              <w:rPr>
                <w:spacing w:val="-2"/>
                <w:sz w:val="24"/>
              </w:rPr>
              <w:t>科技重大项目</w:t>
            </w:r>
          </w:p>
        </w:tc>
        <w:tc>
          <w:tcPr>
            <w:tcW w:w="1275" w:type="dxa"/>
          </w:tcPr>
          <w:p w14:paraId="03A8A7C5">
            <w:pPr>
              <w:pStyle w:val="12"/>
              <w:spacing w:before="22" w:line="293" w:lineRule="exact"/>
              <w:ind w:left="9"/>
              <w:jc w:val="center"/>
              <w:rPr>
                <w:sz w:val="24"/>
              </w:rPr>
            </w:pPr>
            <w:r>
              <w:rPr>
                <w:spacing w:val="-10"/>
                <w:sz w:val="24"/>
              </w:rPr>
              <w:t>0</w:t>
            </w:r>
          </w:p>
        </w:tc>
        <w:tc>
          <w:tcPr>
            <w:tcW w:w="1230" w:type="dxa"/>
          </w:tcPr>
          <w:p w14:paraId="7838E9A9">
            <w:pPr>
              <w:pStyle w:val="12"/>
              <w:spacing w:before="22" w:line="293" w:lineRule="exact"/>
              <w:ind w:left="9"/>
              <w:jc w:val="center"/>
              <w:rPr>
                <w:sz w:val="24"/>
              </w:rPr>
            </w:pPr>
            <w:r>
              <w:rPr>
                <w:spacing w:val="-10"/>
                <w:sz w:val="24"/>
              </w:rPr>
              <w:t>0</w:t>
            </w:r>
          </w:p>
        </w:tc>
        <w:tc>
          <w:tcPr>
            <w:tcW w:w="1635" w:type="dxa"/>
          </w:tcPr>
          <w:p w14:paraId="3A68E1F8">
            <w:pPr>
              <w:pStyle w:val="12"/>
              <w:rPr>
                <w:rFonts w:ascii="Times New Roman"/>
              </w:rPr>
            </w:pPr>
          </w:p>
        </w:tc>
      </w:tr>
      <w:tr w14:paraId="455D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1E1A6E5">
            <w:pPr>
              <w:pStyle w:val="12"/>
              <w:spacing w:before="20" w:line="295" w:lineRule="exact"/>
              <w:ind w:left="15"/>
              <w:rPr>
                <w:sz w:val="24"/>
              </w:rPr>
            </w:pPr>
            <w:r>
              <w:rPr>
                <w:spacing w:val="-2"/>
                <w:sz w:val="24"/>
              </w:rPr>
              <w:t>20699</w:t>
            </w:r>
          </w:p>
        </w:tc>
        <w:tc>
          <w:tcPr>
            <w:tcW w:w="3705" w:type="dxa"/>
          </w:tcPr>
          <w:p w14:paraId="18CC6B3F">
            <w:pPr>
              <w:pStyle w:val="12"/>
              <w:spacing w:before="20" w:line="295" w:lineRule="exact"/>
              <w:ind w:left="14"/>
              <w:rPr>
                <w:sz w:val="24"/>
              </w:rPr>
            </w:pPr>
            <w:r>
              <w:rPr>
                <w:spacing w:val="-2"/>
                <w:sz w:val="24"/>
              </w:rPr>
              <w:t>其他科学技术支出</w:t>
            </w:r>
          </w:p>
        </w:tc>
        <w:tc>
          <w:tcPr>
            <w:tcW w:w="1275" w:type="dxa"/>
          </w:tcPr>
          <w:p w14:paraId="753B115F">
            <w:pPr>
              <w:pStyle w:val="12"/>
              <w:spacing w:before="20" w:line="295" w:lineRule="exact"/>
              <w:ind w:left="9"/>
              <w:jc w:val="center"/>
              <w:rPr>
                <w:sz w:val="24"/>
              </w:rPr>
            </w:pPr>
            <w:r>
              <w:rPr>
                <w:spacing w:val="-10"/>
                <w:sz w:val="24"/>
              </w:rPr>
              <w:t>0</w:t>
            </w:r>
          </w:p>
        </w:tc>
        <w:tc>
          <w:tcPr>
            <w:tcW w:w="1230" w:type="dxa"/>
          </w:tcPr>
          <w:p w14:paraId="76166045">
            <w:pPr>
              <w:pStyle w:val="12"/>
              <w:spacing w:before="20" w:line="295" w:lineRule="exact"/>
              <w:ind w:left="9"/>
              <w:jc w:val="center"/>
              <w:rPr>
                <w:sz w:val="24"/>
              </w:rPr>
            </w:pPr>
            <w:r>
              <w:rPr>
                <w:spacing w:val="-10"/>
                <w:sz w:val="24"/>
              </w:rPr>
              <w:t>0</w:t>
            </w:r>
          </w:p>
        </w:tc>
        <w:tc>
          <w:tcPr>
            <w:tcW w:w="1635" w:type="dxa"/>
          </w:tcPr>
          <w:p w14:paraId="53783385">
            <w:pPr>
              <w:pStyle w:val="12"/>
              <w:rPr>
                <w:rFonts w:ascii="Times New Roman"/>
              </w:rPr>
            </w:pPr>
          </w:p>
        </w:tc>
      </w:tr>
      <w:tr w14:paraId="29EC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BC31464">
            <w:pPr>
              <w:pStyle w:val="12"/>
              <w:spacing w:before="21" w:line="294" w:lineRule="exact"/>
              <w:ind w:left="15"/>
              <w:rPr>
                <w:sz w:val="24"/>
              </w:rPr>
            </w:pPr>
            <w:r>
              <w:rPr>
                <w:spacing w:val="-5"/>
                <w:sz w:val="24"/>
              </w:rPr>
              <w:t>207</w:t>
            </w:r>
          </w:p>
        </w:tc>
        <w:tc>
          <w:tcPr>
            <w:tcW w:w="3705" w:type="dxa"/>
          </w:tcPr>
          <w:p w14:paraId="75F1F7B2">
            <w:pPr>
              <w:pStyle w:val="12"/>
              <w:spacing w:before="21" w:line="294" w:lineRule="exact"/>
              <w:ind w:left="14"/>
              <w:rPr>
                <w:sz w:val="24"/>
              </w:rPr>
            </w:pPr>
            <w:r>
              <w:rPr>
                <w:spacing w:val="-1"/>
                <w:sz w:val="24"/>
              </w:rPr>
              <w:t>文化旅游体育与传媒支出</w:t>
            </w:r>
          </w:p>
        </w:tc>
        <w:tc>
          <w:tcPr>
            <w:tcW w:w="1275" w:type="dxa"/>
          </w:tcPr>
          <w:p w14:paraId="5EB870C8">
            <w:pPr>
              <w:pStyle w:val="12"/>
              <w:spacing w:before="21" w:line="294" w:lineRule="exact"/>
              <w:ind w:left="9"/>
              <w:jc w:val="center"/>
              <w:rPr>
                <w:sz w:val="24"/>
              </w:rPr>
            </w:pPr>
            <w:r>
              <w:rPr>
                <w:spacing w:val="-4"/>
                <w:sz w:val="24"/>
              </w:rPr>
              <w:t>7450</w:t>
            </w:r>
          </w:p>
        </w:tc>
        <w:tc>
          <w:tcPr>
            <w:tcW w:w="1230" w:type="dxa"/>
          </w:tcPr>
          <w:p w14:paraId="64CB9214">
            <w:pPr>
              <w:pStyle w:val="12"/>
              <w:spacing w:before="21" w:line="294" w:lineRule="exact"/>
              <w:ind w:left="9"/>
              <w:jc w:val="center"/>
              <w:rPr>
                <w:sz w:val="24"/>
              </w:rPr>
            </w:pPr>
            <w:r>
              <w:rPr>
                <w:spacing w:val="-4"/>
                <w:sz w:val="24"/>
              </w:rPr>
              <w:t>6001</w:t>
            </w:r>
          </w:p>
        </w:tc>
        <w:tc>
          <w:tcPr>
            <w:tcW w:w="1635" w:type="dxa"/>
          </w:tcPr>
          <w:p w14:paraId="70AFF8E8">
            <w:pPr>
              <w:pStyle w:val="12"/>
              <w:spacing w:before="21" w:line="294" w:lineRule="exact"/>
              <w:ind w:left="10"/>
              <w:jc w:val="center"/>
              <w:rPr>
                <w:sz w:val="24"/>
              </w:rPr>
            </w:pPr>
            <w:r>
              <w:rPr>
                <w:sz w:val="24"/>
              </w:rPr>
              <w:t>-</w:t>
            </w:r>
            <w:r>
              <w:rPr>
                <w:spacing w:val="-2"/>
                <w:sz w:val="24"/>
              </w:rPr>
              <w:t>19.45%</w:t>
            </w:r>
          </w:p>
        </w:tc>
      </w:tr>
      <w:tr w14:paraId="5B2AF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CC82A54">
            <w:pPr>
              <w:pStyle w:val="12"/>
              <w:spacing w:before="21" w:line="294" w:lineRule="exact"/>
              <w:ind w:left="15"/>
              <w:rPr>
                <w:sz w:val="24"/>
              </w:rPr>
            </w:pPr>
            <w:r>
              <w:rPr>
                <w:spacing w:val="-2"/>
                <w:sz w:val="24"/>
              </w:rPr>
              <w:t>20701</w:t>
            </w:r>
          </w:p>
        </w:tc>
        <w:tc>
          <w:tcPr>
            <w:tcW w:w="3705" w:type="dxa"/>
          </w:tcPr>
          <w:p w14:paraId="260CCE01">
            <w:pPr>
              <w:pStyle w:val="12"/>
              <w:spacing w:before="21" w:line="294" w:lineRule="exact"/>
              <w:ind w:left="14"/>
              <w:rPr>
                <w:sz w:val="24"/>
              </w:rPr>
            </w:pPr>
            <w:r>
              <w:rPr>
                <w:spacing w:val="-2"/>
                <w:sz w:val="24"/>
              </w:rPr>
              <w:t>文化和旅游</w:t>
            </w:r>
          </w:p>
        </w:tc>
        <w:tc>
          <w:tcPr>
            <w:tcW w:w="1275" w:type="dxa"/>
          </w:tcPr>
          <w:p w14:paraId="5447CF02">
            <w:pPr>
              <w:pStyle w:val="12"/>
              <w:spacing w:before="21" w:line="294" w:lineRule="exact"/>
              <w:ind w:left="9"/>
              <w:jc w:val="center"/>
              <w:rPr>
                <w:sz w:val="24"/>
              </w:rPr>
            </w:pPr>
            <w:r>
              <w:rPr>
                <w:spacing w:val="-4"/>
                <w:sz w:val="24"/>
              </w:rPr>
              <w:t>2193</w:t>
            </w:r>
          </w:p>
        </w:tc>
        <w:tc>
          <w:tcPr>
            <w:tcW w:w="1230" w:type="dxa"/>
          </w:tcPr>
          <w:p w14:paraId="61DD66FA">
            <w:pPr>
              <w:pStyle w:val="12"/>
              <w:spacing w:before="21" w:line="294" w:lineRule="exact"/>
              <w:ind w:left="9"/>
              <w:jc w:val="center"/>
              <w:rPr>
                <w:sz w:val="24"/>
              </w:rPr>
            </w:pPr>
            <w:r>
              <w:rPr>
                <w:spacing w:val="-4"/>
                <w:sz w:val="24"/>
              </w:rPr>
              <w:t>2177</w:t>
            </w:r>
          </w:p>
        </w:tc>
        <w:tc>
          <w:tcPr>
            <w:tcW w:w="1635" w:type="dxa"/>
          </w:tcPr>
          <w:p w14:paraId="05C46A34">
            <w:pPr>
              <w:pStyle w:val="12"/>
              <w:spacing w:before="21" w:line="294" w:lineRule="exact"/>
              <w:ind w:left="10"/>
              <w:jc w:val="center"/>
              <w:rPr>
                <w:sz w:val="24"/>
              </w:rPr>
            </w:pPr>
            <w:r>
              <w:rPr>
                <w:sz w:val="24"/>
              </w:rPr>
              <w:t>-</w:t>
            </w:r>
            <w:r>
              <w:rPr>
                <w:spacing w:val="-2"/>
                <w:sz w:val="24"/>
              </w:rPr>
              <w:t>0.73%</w:t>
            </w:r>
          </w:p>
        </w:tc>
      </w:tr>
      <w:tr w14:paraId="7930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A5857BB">
            <w:pPr>
              <w:pStyle w:val="12"/>
              <w:spacing w:before="22" w:line="293" w:lineRule="exact"/>
              <w:ind w:left="15"/>
              <w:rPr>
                <w:sz w:val="24"/>
              </w:rPr>
            </w:pPr>
            <w:r>
              <w:rPr>
                <w:spacing w:val="-2"/>
                <w:sz w:val="24"/>
              </w:rPr>
              <w:t>2070101</w:t>
            </w:r>
          </w:p>
        </w:tc>
        <w:tc>
          <w:tcPr>
            <w:tcW w:w="3705" w:type="dxa"/>
          </w:tcPr>
          <w:p w14:paraId="4A2A5C20">
            <w:pPr>
              <w:pStyle w:val="12"/>
              <w:spacing w:before="22" w:line="293" w:lineRule="exact"/>
              <w:ind w:left="14"/>
              <w:rPr>
                <w:sz w:val="24"/>
              </w:rPr>
            </w:pPr>
            <w:r>
              <w:rPr>
                <w:spacing w:val="-3"/>
                <w:sz w:val="24"/>
              </w:rPr>
              <w:t>行政运行</w:t>
            </w:r>
          </w:p>
        </w:tc>
        <w:tc>
          <w:tcPr>
            <w:tcW w:w="1275" w:type="dxa"/>
          </w:tcPr>
          <w:p w14:paraId="561D247F">
            <w:pPr>
              <w:pStyle w:val="12"/>
              <w:spacing w:before="22" w:line="293" w:lineRule="exact"/>
              <w:ind w:left="9"/>
              <w:jc w:val="center"/>
              <w:rPr>
                <w:sz w:val="24"/>
              </w:rPr>
            </w:pPr>
            <w:r>
              <w:rPr>
                <w:spacing w:val="-4"/>
                <w:sz w:val="24"/>
              </w:rPr>
              <w:t>1931</w:t>
            </w:r>
          </w:p>
        </w:tc>
        <w:tc>
          <w:tcPr>
            <w:tcW w:w="1230" w:type="dxa"/>
          </w:tcPr>
          <w:p w14:paraId="370DF30E">
            <w:pPr>
              <w:pStyle w:val="12"/>
              <w:spacing w:before="22" w:line="293" w:lineRule="exact"/>
              <w:ind w:left="9"/>
              <w:jc w:val="center"/>
              <w:rPr>
                <w:sz w:val="24"/>
              </w:rPr>
            </w:pPr>
            <w:r>
              <w:rPr>
                <w:spacing w:val="-4"/>
                <w:sz w:val="24"/>
              </w:rPr>
              <w:t>1996</w:t>
            </w:r>
          </w:p>
        </w:tc>
        <w:tc>
          <w:tcPr>
            <w:tcW w:w="1635" w:type="dxa"/>
          </w:tcPr>
          <w:p w14:paraId="2D322E8A">
            <w:pPr>
              <w:pStyle w:val="12"/>
              <w:spacing w:before="22" w:line="293" w:lineRule="exact"/>
              <w:ind w:left="10"/>
              <w:jc w:val="center"/>
              <w:rPr>
                <w:sz w:val="24"/>
              </w:rPr>
            </w:pPr>
            <w:r>
              <w:rPr>
                <w:spacing w:val="-2"/>
                <w:sz w:val="24"/>
              </w:rPr>
              <w:t>3.37%</w:t>
            </w:r>
          </w:p>
        </w:tc>
      </w:tr>
      <w:tr w14:paraId="6FC1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60C2193">
            <w:pPr>
              <w:pStyle w:val="12"/>
              <w:spacing w:before="20" w:line="295" w:lineRule="exact"/>
              <w:ind w:left="15"/>
              <w:rPr>
                <w:sz w:val="24"/>
              </w:rPr>
            </w:pPr>
            <w:r>
              <w:rPr>
                <w:spacing w:val="-2"/>
                <w:sz w:val="24"/>
              </w:rPr>
              <w:t>2070111</w:t>
            </w:r>
          </w:p>
        </w:tc>
        <w:tc>
          <w:tcPr>
            <w:tcW w:w="3705" w:type="dxa"/>
          </w:tcPr>
          <w:p w14:paraId="5A70E67B">
            <w:pPr>
              <w:pStyle w:val="12"/>
              <w:spacing w:before="20" w:line="295" w:lineRule="exact"/>
              <w:ind w:left="14"/>
              <w:rPr>
                <w:sz w:val="24"/>
              </w:rPr>
            </w:pPr>
            <w:r>
              <w:rPr>
                <w:spacing w:val="-2"/>
                <w:sz w:val="24"/>
              </w:rPr>
              <w:t>文化创作与保护</w:t>
            </w:r>
          </w:p>
        </w:tc>
        <w:tc>
          <w:tcPr>
            <w:tcW w:w="1275" w:type="dxa"/>
          </w:tcPr>
          <w:p w14:paraId="3846F3F8">
            <w:pPr>
              <w:pStyle w:val="12"/>
              <w:spacing w:before="20" w:line="295" w:lineRule="exact"/>
              <w:ind w:left="9"/>
              <w:jc w:val="center"/>
              <w:rPr>
                <w:sz w:val="24"/>
              </w:rPr>
            </w:pPr>
            <w:r>
              <w:rPr>
                <w:spacing w:val="-5"/>
                <w:sz w:val="24"/>
              </w:rPr>
              <w:t>10</w:t>
            </w:r>
          </w:p>
        </w:tc>
        <w:tc>
          <w:tcPr>
            <w:tcW w:w="1230" w:type="dxa"/>
          </w:tcPr>
          <w:p w14:paraId="150A5188">
            <w:pPr>
              <w:pStyle w:val="12"/>
              <w:rPr>
                <w:rFonts w:ascii="Times New Roman"/>
              </w:rPr>
            </w:pPr>
          </w:p>
        </w:tc>
        <w:tc>
          <w:tcPr>
            <w:tcW w:w="1635" w:type="dxa"/>
          </w:tcPr>
          <w:p w14:paraId="47E6791D">
            <w:pPr>
              <w:pStyle w:val="12"/>
              <w:spacing w:before="20" w:line="295" w:lineRule="exact"/>
              <w:ind w:left="10"/>
              <w:jc w:val="center"/>
              <w:rPr>
                <w:sz w:val="24"/>
              </w:rPr>
            </w:pPr>
            <w:r>
              <w:rPr>
                <w:sz w:val="24"/>
              </w:rPr>
              <w:t>-</w:t>
            </w:r>
            <w:r>
              <w:rPr>
                <w:spacing w:val="-2"/>
                <w:sz w:val="24"/>
              </w:rPr>
              <w:t>100.00%</w:t>
            </w:r>
          </w:p>
        </w:tc>
      </w:tr>
      <w:tr w14:paraId="13505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323FC1C">
            <w:pPr>
              <w:pStyle w:val="12"/>
              <w:spacing w:before="21" w:line="294" w:lineRule="exact"/>
              <w:ind w:left="15"/>
              <w:rPr>
                <w:sz w:val="24"/>
              </w:rPr>
            </w:pPr>
            <w:r>
              <w:rPr>
                <w:spacing w:val="-2"/>
                <w:sz w:val="24"/>
              </w:rPr>
              <w:t>2070199</w:t>
            </w:r>
          </w:p>
        </w:tc>
        <w:tc>
          <w:tcPr>
            <w:tcW w:w="3705" w:type="dxa"/>
          </w:tcPr>
          <w:p w14:paraId="768BAD4A">
            <w:pPr>
              <w:pStyle w:val="12"/>
              <w:spacing w:before="21" w:line="294" w:lineRule="exact"/>
              <w:ind w:left="14"/>
              <w:rPr>
                <w:sz w:val="24"/>
              </w:rPr>
            </w:pPr>
            <w:r>
              <w:rPr>
                <w:spacing w:val="-2"/>
                <w:sz w:val="24"/>
              </w:rPr>
              <w:t>其他文化和旅游支出</w:t>
            </w:r>
          </w:p>
        </w:tc>
        <w:tc>
          <w:tcPr>
            <w:tcW w:w="1275" w:type="dxa"/>
          </w:tcPr>
          <w:p w14:paraId="6783D808">
            <w:pPr>
              <w:pStyle w:val="12"/>
              <w:spacing w:before="21" w:line="294" w:lineRule="exact"/>
              <w:ind w:left="9"/>
              <w:jc w:val="center"/>
              <w:rPr>
                <w:sz w:val="24"/>
              </w:rPr>
            </w:pPr>
            <w:r>
              <w:rPr>
                <w:spacing w:val="-5"/>
                <w:sz w:val="24"/>
              </w:rPr>
              <w:t>252</w:t>
            </w:r>
          </w:p>
        </w:tc>
        <w:tc>
          <w:tcPr>
            <w:tcW w:w="1230" w:type="dxa"/>
          </w:tcPr>
          <w:p w14:paraId="48039754">
            <w:pPr>
              <w:pStyle w:val="12"/>
              <w:spacing w:before="21" w:line="294" w:lineRule="exact"/>
              <w:ind w:left="9"/>
              <w:jc w:val="center"/>
              <w:rPr>
                <w:sz w:val="24"/>
              </w:rPr>
            </w:pPr>
            <w:r>
              <w:rPr>
                <w:spacing w:val="-5"/>
                <w:sz w:val="24"/>
              </w:rPr>
              <w:t>181</w:t>
            </w:r>
          </w:p>
        </w:tc>
        <w:tc>
          <w:tcPr>
            <w:tcW w:w="1635" w:type="dxa"/>
          </w:tcPr>
          <w:p w14:paraId="4CD144FC">
            <w:pPr>
              <w:pStyle w:val="12"/>
              <w:spacing w:before="21" w:line="294" w:lineRule="exact"/>
              <w:ind w:left="10"/>
              <w:jc w:val="center"/>
              <w:rPr>
                <w:sz w:val="24"/>
              </w:rPr>
            </w:pPr>
            <w:r>
              <w:rPr>
                <w:sz w:val="24"/>
              </w:rPr>
              <w:t>-</w:t>
            </w:r>
            <w:r>
              <w:rPr>
                <w:spacing w:val="-2"/>
                <w:sz w:val="24"/>
              </w:rPr>
              <w:t>28.17%</w:t>
            </w:r>
          </w:p>
        </w:tc>
      </w:tr>
      <w:tr w14:paraId="11AAE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D4EBD9F">
            <w:pPr>
              <w:pStyle w:val="12"/>
              <w:spacing w:before="21" w:line="294" w:lineRule="exact"/>
              <w:ind w:left="15"/>
              <w:rPr>
                <w:sz w:val="24"/>
              </w:rPr>
            </w:pPr>
            <w:r>
              <w:rPr>
                <w:spacing w:val="-2"/>
                <w:sz w:val="24"/>
              </w:rPr>
              <w:t>20702</w:t>
            </w:r>
          </w:p>
        </w:tc>
        <w:tc>
          <w:tcPr>
            <w:tcW w:w="3705" w:type="dxa"/>
          </w:tcPr>
          <w:p w14:paraId="20CD2B25">
            <w:pPr>
              <w:pStyle w:val="12"/>
              <w:spacing w:before="21" w:line="294" w:lineRule="exact"/>
              <w:ind w:left="14"/>
              <w:rPr>
                <w:sz w:val="24"/>
              </w:rPr>
            </w:pPr>
            <w:r>
              <w:rPr>
                <w:spacing w:val="-5"/>
                <w:sz w:val="24"/>
              </w:rPr>
              <w:t>文物</w:t>
            </w:r>
          </w:p>
        </w:tc>
        <w:tc>
          <w:tcPr>
            <w:tcW w:w="1275" w:type="dxa"/>
          </w:tcPr>
          <w:p w14:paraId="79FCEE9F">
            <w:pPr>
              <w:pStyle w:val="12"/>
              <w:spacing w:before="21" w:line="294" w:lineRule="exact"/>
              <w:ind w:left="9"/>
              <w:jc w:val="center"/>
              <w:rPr>
                <w:sz w:val="24"/>
              </w:rPr>
            </w:pPr>
            <w:r>
              <w:rPr>
                <w:spacing w:val="-4"/>
                <w:sz w:val="24"/>
              </w:rPr>
              <w:t>3919</w:t>
            </w:r>
          </w:p>
        </w:tc>
        <w:tc>
          <w:tcPr>
            <w:tcW w:w="1230" w:type="dxa"/>
          </w:tcPr>
          <w:p w14:paraId="775B5533">
            <w:pPr>
              <w:pStyle w:val="12"/>
              <w:spacing w:before="21" w:line="294" w:lineRule="exact"/>
              <w:ind w:left="9"/>
              <w:jc w:val="center"/>
              <w:rPr>
                <w:sz w:val="24"/>
              </w:rPr>
            </w:pPr>
            <w:r>
              <w:rPr>
                <w:spacing w:val="-4"/>
                <w:sz w:val="24"/>
              </w:rPr>
              <w:t>2488</w:t>
            </w:r>
          </w:p>
        </w:tc>
        <w:tc>
          <w:tcPr>
            <w:tcW w:w="1635" w:type="dxa"/>
          </w:tcPr>
          <w:p w14:paraId="05E08715">
            <w:pPr>
              <w:pStyle w:val="12"/>
              <w:spacing w:before="21" w:line="294" w:lineRule="exact"/>
              <w:ind w:left="10"/>
              <w:jc w:val="center"/>
              <w:rPr>
                <w:sz w:val="24"/>
              </w:rPr>
            </w:pPr>
            <w:r>
              <w:rPr>
                <w:sz w:val="24"/>
              </w:rPr>
              <w:t>-</w:t>
            </w:r>
            <w:r>
              <w:rPr>
                <w:spacing w:val="-2"/>
                <w:sz w:val="24"/>
              </w:rPr>
              <w:t>36.51%</w:t>
            </w:r>
          </w:p>
        </w:tc>
      </w:tr>
      <w:tr w14:paraId="34C1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453ED99">
            <w:pPr>
              <w:pStyle w:val="12"/>
              <w:spacing w:before="22" w:line="293" w:lineRule="exact"/>
              <w:ind w:left="15"/>
              <w:rPr>
                <w:sz w:val="24"/>
              </w:rPr>
            </w:pPr>
            <w:r>
              <w:rPr>
                <w:spacing w:val="-2"/>
                <w:sz w:val="24"/>
              </w:rPr>
              <w:t>2070204</w:t>
            </w:r>
          </w:p>
        </w:tc>
        <w:tc>
          <w:tcPr>
            <w:tcW w:w="3705" w:type="dxa"/>
          </w:tcPr>
          <w:p w14:paraId="02CEFDCC">
            <w:pPr>
              <w:pStyle w:val="12"/>
              <w:spacing w:before="22" w:line="293" w:lineRule="exact"/>
              <w:ind w:left="14"/>
              <w:rPr>
                <w:sz w:val="24"/>
              </w:rPr>
            </w:pPr>
            <w:r>
              <w:rPr>
                <w:spacing w:val="-3"/>
                <w:sz w:val="24"/>
              </w:rPr>
              <w:t>文物保护</w:t>
            </w:r>
          </w:p>
        </w:tc>
        <w:tc>
          <w:tcPr>
            <w:tcW w:w="1275" w:type="dxa"/>
          </w:tcPr>
          <w:p w14:paraId="59EB2E36">
            <w:pPr>
              <w:pStyle w:val="12"/>
              <w:spacing w:before="22" w:line="293" w:lineRule="exact"/>
              <w:ind w:left="9"/>
              <w:jc w:val="center"/>
              <w:rPr>
                <w:sz w:val="24"/>
              </w:rPr>
            </w:pPr>
            <w:r>
              <w:rPr>
                <w:spacing w:val="-4"/>
                <w:sz w:val="24"/>
              </w:rPr>
              <w:t>3869</w:t>
            </w:r>
          </w:p>
        </w:tc>
        <w:tc>
          <w:tcPr>
            <w:tcW w:w="1230" w:type="dxa"/>
          </w:tcPr>
          <w:p w14:paraId="2E58A2D0">
            <w:pPr>
              <w:pStyle w:val="12"/>
              <w:spacing w:before="22" w:line="293" w:lineRule="exact"/>
              <w:ind w:left="9"/>
              <w:jc w:val="center"/>
              <w:rPr>
                <w:sz w:val="24"/>
              </w:rPr>
            </w:pPr>
            <w:r>
              <w:rPr>
                <w:spacing w:val="-4"/>
                <w:sz w:val="24"/>
              </w:rPr>
              <w:t>2436</w:t>
            </w:r>
          </w:p>
        </w:tc>
        <w:tc>
          <w:tcPr>
            <w:tcW w:w="1635" w:type="dxa"/>
          </w:tcPr>
          <w:p w14:paraId="196AE433">
            <w:pPr>
              <w:pStyle w:val="12"/>
              <w:spacing w:before="22" w:line="293" w:lineRule="exact"/>
              <w:ind w:left="10"/>
              <w:jc w:val="center"/>
              <w:rPr>
                <w:sz w:val="24"/>
              </w:rPr>
            </w:pPr>
            <w:r>
              <w:rPr>
                <w:sz w:val="24"/>
              </w:rPr>
              <w:t>-</w:t>
            </w:r>
            <w:r>
              <w:rPr>
                <w:spacing w:val="-2"/>
                <w:sz w:val="24"/>
              </w:rPr>
              <w:t>37.04%</w:t>
            </w:r>
          </w:p>
        </w:tc>
      </w:tr>
      <w:tr w14:paraId="6110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42078BF">
            <w:pPr>
              <w:pStyle w:val="12"/>
              <w:spacing w:before="20" w:line="295" w:lineRule="exact"/>
              <w:ind w:left="15"/>
              <w:rPr>
                <w:sz w:val="24"/>
              </w:rPr>
            </w:pPr>
            <w:r>
              <w:rPr>
                <w:spacing w:val="-2"/>
                <w:sz w:val="24"/>
              </w:rPr>
              <w:t>2070205</w:t>
            </w:r>
          </w:p>
        </w:tc>
        <w:tc>
          <w:tcPr>
            <w:tcW w:w="3705" w:type="dxa"/>
          </w:tcPr>
          <w:p w14:paraId="1CC51D97">
            <w:pPr>
              <w:pStyle w:val="12"/>
              <w:spacing w:before="20" w:line="295" w:lineRule="exact"/>
              <w:ind w:left="14"/>
              <w:rPr>
                <w:sz w:val="24"/>
              </w:rPr>
            </w:pPr>
            <w:r>
              <w:rPr>
                <w:spacing w:val="-4"/>
                <w:sz w:val="24"/>
              </w:rPr>
              <w:t>博物馆</w:t>
            </w:r>
          </w:p>
        </w:tc>
        <w:tc>
          <w:tcPr>
            <w:tcW w:w="1275" w:type="dxa"/>
          </w:tcPr>
          <w:p w14:paraId="510CFA67">
            <w:pPr>
              <w:pStyle w:val="12"/>
              <w:spacing w:before="20" w:line="295" w:lineRule="exact"/>
              <w:ind w:left="9"/>
              <w:jc w:val="center"/>
              <w:rPr>
                <w:sz w:val="24"/>
              </w:rPr>
            </w:pPr>
            <w:r>
              <w:rPr>
                <w:spacing w:val="-5"/>
                <w:sz w:val="24"/>
              </w:rPr>
              <w:t>50</w:t>
            </w:r>
          </w:p>
        </w:tc>
        <w:tc>
          <w:tcPr>
            <w:tcW w:w="1230" w:type="dxa"/>
          </w:tcPr>
          <w:p w14:paraId="79EF255E">
            <w:pPr>
              <w:pStyle w:val="12"/>
              <w:spacing w:before="20" w:line="295" w:lineRule="exact"/>
              <w:ind w:left="9"/>
              <w:jc w:val="center"/>
              <w:rPr>
                <w:sz w:val="24"/>
              </w:rPr>
            </w:pPr>
            <w:r>
              <w:rPr>
                <w:spacing w:val="-5"/>
                <w:sz w:val="24"/>
              </w:rPr>
              <w:t>52</w:t>
            </w:r>
          </w:p>
        </w:tc>
        <w:tc>
          <w:tcPr>
            <w:tcW w:w="1635" w:type="dxa"/>
          </w:tcPr>
          <w:p w14:paraId="66799330">
            <w:pPr>
              <w:pStyle w:val="12"/>
              <w:spacing w:before="20" w:line="295" w:lineRule="exact"/>
              <w:ind w:left="10"/>
              <w:jc w:val="center"/>
              <w:rPr>
                <w:sz w:val="24"/>
              </w:rPr>
            </w:pPr>
            <w:r>
              <w:rPr>
                <w:spacing w:val="-2"/>
                <w:sz w:val="24"/>
              </w:rPr>
              <w:t>4.00%</w:t>
            </w:r>
          </w:p>
        </w:tc>
      </w:tr>
      <w:tr w14:paraId="286E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1CB7F22">
            <w:pPr>
              <w:pStyle w:val="12"/>
              <w:spacing w:before="20" w:line="294" w:lineRule="exact"/>
              <w:ind w:left="15"/>
              <w:rPr>
                <w:sz w:val="24"/>
              </w:rPr>
            </w:pPr>
            <w:r>
              <w:rPr>
                <w:spacing w:val="-2"/>
                <w:sz w:val="24"/>
              </w:rPr>
              <w:t>20703</w:t>
            </w:r>
          </w:p>
        </w:tc>
        <w:tc>
          <w:tcPr>
            <w:tcW w:w="3705" w:type="dxa"/>
          </w:tcPr>
          <w:p w14:paraId="06D91A4A">
            <w:pPr>
              <w:pStyle w:val="12"/>
              <w:spacing w:before="20" w:line="294" w:lineRule="exact"/>
              <w:ind w:left="14"/>
              <w:rPr>
                <w:sz w:val="24"/>
              </w:rPr>
            </w:pPr>
            <w:r>
              <w:rPr>
                <w:spacing w:val="-5"/>
                <w:sz w:val="24"/>
              </w:rPr>
              <w:t>体育</w:t>
            </w:r>
          </w:p>
        </w:tc>
        <w:tc>
          <w:tcPr>
            <w:tcW w:w="1275" w:type="dxa"/>
          </w:tcPr>
          <w:p w14:paraId="51D241AD">
            <w:pPr>
              <w:pStyle w:val="12"/>
              <w:spacing w:before="20" w:line="294" w:lineRule="exact"/>
              <w:ind w:left="9"/>
              <w:jc w:val="center"/>
              <w:rPr>
                <w:sz w:val="24"/>
              </w:rPr>
            </w:pPr>
            <w:r>
              <w:rPr>
                <w:spacing w:val="-5"/>
                <w:sz w:val="24"/>
              </w:rPr>
              <w:t>29</w:t>
            </w:r>
          </w:p>
        </w:tc>
        <w:tc>
          <w:tcPr>
            <w:tcW w:w="1230" w:type="dxa"/>
          </w:tcPr>
          <w:p w14:paraId="0A2E7DEA">
            <w:pPr>
              <w:pStyle w:val="12"/>
              <w:spacing w:before="20" w:line="294" w:lineRule="exact"/>
              <w:ind w:left="9"/>
              <w:jc w:val="center"/>
              <w:rPr>
                <w:sz w:val="24"/>
              </w:rPr>
            </w:pPr>
            <w:r>
              <w:rPr>
                <w:spacing w:val="-5"/>
                <w:sz w:val="24"/>
              </w:rPr>
              <w:t>22</w:t>
            </w:r>
          </w:p>
        </w:tc>
        <w:tc>
          <w:tcPr>
            <w:tcW w:w="1635" w:type="dxa"/>
          </w:tcPr>
          <w:p w14:paraId="34A13B59">
            <w:pPr>
              <w:pStyle w:val="12"/>
              <w:spacing w:before="20" w:line="294" w:lineRule="exact"/>
              <w:ind w:left="10"/>
              <w:jc w:val="center"/>
              <w:rPr>
                <w:sz w:val="24"/>
              </w:rPr>
            </w:pPr>
            <w:r>
              <w:rPr>
                <w:sz w:val="24"/>
              </w:rPr>
              <w:t>-</w:t>
            </w:r>
            <w:r>
              <w:rPr>
                <w:spacing w:val="-2"/>
                <w:sz w:val="24"/>
              </w:rPr>
              <w:t>24.14%</w:t>
            </w:r>
          </w:p>
        </w:tc>
      </w:tr>
      <w:tr w14:paraId="4086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35C5502">
            <w:pPr>
              <w:pStyle w:val="12"/>
              <w:spacing w:before="21" w:line="294" w:lineRule="exact"/>
              <w:ind w:left="15"/>
              <w:rPr>
                <w:sz w:val="24"/>
              </w:rPr>
            </w:pPr>
            <w:r>
              <w:rPr>
                <w:spacing w:val="-2"/>
                <w:sz w:val="24"/>
              </w:rPr>
              <w:t>2070307</w:t>
            </w:r>
          </w:p>
        </w:tc>
        <w:tc>
          <w:tcPr>
            <w:tcW w:w="3705" w:type="dxa"/>
          </w:tcPr>
          <w:p w14:paraId="7835F488">
            <w:pPr>
              <w:pStyle w:val="12"/>
              <w:spacing w:before="21" w:line="294" w:lineRule="exact"/>
              <w:ind w:left="14"/>
              <w:rPr>
                <w:sz w:val="24"/>
              </w:rPr>
            </w:pPr>
            <w:r>
              <w:rPr>
                <w:spacing w:val="-3"/>
                <w:sz w:val="24"/>
              </w:rPr>
              <w:t>体育场馆</w:t>
            </w:r>
          </w:p>
        </w:tc>
        <w:tc>
          <w:tcPr>
            <w:tcW w:w="1275" w:type="dxa"/>
          </w:tcPr>
          <w:p w14:paraId="48F2F832">
            <w:pPr>
              <w:pStyle w:val="12"/>
              <w:spacing w:before="21" w:line="294" w:lineRule="exact"/>
              <w:ind w:left="9"/>
              <w:jc w:val="center"/>
              <w:rPr>
                <w:sz w:val="24"/>
              </w:rPr>
            </w:pPr>
            <w:r>
              <w:rPr>
                <w:spacing w:val="-5"/>
                <w:sz w:val="24"/>
              </w:rPr>
              <w:t>29</w:t>
            </w:r>
          </w:p>
        </w:tc>
        <w:tc>
          <w:tcPr>
            <w:tcW w:w="1230" w:type="dxa"/>
          </w:tcPr>
          <w:p w14:paraId="2C287A7F">
            <w:pPr>
              <w:pStyle w:val="12"/>
              <w:spacing w:before="21" w:line="294" w:lineRule="exact"/>
              <w:ind w:left="9"/>
              <w:jc w:val="center"/>
              <w:rPr>
                <w:sz w:val="24"/>
              </w:rPr>
            </w:pPr>
            <w:r>
              <w:rPr>
                <w:spacing w:val="-5"/>
                <w:sz w:val="24"/>
              </w:rPr>
              <w:t>22</w:t>
            </w:r>
          </w:p>
        </w:tc>
        <w:tc>
          <w:tcPr>
            <w:tcW w:w="1635" w:type="dxa"/>
          </w:tcPr>
          <w:p w14:paraId="27F015EE">
            <w:pPr>
              <w:pStyle w:val="12"/>
              <w:spacing w:before="21" w:line="294" w:lineRule="exact"/>
              <w:ind w:left="10"/>
              <w:jc w:val="center"/>
              <w:rPr>
                <w:sz w:val="24"/>
              </w:rPr>
            </w:pPr>
            <w:r>
              <w:rPr>
                <w:sz w:val="24"/>
              </w:rPr>
              <w:t>-</w:t>
            </w:r>
            <w:r>
              <w:rPr>
                <w:spacing w:val="-2"/>
                <w:sz w:val="24"/>
              </w:rPr>
              <w:t>24.14%</w:t>
            </w:r>
          </w:p>
        </w:tc>
      </w:tr>
      <w:tr w14:paraId="376D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5071001">
            <w:pPr>
              <w:pStyle w:val="12"/>
              <w:spacing w:before="22" w:line="293" w:lineRule="exact"/>
              <w:ind w:left="15"/>
              <w:rPr>
                <w:sz w:val="24"/>
              </w:rPr>
            </w:pPr>
            <w:r>
              <w:rPr>
                <w:spacing w:val="-2"/>
                <w:sz w:val="24"/>
              </w:rPr>
              <w:t>20706</w:t>
            </w:r>
          </w:p>
        </w:tc>
        <w:tc>
          <w:tcPr>
            <w:tcW w:w="3705" w:type="dxa"/>
          </w:tcPr>
          <w:p w14:paraId="2AFDEE2D">
            <w:pPr>
              <w:pStyle w:val="12"/>
              <w:spacing w:before="22" w:line="293" w:lineRule="exact"/>
              <w:ind w:left="14"/>
              <w:rPr>
                <w:sz w:val="24"/>
              </w:rPr>
            </w:pPr>
            <w:r>
              <w:rPr>
                <w:spacing w:val="-2"/>
                <w:sz w:val="24"/>
              </w:rPr>
              <w:t>新闻出版电影</w:t>
            </w:r>
          </w:p>
        </w:tc>
        <w:tc>
          <w:tcPr>
            <w:tcW w:w="1275" w:type="dxa"/>
          </w:tcPr>
          <w:p w14:paraId="6AA6F8E8">
            <w:pPr>
              <w:pStyle w:val="12"/>
              <w:spacing w:before="22" w:line="293" w:lineRule="exact"/>
              <w:ind w:left="9"/>
              <w:jc w:val="center"/>
              <w:rPr>
                <w:sz w:val="24"/>
              </w:rPr>
            </w:pPr>
            <w:r>
              <w:rPr>
                <w:spacing w:val="-10"/>
                <w:sz w:val="24"/>
              </w:rPr>
              <w:t>0</w:t>
            </w:r>
          </w:p>
        </w:tc>
        <w:tc>
          <w:tcPr>
            <w:tcW w:w="1230" w:type="dxa"/>
          </w:tcPr>
          <w:p w14:paraId="22A7BDD7">
            <w:pPr>
              <w:pStyle w:val="12"/>
              <w:spacing w:before="22" w:line="293" w:lineRule="exact"/>
              <w:ind w:left="9"/>
              <w:jc w:val="center"/>
              <w:rPr>
                <w:sz w:val="24"/>
              </w:rPr>
            </w:pPr>
            <w:r>
              <w:rPr>
                <w:spacing w:val="-10"/>
                <w:sz w:val="24"/>
              </w:rPr>
              <w:t>0</w:t>
            </w:r>
          </w:p>
        </w:tc>
        <w:tc>
          <w:tcPr>
            <w:tcW w:w="1635" w:type="dxa"/>
          </w:tcPr>
          <w:p w14:paraId="182AA79E">
            <w:pPr>
              <w:pStyle w:val="12"/>
              <w:rPr>
                <w:rFonts w:ascii="Times New Roman"/>
              </w:rPr>
            </w:pPr>
          </w:p>
        </w:tc>
      </w:tr>
      <w:tr w14:paraId="20EE8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CFD4717">
            <w:pPr>
              <w:pStyle w:val="12"/>
              <w:spacing w:before="20" w:line="295" w:lineRule="exact"/>
              <w:ind w:left="15"/>
              <w:rPr>
                <w:sz w:val="24"/>
              </w:rPr>
            </w:pPr>
            <w:r>
              <w:rPr>
                <w:spacing w:val="-2"/>
                <w:sz w:val="24"/>
              </w:rPr>
              <w:t>20708</w:t>
            </w:r>
          </w:p>
        </w:tc>
        <w:tc>
          <w:tcPr>
            <w:tcW w:w="3705" w:type="dxa"/>
          </w:tcPr>
          <w:p w14:paraId="4B9D1E03">
            <w:pPr>
              <w:pStyle w:val="12"/>
              <w:spacing w:before="20" w:line="295" w:lineRule="exact"/>
              <w:ind w:left="14"/>
              <w:rPr>
                <w:sz w:val="24"/>
              </w:rPr>
            </w:pPr>
            <w:r>
              <w:rPr>
                <w:spacing w:val="-3"/>
                <w:sz w:val="24"/>
              </w:rPr>
              <w:t>广播电视</w:t>
            </w:r>
          </w:p>
        </w:tc>
        <w:tc>
          <w:tcPr>
            <w:tcW w:w="1275" w:type="dxa"/>
          </w:tcPr>
          <w:p w14:paraId="65953F37">
            <w:pPr>
              <w:pStyle w:val="12"/>
              <w:spacing w:before="20" w:line="295" w:lineRule="exact"/>
              <w:ind w:left="9"/>
              <w:jc w:val="center"/>
              <w:rPr>
                <w:sz w:val="24"/>
              </w:rPr>
            </w:pPr>
            <w:r>
              <w:rPr>
                <w:spacing w:val="-4"/>
                <w:sz w:val="24"/>
              </w:rPr>
              <w:t>1176</w:t>
            </w:r>
          </w:p>
        </w:tc>
        <w:tc>
          <w:tcPr>
            <w:tcW w:w="1230" w:type="dxa"/>
          </w:tcPr>
          <w:p w14:paraId="29A710ED">
            <w:pPr>
              <w:pStyle w:val="12"/>
              <w:spacing w:before="20" w:line="295" w:lineRule="exact"/>
              <w:ind w:left="9"/>
              <w:jc w:val="center"/>
              <w:rPr>
                <w:sz w:val="24"/>
              </w:rPr>
            </w:pPr>
            <w:r>
              <w:rPr>
                <w:spacing w:val="-4"/>
                <w:sz w:val="24"/>
              </w:rPr>
              <w:t>1173</w:t>
            </w:r>
          </w:p>
        </w:tc>
        <w:tc>
          <w:tcPr>
            <w:tcW w:w="1635" w:type="dxa"/>
          </w:tcPr>
          <w:p w14:paraId="094115D0">
            <w:pPr>
              <w:pStyle w:val="12"/>
              <w:spacing w:before="20" w:line="295" w:lineRule="exact"/>
              <w:ind w:left="10"/>
              <w:jc w:val="center"/>
              <w:rPr>
                <w:sz w:val="24"/>
              </w:rPr>
            </w:pPr>
            <w:r>
              <w:rPr>
                <w:sz w:val="24"/>
              </w:rPr>
              <w:t>-</w:t>
            </w:r>
            <w:r>
              <w:rPr>
                <w:spacing w:val="-2"/>
                <w:sz w:val="24"/>
              </w:rPr>
              <w:t>0.26%</w:t>
            </w:r>
          </w:p>
        </w:tc>
      </w:tr>
      <w:tr w14:paraId="3E572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A6A9D84">
            <w:pPr>
              <w:pStyle w:val="12"/>
              <w:spacing w:before="20" w:line="294" w:lineRule="exact"/>
              <w:ind w:left="15"/>
              <w:rPr>
                <w:sz w:val="24"/>
              </w:rPr>
            </w:pPr>
            <w:r>
              <w:rPr>
                <w:spacing w:val="-2"/>
                <w:sz w:val="24"/>
              </w:rPr>
              <w:t>2070801</w:t>
            </w:r>
          </w:p>
        </w:tc>
        <w:tc>
          <w:tcPr>
            <w:tcW w:w="3705" w:type="dxa"/>
          </w:tcPr>
          <w:p w14:paraId="6729BFFF">
            <w:pPr>
              <w:pStyle w:val="12"/>
              <w:spacing w:before="20" w:line="294" w:lineRule="exact"/>
              <w:ind w:left="14"/>
              <w:rPr>
                <w:sz w:val="24"/>
              </w:rPr>
            </w:pPr>
            <w:r>
              <w:rPr>
                <w:spacing w:val="-3"/>
                <w:sz w:val="24"/>
              </w:rPr>
              <w:t>行政运行</w:t>
            </w:r>
          </w:p>
        </w:tc>
        <w:tc>
          <w:tcPr>
            <w:tcW w:w="1275" w:type="dxa"/>
          </w:tcPr>
          <w:p w14:paraId="47B77AF8">
            <w:pPr>
              <w:pStyle w:val="12"/>
              <w:spacing w:before="20" w:line="294" w:lineRule="exact"/>
              <w:ind w:left="9"/>
              <w:jc w:val="center"/>
              <w:rPr>
                <w:sz w:val="24"/>
              </w:rPr>
            </w:pPr>
            <w:r>
              <w:rPr>
                <w:spacing w:val="-4"/>
                <w:sz w:val="24"/>
              </w:rPr>
              <w:t>1074</w:t>
            </w:r>
          </w:p>
        </w:tc>
        <w:tc>
          <w:tcPr>
            <w:tcW w:w="1230" w:type="dxa"/>
          </w:tcPr>
          <w:p w14:paraId="64F5540F">
            <w:pPr>
              <w:pStyle w:val="12"/>
              <w:spacing w:before="20" w:line="294" w:lineRule="exact"/>
              <w:ind w:left="9"/>
              <w:jc w:val="center"/>
              <w:rPr>
                <w:sz w:val="24"/>
              </w:rPr>
            </w:pPr>
            <w:r>
              <w:rPr>
                <w:spacing w:val="-4"/>
                <w:sz w:val="24"/>
              </w:rPr>
              <w:t>1131</w:t>
            </w:r>
          </w:p>
        </w:tc>
        <w:tc>
          <w:tcPr>
            <w:tcW w:w="1635" w:type="dxa"/>
          </w:tcPr>
          <w:p w14:paraId="32A6A6BB">
            <w:pPr>
              <w:pStyle w:val="12"/>
              <w:spacing w:before="20" w:line="294" w:lineRule="exact"/>
              <w:ind w:left="10"/>
              <w:jc w:val="center"/>
              <w:rPr>
                <w:sz w:val="24"/>
              </w:rPr>
            </w:pPr>
            <w:r>
              <w:rPr>
                <w:spacing w:val="-2"/>
                <w:sz w:val="24"/>
              </w:rPr>
              <w:t>5.31%</w:t>
            </w:r>
          </w:p>
        </w:tc>
      </w:tr>
      <w:tr w14:paraId="5CDC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FA3CC33">
            <w:pPr>
              <w:pStyle w:val="12"/>
              <w:spacing w:before="21" w:line="294" w:lineRule="exact"/>
              <w:ind w:left="15"/>
              <w:rPr>
                <w:sz w:val="24"/>
              </w:rPr>
            </w:pPr>
            <w:r>
              <w:rPr>
                <w:spacing w:val="-2"/>
                <w:sz w:val="24"/>
              </w:rPr>
              <w:t>2070899</w:t>
            </w:r>
          </w:p>
        </w:tc>
        <w:tc>
          <w:tcPr>
            <w:tcW w:w="3705" w:type="dxa"/>
          </w:tcPr>
          <w:p w14:paraId="39DD9798">
            <w:pPr>
              <w:pStyle w:val="12"/>
              <w:spacing w:before="21" w:line="294" w:lineRule="exact"/>
              <w:ind w:left="14"/>
              <w:rPr>
                <w:sz w:val="24"/>
              </w:rPr>
            </w:pPr>
            <w:r>
              <w:rPr>
                <w:spacing w:val="-2"/>
                <w:sz w:val="24"/>
              </w:rPr>
              <w:t>其他广播电视支出</w:t>
            </w:r>
          </w:p>
        </w:tc>
        <w:tc>
          <w:tcPr>
            <w:tcW w:w="1275" w:type="dxa"/>
          </w:tcPr>
          <w:p w14:paraId="050D7E9C">
            <w:pPr>
              <w:pStyle w:val="12"/>
              <w:spacing w:before="21" w:line="294" w:lineRule="exact"/>
              <w:ind w:left="9"/>
              <w:jc w:val="center"/>
              <w:rPr>
                <w:sz w:val="24"/>
              </w:rPr>
            </w:pPr>
            <w:r>
              <w:rPr>
                <w:spacing w:val="-5"/>
                <w:sz w:val="24"/>
              </w:rPr>
              <w:t>102</w:t>
            </w:r>
          </w:p>
        </w:tc>
        <w:tc>
          <w:tcPr>
            <w:tcW w:w="1230" w:type="dxa"/>
          </w:tcPr>
          <w:p w14:paraId="71BED8B9">
            <w:pPr>
              <w:pStyle w:val="12"/>
              <w:spacing w:before="21" w:line="294" w:lineRule="exact"/>
              <w:ind w:left="9"/>
              <w:jc w:val="center"/>
              <w:rPr>
                <w:sz w:val="24"/>
              </w:rPr>
            </w:pPr>
            <w:r>
              <w:rPr>
                <w:spacing w:val="-5"/>
                <w:sz w:val="24"/>
              </w:rPr>
              <w:t>42</w:t>
            </w:r>
          </w:p>
        </w:tc>
        <w:tc>
          <w:tcPr>
            <w:tcW w:w="1635" w:type="dxa"/>
          </w:tcPr>
          <w:p w14:paraId="418D17EF">
            <w:pPr>
              <w:pStyle w:val="12"/>
              <w:spacing w:before="21" w:line="294" w:lineRule="exact"/>
              <w:ind w:left="10"/>
              <w:jc w:val="center"/>
              <w:rPr>
                <w:sz w:val="24"/>
              </w:rPr>
            </w:pPr>
            <w:r>
              <w:rPr>
                <w:sz w:val="24"/>
              </w:rPr>
              <w:t>-</w:t>
            </w:r>
            <w:r>
              <w:rPr>
                <w:spacing w:val="-2"/>
                <w:sz w:val="24"/>
              </w:rPr>
              <w:t>58.82%</w:t>
            </w:r>
          </w:p>
        </w:tc>
      </w:tr>
      <w:tr w14:paraId="5F23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0001A5D">
            <w:pPr>
              <w:pStyle w:val="12"/>
              <w:spacing w:before="22" w:line="293" w:lineRule="exact"/>
              <w:ind w:left="15"/>
              <w:rPr>
                <w:sz w:val="24"/>
              </w:rPr>
            </w:pPr>
            <w:r>
              <w:rPr>
                <w:spacing w:val="-2"/>
                <w:sz w:val="24"/>
              </w:rPr>
              <w:t>20799</w:t>
            </w:r>
          </w:p>
        </w:tc>
        <w:tc>
          <w:tcPr>
            <w:tcW w:w="3705" w:type="dxa"/>
          </w:tcPr>
          <w:p w14:paraId="1F001F9A">
            <w:pPr>
              <w:pStyle w:val="12"/>
              <w:spacing w:before="22" w:line="293" w:lineRule="exact"/>
              <w:ind w:left="14"/>
              <w:rPr>
                <w:sz w:val="24"/>
              </w:rPr>
            </w:pPr>
            <w:r>
              <w:rPr>
                <w:spacing w:val="-1"/>
                <w:sz w:val="24"/>
              </w:rPr>
              <w:t>其他文化旅游体育与传媒支出</w:t>
            </w:r>
          </w:p>
        </w:tc>
        <w:tc>
          <w:tcPr>
            <w:tcW w:w="1275" w:type="dxa"/>
          </w:tcPr>
          <w:p w14:paraId="62C92B2A">
            <w:pPr>
              <w:pStyle w:val="12"/>
              <w:spacing w:before="22" w:line="293" w:lineRule="exact"/>
              <w:ind w:left="9"/>
              <w:jc w:val="center"/>
              <w:rPr>
                <w:sz w:val="24"/>
              </w:rPr>
            </w:pPr>
            <w:r>
              <w:rPr>
                <w:spacing w:val="-5"/>
                <w:sz w:val="24"/>
              </w:rPr>
              <w:t>133</w:t>
            </w:r>
          </w:p>
        </w:tc>
        <w:tc>
          <w:tcPr>
            <w:tcW w:w="1230" w:type="dxa"/>
          </w:tcPr>
          <w:p w14:paraId="5A89D82D">
            <w:pPr>
              <w:pStyle w:val="12"/>
              <w:spacing w:before="22" w:line="293" w:lineRule="exact"/>
              <w:ind w:left="9"/>
              <w:jc w:val="center"/>
              <w:rPr>
                <w:sz w:val="24"/>
              </w:rPr>
            </w:pPr>
            <w:r>
              <w:rPr>
                <w:spacing w:val="-5"/>
                <w:sz w:val="24"/>
              </w:rPr>
              <w:t>141</w:t>
            </w:r>
          </w:p>
        </w:tc>
        <w:tc>
          <w:tcPr>
            <w:tcW w:w="1635" w:type="dxa"/>
          </w:tcPr>
          <w:p w14:paraId="75372217">
            <w:pPr>
              <w:pStyle w:val="12"/>
              <w:spacing w:before="22" w:line="293" w:lineRule="exact"/>
              <w:ind w:left="10"/>
              <w:jc w:val="center"/>
              <w:rPr>
                <w:sz w:val="24"/>
              </w:rPr>
            </w:pPr>
            <w:r>
              <w:rPr>
                <w:spacing w:val="-2"/>
                <w:sz w:val="24"/>
              </w:rPr>
              <w:t>6.02%</w:t>
            </w:r>
          </w:p>
        </w:tc>
      </w:tr>
      <w:tr w14:paraId="197C0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C908E80">
            <w:pPr>
              <w:pStyle w:val="12"/>
              <w:spacing w:before="20" w:line="295" w:lineRule="exact"/>
              <w:ind w:left="15"/>
              <w:rPr>
                <w:sz w:val="24"/>
              </w:rPr>
            </w:pPr>
            <w:r>
              <w:rPr>
                <w:spacing w:val="-2"/>
                <w:sz w:val="24"/>
              </w:rPr>
              <w:t>2079999</w:t>
            </w:r>
          </w:p>
        </w:tc>
        <w:tc>
          <w:tcPr>
            <w:tcW w:w="3705" w:type="dxa"/>
          </w:tcPr>
          <w:p w14:paraId="50B7CCDE">
            <w:pPr>
              <w:pStyle w:val="12"/>
              <w:spacing w:before="20" w:line="295" w:lineRule="exact"/>
              <w:ind w:left="14"/>
              <w:rPr>
                <w:sz w:val="24"/>
              </w:rPr>
            </w:pPr>
            <w:r>
              <w:rPr>
                <w:spacing w:val="-1"/>
                <w:sz w:val="24"/>
              </w:rPr>
              <w:t>其他文化旅游体育与传媒支出</w:t>
            </w:r>
          </w:p>
        </w:tc>
        <w:tc>
          <w:tcPr>
            <w:tcW w:w="1275" w:type="dxa"/>
          </w:tcPr>
          <w:p w14:paraId="363B50F8">
            <w:pPr>
              <w:pStyle w:val="12"/>
              <w:spacing w:before="20" w:line="295" w:lineRule="exact"/>
              <w:ind w:left="9"/>
              <w:jc w:val="center"/>
              <w:rPr>
                <w:sz w:val="24"/>
              </w:rPr>
            </w:pPr>
            <w:r>
              <w:rPr>
                <w:spacing w:val="-5"/>
                <w:sz w:val="24"/>
              </w:rPr>
              <w:t>133</w:t>
            </w:r>
          </w:p>
        </w:tc>
        <w:tc>
          <w:tcPr>
            <w:tcW w:w="1230" w:type="dxa"/>
          </w:tcPr>
          <w:p w14:paraId="1C9DF849">
            <w:pPr>
              <w:pStyle w:val="12"/>
              <w:spacing w:before="20" w:line="295" w:lineRule="exact"/>
              <w:ind w:left="9"/>
              <w:jc w:val="center"/>
              <w:rPr>
                <w:sz w:val="24"/>
              </w:rPr>
            </w:pPr>
            <w:r>
              <w:rPr>
                <w:spacing w:val="-5"/>
                <w:sz w:val="24"/>
              </w:rPr>
              <w:t>141</w:t>
            </w:r>
          </w:p>
        </w:tc>
        <w:tc>
          <w:tcPr>
            <w:tcW w:w="1635" w:type="dxa"/>
          </w:tcPr>
          <w:p w14:paraId="734AD937">
            <w:pPr>
              <w:pStyle w:val="12"/>
              <w:spacing w:before="20" w:line="295" w:lineRule="exact"/>
              <w:ind w:left="10"/>
              <w:jc w:val="center"/>
              <w:rPr>
                <w:sz w:val="24"/>
              </w:rPr>
            </w:pPr>
            <w:r>
              <w:rPr>
                <w:spacing w:val="-2"/>
                <w:sz w:val="24"/>
              </w:rPr>
              <w:t>6.02%</w:t>
            </w:r>
          </w:p>
        </w:tc>
      </w:tr>
      <w:tr w14:paraId="0F76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5D3BC73">
            <w:pPr>
              <w:pStyle w:val="12"/>
              <w:spacing w:before="20" w:line="294" w:lineRule="exact"/>
              <w:ind w:left="15"/>
              <w:rPr>
                <w:sz w:val="24"/>
              </w:rPr>
            </w:pPr>
            <w:r>
              <w:rPr>
                <w:spacing w:val="-5"/>
                <w:sz w:val="24"/>
              </w:rPr>
              <w:t>208</w:t>
            </w:r>
          </w:p>
        </w:tc>
        <w:tc>
          <w:tcPr>
            <w:tcW w:w="3705" w:type="dxa"/>
          </w:tcPr>
          <w:p w14:paraId="66F14EA8">
            <w:pPr>
              <w:pStyle w:val="12"/>
              <w:spacing w:before="20" w:line="294" w:lineRule="exact"/>
              <w:ind w:left="14"/>
              <w:rPr>
                <w:sz w:val="24"/>
              </w:rPr>
            </w:pPr>
            <w:r>
              <w:rPr>
                <w:spacing w:val="-2"/>
                <w:sz w:val="24"/>
              </w:rPr>
              <w:t>社会保障和就业支出</w:t>
            </w:r>
          </w:p>
        </w:tc>
        <w:tc>
          <w:tcPr>
            <w:tcW w:w="1275" w:type="dxa"/>
          </w:tcPr>
          <w:p w14:paraId="52637CCA">
            <w:pPr>
              <w:pStyle w:val="12"/>
              <w:spacing w:before="20" w:line="294" w:lineRule="exact"/>
              <w:ind w:left="9"/>
              <w:jc w:val="center"/>
              <w:rPr>
                <w:sz w:val="24"/>
              </w:rPr>
            </w:pPr>
            <w:r>
              <w:rPr>
                <w:spacing w:val="-2"/>
                <w:sz w:val="24"/>
              </w:rPr>
              <w:t>40054</w:t>
            </w:r>
          </w:p>
        </w:tc>
        <w:tc>
          <w:tcPr>
            <w:tcW w:w="1230" w:type="dxa"/>
          </w:tcPr>
          <w:p w14:paraId="4DB73197">
            <w:pPr>
              <w:pStyle w:val="12"/>
              <w:spacing w:before="20" w:line="294" w:lineRule="exact"/>
              <w:ind w:left="9"/>
              <w:jc w:val="center"/>
              <w:rPr>
                <w:sz w:val="24"/>
              </w:rPr>
            </w:pPr>
            <w:r>
              <w:rPr>
                <w:spacing w:val="-2"/>
                <w:sz w:val="24"/>
              </w:rPr>
              <w:t>37343</w:t>
            </w:r>
          </w:p>
        </w:tc>
        <w:tc>
          <w:tcPr>
            <w:tcW w:w="1635" w:type="dxa"/>
          </w:tcPr>
          <w:p w14:paraId="07F65064">
            <w:pPr>
              <w:pStyle w:val="12"/>
              <w:spacing w:before="20" w:line="294" w:lineRule="exact"/>
              <w:ind w:left="10"/>
              <w:jc w:val="center"/>
              <w:rPr>
                <w:sz w:val="24"/>
              </w:rPr>
            </w:pPr>
            <w:r>
              <w:rPr>
                <w:sz w:val="24"/>
              </w:rPr>
              <w:t>-</w:t>
            </w:r>
            <w:r>
              <w:rPr>
                <w:spacing w:val="-2"/>
                <w:sz w:val="24"/>
              </w:rPr>
              <w:t>6.77%</w:t>
            </w:r>
          </w:p>
        </w:tc>
      </w:tr>
      <w:tr w14:paraId="5F5E5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8D73CF3">
            <w:pPr>
              <w:pStyle w:val="12"/>
              <w:spacing w:before="21" w:line="294" w:lineRule="exact"/>
              <w:ind w:left="15"/>
              <w:rPr>
                <w:sz w:val="24"/>
              </w:rPr>
            </w:pPr>
            <w:r>
              <w:rPr>
                <w:spacing w:val="-2"/>
                <w:sz w:val="24"/>
              </w:rPr>
              <w:t>20801</w:t>
            </w:r>
          </w:p>
        </w:tc>
        <w:tc>
          <w:tcPr>
            <w:tcW w:w="3705" w:type="dxa"/>
          </w:tcPr>
          <w:p w14:paraId="544A0999">
            <w:pPr>
              <w:pStyle w:val="12"/>
              <w:spacing w:before="21" w:line="294" w:lineRule="exact"/>
              <w:ind w:left="14"/>
              <w:rPr>
                <w:sz w:val="24"/>
              </w:rPr>
            </w:pPr>
            <w:r>
              <w:rPr>
                <w:spacing w:val="-1"/>
                <w:sz w:val="24"/>
              </w:rPr>
              <w:t>人力资源和社会保障管理事务</w:t>
            </w:r>
          </w:p>
        </w:tc>
        <w:tc>
          <w:tcPr>
            <w:tcW w:w="1275" w:type="dxa"/>
          </w:tcPr>
          <w:p w14:paraId="375F0BD3">
            <w:pPr>
              <w:pStyle w:val="12"/>
              <w:spacing w:before="21" w:line="294" w:lineRule="exact"/>
              <w:ind w:left="9"/>
              <w:jc w:val="center"/>
              <w:rPr>
                <w:sz w:val="24"/>
              </w:rPr>
            </w:pPr>
            <w:r>
              <w:rPr>
                <w:spacing w:val="-5"/>
                <w:sz w:val="24"/>
              </w:rPr>
              <w:t>698</w:t>
            </w:r>
          </w:p>
        </w:tc>
        <w:tc>
          <w:tcPr>
            <w:tcW w:w="1230" w:type="dxa"/>
          </w:tcPr>
          <w:p w14:paraId="54555DF1">
            <w:pPr>
              <w:pStyle w:val="12"/>
              <w:spacing w:before="21" w:line="294" w:lineRule="exact"/>
              <w:ind w:left="9"/>
              <w:jc w:val="center"/>
              <w:rPr>
                <w:sz w:val="24"/>
              </w:rPr>
            </w:pPr>
            <w:r>
              <w:rPr>
                <w:spacing w:val="-5"/>
                <w:sz w:val="24"/>
              </w:rPr>
              <w:t>543</w:t>
            </w:r>
          </w:p>
        </w:tc>
        <w:tc>
          <w:tcPr>
            <w:tcW w:w="1635" w:type="dxa"/>
          </w:tcPr>
          <w:p w14:paraId="6A01BA8B">
            <w:pPr>
              <w:pStyle w:val="12"/>
              <w:spacing w:before="21" w:line="294" w:lineRule="exact"/>
              <w:ind w:left="10"/>
              <w:jc w:val="center"/>
              <w:rPr>
                <w:sz w:val="24"/>
              </w:rPr>
            </w:pPr>
            <w:r>
              <w:rPr>
                <w:sz w:val="24"/>
              </w:rPr>
              <w:t>-</w:t>
            </w:r>
            <w:r>
              <w:rPr>
                <w:spacing w:val="-2"/>
                <w:sz w:val="24"/>
              </w:rPr>
              <w:t>22.21%</w:t>
            </w:r>
          </w:p>
        </w:tc>
      </w:tr>
      <w:tr w14:paraId="6DAD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1662BEB">
            <w:pPr>
              <w:pStyle w:val="12"/>
              <w:spacing w:before="22" w:line="293" w:lineRule="exact"/>
              <w:ind w:left="15"/>
              <w:rPr>
                <w:sz w:val="24"/>
              </w:rPr>
            </w:pPr>
            <w:r>
              <w:rPr>
                <w:spacing w:val="-2"/>
                <w:sz w:val="24"/>
              </w:rPr>
              <w:t>2080101</w:t>
            </w:r>
          </w:p>
        </w:tc>
        <w:tc>
          <w:tcPr>
            <w:tcW w:w="3705" w:type="dxa"/>
          </w:tcPr>
          <w:p w14:paraId="07AFADBE">
            <w:pPr>
              <w:pStyle w:val="12"/>
              <w:spacing w:before="22" w:line="293" w:lineRule="exact"/>
              <w:ind w:left="14"/>
              <w:rPr>
                <w:sz w:val="24"/>
              </w:rPr>
            </w:pPr>
            <w:r>
              <w:rPr>
                <w:spacing w:val="-3"/>
                <w:sz w:val="24"/>
              </w:rPr>
              <w:t>行政运行</w:t>
            </w:r>
          </w:p>
        </w:tc>
        <w:tc>
          <w:tcPr>
            <w:tcW w:w="1275" w:type="dxa"/>
          </w:tcPr>
          <w:p w14:paraId="79A8FD8E">
            <w:pPr>
              <w:pStyle w:val="12"/>
              <w:spacing w:before="22" w:line="293" w:lineRule="exact"/>
              <w:ind w:left="9"/>
              <w:jc w:val="center"/>
              <w:rPr>
                <w:sz w:val="24"/>
              </w:rPr>
            </w:pPr>
            <w:r>
              <w:rPr>
                <w:spacing w:val="-5"/>
                <w:sz w:val="24"/>
              </w:rPr>
              <w:t>513</w:t>
            </w:r>
          </w:p>
        </w:tc>
        <w:tc>
          <w:tcPr>
            <w:tcW w:w="1230" w:type="dxa"/>
          </w:tcPr>
          <w:p w14:paraId="63141EE1">
            <w:pPr>
              <w:pStyle w:val="12"/>
              <w:spacing w:before="22" w:line="293" w:lineRule="exact"/>
              <w:ind w:left="9"/>
              <w:jc w:val="center"/>
              <w:rPr>
                <w:sz w:val="24"/>
              </w:rPr>
            </w:pPr>
            <w:r>
              <w:rPr>
                <w:spacing w:val="-5"/>
                <w:sz w:val="24"/>
              </w:rPr>
              <w:t>543</w:t>
            </w:r>
          </w:p>
        </w:tc>
        <w:tc>
          <w:tcPr>
            <w:tcW w:w="1635" w:type="dxa"/>
          </w:tcPr>
          <w:p w14:paraId="15F185F7">
            <w:pPr>
              <w:pStyle w:val="12"/>
              <w:spacing w:before="22" w:line="293" w:lineRule="exact"/>
              <w:ind w:left="10"/>
              <w:jc w:val="center"/>
              <w:rPr>
                <w:sz w:val="24"/>
              </w:rPr>
            </w:pPr>
            <w:r>
              <w:rPr>
                <w:spacing w:val="-2"/>
                <w:sz w:val="24"/>
              </w:rPr>
              <w:t>5.85%</w:t>
            </w:r>
          </w:p>
        </w:tc>
      </w:tr>
      <w:tr w14:paraId="7B08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5EF1F16">
            <w:pPr>
              <w:pStyle w:val="12"/>
              <w:spacing w:before="20" w:line="295" w:lineRule="exact"/>
              <w:ind w:left="15"/>
              <w:rPr>
                <w:sz w:val="24"/>
              </w:rPr>
            </w:pPr>
            <w:r>
              <w:rPr>
                <w:spacing w:val="-2"/>
                <w:sz w:val="24"/>
              </w:rPr>
              <w:t>2080199</w:t>
            </w:r>
          </w:p>
        </w:tc>
        <w:tc>
          <w:tcPr>
            <w:tcW w:w="3705" w:type="dxa"/>
          </w:tcPr>
          <w:p w14:paraId="6188587F">
            <w:pPr>
              <w:pStyle w:val="12"/>
              <w:spacing w:before="38"/>
              <w:ind w:left="14"/>
              <w:rPr>
                <w:sz w:val="21"/>
              </w:rPr>
            </w:pPr>
            <w:r>
              <w:rPr>
                <w:spacing w:val="-3"/>
                <w:sz w:val="21"/>
              </w:rPr>
              <w:t>其他人力资源和社会保障管理事务支出</w:t>
            </w:r>
          </w:p>
        </w:tc>
        <w:tc>
          <w:tcPr>
            <w:tcW w:w="1275" w:type="dxa"/>
          </w:tcPr>
          <w:p w14:paraId="46B7E13E">
            <w:pPr>
              <w:pStyle w:val="12"/>
              <w:spacing w:before="20" w:line="295" w:lineRule="exact"/>
              <w:ind w:left="9"/>
              <w:jc w:val="center"/>
              <w:rPr>
                <w:sz w:val="24"/>
              </w:rPr>
            </w:pPr>
            <w:r>
              <w:rPr>
                <w:spacing w:val="-5"/>
                <w:sz w:val="24"/>
              </w:rPr>
              <w:t>185</w:t>
            </w:r>
          </w:p>
        </w:tc>
        <w:tc>
          <w:tcPr>
            <w:tcW w:w="1230" w:type="dxa"/>
          </w:tcPr>
          <w:p w14:paraId="1748F0F3">
            <w:pPr>
              <w:pStyle w:val="12"/>
              <w:rPr>
                <w:rFonts w:ascii="Times New Roman"/>
              </w:rPr>
            </w:pPr>
          </w:p>
        </w:tc>
        <w:tc>
          <w:tcPr>
            <w:tcW w:w="1635" w:type="dxa"/>
          </w:tcPr>
          <w:p w14:paraId="6450638E">
            <w:pPr>
              <w:pStyle w:val="12"/>
              <w:spacing w:before="20" w:line="295" w:lineRule="exact"/>
              <w:ind w:left="10"/>
              <w:jc w:val="center"/>
              <w:rPr>
                <w:sz w:val="24"/>
              </w:rPr>
            </w:pPr>
            <w:r>
              <w:rPr>
                <w:sz w:val="24"/>
              </w:rPr>
              <w:t>-</w:t>
            </w:r>
            <w:r>
              <w:rPr>
                <w:spacing w:val="-2"/>
                <w:sz w:val="24"/>
              </w:rPr>
              <w:t>100.00%</w:t>
            </w:r>
          </w:p>
        </w:tc>
      </w:tr>
      <w:tr w14:paraId="78D6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4527499">
            <w:pPr>
              <w:pStyle w:val="12"/>
              <w:spacing w:before="20" w:line="294" w:lineRule="exact"/>
              <w:ind w:left="15"/>
              <w:rPr>
                <w:sz w:val="24"/>
              </w:rPr>
            </w:pPr>
            <w:r>
              <w:rPr>
                <w:spacing w:val="-2"/>
                <w:sz w:val="24"/>
              </w:rPr>
              <w:t>20802</w:t>
            </w:r>
          </w:p>
        </w:tc>
        <w:tc>
          <w:tcPr>
            <w:tcW w:w="3705" w:type="dxa"/>
          </w:tcPr>
          <w:p w14:paraId="6A4FB35F">
            <w:pPr>
              <w:pStyle w:val="12"/>
              <w:spacing w:before="20" w:line="294" w:lineRule="exact"/>
              <w:ind w:left="14"/>
              <w:rPr>
                <w:sz w:val="24"/>
              </w:rPr>
            </w:pPr>
            <w:r>
              <w:rPr>
                <w:spacing w:val="-2"/>
                <w:sz w:val="24"/>
              </w:rPr>
              <w:t>民政管理事务</w:t>
            </w:r>
          </w:p>
        </w:tc>
        <w:tc>
          <w:tcPr>
            <w:tcW w:w="1275" w:type="dxa"/>
          </w:tcPr>
          <w:p w14:paraId="0EA140A5">
            <w:pPr>
              <w:pStyle w:val="12"/>
              <w:spacing w:before="20" w:line="294" w:lineRule="exact"/>
              <w:ind w:left="9"/>
              <w:jc w:val="center"/>
              <w:rPr>
                <w:sz w:val="24"/>
              </w:rPr>
            </w:pPr>
            <w:r>
              <w:rPr>
                <w:spacing w:val="-5"/>
                <w:sz w:val="24"/>
              </w:rPr>
              <w:t>293</w:t>
            </w:r>
          </w:p>
        </w:tc>
        <w:tc>
          <w:tcPr>
            <w:tcW w:w="1230" w:type="dxa"/>
          </w:tcPr>
          <w:p w14:paraId="5B39BA74">
            <w:pPr>
              <w:pStyle w:val="12"/>
              <w:spacing w:before="20" w:line="294" w:lineRule="exact"/>
              <w:ind w:left="9"/>
              <w:jc w:val="center"/>
              <w:rPr>
                <w:sz w:val="24"/>
              </w:rPr>
            </w:pPr>
            <w:r>
              <w:rPr>
                <w:spacing w:val="-5"/>
                <w:sz w:val="24"/>
              </w:rPr>
              <w:t>122</w:t>
            </w:r>
          </w:p>
        </w:tc>
        <w:tc>
          <w:tcPr>
            <w:tcW w:w="1635" w:type="dxa"/>
          </w:tcPr>
          <w:p w14:paraId="50B2DD0A">
            <w:pPr>
              <w:pStyle w:val="12"/>
              <w:spacing w:before="20" w:line="294" w:lineRule="exact"/>
              <w:ind w:left="10"/>
              <w:jc w:val="center"/>
              <w:rPr>
                <w:sz w:val="24"/>
              </w:rPr>
            </w:pPr>
            <w:r>
              <w:rPr>
                <w:sz w:val="24"/>
              </w:rPr>
              <w:t>-</w:t>
            </w:r>
            <w:r>
              <w:rPr>
                <w:spacing w:val="-2"/>
                <w:sz w:val="24"/>
              </w:rPr>
              <w:t>58.36%</w:t>
            </w:r>
          </w:p>
        </w:tc>
      </w:tr>
      <w:tr w14:paraId="533ED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ED8B9F8">
            <w:pPr>
              <w:pStyle w:val="12"/>
              <w:spacing w:before="21" w:line="294" w:lineRule="exact"/>
              <w:ind w:left="15"/>
              <w:rPr>
                <w:sz w:val="24"/>
              </w:rPr>
            </w:pPr>
            <w:r>
              <w:rPr>
                <w:spacing w:val="-2"/>
                <w:sz w:val="24"/>
              </w:rPr>
              <w:t>2080201</w:t>
            </w:r>
          </w:p>
        </w:tc>
        <w:tc>
          <w:tcPr>
            <w:tcW w:w="3705" w:type="dxa"/>
          </w:tcPr>
          <w:p w14:paraId="3B635269">
            <w:pPr>
              <w:pStyle w:val="12"/>
              <w:spacing w:before="21" w:line="294" w:lineRule="exact"/>
              <w:ind w:left="14"/>
              <w:rPr>
                <w:sz w:val="24"/>
              </w:rPr>
            </w:pPr>
            <w:r>
              <w:rPr>
                <w:spacing w:val="-3"/>
                <w:sz w:val="24"/>
              </w:rPr>
              <w:t>行政运行</w:t>
            </w:r>
          </w:p>
        </w:tc>
        <w:tc>
          <w:tcPr>
            <w:tcW w:w="1275" w:type="dxa"/>
          </w:tcPr>
          <w:p w14:paraId="6C5D4E86">
            <w:pPr>
              <w:pStyle w:val="12"/>
              <w:spacing w:before="21" w:line="294" w:lineRule="exact"/>
              <w:ind w:left="9"/>
              <w:jc w:val="center"/>
              <w:rPr>
                <w:sz w:val="24"/>
              </w:rPr>
            </w:pPr>
            <w:r>
              <w:rPr>
                <w:spacing w:val="-5"/>
                <w:sz w:val="24"/>
              </w:rPr>
              <w:t>293</w:t>
            </w:r>
          </w:p>
        </w:tc>
        <w:tc>
          <w:tcPr>
            <w:tcW w:w="1230" w:type="dxa"/>
          </w:tcPr>
          <w:p w14:paraId="529A565A">
            <w:pPr>
              <w:pStyle w:val="12"/>
              <w:rPr>
                <w:rFonts w:ascii="Times New Roman"/>
              </w:rPr>
            </w:pPr>
          </w:p>
        </w:tc>
        <w:tc>
          <w:tcPr>
            <w:tcW w:w="1635" w:type="dxa"/>
          </w:tcPr>
          <w:p w14:paraId="05EF954A">
            <w:pPr>
              <w:pStyle w:val="12"/>
              <w:spacing w:before="21" w:line="294" w:lineRule="exact"/>
              <w:ind w:left="10"/>
              <w:jc w:val="center"/>
              <w:rPr>
                <w:sz w:val="24"/>
              </w:rPr>
            </w:pPr>
            <w:r>
              <w:rPr>
                <w:sz w:val="24"/>
              </w:rPr>
              <w:t>-</w:t>
            </w:r>
            <w:r>
              <w:rPr>
                <w:spacing w:val="-2"/>
                <w:sz w:val="24"/>
              </w:rPr>
              <w:t>100.00%</w:t>
            </w:r>
          </w:p>
        </w:tc>
      </w:tr>
      <w:tr w14:paraId="698A6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D907459">
            <w:pPr>
              <w:pStyle w:val="12"/>
              <w:spacing w:before="22" w:line="293" w:lineRule="exact"/>
              <w:ind w:left="15"/>
              <w:rPr>
                <w:sz w:val="24"/>
              </w:rPr>
            </w:pPr>
            <w:r>
              <w:rPr>
                <w:spacing w:val="-2"/>
                <w:sz w:val="24"/>
              </w:rPr>
              <w:t>2080299</w:t>
            </w:r>
          </w:p>
        </w:tc>
        <w:tc>
          <w:tcPr>
            <w:tcW w:w="3705" w:type="dxa"/>
          </w:tcPr>
          <w:p w14:paraId="19CC4C4E">
            <w:pPr>
              <w:pStyle w:val="12"/>
              <w:spacing w:before="22" w:line="293" w:lineRule="exact"/>
              <w:ind w:left="14"/>
              <w:rPr>
                <w:sz w:val="24"/>
              </w:rPr>
            </w:pPr>
            <w:r>
              <w:rPr>
                <w:spacing w:val="-1"/>
                <w:sz w:val="24"/>
              </w:rPr>
              <w:t>其他民政管理事务支出</w:t>
            </w:r>
          </w:p>
        </w:tc>
        <w:tc>
          <w:tcPr>
            <w:tcW w:w="1275" w:type="dxa"/>
          </w:tcPr>
          <w:p w14:paraId="4D981B3C">
            <w:pPr>
              <w:pStyle w:val="12"/>
              <w:rPr>
                <w:rFonts w:ascii="Times New Roman"/>
              </w:rPr>
            </w:pPr>
          </w:p>
        </w:tc>
        <w:tc>
          <w:tcPr>
            <w:tcW w:w="1230" w:type="dxa"/>
          </w:tcPr>
          <w:p w14:paraId="5F59B0E6">
            <w:pPr>
              <w:pStyle w:val="12"/>
              <w:spacing w:before="22" w:line="293" w:lineRule="exact"/>
              <w:ind w:left="9"/>
              <w:jc w:val="center"/>
              <w:rPr>
                <w:sz w:val="24"/>
              </w:rPr>
            </w:pPr>
            <w:r>
              <w:rPr>
                <w:spacing w:val="-5"/>
                <w:sz w:val="24"/>
              </w:rPr>
              <w:t>122</w:t>
            </w:r>
          </w:p>
        </w:tc>
        <w:tc>
          <w:tcPr>
            <w:tcW w:w="1635" w:type="dxa"/>
          </w:tcPr>
          <w:p w14:paraId="0EE45B2C">
            <w:pPr>
              <w:pStyle w:val="12"/>
              <w:rPr>
                <w:rFonts w:ascii="Times New Roman"/>
              </w:rPr>
            </w:pPr>
          </w:p>
        </w:tc>
      </w:tr>
      <w:tr w14:paraId="3F68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D4CC08F">
            <w:pPr>
              <w:pStyle w:val="12"/>
              <w:spacing w:before="20" w:line="295" w:lineRule="exact"/>
              <w:ind w:left="15"/>
              <w:rPr>
                <w:sz w:val="24"/>
              </w:rPr>
            </w:pPr>
            <w:r>
              <w:rPr>
                <w:spacing w:val="-2"/>
                <w:sz w:val="24"/>
              </w:rPr>
              <w:t>20805</w:t>
            </w:r>
          </w:p>
        </w:tc>
        <w:tc>
          <w:tcPr>
            <w:tcW w:w="3705" w:type="dxa"/>
          </w:tcPr>
          <w:p w14:paraId="04843054">
            <w:pPr>
              <w:pStyle w:val="12"/>
              <w:spacing w:before="20" w:line="295" w:lineRule="exact"/>
              <w:ind w:left="14"/>
              <w:rPr>
                <w:sz w:val="24"/>
              </w:rPr>
            </w:pPr>
            <w:r>
              <w:rPr>
                <w:spacing w:val="-1"/>
                <w:sz w:val="24"/>
              </w:rPr>
              <w:t>行政事业单位养老支出</w:t>
            </w:r>
          </w:p>
        </w:tc>
        <w:tc>
          <w:tcPr>
            <w:tcW w:w="1275" w:type="dxa"/>
          </w:tcPr>
          <w:p w14:paraId="5E3EBC16">
            <w:pPr>
              <w:pStyle w:val="12"/>
              <w:spacing w:before="20" w:line="295" w:lineRule="exact"/>
              <w:ind w:left="9"/>
              <w:jc w:val="center"/>
              <w:rPr>
                <w:sz w:val="24"/>
              </w:rPr>
            </w:pPr>
            <w:r>
              <w:rPr>
                <w:spacing w:val="-2"/>
                <w:sz w:val="24"/>
              </w:rPr>
              <w:t>26374</w:t>
            </w:r>
          </w:p>
        </w:tc>
        <w:tc>
          <w:tcPr>
            <w:tcW w:w="1230" w:type="dxa"/>
          </w:tcPr>
          <w:p w14:paraId="27C29353">
            <w:pPr>
              <w:pStyle w:val="12"/>
              <w:spacing w:before="20" w:line="295" w:lineRule="exact"/>
              <w:ind w:left="9"/>
              <w:jc w:val="center"/>
              <w:rPr>
                <w:sz w:val="24"/>
              </w:rPr>
            </w:pPr>
            <w:r>
              <w:rPr>
                <w:spacing w:val="-2"/>
                <w:sz w:val="24"/>
              </w:rPr>
              <w:t>25558</w:t>
            </w:r>
          </w:p>
        </w:tc>
        <w:tc>
          <w:tcPr>
            <w:tcW w:w="1635" w:type="dxa"/>
          </w:tcPr>
          <w:p w14:paraId="6E9AB03D">
            <w:pPr>
              <w:pStyle w:val="12"/>
              <w:spacing w:before="20" w:line="295" w:lineRule="exact"/>
              <w:ind w:left="10"/>
              <w:jc w:val="center"/>
              <w:rPr>
                <w:sz w:val="24"/>
              </w:rPr>
            </w:pPr>
            <w:r>
              <w:rPr>
                <w:sz w:val="24"/>
              </w:rPr>
              <w:t>-</w:t>
            </w:r>
            <w:r>
              <w:rPr>
                <w:spacing w:val="-2"/>
                <w:sz w:val="24"/>
              </w:rPr>
              <w:t>3.09%</w:t>
            </w:r>
          </w:p>
        </w:tc>
      </w:tr>
      <w:tr w14:paraId="6B14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6B6E766">
            <w:pPr>
              <w:pStyle w:val="12"/>
              <w:spacing w:before="20" w:line="294" w:lineRule="exact"/>
              <w:ind w:left="15"/>
              <w:rPr>
                <w:sz w:val="24"/>
              </w:rPr>
            </w:pPr>
            <w:r>
              <w:rPr>
                <w:spacing w:val="-2"/>
                <w:sz w:val="24"/>
              </w:rPr>
              <w:t>2080501</w:t>
            </w:r>
          </w:p>
        </w:tc>
        <w:tc>
          <w:tcPr>
            <w:tcW w:w="3705" w:type="dxa"/>
          </w:tcPr>
          <w:p w14:paraId="01D7FE8A">
            <w:pPr>
              <w:pStyle w:val="12"/>
              <w:spacing w:before="20" w:line="294" w:lineRule="exact"/>
              <w:ind w:left="14"/>
              <w:rPr>
                <w:sz w:val="24"/>
              </w:rPr>
            </w:pPr>
            <w:r>
              <w:rPr>
                <w:spacing w:val="-2"/>
                <w:sz w:val="24"/>
              </w:rPr>
              <w:t>行政单位离退休</w:t>
            </w:r>
          </w:p>
        </w:tc>
        <w:tc>
          <w:tcPr>
            <w:tcW w:w="1275" w:type="dxa"/>
          </w:tcPr>
          <w:p w14:paraId="564C9660">
            <w:pPr>
              <w:pStyle w:val="12"/>
              <w:spacing w:before="20" w:line="294" w:lineRule="exact"/>
              <w:ind w:left="9"/>
              <w:jc w:val="center"/>
              <w:rPr>
                <w:sz w:val="24"/>
              </w:rPr>
            </w:pPr>
            <w:r>
              <w:rPr>
                <w:spacing w:val="-5"/>
                <w:sz w:val="24"/>
              </w:rPr>
              <w:t>538</w:t>
            </w:r>
          </w:p>
        </w:tc>
        <w:tc>
          <w:tcPr>
            <w:tcW w:w="1230" w:type="dxa"/>
          </w:tcPr>
          <w:p w14:paraId="5331BB17">
            <w:pPr>
              <w:pStyle w:val="12"/>
              <w:spacing w:before="20" w:line="294" w:lineRule="exact"/>
              <w:ind w:left="9"/>
              <w:jc w:val="center"/>
              <w:rPr>
                <w:sz w:val="24"/>
              </w:rPr>
            </w:pPr>
            <w:r>
              <w:rPr>
                <w:spacing w:val="-4"/>
                <w:sz w:val="24"/>
              </w:rPr>
              <w:t>1421</w:t>
            </w:r>
          </w:p>
        </w:tc>
        <w:tc>
          <w:tcPr>
            <w:tcW w:w="1635" w:type="dxa"/>
          </w:tcPr>
          <w:p w14:paraId="35E34682">
            <w:pPr>
              <w:pStyle w:val="12"/>
              <w:spacing w:before="20" w:line="294" w:lineRule="exact"/>
              <w:ind w:left="10"/>
              <w:jc w:val="center"/>
              <w:rPr>
                <w:sz w:val="24"/>
              </w:rPr>
            </w:pPr>
            <w:r>
              <w:rPr>
                <w:spacing w:val="-2"/>
                <w:sz w:val="24"/>
              </w:rPr>
              <w:t>164.13%</w:t>
            </w:r>
          </w:p>
        </w:tc>
      </w:tr>
      <w:tr w14:paraId="22A4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7C866A0">
            <w:pPr>
              <w:pStyle w:val="12"/>
              <w:spacing w:before="21" w:line="294" w:lineRule="exact"/>
              <w:ind w:left="15"/>
              <w:rPr>
                <w:sz w:val="24"/>
              </w:rPr>
            </w:pPr>
            <w:r>
              <w:rPr>
                <w:spacing w:val="-2"/>
                <w:sz w:val="24"/>
              </w:rPr>
              <w:t>2080502</w:t>
            </w:r>
          </w:p>
        </w:tc>
        <w:tc>
          <w:tcPr>
            <w:tcW w:w="3705" w:type="dxa"/>
          </w:tcPr>
          <w:p w14:paraId="7E15C231">
            <w:pPr>
              <w:pStyle w:val="12"/>
              <w:spacing w:before="21" w:line="294" w:lineRule="exact"/>
              <w:ind w:left="14"/>
              <w:rPr>
                <w:sz w:val="24"/>
              </w:rPr>
            </w:pPr>
            <w:r>
              <w:rPr>
                <w:spacing w:val="-2"/>
                <w:sz w:val="24"/>
              </w:rPr>
              <w:t>事业单位离退休</w:t>
            </w:r>
          </w:p>
        </w:tc>
        <w:tc>
          <w:tcPr>
            <w:tcW w:w="1275" w:type="dxa"/>
          </w:tcPr>
          <w:p w14:paraId="23C7C93D">
            <w:pPr>
              <w:pStyle w:val="12"/>
              <w:spacing w:before="21" w:line="294" w:lineRule="exact"/>
              <w:ind w:left="9"/>
              <w:jc w:val="center"/>
              <w:rPr>
                <w:sz w:val="24"/>
              </w:rPr>
            </w:pPr>
            <w:r>
              <w:rPr>
                <w:spacing w:val="-5"/>
                <w:sz w:val="24"/>
              </w:rPr>
              <w:t>169</w:t>
            </w:r>
          </w:p>
        </w:tc>
        <w:tc>
          <w:tcPr>
            <w:tcW w:w="1230" w:type="dxa"/>
          </w:tcPr>
          <w:p w14:paraId="427FF151">
            <w:pPr>
              <w:pStyle w:val="12"/>
              <w:spacing w:before="21" w:line="294" w:lineRule="exact"/>
              <w:ind w:left="9"/>
              <w:jc w:val="center"/>
              <w:rPr>
                <w:sz w:val="24"/>
              </w:rPr>
            </w:pPr>
            <w:r>
              <w:rPr>
                <w:spacing w:val="-5"/>
                <w:sz w:val="24"/>
              </w:rPr>
              <w:t>352</w:t>
            </w:r>
          </w:p>
        </w:tc>
        <w:tc>
          <w:tcPr>
            <w:tcW w:w="1635" w:type="dxa"/>
          </w:tcPr>
          <w:p w14:paraId="41598731">
            <w:pPr>
              <w:pStyle w:val="12"/>
              <w:spacing w:before="21" w:line="294" w:lineRule="exact"/>
              <w:ind w:left="10"/>
              <w:jc w:val="center"/>
              <w:rPr>
                <w:sz w:val="24"/>
              </w:rPr>
            </w:pPr>
            <w:r>
              <w:rPr>
                <w:spacing w:val="-2"/>
                <w:sz w:val="24"/>
              </w:rPr>
              <w:t>108.28%</w:t>
            </w:r>
          </w:p>
        </w:tc>
      </w:tr>
      <w:tr w14:paraId="5870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3AB5AC0">
            <w:pPr>
              <w:pStyle w:val="12"/>
              <w:spacing w:before="22" w:line="293" w:lineRule="exact"/>
              <w:ind w:left="15"/>
              <w:rPr>
                <w:sz w:val="24"/>
              </w:rPr>
            </w:pPr>
            <w:r>
              <w:rPr>
                <w:spacing w:val="-2"/>
                <w:sz w:val="24"/>
              </w:rPr>
              <w:t>2080505</w:t>
            </w:r>
          </w:p>
        </w:tc>
        <w:tc>
          <w:tcPr>
            <w:tcW w:w="3705" w:type="dxa"/>
          </w:tcPr>
          <w:p w14:paraId="2FC5369E">
            <w:pPr>
              <w:pStyle w:val="12"/>
              <w:spacing w:before="47"/>
              <w:ind w:left="14"/>
              <w:rPr>
                <w:sz w:val="20"/>
              </w:rPr>
            </w:pPr>
            <w:r>
              <w:rPr>
                <w:spacing w:val="-3"/>
                <w:sz w:val="20"/>
              </w:rPr>
              <w:t>机关事业单位基本养老保险缴费支出</w:t>
            </w:r>
          </w:p>
        </w:tc>
        <w:tc>
          <w:tcPr>
            <w:tcW w:w="1275" w:type="dxa"/>
          </w:tcPr>
          <w:p w14:paraId="3BCD0E16">
            <w:pPr>
              <w:pStyle w:val="12"/>
              <w:spacing w:before="22" w:line="293" w:lineRule="exact"/>
              <w:ind w:left="9"/>
              <w:jc w:val="center"/>
              <w:rPr>
                <w:sz w:val="24"/>
              </w:rPr>
            </w:pPr>
            <w:r>
              <w:rPr>
                <w:spacing w:val="-4"/>
                <w:sz w:val="24"/>
              </w:rPr>
              <w:t>6164</w:t>
            </w:r>
          </w:p>
        </w:tc>
        <w:tc>
          <w:tcPr>
            <w:tcW w:w="1230" w:type="dxa"/>
          </w:tcPr>
          <w:p w14:paraId="44A22ECB">
            <w:pPr>
              <w:pStyle w:val="12"/>
              <w:spacing w:before="22" w:line="293" w:lineRule="exact"/>
              <w:ind w:left="9"/>
              <w:jc w:val="center"/>
              <w:rPr>
                <w:sz w:val="24"/>
              </w:rPr>
            </w:pPr>
            <w:r>
              <w:rPr>
                <w:spacing w:val="-4"/>
                <w:sz w:val="24"/>
              </w:rPr>
              <w:t>6188</w:t>
            </w:r>
          </w:p>
        </w:tc>
        <w:tc>
          <w:tcPr>
            <w:tcW w:w="1635" w:type="dxa"/>
          </w:tcPr>
          <w:p w14:paraId="1CEA028E">
            <w:pPr>
              <w:pStyle w:val="12"/>
              <w:spacing w:before="22" w:line="293" w:lineRule="exact"/>
              <w:ind w:left="10"/>
              <w:jc w:val="center"/>
              <w:rPr>
                <w:sz w:val="24"/>
              </w:rPr>
            </w:pPr>
            <w:r>
              <w:rPr>
                <w:spacing w:val="-2"/>
                <w:sz w:val="24"/>
              </w:rPr>
              <w:t>0.39%</w:t>
            </w:r>
          </w:p>
        </w:tc>
      </w:tr>
      <w:tr w14:paraId="06C3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AC74B7A">
            <w:pPr>
              <w:pStyle w:val="12"/>
              <w:spacing w:before="20" w:line="295" w:lineRule="exact"/>
              <w:ind w:left="15"/>
              <w:rPr>
                <w:sz w:val="24"/>
              </w:rPr>
            </w:pPr>
            <w:r>
              <w:rPr>
                <w:spacing w:val="-2"/>
                <w:sz w:val="24"/>
              </w:rPr>
              <w:t>2080506</w:t>
            </w:r>
          </w:p>
        </w:tc>
        <w:tc>
          <w:tcPr>
            <w:tcW w:w="3705" w:type="dxa"/>
          </w:tcPr>
          <w:p w14:paraId="4AA77863">
            <w:pPr>
              <w:pStyle w:val="12"/>
              <w:spacing w:before="20" w:line="295" w:lineRule="exact"/>
              <w:ind w:left="14"/>
              <w:rPr>
                <w:sz w:val="24"/>
              </w:rPr>
            </w:pPr>
            <w:r>
              <w:rPr>
                <w:spacing w:val="-1"/>
                <w:sz w:val="24"/>
              </w:rPr>
              <w:t>机关事业单位职业年金缴费支出</w:t>
            </w:r>
          </w:p>
        </w:tc>
        <w:tc>
          <w:tcPr>
            <w:tcW w:w="1275" w:type="dxa"/>
          </w:tcPr>
          <w:p w14:paraId="15C24B8E">
            <w:pPr>
              <w:pStyle w:val="12"/>
              <w:spacing w:before="20" w:line="295" w:lineRule="exact"/>
              <w:ind w:left="9"/>
              <w:jc w:val="center"/>
              <w:rPr>
                <w:sz w:val="24"/>
              </w:rPr>
            </w:pPr>
            <w:r>
              <w:rPr>
                <w:spacing w:val="-4"/>
                <w:sz w:val="24"/>
              </w:rPr>
              <w:t>3103</w:t>
            </w:r>
          </w:p>
        </w:tc>
        <w:tc>
          <w:tcPr>
            <w:tcW w:w="1230" w:type="dxa"/>
          </w:tcPr>
          <w:p w14:paraId="59D9350A">
            <w:pPr>
              <w:pStyle w:val="12"/>
              <w:spacing w:before="20" w:line="295" w:lineRule="exact"/>
              <w:ind w:left="9"/>
              <w:jc w:val="center"/>
              <w:rPr>
                <w:sz w:val="24"/>
              </w:rPr>
            </w:pPr>
            <w:r>
              <w:rPr>
                <w:spacing w:val="-4"/>
                <w:sz w:val="24"/>
              </w:rPr>
              <w:t>3097</w:t>
            </w:r>
          </w:p>
        </w:tc>
        <w:tc>
          <w:tcPr>
            <w:tcW w:w="1635" w:type="dxa"/>
          </w:tcPr>
          <w:p w14:paraId="7CD4B225">
            <w:pPr>
              <w:pStyle w:val="12"/>
              <w:spacing w:before="20" w:line="295" w:lineRule="exact"/>
              <w:ind w:left="10"/>
              <w:jc w:val="center"/>
              <w:rPr>
                <w:sz w:val="24"/>
              </w:rPr>
            </w:pPr>
            <w:r>
              <w:rPr>
                <w:sz w:val="24"/>
              </w:rPr>
              <w:t>-</w:t>
            </w:r>
            <w:r>
              <w:rPr>
                <w:spacing w:val="-2"/>
                <w:sz w:val="24"/>
              </w:rPr>
              <w:t>0.19%</w:t>
            </w:r>
          </w:p>
        </w:tc>
      </w:tr>
      <w:tr w14:paraId="76F8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AFEE07B">
            <w:pPr>
              <w:pStyle w:val="12"/>
              <w:spacing w:before="20" w:line="294" w:lineRule="exact"/>
              <w:ind w:left="15"/>
              <w:rPr>
                <w:sz w:val="24"/>
              </w:rPr>
            </w:pPr>
            <w:r>
              <w:rPr>
                <w:spacing w:val="-2"/>
                <w:sz w:val="24"/>
              </w:rPr>
              <w:t>2080507</w:t>
            </w:r>
          </w:p>
        </w:tc>
        <w:tc>
          <w:tcPr>
            <w:tcW w:w="3705" w:type="dxa"/>
          </w:tcPr>
          <w:p w14:paraId="6EF687C7">
            <w:pPr>
              <w:pStyle w:val="12"/>
              <w:spacing w:before="46"/>
              <w:ind w:left="14"/>
              <w:rPr>
                <w:sz w:val="20"/>
              </w:rPr>
            </w:pPr>
            <w:r>
              <w:rPr>
                <w:spacing w:val="-3"/>
                <w:sz w:val="20"/>
              </w:rPr>
              <w:t>对机关事业单位基本养老保险基金的补助</w:t>
            </w:r>
          </w:p>
        </w:tc>
        <w:tc>
          <w:tcPr>
            <w:tcW w:w="1275" w:type="dxa"/>
          </w:tcPr>
          <w:p w14:paraId="02C3C6DF">
            <w:pPr>
              <w:pStyle w:val="12"/>
              <w:spacing w:before="20" w:line="294" w:lineRule="exact"/>
              <w:ind w:left="9"/>
              <w:jc w:val="center"/>
              <w:rPr>
                <w:sz w:val="24"/>
              </w:rPr>
            </w:pPr>
            <w:r>
              <w:rPr>
                <w:spacing w:val="-2"/>
                <w:sz w:val="24"/>
              </w:rPr>
              <w:t>16400</w:t>
            </w:r>
          </w:p>
        </w:tc>
        <w:tc>
          <w:tcPr>
            <w:tcW w:w="1230" w:type="dxa"/>
          </w:tcPr>
          <w:p w14:paraId="2BB109F1">
            <w:pPr>
              <w:pStyle w:val="12"/>
              <w:spacing w:before="20" w:line="294" w:lineRule="exact"/>
              <w:ind w:left="9"/>
              <w:jc w:val="center"/>
              <w:rPr>
                <w:sz w:val="24"/>
              </w:rPr>
            </w:pPr>
            <w:r>
              <w:rPr>
                <w:spacing w:val="-2"/>
                <w:sz w:val="24"/>
              </w:rPr>
              <w:t>14500</w:t>
            </w:r>
          </w:p>
        </w:tc>
        <w:tc>
          <w:tcPr>
            <w:tcW w:w="1635" w:type="dxa"/>
          </w:tcPr>
          <w:p w14:paraId="41D72D7B">
            <w:pPr>
              <w:pStyle w:val="12"/>
              <w:spacing w:before="20" w:line="294" w:lineRule="exact"/>
              <w:ind w:left="10"/>
              <w:jc w:val="center"/>
              <w:rPr>
                <w:sz w:val="24"/>
              </w:rPr>
            </w:pPr>
            <w:r>
              <w:rPr>
                <w:sz w:val="24"/>
              </w:rPr>
              <w:t>-</w:t>
            </w:r>
            <w:r>
              <w:rPr>
                <w:spacing w:val="-2"/>
                <w:sz w:val="24"/>
              </w:rPr>
              <w:t>11.59%</w:t>
            </w:r>
          </w:p>
        </w:tc>
      </w:tr>
      <w:tr w14:paraId="298ED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CBAF372">
            <w:pPr>
              <w:pStyle w:val="12"/>
              <w:spacing w:before="21" w:line="294" w:lineRule="exact"/>
              <w:ind w:left="15"/>
              <w:rPr>
                <w:sz w:val="24"/>
              </w:rPr>
            </w:pPr>
            <w:r>
              <w:rPr>
                <w:spacing w:val="-2"/>
                <w:sz w:val="24"/>
              </w:rPr>
              <w:t>20806</w:t>
            </w:r>
          </w:p>
        </w:tc>
        <w:tc>
          <w:tcPr>
            <w:tcW w:w="3705" w:type="dxa"/>
          </w:tcPr>
          <w:p w14:paraId="6B1A2DB5">
            <w:pPr>
              <w:pStyle w:val="12"/>
              <w:spacing w:before="21" w:line="294" w:lineRule="exact"/>
              <w:ind w:left="14"/>
              <w:rPr>
                <w:sz w:val="24"/>
              </w:rPr>
            </w:pPr>
            <w:r>
              <w:rPr>
                <w:spacing w:val="-2"/>
                <w:sz w:val="24"/>
              </w:rPr>
              <w:t>企业改革补助</w:t>
            </w:r>
          </w:p>
        </w:tc>
        <w:tc>
          <w:tcPr>
            <w:tcW w:w="1275" w:type="dxa"/>
          </w:tcPr>
          <w:p w14:paraId="66587C07">
            <w:pPr>
              <w:pStyle w:val="12"/>
              <w:spacing w:before="21" w:line="294" w:lineRule="exact"/>
              <w:ind w:left="9"/>
              <w:jc w:val="center"/>
              <w:rPr>
                <w:sz w:val="24"/>
              </w:rPr>
            </w:pPr>
            <w:r>
              <w:rPr>
                <w:spacing w:val="-5"/>
                <w:sz w:val="24"/>
              </w:rPr>
              <w:t>82</w:t>
            </w:r>
          </w:p>
        </w:tc>
        <w:tc>
          <w:tcPr>
            <w:tcW w:w="1230" w:type="dxa"/>
          </w:tcPr>
          <w:p w14:paraId="6B9AFB5F">
            <w:pPr>
              <w:pStyle w:val="12"/>
              <w:spacing w:before="21" w:line="294" w:lineRule="exact"/>
              <w:ind w:left="9"/>
              <w:jc w:val="center"/>
              <w:rPr>
                <w:sz w:val="24"/>
              </w:rPr>
            </w:pPr>
            <w:r>
              <w:rPr>
                <w:spacing w:val="-5"/>
                <w:sz w:val="24"/>
              </w:rPr>
              <w:t>379</w:t>
            </w:r>
          </w:p>
        </w:tc>
        <w:tc>
          <w:tcPr>
            <w:tcW w:w="1635" w:type="dxa"/>
          </w:tcPr>
          <w:p w14:paraId="33AA5BC1">
            <w:pPr>
              <w:pStyle w:val="12"/>
              <w:spacing w:before="21" w:line="294" w:lineRule="exact"/>
              <w:ind w:left="10"/>
              <w:jc w:val="center"/>
              <w:rPr>
                <w:sz w:val="24"/>
              </w:rPr>
            </w:pPr>
            <w:r>
              <w:rPr>
                <w:spacing w:val="-2"/>
                <w:sz w:val="24"/>
              </w:rPr>
              <w:t>362.20%</w:t>
            </w:r>
          </w:p>
        </w:tc>
      </w:tr>
      <w:tr w14:paraId="5AC7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6821DF96">
            <w:pPr>
              <w:pStyle w:val="12"/>
              <w:spacing w:before="22" w:line="291" w:lineRule="exact"/>
              <w:ind w:left="15"/>
              <w:rPr>
                <w:sz w:val="24"/>
              </w:rPr>
            </w:pPr>
            <w:r>
              <w:rPr>
                <w:spacing w:val="-2"/>
                <w:sz w:val="24"/>
              </w:rPr>
              <w:t>2080699</w:t>
            </w:r>
          </w:p>
        </w:tc>
        <w:tc>
          <w:tcPr>
            <w:tcW w:w="3705" w:type="dxa"/>
          </w:tcPr>
          <w:p w14:paraId="768B66C3">
            <w:pPr>
              <w:pStyle w:val="12"/>
              <w:spacing w:before="22" w:line="291" w:lineRule="exact"/>
              <w:ind w:left="14"/>
              <w:rPr>
                <w:sz w:val="24"/>
              </w:rPr>
            </w:pPr>
            <w:r>
              <w:rPr>
                <w:spacing w:val="-1"/>
                <w:sz w:val="24"/>
              </w:rPr>
              <w:t>其他企业改革发展补助</w:t>
            </w:r>
          </w:p>
        </w:tc>
        <w:tc>
          <w:tcPr>
            <w:tcW w:w="1275" w:type="dxa"/>
          </w:tcPr>
          <w:p w14:paraId="5CF24EE8">
            <w:pPr>
              <w:pStyle w:val="12"/>
              <w:spacing w:before="22" w:line="291" w:lineRule="exact"/>
              <w:ind w:left="9"/>
              <w:jc w:val="center"/>
              <w:rPr>
                <w:sz w:val="24"/>
              </w:rPr>
            </w:pPr>
            <w:r>
              <w:rPr>
                <w:spacing w:val="-5"/>
                <w:sz w:val="24"/>
              </w:rPr>
              <w:t>82</w:t>
            </w:r>
          </w:p>
        </w:tc>
        <w:tc>
          <w:tcPr>
            <w:tcW w:w="1230" w:type="dxa"/>
          </w:tcPr>
          <w:p w14:paraId="56CA1516">
            <w:pPr>
              <w:pStyle w:val="12"/>
              <w:spacing w:before="22" w:line="291" w:lineRule="exact"/>
              <w:ind w:left="9"/>
              <w:jc w:val="center"/>
              <w:rPr>
                <w:sz w:val="24"/>
              </w:rPr>
            </w:pPr>
            <w:r>
              <w:rPr>
                <w:spacing w:val="-5"/>
                <w:sz w:val="24"/>
              </w:rPr>
              <w:t>379</w:t>
            </w:r>
          </w:p>
        </w:tc>
        <w:tc>
          <w:tcPr>
            <w:tcW w:w="1635" w:type="dxa"/>
          </w:tcPr>
          <w:p w14:paraId="2197E208">
            <w:pPr>
              <w:pStyle w:val="12"/>
              <w:spacing w:before="22" w:line="291" w:lineRule="exact"/>
              <w:ind w:left="10"/>
              <w:jc w:val="center"/>
              <w:rPr>
                <w:sz w:val="24"/>
              </w:rPr>
            </w:pPr>
            <w:r>
              <w:rPr>
                <w:spacing w:val="-2"/>
                <w:sz w:val="24"/>
              </w:rPr>
              <w:t>362.20%</w:t>
            </w:r>
          </w:p>
        </w:tc>
      </w:tr>
    </w:tbl>
    <w:p w14:paraId="238E116D">
      <w:pPr>
        <w:pStyle w:val="12"/>
        <w:spacing w:line="291" w:lineRule="exact"/>
        <w:jc w:val="center"/>
        <w:rPr>
          <w:sz w:val="24"/>
        </w:rPr>
        <w:sectPr>
          <w:pgSz w:w="11910" w:h="16840"/>
          <w:pgMar w:top="1920" w:right="283" w:bottom="1500" w:left="425" w:header="0" w:footer="1322" w:gutter="0"/>
          <w:cols w:space="720" w:num="1"/>
        </w:sectPr>
      </w:pPr>
    </w:p>
    <w:p w14:paraId="1C3F3F5E">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23DAD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16EB88A">
            <w:pPr>
              <w:pStyle w:val="12"/>
              <w:spacing w:before="22" w:line="293" w:lineRule="exact"/>
              <w:ind w:left="15"/>
              <w:rPr>
                <w:sz w:val="24"/>
              </w:rPr>
            </w:pPr>
            <w:r>
              <w:rPr>
                <w:spacing w:val="-2"/>
                <w:sz w:val="24"/>
              </w:rPr>
              <w:t>20807</w:t>
            </w:r>
          </w:p>
        </w:tc>
        <w:tc>
          <w:tcPr>
            <w:tcW w:w="3705" w:type="dxa"/>
          </w:tcPr>
          <w:p w14:paraId="4FAA533C">
            <w:pPr>
              <w:pStyle w:val="12"/>
              <w:spacing w:before="22" w:line="293" w:lineRule="exact"/>
              <w:ind w:left="14"/>
              <w:rPr>
                <w:sz w:val="24"/>
              </w:rPr>
            </w:pPr>
            <w:r>
              <w:rPr>
                <w:spacing w:val="-3"/>
                <w:sz w:val="24"/>
              </w:rPr>
              <w:t>就业补助</w:t>
            </w:r>
          </w:p>
        </w:tc>
        <w:tc>
          <w:tcPr>
            <w:tcW w:w="1275" w:type="dxa"/>
          </w:tcPr>
          <w:p w14:paraId="5447FB1D">
            <w:pPr>
              <w:pStyle w:val="12"/>
              <w:spacing w:before="22" w:line="293" w:lineRule="exact"/>
              <w:ind w:left="9"/>
              <w:jc w:val="center"/>
              <w:rPr>
                <w:sz w:val="24"/>
              </w:rPr>
            </w:pPr>
            <w:r>
              <w:rPr>
                <w:spacing w:val="-5"/>
                <w:sz w:val="24"/>
              </w:rPr>
              <w:t>630</w:t>
            </w:r>
          </w:p>
        </w:tc>
        <w:tc>
          <w:tcPr>
            <w:tcW w:w="1230" w:type="dxa"/>
          </w:tcPr>
          <w:p w14:paraId="68796AF6">
            <w:pPr>
              <w:pStyle w:val="12"/>
              <w:spacing w:before="22" w:line="293" w:lineRule="exact"/>
              <w:ind w:left="9"/>
              <w:jc w:val="center"/>
              <w:rPr>
                <w:sz w:val="24"/>
              </w:rPr>
            </w:pPr>
            <w:r>
              <w:rPr>
                <w:spacing w:val="-4"/>
                <w:sz w:val="24"/>
              </w:rPr>
              <w:t>1269</w:t>
            </w:r>
          </w:p>
        </w:tc>
        <w:tc>
          <w:tcPr>
            <w:tcW w:w="1635" w:type="dxa"/>
          </w:tcPr>
          <w:p w14:paraId="150960FF">
            <w:pPr>
              <w:pStyle w:val="12"/>
              <w:spacing w:before="22" w:line="293" w:lineRule="exact"/>
              <w:ind w:left="10"/>
              <w:jc w:val="center"/>
              <w:rPr>
                <w:sz w:val="24"/>
              </w:rPr>
            </w:pPr>
            <w:r>
              <w:rPr>
                <w:spacing w:val="-2"/>
                <w:sz w:val="24"/>
              </w:rPr>
              <w:t>101.43%</w:t>
            </w:r>
          </w:p>
        </w:tc>
      </w:tr>
      <w:tr w14:paraId="11EC9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CE73C6F">
            <w:pPr>
              <w:pStyle w:val="12"/>
              <w:spacing w:before="20" w:line="295" w:lineRule="exact"/>
              <w:ind w:left="15"/>
              <w:rPr>
                <w:sz w:val="24"/>
              </w:rPr>
            </w:pPr>
            <w:r>
              <w:rPr>
                <w:spacing w:val="-2"/>
                <w:sz w:val="24"/>
              </w:rPr>
              <w:t>2080704</w:t>
            </w:r>
          </w:p>
        </w:tc>
        <w:tc>
          <w:tcPr>
            <w:tcW w:w="3705" w:type="dxa"/>
          </w:tcPr>
          <w:p w14:paraId="6E061D4D">
            <w:pPr>
              <w:pStyle w:val="12"/>
              <w:spacing w:before="20" w:line="295" w:lineRule="exact"/>
              <w:ind w:left="14"/>
              <w:rPr>
                <w:sz w:val="24"/>
              </w:rPr>
            </w:pPr>
            <w:r>
              <w:rPr>
                <w:spacing w:val="-2"/>
                <w:sz w:val="24"/>
              </w:rPr>
              <w:t>社会保险补贴</w:t>
            </w:r>
          </w:p>
        </w:tc>
        <w:tc>
          <w:tcPr>
            <w:tcW w:w="1275" w:type="dxa"/>
          </w:tcPr>
          <w:p w14:paraId="7B9F0EE7">
            <w:pPr>
              <w:pStyle w:val="12"/>
              <w:spacing w:before="20" w:line="295" w:lineRule="exact"/>
              <w:ind w:left="9"/>
              <w:jc w:val="center"/>
              <w:rPr>
                <w:sz w:val="24"/>
              </w:rPr>
            </w:pPr>
            <w:r>
              <w:rPr>
                <w:spacing w:val="-5"/>
                <w:sz w:val="24"/>
              </w:rPr>
              <w:t>250</w:t>
            </w:r>
          </w:p>
        </w:tc>
        <w:tc>
          <w:tcPr>
            <w:tcW w:w="1230" w:type="dxa"/>
          </w:tcPr>
          <w:p w14:paraId="200B9E8B">
            <w:pPr>
              <w:pStyle w:val="12"/>
              <w:spacing w:before="20" w:line="295" w:lineRule="exact"/>
              <w:ind w:left="9"/>
              <w:jc w:val="center"/>
              <w:rPr>
                <w:sz w:val="24"/>
              </w:rPr>
            </w:pPr>
            <w:r>
              <w:rPr>
                <w:spacing w:val="-5"/>
                <w:sz w:val="24"/>
              </w:rPr>
              <w:t>736</w:t>
            </w:r>
          </w:p>
        </w:tc>
        <w:tc>
          <w:tcPr>
            <w:tcW w:w="1635" w:type="dxa"/>
          </w:tcPr>
          <w:p w14:paraId="78CE0040">
            <w:pPr>
              <w:pStyle w:val="12"/>
              <w:spacing w:before="20" w:line="295" w:lineRule="exact"/>
              <w:ind w:left="10"/>
              <w:jc w:val="center"/>
              <w:rPr>
                <w:sz w:val="24"/>
              </w:rPr>
            </w:pPr>
            <w:r>
              <w:rPr>
                <w:spacing w:val="-2"/>
                <w:sz w:val="24"/>
              </w:rPr>
              <w:t>194.40%</w:t>
            </w:r>
          </w:p>
        </w:tc>
      </w:tr>
      <w:tr w14:paraId="4881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1927DA">
            <w:pPr>
              <w:pStyle w:val="12"/>
              <w:spacing w:before="21" w:line="294" w:lineRule="exact"/>
              <w:ind w:left="15"/>
              <w:rPr>
                <w:sz w:val="24"/>
              </w:rPr>
            </w:pPr>
            <w:r>
              <w:rPr>
                <w:spacing w:val="-2"/>
                <w:sz w:val="24"/>
              </w:rPr>
              <w:t>2080705</w:t>
            </w:r>
          </w:p>
        </w:tc>
        <w:tc>
          <w:tcPr>
            <w:tcW w:w="3705" w:type="dxa"/>
          </w:tcPr>
          <w:p w14:paraId="091A9AAF">
            <w:pPr>
              <w:pStyle w:val="12"/>
              <w:spacing w:before="21" w:line="294" w:lineRule="exact"/>
              <w:ind w:left="14"/>
              <w:rPr>
                <w:sz w:val="24"/>
              </w:rPr>
            </w:pPr>
            <w:r>
              <w:rPr>
                <w:spacing w:val="-2"/>
                <w:sz w:val="24"/>
              </w:rPr>
              <w:t>公益性岗位补贴</w:t>
            </w:r>
          </w:p>
        </w:tc>
        <w:tc>
          <w:tcPr>
            <w:tcW w:w="1275" w:type="dxa"/>
          </w:tcPr>
          <w:p w14:paraId="5CACDFCC">
            <w:pPr>
              <w:pStyle w:val="12"/>
              <w:spacing w:before="21" w:line="294" w:lineRule="exact"/>
              <w:ind w:left="9"/>
              <w:jc w:val="center"/>
              <w:rPr>
                <w:sz w:val="24"/>
              </w:rPr>
            </w:pPr>
            <w:r>
              <w:rPr>
                <w:spacing w:val="-5"/>
                <w:sz w:val="24"/>
              </w:rPr>
              <w:t>320</w:t>
            </w:r>
          </w:p>
        </w:tc>
        <w:tc>
          <w:tcPr>
            <w:tcW w:w="1230" w:type="dxa"/>
          </w:tcPr>
          <w:p w14:paraId="6F128619">
            <w:pPr>
              <w:pStyle w:val="12"/>
              <w:spacing w:before="21" w:line="294" w:lineRule="exact"/>
              <w:ind w:left="9"/>
              <w:jc w:val="center"/>
              <w:rPr>
                <w:sz w:val="24"/>
              </w:rPr>
            </w:pPr>
            <w:r>
              <w:rPr>
                <w:spacing w:val="-5"/>
                <w:sz w:val="24"/>
              </w:rPr>
              <w:t>521</w:t>
            </w:r>
          </w:p>
        </w:tc>
        <w:tc>
          <w:tcPr>
            <w:tcW w:w="1635" w:type="dxa"/>
          </w:tcPr>
          <w:p w14:paraId="34AF69FD">
            <w:pPr>
              <w:pStyle w:val="12"/>
              <w:spacing w:before="21" w:line="294" w:lineRule="exact"/>
              <w:ind w:left="10"/>
              <w:jc w:val="center"/>
              <w:rPr>
                <w:sz w:val="24"/>
              </w:rPr>
            </w:pPr>
            <w:r>
              <w:rPr>
                <w:spacing w:val="-2"/>
                <w:sz w:val="24"/>
              </w:rPr>
              <w:t>62.81%</w:t>
            </w:r>
          </w:p>
        </w:tc>
      </w:tr>
      <w:tr w14:paraId="38F0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99FECDF">
            <w:pPr>
              <w:pStyle w:val="12"/>
              <w:spacing w:before="21" w:line="294" w:lineRule="exact"/>
              <w:ind w:left="15"/>
              <w:rPr>
                <w:sz w:val="24"/>
              </w:rPr>
            </w:pPr>
            <w:r>
              <w:rPr>
                <w:spacing w:val="-2"/>
                <w:sz w:val="24"/>
              </w:rPr>
              <w:t>2080711</w:t>
            </w:r>
          </w:p>
        </w:tc>
        <w:tc>
          <w:tcPr>
            <w:tcW w:w="3705" w:type="dxa"/>
          </w:tcPr>
          <w:p w14:paraId="474F06FF">
            <w:pPr>
              <w:pStyle w:val="12"/>
              <w:spacing w:before="21" w:line="294" w:lineRule="exact"/>
              <w:ind w:left="14"/>
              <w:rPr>
                <w:sz w:val="24"/>
              </w:rPr>
            </w:pPr>
            <w:r>
              <w:rPr>
                <w:spacing w:val="-2"/>
                <w:sz w:val="24"/>
              </w:rPr>
              <w:t>就业见习补贴</w:t>
            </w:r>
          </w:p>
        </w:tc>
        <w:tc>
          <w:tcPr>
            <w:tcW w:w="1275" w:type="dxa"/>
          </w:tcPr>
          <w:p w14:paraId="3DCC3243">
            <w:pPr>
              <w:pStyle w:val="12"/>
              <w:spacing w:before="21" w:line="294" w:lineRule="exact"/>
              <w:ind w:left="9"/>
              <w:jc w:val="center"/>
              <w:rPr>
                <w:sz w:val="24"/>
              </w:rPr>
            </w:pPr>
            <w:r>
              <w:rPr>
                <w:spacing w:val="-5"/>
                <w:sz w:val="24"/>
              </w:rPr>
              <w:t>30</w:t>
            </w:r>
          </w:p>
        </w:tc>
        <w:tc>
          <w:tcPr>
            <w:tcW w:w="1230" w:type="dxa"/>
          </w:tcPr>
          <w:p w14:paraId="5DB11512">
            <w:pPr>
              <w:pStyle w:val="12"/>
              <w:rPr>
                <w:rFonts w:ascii="Times New Roman"/>
                <w:sz w:val="24"/>
              </w:rPr>
            </w:pPr>
          </w:p>
        </w:tc>
        <w:tc>
          <w:tcPr>
            <w:tcW w:w="1635" w:type="dxa"/>
          </w:tcPr>
          <w:p w14:paraId="6D82407B">
            <w:pPr>
              <w:pStyle w:val="12"/>
              <w:spacing w:before="21" w:line="294" w:lineRule="exact"/>
              <w:ind w:left="10"/>
              <w:jc w:val="center"/>
              <w:rPr>
                <w:sz w:val="24"/>
              </w:rPr>
            </w:pPr>
            <w:r>
              <w:rPr>
                <w:sz w:val="24"/>
              </w:rPr>
              <w:t>-</w:t>
            </w:r>
            <w:r>
              <w:rPr>
                <w:spacing w:val="-2"/>
                <w:sz w:val="24"/>
              </w:rPr>
              <w:t>100.00%</w:t>
            </w:r>
          </w:p>
        </w:tc>
      </w:tr>
      <w:tr w14:paraId="4822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50D453B">
            <w:pPr>
              <w:pStyle w:val="12"/>
              <w:spacing w:before="22" w:line="293" w:lineRule="exact"/>
              <w:ind w:left="15"/>
              <w:rPr>
                <w:sz w:val="24"/>
              </w:rPr>
            </w:pPr>
            <w:r>
              <w:rPr>
                <w:spacing w:val="-2"/>
                <w:sz w:val="24"/>
              </w:rPr>
              <w:t>2080799</w:t>
            </w:r>
          </w:p>
        </w:tc>
        <w:tc>
          <w:tcPr>
            <w:tcW w:w="3705" w:type="dxa"/>
          </w:tcPr>
          <w:p w14:paraId="6925AA12">
            <w:pPr>
              <w:pStyle w:val="12"/>
              <w:spacing w:before="22" w:line="293" w:lineRule="exact"/>
              <w:ind w:left="14"/>
              <w:rPr>
                <w:sz w:val="24"/>
              </w:rPr>
            </w:pPr>
            <w:r>
              <w:rPr>
                <w:spacing w:val="-2"/>
                <w:sz w:val="24"/>
              </w:rPr>
              <w:t>其他就业补助支出</w:t>
            </w:r>
          </w:p>
        </w:tc>
        <w:tc>
          <w:tcPr>
            <w:tcW w:w="1275" w:type="dxa"/>
          </w:tcPr>
          <w:p w14:paraId="64FA52DF">
            <w:pPr>
              <w:pStyle w:val="12"/>
              <w:spacing w:before="22" w:line="293" w:lineRule="exact"/>
              <w:ind w:left="9"/>
              <w:jc w:val="center"/>
              <w:rPr>
                <w:sz w:val="24"/>
              </w:rPr>
            </w:pPr>
            <w:r>
              <w:rPr>
                <w:spacing w:val="-5"/>
                <w:sz w:val="24"/>
              </w:rPr>
              <w:t>30</w:t>
            </w:r>
          </w:p>
        </w:tc>
        <w:tc>
          <w:tcPr>
            <w:tcW w:w="1230" w:type="dxa"/>
          </w:tcPr>
          <w:p w14:paraId="724A2926">
            <w:pPr>
              <w:pStyle w:val="12"/>
              <w:spacing w:before="22" w:line="293" w:lineRule="exact"/>
              <w:ind w:left="9"/>
              <w:jc w:val="center"/>
              <w:rPr>
                <w:sz w:val="24"/>
              </w:rPr>
            </w:pPr>
            <w:r>
              <w:rPr>
                <w:spacing w:val="-5"/>
                <w:sz w:val="24"/>
              </w:rPr>
              <w:t>12</w:t>
            </w:r>
          </w:p>
        </w:tc>
        <w:tc>
          <w:tcPr>
            <w:tcW w:w="1635" w:type="dxa"/>
          </w:tcPr>
          <w:p w14:paraId="2219857A">
            <w:pPr>
              <w:pStyle w:val="12"/>
              <w:spacing w:before="22" w:line="293" w:lineRule="exact"/>
              <w:ind w:left="10"/>
              <w:jc w:val="center"/>
              <w:rPr>
                <w:sz w:val="24"/>
              </w:rPr>
            </w:pPr>
            <w:r>
              <w:rPr>
                <w:sz w:val="24"/>
              </w:rPr>
              <w:t>-</w:t>
            </w:r>
            <w:r>
              <w:rPr>
                <w:spacing w:val="-2"/>
                <w:sz w:val="24"/>
              </w:rPr>
              <w:t>60.00%</w:t>
            </w:r>
          </w:p>
        </w:tc>
      </w:tr>
      <w:tr w14:paraId="19F0B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88CACE6">
            <w:pPr>
              <w:pStyle w:val="12"/>
              <w:spacing w:before="20" w:line="295" w:lineRule="exact"/>
              <w:ind w:left="15"/>
              <w:rPr>
                <w:sz w:val="24"/>
              </w:rPr>
            </w:pPr>
            <w:r>
              <w:rPr>
                <w:spacing w:val="-2"/>
                <w:sz w:val="24"/>
              </w:rPr>
              <w:t>20808</w:t>
            </w:r>
          </w:p>
        </w:tc>
        <w:tc>
          <w:tcPr>
            <w:tcW w:w="3705" w:type="dxa"/>
          </w:tcPr>
          <w:p w14:paraId="77D1D914">
            <w:pPr>
              <w:pStyle w:val="12"/>
              <w:spacing w:before="20" w:line="295" w:lineRule="exact"/>
              <w:ind w:left="14"/>
              <w:rPr>
                <w:sz w:val="24"/>
              </w:rPr>
            </w:pPr>
            <w:r>
              <w:rPr>
                <w:spacing w:val="-5"/>
                <w:sz w:val="24"/>
              </w:rPr>
              <w:t>抚恤</w:t>
            </w:r>
          </w:p>
        </w:tc>
        <w:tc>
          <w:tcPr>
            <w:tcW w:w="1275" w:type="dxa"/>
          </w:tcPr>
          <w:p w14:paraId="4881D930">
            <w:pPr>
              <w:pStyle w:val="12"/>
              <w:spacing w:before="20" w:line="295" w:lineRule="exact"/>
              <w:ind w:left="9"/>
              <w:jc w:val="center"/>
              <w:rPr>
                <w:sz w:val="24"/>
              </w:rPr>
            </w:pPr>
            <w:r>
              <w:rPr>
                <w:spacing w:val="-4"/>
                <w:sz w:val="24"/>
              </w:rPr>
              <w:t>1921</w:t>
            </w:r>
          </w:p>
        </w:tc>
        <w:tc>
          <w:tcPr>
            <w:tcW w:w="1230" w:type="dxa"/>
          </w:tcPr>
          <w:p w14:paraId="3875E945">
            <w:pPr>
              <w:pStyle w:val="12"/>
              <w:spacing w:before="20" w:line="295" w:lineRule="exact"/>
              <w:ind w:left="9"/>
              <w:jc w:val="center"/>
              <w:rPr>
                <w:sz w:val="24"/>
              </w:rPr>
            </w:pPr>
            <w:r>
              <w:rPr>
                <w:spacing w:val="-4"/>
                <w:sz w:val="24"/>
              </w:rPr>
              <w:t>1725</w:t>
            </w:r>
          </w:p>
        </w:tc>
        <w:tc>
          <w:tcPr>
            <w:tcW w:w="1635" w:type="dxa"/>
          </w:tcPr>
          <w:p w14:paraId="1E82C5F3">
            <w:pPr>
              <w:pStyle w:val="12"/>
              <w:spacing w:before="20" w:line="295" w:lineRule="exact"/>
              <w:ind w:left="10"/>
              <w:jc w:val="center"/>
              <w:rPr>
                <w:sz w:val="24"/>
              </w:rPr>
            </w:pPr>
            <w:r>
              <w:rPr>
                <w:sz w:val="24"/>
              </w:rPr>
              <w:t>-</w:t>
            </w:r>
            <w:r>
              <w:rPr>
                <w:spacing w:val="-2"/>
                <w:sz w:val="24"/>
              </w:rPr>
              <w:t>10.20%</w:t>
            </w:r>
          </w:p>
        </w:tc>
      </w:tr>
      <w:tr w14:paraId="62A3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1FCAD52">
            <w:pPr>
              <w:pStyle w:val="12"/>
              <w:spacing w:before="21" w:line="294" w:lineRule="exact"/>
              <w:ind w:left="15"/>
              <w:rPr>
                <w:sz w:val="24"/>
              </w:rPr>
            </w:pPr>
            <w:r>
              <w:rPr>
                <w:spacing w:val="-2"/>
                <w:sz w:val="24"/>
              </w:rPr>
              <w:t>2080801</w:t>
            </w:r>
          </w:p>
        </w:tc>
        <w:tc>
          <w:tcPr>
            <w:tcW w:w="3705" w:type="dxa"/>
          </w:tcPr>
          <w:p w14:paraId="1591EDF2">
            <w:pPr>
              <w:pStyle w:val="12"/>
              <w:spacing w:before="21" w:line="294" w:lineRule="exact"/>
              <w:ind w:left="14"/>
              <w:rPr>
                <w:sz w:val="24"/>
              </w:rPr>
            </w:pPr>
            <w:r>
              <w:rPr>
                <w:spacing w:val="-3"/>
                <w:sz w:val="24"/>
              </w:rPr>
              <w:t>死亡抚恤</w:t>
            </w:r>
          </w:p>
        </w:tc>
        <w:tc>
          <w:tcPr>
            <w:tcW w:w="1275" w:type="dxa"/>
          </w:tcPr>
          <w:p w14:paraId="1A621783">
            <w:pPr>
              <w:pStyle w:val="12"/>
              <w:spacing w:before="21" w:line="294" w:lineRule="exact"/>
              <w:ind w:left="9"/>
              <w:jc w:val="center"/>
              <w:rPr>
                <w:sz w:val="24"/>
              </w:rPr>
            </w:pPr>
            <w:r>
              <w:rPr>
                <w:spacing w:val="-5"/>
                <w:sz w:val="24"/>
              </w:rPr>
              <w:t>34</w:t>
            </w:r>
          </w:p>
        </w:tc>
        <w:tc>
          <w:tcPr>
            <w:tcW w:w="1230" w:type="dxa"/>
          </w:tcPr>
          <w:p w14:paraId="402CB1B7">
            <w:pPr>
              <w:pStyle w:val="12"/>
              <w:spacing w:before="21" w:line="294" w:lineRule="exact"/>
              <w:ind w:left="9"/>
              <w:jc w:val="center"/>
              <w:rPr>
                <w:sz w:val="24"/>
              </w:rPr>
            </w:pPr>
            <w:r>
              <w:rPr>
                <w:spacing w:val="-5"/>
                <w:sz w:val="24"/>
              </w:rPr>
              <w:t>49</w:t>
            </w:r>
          </w:p>
        </w:tc>
        <w:tc>
          <w:tcPr>
            <w:tcW w:w="1635" w:type="dxa"/>
          </w:tcPr>
          <w:p w14:paraId="0DAA8B01">
            <w:pPr>
              <w:pStyle w:val="12"/>
              <w:spacing w:before="21" w:line="294" w:lineRule="exact"/>
              <w:ind w:left="10"/>
              <w:jc w:val="center"/>
              <w:rPr>
                <w:sz w:val="24"/>
              </w:rPr>
            </w:pPr>
            <w:r>
              <w:rPr>
                <w:spacing w:val="-2"/>
                <w:sz w:val="24"/>
              </w:rPr>
              <w:t>44.12%</w:t>
            </w:r>
          </w:p>
        </w:tc>
      </w:tr>
      <w:tr w14:paraId="5B989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32BD865">
            <w:pPr>
              <w:pStyle w:val="12"/>
              <w:spacing w:before="21" w:line="294" w:lineRule="exact"/>
              <w:ind w:left="15"/>
              <w:rPr>
                <w:sz w:val="24"/>
              </w:rPr>
            </w:pPr>
            <w:r>
              <w:rPr>
                <w:spacing w:val="-2"/>
                <w:sz w:val="24"/>
              </w:rPr>
              <w:t>2080802</w:t>
            </w:r>
          </w:p>
        </w:tc>
        <w:tc>
          <w:tcPr>
            <w:tcW w:w="3705" w:type="dxa"/>
          </w:tcPr>
          <w:p w14:paraId="341965B2">
            <w:pPr>
              <w:pStyle w:val="12"/>
              <w:spacing w:before="21" w:line="294" w:lineRule="exact"/>
              <w:ind w:left="14"/>
              <w:rPr>
                <w:sz w:val="24"/>
              </w:rPr>
            </w:pPr>
            <w:r>
              <w:rPr>
                <w:spacing w:val="-3"/>
                <w:sz w:val="24"/>
              </w:rPr>
              <w:t>伤残抚恤</w:t>
            </w:r>
          </w:p>
        </w:tc>
        <w:tc>
          <w:tcPr>
            <w:tcW w:w="1275" w:type="dxa"/>
          </w:tcPr>
          <w:p w14:paraId="4D5F30AF">
            <w:pPr>
              <w:pStyle w:val="12"/>
              <w:spacing w:before="21" w:line="294" w:lineRule="exact"/>
              <w:ind w:left="9"/>
              <w:jc w:val="center"/>
              <w:rPr>
                <w:sz w:val="24"/>
              </w:rPr>
            </w:pPr>
            <w:r>
              <w:rPr>
                <w:spacing w:val="-5"/>
                <w:sz w:val="24"/>
              </w:rPr>
              <w:t>251</w:t>
            </w:r>
          </w:p>
        </w:tc>
        <w:tc>
          <w:tcPr>
            <w:tcW w:w="1230" w:type="dxa"/>
          </w:tcPr>
          <w:p w14:paraId="57DB8D4D">
            <w:pPr>
              <w:pStyle w:val="12"/>
              <w:spacing w:before="21" w:line="294" w:lineRule="exact"/>
              <w:ind w:left="9"/>
              <w:jc w:val="center"/>
              <w:rPr>
                <w:sz w:val="24"/>
              </w:rPr>
            </w:pPr>
            <w:r>
              <w:rPr>
                <w:spacing w:val="-5"/>
                <w:sz w:val="24"/>
              </w:rPr>
              <w:t>131</w:t>
            </w:r>
          </w:p>
        </w:tc>
        <w:tc>
          <w:tcPr>
            <w:tcW w:w="1635" w:type="dxa"/>
          </w:tcPr>
          <w:p w14:paraId="1CC8BA1C">
            <w:pPr>
              <w:pStyle w:val="12"/>
              <w:spacing w:before="21" w:line="294" w:lineRule="exact"/>
              <w:ind w:left="10"/>
              <w:jc w:val="center"/>
              <w:rPr>
                <w:sz w:val="24"/>
              </w:rPr>
            </w:pPr>
            <w:r>
              <w:rPr>
                <w:sz w:val="24"/>
              </w:rPr>
              <w:t>-</w:t>
            </w:r>
            <w:r>
              <w:rPr>
                <w:spacing w:val="-2"/>
                <w:sz w:val="24"/>
              </w:rPr>
              <w:t>47.81%</w:t>
            </w:r>
          </w:p>
        </w:tc>
      </w:tr>
      <w:tr w14:paraId="7BBD3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7D8F770">
            <w:pPr>
              <w:pStyle w:val="12"/>
              <w:spacing w:before="22" w:line="293" w:lineRule="exact"/>
              <w:ind w:left="15"/>
              <w:rPr>
                <w:sz w:val="24"/>
              </w:rPr>
            </w:pPr>
            <w:r>
              <w:rPr>
                <w:spacing w:val="-2"/>
                <w:sz w:val="24"/>
              </w:rPr>
              <w:t>2080803</w:t>
            </w:r>
          </w:p>
        </w:tc>
        <w:tc>
          <w:tcPr>
            <w:tcW w:w="3705" w:type="dxa"/>
          </w:tcPr>
          <w:p w14:paraId="29994AF2">
            <w:pPr>
              <w:pStyle w:val="12"/>
              <w:spacing w:before="22" w:line="293" w:lineRule="exact"/>
              <w:ind w:left="14"/>
              <w:rPr>
                <w:sz w:val="24"/>
              </w:rPr>
            </w:pPr>
            <w:r>
              <w:rPr>
                <w:spacing w:val="-1"/>
                <w:sz w:val="24"/>
              </w:rPr>
              <w:t>在乡复员、退伍军人生活补助</w:t>
            </w:r>
          </w:p>
        </w:tc>
        <w:tc>
          <w:tcPr>
            <w:tcW w:w="1275" w:type="dxa"/>
          </w:tcPr>
          <w:p w14:paraId="78DCF5C9">
            <w:pPr>
              <w:pStyle w:val="12"/>
              <w:spacing w:before="22" w:line="293" w:lineRule="exact"/>
              <w:ind w:left="9"/>
              <w:jc w:val="center"/>
              <w:rPr>
                <w:sz w:val="24"/>
              </w:rPr>
            </w:pPr>
            <w:r>
              <w:rPr>
                <w:spacing w:val="-5"/>
                <w:sz w:val="24"/>
              </w:rPr>
              <w:t>99</w:t>
            </w:r>
          </w:p>
        </w:tc>
        <w:tc>
          <w:tcPr>
            <w:tcW w:w="1230" w:type="dxa"/>
          </w:tcPr>
          <w:p w14:paraId="4FCE11FC">
            <w:pPr>
              <w:pStyle w:val="12"/>
              <w:spacing w:before="22" w:line="293" w:lineRule="exact"/>
              <w:ind w:left="9"/>
              <w:jc w:val="center"/>
              <w:rPr>
                <w:sz w:val="24"/>
              </w:rPr>
            </w:pPr>
            <w:r>
              <w:rPr>
                <w:spacing w:val="-5"/>
                <w:sz w:val="24"/>
              </w:rPr>
              <w:t>114</w:t>
            </w:r>
          </w:p>
        </w:tc>
        <w:tc>
          <w:tcPr>
            <w:tcW w:w="1635" w:type="dxa"/>
          </w:tcPr>
          <w:p w14:paraId="2F94D507">
            <w:pPr>
              <w:pStyle w:val="12"/>
              <w:spacing w:before="22" w:line="293" w:lineRule="exact"/>
              <w:ind w:left="10"/>
              <w:jc w:val="center"/>
              <w:rPr>
                <w:sz w:val="24"/>
              </w:rPr>
            </w:pPr>
            <w:r>
              <w:rPr>
                <w:spacing w:val="-2"/>
                <w:sz w:val="24"/>
              </w:rPr>
              <w:t>15.15%</w:t>
            </w:r>
          </w:p>
        </w:tc>
      </w:tr>
      <w:tr w14:paraId="616C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4FE4815">
            <w:pPr>
              <w:pStyle w:val="12"/>
              <w:spacing w:before="20" w:line="295" w:lineRule="exact"/>
              <w:ind w:left="15"/>
              <w:rPr>
                <w:sz w:val="24"/>
              </w:rPr>
            </w:pPr>
            <w:r>
              <w:rPr>
                <w:spacing w:val="-2"/>
                <w:sz w:val="24"/>
              </w:rPr>
              <w:t>2080805</w:t>
            </w:r>
          </w:p>
        </w:tc>
        <w:tc>
          <w:tcPr>
            <w:tcW w:w="3705" w:type="dxa"/>
          </w:tcPr>
          <w:p w14:paraId="4A200467">
            <w:pPr>
              <w:pStyle w:val="12"/>
              <w:spacing w:before="20" w:line="295" w:lineRule="exact"/>
              <w:ind w:left="14"/>
              <w:rPr>
                <w:sz w:val="24"/>
              </w:rPr>
            </w:pPr>
            <w:r>
              <w:rPr>
                <w:spacing w:val="-2"/>
                <w:sz w:val="24"/>
              </w:rPr>
              <w:t>义务兵优待</w:t>
            </w:r>
          </w:p>
        </w:tc>
        <w:tc>
          <w:tcPr>
            <w:tcW w:w="1275" w:type="dxa"/>
          </w:tcPr>
          <w:p w14:paraId="4955B4CA">
            <w:pPr>
              <w:pStyle w:val="12"/>
              <w:spacing w:before="20" w:line="295" w:lineRule="exact"/>
              <w:ind w:left="9"/>
              <w:jc w:val="center"/>
              <w:rPr>
                <w:sz w:val="24"/>
              </w:rPr>
            </w:pPr>
            <w:r>
              <w:rPr>
                <w:spacing w:val="-5"/>
                <w:sz w:val="24"/>
              </w:rPr>
              <w:t>372</w:t>
            </w:r>
          </w:p>
        </w:tc>
        <w:tc>
          <w:tcPr>
            <w:tcW w:w="1230" w:type="dxa"/>
          </w:tcPr>
          <w:p w14:paraId="78058D42">
            <w:pPr>
              <w:pStyle w:val="12"/>
              <w:spacing w:before="20" w:line="295" w:lineRule="exact"/>
              <w:ind w:left="9"/>
              <w:jc w:val="center"/>
              <w:rPr>
                <w:sz w:val="24"/>
              </w:rPr>
            </w:pPr>
            <w:r>
              <w:rPr>
                <w:spacing w:val="-5"/>
                <w:sz w:val="24"/>
              </w:rPr>
              <w:t>361</w:t>
            </w:r>
          </w:p>
        </w:tc>
        <w:tc>
          <w:tcPr>
            <w:tcW w:w="1635" w:type="dxa"/>
          </w:tcPr>
          <w:p w14:paraId="0809220E">
            <w:pPr>
              <w:pStyle w:val="12"/>
              <w:spacing w:before="20" w:line="295" w:lineRule="exact"/>
              <w:ind w:left="10"/>
              <w:jc w:val="center"/>
              <w:rPr>
                <w:sz w:val="24"/>
              </w:rPr>
            </w:pPr>
            <w:r>
              <w:rPr>
                <w:sz w:val="24"/>
              </w:rPr>
              <w:t>-</w:t>
            </w:r>
            <w:r>
              <w:rPr>
                <w:spacing w:val="-2"/>
                <w:sz w:val="24"/>
              </w:rPr>
              <w:t>2.96%</w:t>
            </w:r>
          </w:p>
        </w:tc>
      </w:tr>
      <w:tr w14:paraId="56ABA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ABA4EE3">
            <w:pPr>
              <w:pStyle w:val="12"/>
              <w:spacing w:before="21" w:line="294" w:lineRule="exact"/>
              <w:ind w:left="15"/>
              <w:rPr>
                <w:sz w:val="24"/>
              </w:rPr>
            </w:pPr>
            <w:r>
              <w:rPr>
                <w:spacing w:val="-2"/>
                <w:sz w:val="24"/>
              </w:rPr>
              <w:t>2080806</w:t>
            </w:r>
          </w:p>
        </w:tc>
        <w:tc>
          <w:tcPr>
            <w:tcW w:w="3705" w:type="dxa"/>
          </w:tcPr>
          <w:p w14:paraId="28711AAE">
            <w:pPr>
              <w:pStyle w:val="12"/>
              <w:spacing w:before="21" w:line="294" w:lineRule="exact"/>
              <w:ind w:left="14"/>
              <w:rPr>
                <w:sz w:val="24"/>
              </w:rPr>
            </w:pPr>
            <w:r>
              <w:rPr>
                <w:spacing w:val="-1"/>
                <w:sz w:val="24"/>
              </w:rPr>
              <w:t>农村籍退役士兵老年生活补助</w:t>
            </w:r>
          </w:p>
        </w:tc>
        <w:tc>
          <w:tcPr>
            <w:tcW w:w="1275" w:type="dxa"/>
          </w:tcPr>
          <w:p w14:paraId="1619523D">
            <w:pPr>
              <w:pStyle w:val="12"/>
              <w:spacing w:before="21" w:line="294" w:lineRule="exact"/>
              <w:ind w:left="9"/>
              <w:jc w:val="center"/>
              <w:rPr>
                <w:sz w:val="24"/>
              </w:rPr>
            </w:pPr>
            <w:r>
              <w:rPr>
                <w:spacing w:val="-5"/>
                <w:sz w:val="24"/>
              </w:rPr>
              <w:t>892</w:t>
            </w:r>
          </w:p>
        </w:tc>
        <w:tc>
          <w:tcPr>
            <w:tcW w:w="1230" w:type="dxa"/>
          </w:tcPr>
          <w:p w14:paraId="6474BD82">
            <w:pPr>
              <w:pStyle w:val="12"/>
              <w:spacing w:before="21" w:line="294" w:lineRule="exact"/>
              <w:ind w:left="9"/>
              <w:jc w:val="center"/>
              <w:rPr>
                <w:sz w:val="24"/>
              </w:rPr>
            </w:pPr>
            <w:r>
              <w:rPr>
                <w:spacing w:val="-5"/>
                <w:sz w:val="24"/>
              </w:rPr>
              <w:t>998</w:t>
            </w:r>
          </w:p>
        </w:tc>
        <w:tc>
          <w:tcPr>
            <w:tcW w:w="1635" w:type="dxa"/>
          </w:tcPr>
          <w:p w14:paraId="6D970BC6">
            <w:pPr>
              <w:pStyle w:val="12"/>
              <w:spacing w:before="21" w:line="294" w:lineRule="exact"/>
              <w:ind w:left="10"/>
              <w:jc w:val="center"/>
              <w:rPr>
                <w:sz w:val="24"/>
              </w:rPr>
            </w:pPr>
            <w:r>
              <w:rPr>
                <w:spacing w:val="-2"/>
                <w:sz w:val="24"/>
              </w:rPr>
              <w:t>11.88%</w:t>
            </w:r>
          </w:p>
        </w:tc>
      </w:tr>
      <w:tr w14:paraId="23FD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2F9474A">
            <w:pPr>
              <w:pStyle w:val="12"/>
              <w:spacing w:before="21" w:line="294" w:lineRule="exact"/>
              <w:ind w:left="15"/>
              <w:rPr>
                <w:sz w:val="24"/>
              </w:rPr>
            </w:pPr>
            <w:r>
              <w:rPr>
                <w:spacing w:val="-2"/>
                <w:sz w:val="24"/>
              </w:rPr>
              <w:t>2080808</w:t>
            </w:r>
          </w:p>
        </w:tc>
        <w:tc>
          <w:tcPr>
            <w:tcW w:w="3705" w:type="dxa"/>
          </w:tcPr>
          <w:p w14:paraId="0030AEEA">
            <w:pPr>
              <w:pStyle w:val="12"/>
              <w:spacing w:before="21" w:line="294" w:lineRule="exact"/>
              <w:ind w:left="14"/>
              <w:rPr>
                <w:sz w:val="24"/>
              </w:rPr>
            </w:pPr>
            <w:r>
              <w:rPr>
                <w:spacing w:val="-3"/>
                <w:sz w:val="24"/>
              </w:rPr>
              <w:t>褒扬纪念</w:t>
            </w:r>
          </w:p>
        </w:tc>
        <w:tc>
          <w:tcPr>
            <w:tcW w:w="1275" w:type="dxa"/>
          </w:tcPr>
          <w:p w14:paraId="66B2EFFE">
            <w:pPr>
              <w:pStyle w:val="12"/>
              <w:rPr>
                <w:rFonts w:ascii="Times New Roman"/>
                <w:sz w:val="24"/>
              </w:rPr>
            </w:pPr>
          </w:p>
        </w:tc>
        <w:tc>
          <w:tcPr>
            <w:tcW w:w="1230" w:type="dxa"/>
          </w:tcPr>
          <w:p w14:paraId="79ADCAD3">
            <w:pPr>
              <w:pStyle w:val="12"/>
              <w:spacing w:before="21" w:line="294" w:lineRule="exact"/>
              <w:ind w:left="9"/>
              <w:jc w:val="center"/>
              <w:rPr>
                <w:sz w:val="24"/>
              </w:rPr>
            </w:pPr>
            <w:r>
              <w:rPr>
                <w:spacing w:val="-5"/>
                <w:sz w:val="24"/>
              </w:rPr>
              <w:t>50</w:t>
            </w:r>
          </w:p>
        </w:tc>
        <w:tc>
          <w:tcPr>
            <w:tcW w:w="1635" w:type="dxa"/>
          </w:tcPr>
          <w:p w14:paraId="1B4AE9EE">
            <w:pPr>
              <w:pStyle w:val="12"/>
              <w:rPr>
                <w:rFonts w:ascii="Times New Roman"/>
                <w:sz w:val="24"/>
              </w:rPr>
            </w:pPr>
          </w:p>
        </w:tc>
      </w:tr>
      <w:tr w14:paraId="5BBFB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973527">
            <w:pPr>
              <w:pStyle w:val="12"/>
              <w:spacing w:before="22" w:line="293" w:lineRule="exact"/>
              <w:ind w:left="15"/>
              <w:rPr>
                <w:sz w:val="24"/>
              </w:rPr>
            </w:pPr>
            <w:r>
              <w:rPr>
                <w:spacing w:val="-2"/>
                <w:sz w:val="24"/>
              </w:rPr>
              <w:t>2080899</w:t>
            </w:r>
          </w:p>
        </w:tc>
        <w:tc>
          <w:tcPr>
            <w:tcW w:w="3705" w:type="dxa"/>
          </w:tcPr>
          <w:p w14:paraId="6CDEE3B8">
            <w:pPr>
              <w:pStyle w:val="12"/>
              <w:spacing w:before="22" w:line="293" w:lineRule="exact"/>
              <w:ind w:left="14"/>
              <w:rPr>
                <w:sz w:val="24"/>
              </w:rPr>
            </w:pPr>
            <w:r>
              <w:rPr>
                <w:spacing w:val="-2"/>
                <w:sz w:val="24"/>
              </w:rPr>
              <w:t>其他优抚支出</w:t>
            </w:r>
          </w:p>
        </w:tc>
        <w:tc>
          <w:tcPr>
            <w:tcW w:w="1275" w:type="dxa"/>
          </w:tcPr>
          <w:p w14:paraId="3DD2FFC8">
            <w:pPr>
              <w:pStyle w:val="12"/>
              <w:spacing w:before="22" w:line="293" w:lineRule="exact"/>
              <w:ind w:left="9"/>
              <w:jc w:val="center"/>
              <w:rPr>
                <w:sz w:val="24"/>
              </w:rPr>
            </w:pPr>
            <w:r>
              <w:rPr>
                <w:spacing w:val="-5"/>
                <w:sz w:val="24"/>
              </w:rPr>
              <w:t>273</w:t>
            </w:r>
          </w:p>
        </w:tc>
        <w:tc>
          <w:tcPr>
            <w:tcW w:w="1230" w:type="dxa"/>
          </w:tcPr>
          <w:p w14:paraId="62AB71E6">
            <w:pPr>
              <w:pStyle w:val="12"/>
              <w:spacing w:before="22" w:line="293" w:lineRule="exact"/>
              <w:ind w:left="9"/>
              <w:jc w:val="center"/>
              <w:rPr>
                <w:sz w:val="24"/>
              </w:rPr>
            </w:pPr>
            <w:r>
              <w:rPr>
                <w:spacing w:val="-5"/>
                <w:sz w:val="24"/>
              </w:rPr>
              <w:t>22</w:t>
            </w:r>
          </w:p>
        </w:tc>
        <w:tc>
          <w:tcPr>
            <w:tcW w:w="1635" w:type="dxa"/>
          </w:tcPr>
          <w:p w14:paraId="663D6104">
            <w:pPr>
              <w:pStyle w:val="12"/>
              <w:spacing w:before="22" w:line="293" w:lineRule="exact"/>
              <w:ind w:left="10"/>
              <w:jc w:val="center"/>
              <w:rPr>
                <w:sz w:val="24"/>
              </w:rPr>
            </w:pPr>
            <w:r>
              <w:rPr>
                <w:sz w:val="24"/>
              </w:rPr>
              <w:t>-</w:t>
            </w:r>
            <w:r>
              <w:rPr>
                <w:spacing w:val="-2"/>
                <w:sz w:val="24"/>
              </w:rPr>
              <w:t>91.94%</w:t>
            </w:r>
          </w:p>
        </w:tc>
      </w:tr>
      <w:tr w14:paraId="4FBEB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4AFB559">
            <w:pPr>
              <w:pStyle w:val="12"/>
              <w:spacing w:before="20" w:line="295" w:lineRule="exact"/>
              <w:ind w:left="15"/>
              <w:rPr>
                <w:sz w:val="24"/>
              </w:rPr>
            </w:pPr>
            <w:r>
              <w:rPr>
                <w:spacing w:val="-2"/>
                <w:sz w:val="24"/>
              </w:rPr>
              <w:t>20809</w:t>
            </w:r>
          </w:p>
        </w:tc>
        <w:tc>
          <w:tcPr>
            <w:tcW w:w="3705" w:type="dxa"/>
          </w:tcPr>
          <w:p w14:paraId="43CCF2AB">
            <w:pPr>
              <w:pStyle w:val="12"/>
              <w:spacing w:before="20" w:line="295" w:lineRule="exact"/>
              <w:ind w:left="14"/>
              <w:rPr>
                <w:sz w:val="24"/>
              </w:rPr>
            </w:pPr>
            <w:r>
              <w:rPr>
                <w:spacing w:val="-3"/>
                <w:sz w:val="24"/>
              </w:rPr>
              <w:t>退役安置</w:t>
            </w:r>
          </w:p>
        </w:tc>
        <w:tc>
          <w:tcPr>
            <w:tcW w:w="1275" w:type="dxa"/>
          </w:tcPr>
          <w:p w14:paraId="28867412">
            <w:pPr>
              <w:pStyle w:val="12"/>
              <w:spacing w:before="20" w:line="295" w:lineRule="exact"/>
              <w:ind w:left="9"/>
              <w:jc w:val="center"/>
              <w:rPr>
                <w:sz w:val="24"/>
              </w:rPr>
            </w:pPr>
            <w:r>
              <w:rPr>
                <w:spacing w:val="-5"/>
                <w:sz w:val="24"/>
              </w:rPr>
              <w:t>965</w:t>
            </w:r>
          </w:p>
        </w:tc>
        <w:tc>
          <w:tcPr>
            <w:tcW w:w="1230" w:type="dxa"/>
          </w:tcPr>
          <w:p w14:paraId="491FAA3C">
            <w:pPr>
              <w:pStyle w:val="12"/>
              <w:spacing w:before="20" w:line="295" w:lineRule="exact"/>
              <w:ind w:left="9"/>
              <w:jc w:val="center"/>
              <w:rPr>
                <w:sz w:val="24"/>
              </w:rPr>
            </w:pPr>
            <w:r>
              <w:rPr>
                <w:spacing w:val="-5"/>
                <w:sz w:val="24"/>
              </w:rPr>
              <w:t>521</w:t>
            </w:r>
          </w:p>
        </w:tc>
        <w:tc>
          <w:tcPr>
            <w:tcW w:w="1635" w:type="dxa"/>
          </w:tcPr>
          <w:p w14:paraId="5ED29583">
            <w:pPr>
              <w:pStyle w:val="12"/>
              <w:spacing w:before="20" w:line="295" w:lineRule="exact"/>
              <w:ind w:left="10"/>
              <w:jc w:val="center"/>
              <w:rPr>
                <w:sz w:val="24"/>
              </w:rPr>
            </w:pPr>
            <w:r>
              <w:rPr>
                <w:sz w:val="24"/>
              </w:rPr>
              <w:t>-</w:t>
            </w:r>
            <w:r>
              <w:rPr>
                <w:spacing w:val="-2"/>
                <w:sz w:val="24"/>
              </w:rPr>
              <w:t>46.01%</w:t>
            </w:r>
          </w:p>
        </w:tc>
      </w:tr>
      <w:tr w14:paraId="6AC1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318C4DE">
            <w:pPr>
              <w:pStyle w:val="12"/>
              <w:spacing w:before="20" w:line="294" w:lineRule="exact"/>
              <w:ind w:left="15"/>
              <w:rPr>
                <w:sz w:val="24"/>
              </w:rPr>
            </w:pPr>
            <w:r>
              <w:rPr>
                <w:spacing w:val="-2"/>
                <w:sz w:val="24"/>
              </w:rPr>
              <w:t>2080901</w:t>
            </w:r>
          </w:p>
        </w:tc>
        <w:tc>
          <w:tcPr>
            <w:tcW w:w="3705" w:type="dxa"/>
          </w:tcPr>
          <w:p w14:paraId="484558A2">
            <w:pPr>
              <w:pStyle w:val="12"/>
              <w:spacing w:before="20" w:line="294" w:lineRule="exact"/>
              <w:ind w:left="14"/>
              <w:rPr>
                <w:sz w:val="24"/>
              </w:rPr>
            </w:pPr>
            <w:r>
              <w:rPr>
                <w:spacing w:val="-2"/>
                <w:sz w:val="24"/>
              </w:rPr>
              <w:t>退役士兵安置</w:t>
            </w:r>
          </w:p>
        </w:tc>
        <w:tc>
          <w:tcPr>
            <w:tcW w:w="1275" w:type="dxa"/>
          </w:tcPr>
          <w:p w14:paraId="27660C7B">
            <w:pPr>
              <w:pStyle w:val="12"/>
              <w:spacing w:before="20" w:line="294" w:lineRule="exact"/>
              <w:ind w:left="9"/>
              <w:jc w:val="center"/>
              <w:rPr>
                <w:sz w:val="24"/>
              </w:rPr>
            </w:pPr>
            <w:r>
              <w:rPr>
                <w:spacing w:val="-5"/>
                <w:sz w:val="24"/>
              </w:rPr>
              <w:t>450</w:t>
            </w:r>
          </w:p>
        </w:tc>
        <w:tc>
          <w:tcPr>
            <w:tcW w:w="1230" w:type="dxa"/>
          </w:tcPr>
          <w:p w14:paraId="10F9850E">
            <w:pPr>
              <w:pStyle w:val="12"/>
              <w:spacing w:before="20" w:line="294" w:lineRule="exact"/>
              <w:ind w:left="9"/>
              <w:jc w:val="center"/>
              <w:rPr>
                <w:sz w:val="24"/>
              </w:rPr>
            </w:pPr>
            <w:r>
              <w:rPr>
                <w:spacing w:val="-5"/>
                <w:sz w:val="24"/>
              </w:rPr>
              <w:t>250</w:t>
            </w:r>
          </w:p>
        </w:tc>
        <w:tc>
          <w:tcPr>
            <w:tcW w:w="1635" w:type="dxa"/>
          </w:tcPr>
          <w:p w14:paraId="4F7230AB">
            <w:pPr>
              <w:pStyle w:val="12"/>
              <w:spacing w:before="20" w:line="294" w:lineRule="exact"/>
              <w:ind w:left="10"/>
              <w:jc w:val="center"/>
              <w:rPr>
                <w:sz w:val="24"/>
              </w:rPr>
            </w:pPr>
            <w:r>
              <w:rPr>
                <w:sz w:val="24"/>
              </w:rPr>
              <w:t>-</w:t>
            </w:r>
            <w:r>
              <w:rPr>
                <w:spacing w:val="-2"/>
                <w:sz w:val="24"/>
              </w:rPr>
              <w:t>44.44%</w:t>
            </w:r>
          </w:p>
        </w:tc>
      </w:tr>
      <w:tr w14:paraId="0E98F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CD48D0F">
            <w:pPr>
              <w:pStyle w:val="12"/>
              <w:spacing w:before="21" w:line="294" w:lineRule="exact"/>
              <w:ind w:left="15"/>
              <w:rPr>
                <w:sz w:val="24"/>
              </w:rPr>
            </w:pPr>
            <w:r>
              <w:rPr>
                <w:spacing w:val="-2"/>
                <w:sz w:val="24"/>
              </w:rPr>
              <w:t>2080902</w:t>
            </w:r>
          </w:p>
        </w:tc>
        <w:tc>
          <w:tcPr>
            <w:tcW w:w="3705" w:type="dxa"/>
          </w:tcPr>
          <w:p w14:paraId="7134331E">
            <w:pPr>
              <w:pStyle w:val="12"/>
              <w:spacing w:before="21" w:line="294" w:lineRule="exact"/>
              <w:ind w:left="14"/>
              <w:rPr>
                <w:sz w:val="24"/>
              </w:rPr>
            </w:pPr>
            <w:r>
              <w:rPr>
                <w:spacing w:val="-1"/>
                <w:sz w:val="24"/>
              </w:rPr>
              <w:t>军队移交政府的离退休人员安置</w:t>
            </w:r>
          </w:p>
        </w:tc>
        <w:tc>
          <w:tcPr>
            <w:tcW w:w="1275" w:type="dxa"/>
          </w:tcPr>
          <w:p w14:paraId="7A99E85A">
            <w:pPr>
              <w:pStyle w:val="12"/>
              <w:spacing w:before="21" w:line="294" w:lineRule="exact"/>
              <w:ind w:left="9"/>
              <w:jc w:val="center"/>
              <w:rPr>
                <w:sz w:val="24"/>
              </w:rPr>
            </w:pPr>
            <w:r>
              <w:rPr>
                <w:spacing w:val="-5"/>
                <w:sz w:val="24"/>
              </w:rPr>
              <w:t>77</w:t>
            </w:r>
          </w:p>
        </w:tc>
        <w:tc>
          <w:tcPr>
            <w:tcW w:w="1230" w:type="dxa"/>
          </w:tcPr>
          <w:p w14:paraId="7D73B89B">
            <w:pPr>
              <w:pStyle w:val="12"/>
              <w:spacing w:before="21" w:line="294" w:lineRule="exact"/>
              <w:ind w:left="9"/>
              <w:jc w:val="center"/>
              <w:rPr>
                <w:sz w:val="24"/>
              </w:rPr>
            </w:pPr>
            <w:r>
              <w:rPr>
                <w:spacing w:val="-5"/>
                <w:sz w:val="24"/>
              </w:rPr>
              <w:t>70</w:t>
            </w:r>
          </w:p>
        </w:tc>
        <w:tc>
          <w:tcPr>
            <w:tcW w:w="1635" w:type="dxa"/>
          </w:tcPr>
          <w:p w14:paraId="5B7E1282">
            <w:pPr>
              <w:pStyle w:val="12"/>
              <w:spacing w:before="21" w:line="294" w:lineRule="exact"/>
              <w:ind w:left="10"/>
              <w:jc w:val="center"/>
              <w:rPr>
                <w:sz w:val="24"/>
              </w:rPr>
            </w:pPr>
            <w:r>
              <w:rPr>
                <w:sz w:val="24"/>
              </w:rPr>
              <w:t>-</w:t>
            </w:r>
            <w:r>
              <w:rPr>
                <w:spacing w:val="-2"/>
                <w:sz w:val="24"/>
              </w:rPr>
              <w:t>9.09%</w:t>
            </w:r>
          </w:p>
        </w:tc>
      </w:tr>
      <w:tr w14:paraId="7A92D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E3BAC9A">
            <w:pPr>
              <w:pStyle w:val="12"/>
              <w:spacing w:before="22" w:line="293" w:lineRule="exact"/>
              <w:ind w:left="15"/>
              <w:rPr>
                <w:sz w:val="24"/>
              </w:rPr>
            </w:pPr>
            <w:r>
              <w:rPr>
                <w:spacing w:val="-2"/>
                <w:sz w:val="24"/>
              </w:rPr>
              <w:t>2080904</w:t>
            </w:r>
          </w:p>
        </w:tc>
        <w:tc>
          <w:tcPr>
            <w:tcW w:w="3705" w:type="dxa"/>
          </w:tcPr>
          <w:p w14:paraId="72595A0C">
            <w:pPr>
              <w:pStyle w:val="12"/>
              <w:spacing w:before="22" w:line="293" w:lineRule="exact"/>
              <w:ind w:left="14"/>
              <w:rPr>
                <w:sz w:val="24"/>
              </w:rPr>
            </w:pPr>
            <w:r>
              <w:rPr>
                <w:spacing w:val="-2"/>
                <w:sz w:val="24"/>
              </w:rPr>
              <w:t>退役士兵管理教育</w:t>
            </w:r>
          </w:p>
        </w:tc>
        <w:tc>
          <w:tcPr>
            <w:tcW w:w="1275" w:type="dxa"/>
          </w:tcPr>
          <w:p w14:paraId="68E070D9">
            <w:pPr>
              <w:pStyle w:val="12"/>
              <w:rPr>
                <w:rFonts w:ascii="Times New Roman"/>
                <w:sz w:val="24"/>
              </w:rPr>
            </w:pPr>
          </w:p>
        </w:tc>
        <w:tc>
          <w:tcPr>
            <w:tcW w:w="1230" w:type="dxa"/>
          </w:tcPr>
          <w:p w14:paraId="055623A8">
            <w:pPr>
              <w:pStyle w:val="12"/>
              <w:spacing w:before="22" w:line="293" w:lineRule="exact"/>
              <w:ind w:left="9"/>
              <w:jc w:val="center"/>
              <w:rPr>
                <w:sz w:val="24"/>
              </w:rPr>
            </w:pPr>
            <w:r>
              <w:rPr>
                <w:spacing w:val="-5"/>
                <w:sz w:val="24"/>
              </w:rPr>
              <w:t>30</w:t>
            </w:r>
          </w:p>
        </w:tc>
        <w:tc>
          <w:tcPr>
            <w:tcW w:w="1635" w:type="dxa"/>
          </w:tcPr>
          <w:p w14:paraId="54A289F2">
            <w:pPr>
              <w:pStyle w:val="12"/>
              <w:rPr>
                <w:rFonts w:ascii="Times New Roman"/>
                <w:sz w:val="24"/>
              </w:rPr>
            </w:pPr>
          </w:p>
        </w:tc>
      </w:tr>
      <w:tr w14:paraId="7C3EC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F8D9DBB">
            <w:pPr>
              <w:pStyle w:val="12"/>
              <w:spacing w:before="20" w:line="295" w:lineRule="exact"/>
              <w:ind w:left="15"/>
              <w:rPr>
                <w:sz w:val="24"/>
              </w:rPr>
            </w:pPr>
            <w:r>
              <w:rPr>
                <w:spacing w:val="-2"/>
                <w:sz w:val="24"/>
              </w:rPr>
              <w:t>2080905</w:t>
            </w:r>
          </w:p>
        </w:tc>
        <w:tc>
          <w:tcPr>
            <w:tcW w:w="3705" w:type="dxa"/>
          </w:tcPr>
          <w:p w14:paraId="26E90C71">
            <w:pPr>
              <w:pStyle w:val="12"/>
              <w:spacing w:before="20" w:line="295" w:lineRule="exact"/>
              <w:ind w:left="14"/>
              <w:rPr>
                <w:sz w:val="24"/>
              </w:rPr>
            </w:pPr>
            <w:r>
              <w:rPr>
                <w:spacing w:val="-2"/>
                <w:sz w:val="24"/>
              </w:rPr>
              <w:t>军队转业干部安置</w:t>
            </w:r>
          </w:p>
        </w:tc>
        <w:tc>
          <w:tcPr>
            <w:tcW w:w="1275" w:type="dxa"/>
          </w:tcPr>
          <w:p w14:paraId="558F081E">
            <w:pPr>
              <w:pStyle w:val="12"/>
              <w:spacing w:before="20" w:line="295" w:lineRule="exact"/>
              <w:ind w:left="9"/>
              <w:jc w:val="center"/>
              <w:rPr>
                <w:sz w:val="24"/>
              </w:rPr>
            </w:pPr>
            <w:r>
              <w:rPr>
                <w:spacing w:val="-5"/>
                <w:sz w:val="24"/>
              </w:rPr>
              <w:t>207</w:t>
            </w:r>
          </w:p>
        </w:tc>
        <w:tc>
          <w:tcPr>
            <w:tcW w:w="1230" w:type="dxa"/>
          </w:tcPr>
          <w:p w14:paraId="6B374229">
            <w:pPr>
              <w:pStyle w:val="12"/>
              <w:spacing w:before="20" w:line="295" w:lineRule="exact"/>
              <w:ind w:left="9"/>
              <w:jc w:val="center"/>
              <w:rPr>
                <w:sz w:val="24"/>
              </w:rPr>
            </w:pPr>
            <w:r>
              <w:rPr>
                <w:spacing w:val="-5"/>
                <w:sz w:val="24"/>
              </w:rPr>
              <w:t>171</w:t>
            </w:r>
          </w:p>
        </w:tc>
        <w:tc>
          <w:tcPr>
            <w:tcW w:w="1635" w:type="dxa"/>
          </w:tcPr>
          <w:p w14:paraId="41F201E0">
            <w:pPr>
              <w:pStyle w:val="12"/>
              <w:spacing w:before="20" w:line="295" w:lineRule="exact"/>
              <w:ind w:left="10"/>
              <w:jc w:val="center"/>
              <w:rPr>
                <w:sz w:val="24"/>
              </w:rPr>
            </w:pPr>
            <w:r>
              <w:rPr>
                <w:sz w:val="24"/>
              </w:rPr>
              <w:t>-</w:t>
            </w:r>
            <w:r>
              <w:rPr>
                <w:spacing w:val="-2"/>
                <w:sz w:val="24"/>
              </w:rPr>
              <w:t>17.39%</w:t>
            </w:r>
          </w:p>
        </w:tc>
      </w:tr>
      <w:tr w14:paraId="05A5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F48FB05">
            <w:pPr>
              <w:pStyle w:val="12"/>
              <w:spacing w:before="20" w:line="294" w:lineRule="exact"/>
              <w:ind w:left="15"/>
              <w:rPr>
                <w:sz w:val="24"/>
              </w:rPr>
            </w:pPr>
            <w:r>
              <w:rPr>
                <w:spacing w:val="-2"/>
                <w:sz w:val="24"/>
              </w:rPr>
              <w:t>2080999</w:t>
            </w:r>
          </w:p>
        </w:tc>
        <w:tc>
          <w:tcPr>
            <w:tcW w:w="3705" w:type="dxa"/>
          </w:tcPr>
          <w:p w14:paraId="7DD299E6">
            <w:pPr>
              <w:pStyle w:val="12"/>
              <w:spacing w:before="20" w:line="294" w:lineRule="exact"/>
              <w:ind w:left="14"/>
              <w:rPr>
                <w:sz w:val="24"/>
              </w:rPr>
            </w:pPr>
            <w:r>
              <w:rPr>
                <w:spacing w:val="-2"/>
                <w:sz w:val="24"/>
              </w:rPr>
              <w:t>其他退役安置支出</w:t>
            </w:r>
          </w:p>
        </w:tc>
        <w:tc>
          <w:tcPr>
            <w:tcW w:w="1275" w:type="dxa"/>
          </w:tcPr>
          <w:p w14:paraId="1366F768">
            <w:pPr>
              <w:pStyle w:val="12"/>
              <w:spacing w:before="20" w:line="294" w:lineRule="exact"/>
              <w:ind w:left="9"/>
              <w:jc w:val="center"/>
              <w:rPr>
                <w:sz w:val="24"/>
              </w:rPr>
            </w:pPr>
            <w:r>
              <w:rPr>
                <w:spacing w:val="-5"/>
                <w:sz w:val="24"/>
              </w:rPr>
              <w:t>231</w:t>
            </w:r>
          </w:p>
        </w:tc>
        <w:tc>
          <w:tcPr>
            <w:tcW w:w="1230" w:type="dxa"/>
          </w:tcPr>
          <w:p w14:paraId="702E0527">
            <w:pPr>
              <w:pStyle w:val="12"/>
              <w:rPr>
                <w:rFonts w:ascii="Times New Roman"/>
                <w:sz w:val="24"/>
              </w:rPr>
            </w:pPr>
          </w:p>
        </w:tc>
        <w:tc>
          <w:tcPr>
            <w:tcW w:w="1635" w:type="dxa"/>
          </w:tcPr>
          <w:p w14:paraId="3088A819">
            <w:pPr>
              <w:pStyle w:val="12"/>
              <w:spacing w:before="20" w:line="294" w:lineRule="exact"/>
              <w:ind w:left="10"/>
              <w:jc w:val="center"/>
              <w:rPr>
                <w:sz w:val="24"/>
              </w:rPr>
            </w:pPr>
            <w:r>
              <w:rPr>
                <w:sz w:val="24"/>
              </w:rPr>
              <w:t>-</w:t>
            </w:r>
            <w:r>
              <w:rPr>
                <w:spacing w:val="-2"/>
                <w:sz w:val="24"/>
              </w:rPr>
              <w:t>100.00%</w:t>
            </w:r>
          </w:p>
        </w:tc>
      </w:tr>
      <w:tr w14:paraId="62096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C666310">
            <w:pPr>
              <w:pStyle w:val="12"/>
              <w:spacing w:before="21" w:line="294" w:lineRule="exact"/>
              <w:ind w:left="15"/>
              <w:rPr>
                <w:sz w:val="24"/>
              </w:rPr>
            </w:pPr>
            <w:r>
              <w:rPr>
                <w:spacing w:val="-2"/>
                <w:sz w:val="24"/>
              </w:rPr>
              <w:t>20810</w:t>
            </w:r>
          </w:p>
        </w:tc>
        <w:tc>
          <w:tcPr>
            <w:tcW w:w="3705" w:type="dxa"/>
          </w:tcPr>
          <w:p w14:paraId="3EF342CA">
            <w:pPr>
              <w:pStyle w:val="12"/>
              <w:spacing w:before="21" w:line="294" w:lineRule="exact"/>
              <w:ind w:left="14"/>
              <w:rPr>
                <w:sz w:val="24"/>
              </w:rPr>
            </w:pPr>
            <w:r>
              <w:rPr>
                <w:spacing w:val="-3"/>
                <w:sz w:val="24"/>
              </w:rPr>
              <w:t>社会福利</w:t>
            </w:r>
          </w:p>
        </w:tc>
        <w:tc>
          <w:tcPr>
            <w:tcW w:w="1275" w:type="dxa"/>
          </w:tcPr>
          <w:p w14:paraId="15562164">
            <w:pPr>
              <w:pStyle w:val="12"/>
              <w:spacing w:before="21" w:line="294" w:lineRule="exact"/>
              <w:ind w:left="9"/>
              <w:jc w:val="center"/>
              <w:rPr>
                <w:sz w:val="24"/>
              </w:rPr>
            </w:pPr>
            <w:r>
              <w:rPr>
                <w:spacing w:val="-5"/>
                <w:sz w:val="24"/>
              </w:rPr>
              <w:t>237</w:t>
            </w:r>
          </w:p>
        </w:tc>
        <w:tc>
          <w:tcPr>
            <w:tcW w:w="1230" w:type="dxa"/>
          </w:tcPr>
          <w:p w14:paraId="244BC349">
            <w:pPr>
              <w:pStyle w:val="12"/>
              <w:spacing w:before="21" w:line="294" w:lineRule="exact"/>
              <w:ind w:left="9"/>
              <w:jc w:val="center"/>
              <w:rPr>
                <w:sz w:val="24"/>
              </w:rPr>
            </w:pPr>
            <w:r>
              <w:rPr>
                <w:spacing w:val="-5"/>
                <w:sz w:val="24"/>
              </w:rPr>
              <w:t>233</w:t>
            </w:r>
          </w:p>
        </w:tc>
        <w:tc>
          <w:tcPr>
            <w:tcW w:w="1635" w:type="dxa"/>
          </w:tcPr>
          <w:p w14:paraId="098F85B7">
            <w:pPr>
              <w:pStyle w:val="12"/>
              <w:spacing w:before="21" w:line="294" w:lineRule="exact"/>
              <w:ind w:left="10"/>
              <w:jc w:val="center"/>
              <w:rPr>
                <w:sz w:val="24"/>
              </w:rPr>
            </w:pPr>
            <w:r>
              <w:rPr>
                <w:sz w:val="24"/>
              </w:rPr>
              <w:t>-</w:t>
            </w:r>
            <w:r>
              <w:rPr>
                <w:spacing w:val="-2"/>
                <w:sz w:val="24"/>
              </w:rPr>
              <w:t>1.69%</w:t>
            </w:r>
          </w:p>
        </w:tc>
      </w:tr>
      <w:tr w14:paraId="2DEB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DE08875">
            <w:pPr>
              <w:pStyle w:val="12"/>
              <w:spacing w:before="22" w:line="293" w:lineRule="exact"/>
              <w:ind w:left="15"/>
              <w:rPr>
                <w:sz w:val="24"/>
              </w:rPr>
            </w:pPr>
            <w:r>
              <w:rPr>
                <w:spacing w:val="-2"/>
                <w:sz w:val="24"/>
              </w:rPr>
              <w:t>2081001</w:t>
            </w:r>
          </w:p>
        </w:tc>
        <w:tc>
          <w:tcPr>
            <w:tcW w:w="3705" w:type="dxa"/>
          </w:tcPr>
          <w:p w14:paraId="49DFA793">
            <w:pPr>
              <w:pStyle w:val="12"/>
              <w:spacing w:before="22" w:line="293" w:lineRule="exact"/>
              <w:ind w:left="14"/>
              <w:rPr>
                <w:sz w:val="24"/>
              </w:rPr>
            </w:pPr>
            <w:r>
              <w:rPr>
                <w:spacing w:val="-3"/>
                <w:sz w:val="24"/>
              </w:rPr>
              <w:t>儿童福利</w:t>
            </w:r>
          </w:p>
        </w:tc>
        <w:tc>
          <w:tcPr>
            <w:tcW w:w="1275" w:type="dxa"/>
          </w:tcPr>
          <w:p w14:paraId="242C9FA6">
            <w:pPr>
              <w:pStyle w:val="12"/>
              <w:spacing w:before="22" w:line="293" w:lineRule="exact"/>
              <w:ind w:left="9"/>
              <w:jc w:val="center"/>
              <w:rPr>
                <w:sz w:val="24"/>
              </w:rPr>
            </w:pPr>
            <w:r>
              <w:rPr>
                <w:spacing w:val="-5"/>
                <w:sz w:val="24"/>
              </w:rPr>
              <w:t>35</w:t>
            </w:r>
          </w:p>
        </w:tc>
        <w:tc>
          <w:tcPr>
            <w:tcW w:w="1230" w:type="dxa"/>
          </w:tcPr>
          <w:p w14:paraId="5EF576B3">
            <w:pPr>
              <w:pStyle w:val="12"/>
              <w:spacing w:before="22" w:line="293" w:lineRule="exact"/>
              <w:ind w:left="9"/>
              <w:jc w:val="center"/>
              <w:rPr>
                <w:sz w:val="24"/>
              </w:rPr>
            </w:pPr>
            <w:r>
              <w:rPr>
                <w:spacing w:val="-5"/>
                <w:sz w:val="24"/>
              </w:rPr>
              <w:t>32</w:t>
            </w:r>
          </w:p>
        </w:tc>
        <w:tc>
          <w:tcPr>
            <w:tcW w:w="1635" w:type="dxa"/>
          </w:tcPr>
          <w:p w14:paraId="09D7913D">
            <w:pPr>
              <w:pStyle w:val="12"/>
              <w:spacing w:before="22" w:line="293" w:lineRule="exact"/>
              <w:ind w:left="10"/>
              <w:jc w:val="center"/>
              <w:rPr>
                <w:sz w:val="24"/>
              </w:rPr>
            </w:pPr>
            <w:r>
              <w:rPr>
                <w:sz w:val="24"/>
              </w:rPr>
              <w:t>-</w:t>
            </w:r>
            <w:r>
              <w:rPr>
                <w:spacing w:val="-2"/>
                <w:sz w:val="24"/>
              </w:rPr>
              <w:t>8.57%</w:t>
            </w:r>
          </w:p>
        </w:tc>
      </w:tr>
      <w:tr w14:paraId="15AD7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099A3E3">
            <w:pPr>
              <w:pStyle w:val="12"/>
              <w:spacing w:before="20" w:line="295" w:lineRule="exact"/>
              <w:ind w:left="15"/>
              <w:rPr>
                <w:sz w:val="24"/>
              </w:rPr>
            </w:pPr>
            <w:r>
              <w:rPr>
                <w:spacing w:val="-2"/>
                <w:sz w:val="24"/>
              </w:rPr>
              <w:t>2081002</w:t>
            </w:r>
          </w:p>
        </w:tc>
        <w:tc>
          <w:tcPr>
            <w:tcW w:w="3705" w:type="dxa"/>
          </w:tcPr>
          <w:p w14:paraId="6131032B">
            <w:pPr>
              <w:pStyle w:val="12"/>
              <w:spacing w:before="20" w:line="295" w:lineRule="exact"/>
              <w:ind w:left="14"/>
              <w:rPr>
                <w:sz w:val="24"/>
              </w:rPr>
            </w:pPr>
            <w:r>
              <w:rPr>
                <w:spacing w:val="-3"/>
                <w:sz w:val="24"/>
              </w:rPr>
              <w:t>老年福利</w:t>
            </w:r>
          </w:p>
        </w:tc>
        <w:tc>
          <w:tcPr>
            <w:tcW w:w="1275" w:type="dxa"/>
          </w:tcPr>
          <w:p w14:paraId="3053824E">
            <w:pPr>
              <w:pStyle w:val="12"/>
              <w:spacing w:before="20" w:line="295" w:lineRule="exact"/>
              <w:ind w:left="9"/>
              <w:jc w:val="center"/>
              <w:rPr>
                <w:sz w:val="24"/>
              </w:rPr>
            </w:pPr>
            <w:r>
              <w:rPr>
                <w:spacing w:val="-5"/>
                <w:sz w:val="24"/>
              </w:rPr>
              <w:t>202</w:t>
            </w:r>
          </w:p>
        </w:tc>
        <w:tc>
          <w:tcPr>
            <w:tcW w:w="1230" w:type="dxa"/>
          </w:tcPr>
          <w:p w14:paraId="0EBAC394">
            <w:pPr>
              <w:pStyle w:val="12"/>
              <w:spacing w:before="20" w:line="295" w:lineRule="exact"/>
              <w:ind w:left="9"/>
              <w:jc w:val="center"/>
              <w:rPr>
                <w:sz w:val="24"/>
              </w:rPr>
            </w:pPr>
            <w:r>
              <w:rPr>
                <w:spacing w:val="-5"/>
                <w:sz w:val="24"/>
              </w:rPr>
              <w:t>201</w:t>
            </w:r>
          </w:p>
        </w:tc>
        <w:tc>
          <w:tcPr>
            <w:tcW w:w="1635" w:type="dxa"/>
          </w:tcPr>
          <w:p w14:paraId="2DEDC50E">
            <w:pPr>
              <w:pStyle w:val="12"/>
              <w:spacing w:before="20" w:line="295" w:lineRule="exact"/>
              <w:ind w:left="10"/>
              <w:jc w:val="center"/>
              <w:rPr>
                <w:sz w:val="24"/>
              </w:rPr>
            </w:pPr>
            <w:r>
              <w:rPr>
                <w:sz w:val="24"/>
              </w:rPr>
              <w:t>-</w:t>
            </w:r>
            <w:r>
              <w:rPr>
                <w:spacing w:val="-2"/>
                <w:sz w:val="24"/>
              </w:rPr>
              <w:t>0.50%</w:t>
            </w:r>
          </w:p>
        </w:tc>
      </w:tr>
      <w:tr w14:paraId="0750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BCAB6DC">
            <w:pPr>
              <w:pStyle w:val="12"/>
              <w:spacing w:before="20" w:line="294" w:lineRule="exact"/>
              <w:ind w:left="15"/>
              <w:rPr>
                <w:sz w:val="24"/>
              </w:rPr>
            </w:pPr>
            <w:r>
              <w:rPr>
                <w:spacing w:val="-2"/>
                <w:sz w:val="24"/>
              </w:rPr>
              <w:t>20811</w:t>
            </w:r>
          </w:p>
        </w:tc>
        <w:tc>
          <w:tcPr>
            <w:tcW w:w="3705" w:type="dxa"/>
          </w:tcPr>
          <w:p w14:paraId="6AD5D77B">
            <w:pPr>
              <w:pStyle w:val="12"/>
              <w:spacing w:before="20" w:line="294" w:lineRule="exact"/>
              <w:ind w:left="14"/>
              <w:rPr>
                <w:sz w:val="24"/>
              </w:rPr>
            </w:pPr>
            <w:r>
              <w:rPr>
                <w:spacing w:val="-2"/>
                <w:sz w:val="24"/>
              </w:rPr>
              <w:t>残疾人事业</w:t>
            </w:r>
          </w:p>
        </w:tc>
        <w:tc>
          <w:tcPr>
            <w:tcW w:w="1275" w:type="dxa"/>
          </w:tcPr>
          <w:p w14:paraId="28B8876A">
            <w:pPr>
              <w:pStyle w:val="12"/>
              <w:spacing w:before="20" w:line="294" w:lineRule="exact"/>
              <w:ind w:left="9"/>
              <w:jc w:val="center"/>
              <w:rPr>
                <w:sz w:val="24"/>
              </w:rPr>
            </w:pPr>
            <w:r>
              <w:rPr>
                <w:spacing w:val="-5"/>
                <w:sz w:val="24"/>
              </w:rPr>
              <w:t>528</w:t>
            </w:r>
          </w:p>
        </w:tc>
        <w:tc>
          <w:tcPr>
            <w:tcW w:w="1230" w:type="dxa"/>
          </w:tcPr>
          <w:p w14:paraId="4A2FBF8E">
            <w:pPr>
              <w:pStyle w:val="12"/>
              <w:spacing w:before="20" w:line="294" w:lineRule="exact"/>
              <w:ind w:left="9"/>
              <w:jc w:val="center"/>
              <w:rPr>
                <w:sz w:val="24"/>
              </w:rPr>
            </w:pPr>
            <w:r>
              <w:rPr>
                <w:spacing w:val="-5"/>
                <w:sz w:val="24"/>
              </w:rPr>
              <w:t>584</w:t>
            </w:r>
          </w:p>
        </w:tc>
        <w:tc>
          <w:tcPr>
            <w:tcW w:w="1635" w:type="dxa"/>
          </w:tcPr>
          <w:p w14:paraId="24D48075">
            <w:pPr>
              <w:pStyle w:val="12"/>
              <w:spacing w:before="20" w:line="294" w:lineRule="exact"/>
              <w:ind w:left="10"/>
              <w:jc w:val="center"/>
              <w:rPr>
                <w:sz w:val="24"/>
              </w:rPr>
            </w:pPr>
            <w:r>
              <w:rPr>
                <w:spacing w:val="-2"/>
                <w:sz w:val="24"/>
              </w:rPr>
              <w:t>10.61%</w:t>
            </w:r>
          </w:p>
        </w:tc>
      </w:tr>
      <w:tr w14:paraId="157D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0341340">
            <w:pPr>
              <w:pStyle w:val="12"/>
              <w:spacing w:before="21" w:line="294" w:lineRule="exact"/>
              <w:ind w:left="15"/>
              <w:rPr>
                <w:sz w:val="24"/>
              </w:rPr>
            </w:pPr>
            <w:r>
              <w:rPr>
                <w:spacing w:val="-2"/>
                <w:sz w:val="24"/>
              </w:rPr>
              <w:t>2081101</w:t>
            </w:r>
          </w:p>
        </w:tc>
        <w:tc>
          <w:tcPr>
            <w:tcW w:w="3705" w:type="dxa"/>
          </w:tcPr>
          <w:p w14:paraId="28D35EFC">
            <w:pPr>
              <w:pStyle w:val="12"/>
              <w:spacing w:before="21" w:line="294" w:lineRule="exact"/>
              <w:ind w:left="14"/>
              <w:rPr>
                <w:sz w:val="24"/>
              </w:rPr>
            </w:pPr>
            <w:r>
              <w:rPr>
                <w:spacing w:val="-3"/>
                <w:sz w:val="24"/>
              </w:rPr>
              <w:t>行政运行</w:t>
            </w:r>
          </w:p>
        </w:tc>
        <w:tc>
          <w:tcPr>
            <w:tcW w:w="1275" w:type="dxa"/>
          </w:tcPr>
          <w:p w14:paraId="4FEFB021">
            <w:pPr>
              <w:pStyle w:val="12"/>
              <w:spacing w:before="21" w:line="294" w:lineRule="exact"/>
              <w:ind w:left="9"/>
              <w:jc w:val="center"/>
              <w:rPr>
                <w:sz w:val="24"/>
              </w:rPr>
            </w:pPr>
            <w:r>
              <w:rPr>
                <w:spacing w:val="-5"/>
                <w:sz w:val="24"/>
              </w:rPr>
              <w:t>157</w:t>
            </w:r>
          </w:p>
        </w:tc>
        <w:tc>
          <w:tcPr>
            <w:tcW w:w="1230" w:type="dxa"/>
          </w:tcPr>
          <w:p w14:paraId="3944BFE0">
            <w:pPr>
              <w:pStyle w:val="12"/>
              <w:spacing w:before="21" w:line="294" w:lineRule="exact"/>
              <w:ind w:left="9"/>
              <w:jc w:val="center"/>
              <w:rPr>
                <w:sz w:val="24"/>
              </w:rPr>
            </w:pPr>
            <w:r>
              <w:rPr>
                <w:spacing w:val="-5"/>
                <w:sz w:val="24"/>
              </w:rPr>
              <w:t>175</w:t>
            </w:r>
          </w:p>
        </w:tc>
        <w:tc>
          <w:tcPr>
            <w:tcW w:w="1635" w:type="dxa"/>
          </w:tcPr>
          <w:p w14:paraId="1D81BEB5">
            <w:pPr>
              <w:pStyle w:val="12"/>
              <w:spacing w:before="21" w:line="294" w:lineRule="exact"/>
              <w:ind w:left="10"/>
              <w:jc w:val="center"/>
              <w:rPr>
                <w:sz w:val="24"/>
              </w:rPr>
            </w:pPr>
            <w:r>
              <w:rPr>
                <w:spacing w:val="-2"/>
                <w:sz w:val="24"/>
              </w:rPr>
              <w:t>11.46%</w:t>
            </w:r>
          </w:p>
        </w:tc>
      </w:tr>
      <w:tr w14:paraId="0D0C3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91771B1">
            <w:pPr>
              <w:pStyle w:val="12"/>
              <w:spacing w:before="22" w:line="293" w:lineRule="exact"/>
              <w:ind w:left="15"/>
              <w:rPr>
                <w:sz w:val="24"/>
              </w:rPr>
            </w:pPr>
            <w:r>
              <w:rPr>
                <w:spacing w:val="-2"/>
                <w:sz w:val="24"/>
              </w:rPr>
              <w:t>2081107</w:t>
            </w:r>
          </w:p>
        </w:tc>
        <w:tc>
          <w:tcPr>
            <w:tcW w:w="3705" w:type="dxa"/>
          </w:tcPr>
          <w:p w14:paraId="337160B4">
            <w:pPr>
              <w:pStyle w:val="12"/>
              <w:spacing w:before="22" w:line="293" w:lineRule="exact"/>
              <w:ind w:left="14"/>
              <w:rPr>
                <w:sz w:val="24"/>
              </w:rPr>
            </w:pPr>
            <w:r>
              <w:rPr>
                <w:spacing w:val="-1"/>
                <w:sz w:val="24"/>
              </w:rPr>
              <w:t>残疾人生活和护理补贴</w:t>
            </w:r>
          </w:p>
        </w:tc>
        <w:tc>
          <w:tcPr>
            <w:tcW w:w="1275" w:type="dxa"/>
          </w:tcPr>
          <w:p w14:paraId="1F97A538">
            <w:pPr>
              <w:pStyle w:val="12"/>
              <w:spacing w:before="22" w:line="293" w:lineRule="exact"/>
              <w:ind w:left="9"/>
              <w:jc w:val="center"/>
              <w:rPr>
                <w:sz w:val="24"/>
              </w:rPr>
            </w:pPr>
            <w:r>
              <w:rPr>
                <w:spacing w:val="-5"/>
                <w:sz w:val="24"/>
              </w:rPr>
              <w:t>352</w:t>
            </w:r>
          </w:p>
        </w:tc>
        <w:tc>
          <w:tcPr>
            <w:tcW w:w="1230" w:type="dxa"/>
          </w:tcPr>
          <w:p w14:paraId="17AA284B">
            <w:pPr>
              <w:pStyle w:val="12"/>
              <w:spacing w:before="22" w:line="293" w:lineRule="exact"/>
              <w:ind w:left="9"/>
              <w:jc w:val="center"/>
              <w:rPr>
                <w:sz w:val="24"/>
              </w:rPr>
            </w:pPr>
            <w:r>
              <w:rPr>
                <w:spacing w:val="-5"/>
                <w:sz w:val="24"/>
              </w:rPr>
              <w:t>395</w:t>
            </w:r>
          </w:p>
        </w:tc>
        <w:tc>
          <w:tcPr>
            <w:tcW w:w="1635" w:type="dxa"/>
          </w:tcPr>
          <w:p w14:paraId="75D87BA4">
            <w:pPr>
              <w:pStyle w:val="12"/>
              <w:spacing w:before="22" w:line="293" w:lineRule="exact"/>
              <w:ind w:left="10"/>
              <w:jc w:val="center"/>
              <w:rPr>
                <w:sz w:val="24"/>
              </w:rPr>
            </w:pPr>
            <w:r>
              <w:rPr>
                <w:spacing w:val="-2"/>
                <w:sz w:val="24"/>
              </w:rPr>
              <w:t>12.22%</w:t>
            </w:r>
          </w:p>
        </w:tc>
      </w:tr>
      <w:tr w14:paraId="75833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9AD0CF1">
            <w:pPr>
              <w:pStyle w:val="12"/>
              <w:spacing w:before="20" w:line="295" w:lineRule="exact"/>
              <w:ind w:left="15"/>
              <w:rPr>
                <w:sz w:val="24"/>
              </w:rPr>
            </w:pPr>
            <w:r>
              <w:rPr>
                <w:spacing w:val="-2"/>
                <w:sz w:val="24"/>
              </w:rPr>
              <w:t>2081199</w:t>
            </w:r>
          </w:p>
        </w:tc>
        <w:tc>
          <w:tcPr>
            <w:tcW w:w="3705" w:type="dxa"/>
          </w:tcPr>
          <w:p w14:paraId="6ED636FD">
            <w:pPr>
              <w:pStyle w:val="12"/>
              <w:spacing w:before="20" w:line="295" w:lineRule="exact"/>
              <w:ind w:left="14"/>
              <w:rPr>
                <w:sz w:val="24"/>
              </w:rPr>
            </w:pPr>
            <w:r>
              <w:rPr>
                <w:spacing w:val="-2"/>
                <w:sz w:val="24"/>
              </w:rPr>
              <w:t>其他残疾人事业支出</w:t>
            </w:r>
          </w:p>
        </w:tc>
        <w:tc>
          <w:tcPr>
            <w:tcW w:w="1275" w:type="dxa"/>
          </w:tcPr>
          <w:p w14:paraId="2B088604">
            <w:pPr>
              <w:pStyle w:val="12"/>
              <w:spacing w:before="20" w:line="295" w:lineRule="exact"/>
              <w:ind w:left="9"/>
              <w:jc w:val="center"/>
              <w:rPr>
                <w:sz w:val="24"/>
              </w:rPr>
            </w:pPr>
            <w:r>
              <w:rPr>
                <w:spacing w:val="-5"/>
                <w:sz w:val="24"/>
              </w:rPr>
              <w:t>19</w:t>
            </w:r>
          </w:p>
        </w:tc>
        <w:tc>
          <w:tcPr>
            <w:tcW w:w="1230" w:type="dxa"/>
          </w:tcPr>
          <w:p w14:paraId="010A15E8">
            <w:pPr>
              <w:pStyle w:val="12"/>
              <w:spacing w:before="20" w:line="295" w:lineRule="exact"/>
              <w:ind w:left="9"/>
              <w:jc w:val="center"/>
              <w:rPr>
                <w:sz w:val="24"/>
              </w:rPr>
            </w:pPr>
            <w:r>
              <w:rPr>
                <w:spacing w:val="-5"/>
                <w:sz w:val="24"/>
              </w:rPr>
              <w:t>14</w:t>
            </w:r>
          </w:p>
        </w:tc>
        <w:tc>
          <w:tcPr>
            <w:tcW w:w="1635" w:type="dxa"/>
          </w:tcPr>
          <w:p w14:paraId="7AF71F92">
            <w:pPr>
              <w:pStyle w:val="12"/>
              <w:spacing w:before="20" w:line="295" w:lineRule="exact"/>
              <w:ind w:left="10"/>
              <w:jc w:val="center"/>
              <w:rPr>
                <w:sz w:val="24"/>
              </w:rPr>
            </w:pPr>
            <w:r>
              <w:rPr>
                <w:sz w:val="24"/>
              </w:rPr>
              <w:t>-</w:t>
            </w:r>
            <w:r>
              <w:rPr>
                <w:spacing w:val="-2"/>
                <w:sz w:val="24"/>
              </w:rPr>
              <w:t>26.32%</w:t>
            </w:r>
          </w:p>
        </w:tc>
      </w:tr>
      <w:tr w14:paraId="0B83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4E3E6DC">
            <w:pPr>
              <w:pStyle w:val="12"/>
              <w:spacing w:before="20" w:line="294" w:lineRule="exact"/>
              <w:ind w:left="15"/>
              <w:rPr>
                <w:sz w:val="24"/>
              </w:rPr>
            </w:pPr>
            <w:r>
              <w:rPr>
                <w:spacing w:val="-2"/>
                <w:sz w:val="24"/>
              </w:rPr>
              <w:t>20816</w:t>
            </w:r>
          </w:p>
        </w:tc>
        <w:tc>
          <w:tcPr>
            <w:tcW w:w="3705" w:type="dxa"/>
          </w:tcPr>
          <w:p w14:paraId="761C55DE">
            <w:pPr>
              <w:pStyle w:val="12"/>
              <w:spacing w:before="20" w:line="294" w:lineRule="exact"/>
              <w:ind w:left="14"/>
              <w:rPr>
                <w:sz w:val="24"/>
              </w:rPr>
            </w:pPr>
            <w:r>
              <w:rPr>
                <w:spacing w:val="-2"/>
                <w:sz w:val="24"/>
              </w:rPr>
              <w:t>红十字事业</w:t>
            </w:r>
          </w:p>
        </w:tc>
        <w:tc>
          <w:tcPr>
            <w:tcW w:w="1275" w:type="dxa"/>
          </w:tcPr>
          <w:p w14:paraId="38171E95">
            <w:pPr>
              <w:pStyle w:val="12"/>
              <w:spacing w:before="20" w:line="294" w:lineRule="exact"/>
              <w:ind w:left="9"/>
              <w:jc w:val="center"/>
              <w:rPr>
                <w:sz w:val="24"/>
              </w:rPr>
            </w:pPr>
            <w:r>
              <w:rPr>
                <w:spacing w:val="-5"/>
                <w:sz w:val="24"/>
              </w:rPr>
              <w:t>51</w:t>
            </w:r>
          </w:p>
        </w:tc>
        <w:tc>
          <w:tcPr>
            <w:tcW w:w="1230" w:type="dxa"/>
          </w:tcPr>
          <w:p w14:paraId="69FD1A8F">
            <w:pPr>
              <w:pStyle w:val="12"/>
              <w:spacing w:before="20" w:line="294" w:lineRule="exact"/>
              <w:ind w:left="9"/>
              <w:jc w:val="center"/>
              <w:rPr>
                <w:sz w:val="24"/>
              </w:rPr>
            </w:pPr>
            <w:r>
              <w:rPr>
                <w:spacing w:val="-5"/>
                <w:sz w:val="24"/>
              </w:rPr>
              <w:t>50</w:t>
            </w:r>
          </w:p>
        </w:tc>
        <w:tc>
          <w:tcPr>
            <w:tcW w:w="1635" w:type="dxa"/>
          </w:tcPr>
          <w:p w14:paraId="2DF0D763">
            <w:pPr>
              <w:pStyle w:val="12"/>
              <w:spacing w:before="20" w:line="294" w:lineRule="exact"/>
              <w:ind w:left="10"/>
              <w:jc w:val="center"/>
              <w:rPr>
                <w:sz w:val="24"/>
              </w:rPr>
            </w:pPr>
            <w:r>
              <w:rPr>
                <w:sz w:val="24"/>
              </w:rPr>
              <w:t>-</w:t>
            </w:r>
            <w:r>
              <w:rPr>
                <w:spacing w:val="-2"/>
                <w:sz w:val="24"/>
              </w:rPr>
              <w:t>1.96%</w:t>
            </w:r>
          </w:p>
        </w:tc>
      </w:tr>
      <w:tr w14:paraId="54C1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75BF149">
            <w:pPr>
              <w:pStyle w:val="12"/>
              <w:spacing w:before="21" w:line="294" w:lineRule="exact"/>
              <w:ind w:left="15"/>
              <w:rPr>
                <w:sz w:val="24"/>
              </w:rPr>
            </w:pPr>
            <w:r>
              <w:rPr>
                <w:spacing w:val="-2"/>
                <w:sz w:val="24"/>
              </w:rPr>
              <w:t>2081601</w:t>
            </w:r>
          </w:p>
        </w:tc>
        <w:tc>
          <w:tcPr>
            <w:tcW w:w="3705" w:type="dxa"/>
          </w:tcPr>
          <w:p w14:paraId="7D446CA3">
            <w:pPr>
              <w:pStyle w:val="12"/>
              <w:spacing w:before="21" w:line="294" w:lineRule="exact"/>
              <w:ind w:left="14"/>
              <w:rPr>
                <w:sz w:val="24"/>
              </w:rPr>
            </w:pPr>
            <w:r>
              <w:rPr>
                <w:spacing w:val="-3"/>
                <w:sz w:val="24"/>
              </w:rPr>
              <w:t>行政运行</w:t>
            </w:r>
          </w:p>
        </w:tc>
        <w:tc>
          <w:tcPr>
            <w:tcW w:w="1275" w:type="dxa"/>
          </w:tcPr>
          <w:p w14:paraId="4508915D">
            <w:pPr>
              <w:pStyle w:val="12"/>
              <w:spacing w:before="21" w:line="294" w:lineRule="exact"/>
              <w:ind w:left="9"/>
              <w:jc w:val="center"/>
              <w:rPr>
                <w:sz w:val="24"/>
              </w:rPr>
            </w:pPr>
            <w:r>
              <w:rPr>
                <w:spacing w:val="-5"/>
                <w:sz w:val="24"/>
              </w:rPr>
              <w:t>51</w:t>
            </w:r>
          </w:p>
        </w:tc>
        <w:tc>
          <w:tcPr>
            <w:tcW w:w="1230" w:type="dxa"/>
          </w:tcPr>
          <w:p w14:paraId="74BD8934">
            <w:pPr>
              <w:pStyle w:val="12"/>
              <w:spacing w:before="21" w:line="294" w:lineRule="exact"/>
              <w:ind w:left="9"/>
              <w:jc w:val="center"/>
              <w:rPr>
                <w:sz w:val="24"/>
              </w:rPr>
            </w:pPr>
            <w:r>
              <w:rPr>
                <w:spacing w:val="-5"/>
                <w:sz w:val="24"/>
              </w:rPr>
              <w:t>50</w:t>
            </w:r>
          </w:p>
        </w:tc>
        <w:tc>
          <w:tcPr>
            <w:tcW w:w="1635" w:type="dxa"/>
          </w:tcPr>
          <w:p w14:paraId="264589BA">
            <w:pPr>
              <w:pStyle w:val="12"/>
              <w:spacing w:before="21" w:line="294" w:lineRule="exact"/>
              <w:ind w:left="10"/>
              <w:jc w:val="center"/>
              <w:rPr>
                <w:sz w:val="24"/>
              </w:rPr>
            </w:pPr>
            <w:r>
              <w:rPr>
                <w:sz w:val="24"/>
              </w:rPr>
              <w:t>-</w:t>
            </w:r>
            <w:r>
              <w:rPr>
                <w:spacing w:val="-2"/>
                <w:sz w:val="24"/>
              </w:rPr>
              <w:t>1.96%</w:t>
            </w:r>
          </w:p>
        </w:tc>
      </w:tr>
      <w:tr w14:paraId="6314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A60FEC1">
            <w:pPr>
              <w:pStyle w:val="12"/>
              <w:spacing w:before="22" w:line="293" w:lineRule="exact"/>
              <w:ind w:left="15"/>
              <w:rPr>
                <w:sz w:val="24"/>
              </w:rPr>
            </w:pPr>
            <w:r>
              <w:rPr>
                <w:spacing w:val="-2"/>
                <w:sz w:val="24"/>
              </w:rPr>
              <w:t>20819</w:t>
            </w:r>
          </w:p>
        </w:tc>
        <w:tc>
          <w:tcPr>
            <w:tcW w:w="3705" w:type="dxa"/>
          </w:tcPr>
          <w:p w14:paraId="1619FE9E">
            <w:pPr>
              <w:pStyle w:val="12"/>
              <w:spacing w:before="22" w:line="293" w:lineRule="exact"/>
              <w:ind w:left="14"/>
              <w:rPr>
                <w:sz w:val="24"/>
              </w:rPr>
            </w:pPr>
            <w:r>
              <w:rPr>
                <w:spacing w:val="-2"/>
                <w:sz w:val="24"/>
              </w:rPr>
              <w:t>最低生活保障</w:t>
            </w:r>
          </w:p>
        </w:tc>
        <w:tc>
          <w:tcPr>
            <w:tcW w:w="1275" w:type="dxa"/>
          </w:tcPr>
          <w:p w14:paraId="7E49B854">
            <w:pPr>
              <w:pStyle w:val="12"/>
              <w:spacing w:before="22" w:line="293" w:lineRule="exact"/>
              <w:ind w:left="9"/>
              <w:jc w:val="center"/>
              <w:rPr>
                <w:sz w:val="24"/>
              </w:rPr>
            </w:pPr>
            <w:r>
              <w:rPr>
                <w:spacing w:val="-4"/>
                <w:sz w:val="24"/>
              </w:rPr>
              <w:t>1185</w:t>
            </w:r>
          </w:p>
        </w:tc>
        <w:tc>
          <w:tcPr>
            <w:tcW w:w="1230" w:type="dxa"/>
          </w:tcPr>
          <w:p w14:paraId="6D3172E9">
            <w:pPr>
              <w:pStyle w:val="12"/>
              <w:spacing w:before="22" w:line="293" w:lineRule="exact"/>
              <w:ind w:left="9"/>
              <w:jc w:val="center"/>
              <w:rPr>
                <w:sz w:val="24"/>
              </w:rPr>
            </w:pPr>
            <w:r>
              <w:rPr>
                <w:spacing w:val="-4"/>
                <w:sz w:val="24"/>
              </w:rPr>
              <w:t>1835</w:t>
            </w:r>
          </w:p>
        </w:tc>
        <w:tc>
          <w:tcPr>
            <w:tcW w:w="1635" w:type="dxa"/>
          </w:tcPr>
          <w:p w14:paraId="1D12535A">
            <w:pPr>
              <w:pStyle w:val="12"/>
              <w:spacing w:before="22" w:line="293" w:lineRule="exact"/>
              <w:ind w:left="10"/>
              <w:jc w:val="center"/>
              <w:rPr>
                <w:sz w:val="24"/>
              </w:rPr>
            </w:pPr>
            <w:r>
              <w:rPr>
                <w:spacing w:val="-2"/>
                <w:sz w:val="24"/>
              </w:rPr>
              <w:t>54.85%</w:t>
            </w:r>
          </w:p>
        </w:tc>
      </w:tr>
      <w:tr w14:paraId="31B4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F46FA50">
            <w:pPr>
              <w:pStyle w:val="12"/>
              <w:spacing w:before="20" w:line="295" w:lineRule="exact"/>
              <w:ind w:left="15"/>
              <w:rPr>
                <w:sz w:val="24"/>
              </w:rPr>
            </w:pPr>
            <w:r>
              <w:rPr>
                <w:spacing w:val="-2"/>
                <w:sz w:val="24"/>
              </w:rPr>
              <w:t>2081901</w:t>
            </w:r>
          </w:p>
        </w:tc>
        <w:tc>
          <w:tcPr>
            <w:tcW w:w="3705" w:type="dxa"/>
          </w:tcPr>
          <w:p w14:paraId="00FD91AE">
            <w:pPr>
              <w:pStyle w:val="12"/>
              <w:spacing w:before="20" w:line="295" w:lineRule="exact"/>
              <w:ind w:left="14"/>
              <w:rPr>
                <w:sz w:val="24"/>
              </w:rPr>
            </w:pPr>
            <w:r>
              <w:rPr>
                <w:spacing w:val="-1"/>
                <w:sz w:val="24"/>
              </w:rPr>
              <w:t>城市最低生活保障金支出</w:t>
            </w:r>
          </w:p>
        </w:tc>
        <w:tc>
          <w:tcPr>
            <w:tcW w:w="1275" w:type="dxa"/>
          </w:tcPr>
          <w:p w14:paraId="1ACA5FAF">
            <w:pPr>
              <w:pStyle w:val="12"/>
              <w:spacing w:before="20" w:line="295" w:lineRule="exact"/>
              <w:ind w:left="9"/>
              <w:jc w:val="center"/>
              <w:rPr>
                <w:sz w:val="24"/>
              </w:rPr>
            </w:pPr>
            <w:r>
              <w:rPr>
                <w:spacing w:val="-5"/>
                <w:sz w:val="24"/>
              </w:rPr>
              <w:t>361</w:t>
            </w:r>
          </w:p>
        </w:tc>
        <w:tc>
          <w:tcPr>
            <w:tcW w:w="1230" w:type="dxa"/>
          </w:tcPr>
          <w:p w14:paraId="60C57B24">
            <w:pPr>
              <w:pStyle w:val="12"/>
              <w:spacing w:before="20" w:line="295" w:lineRule="exact"/>
              <w:ind w:left="9"/>
              <w:jc w:val="center"/>
              <w:rPr>
                <w:sz w:val="24"/>
              </w:rPr>
            </w:pPr>
            <w:r>
              <w:rPr>
                <w:spacing w:val="-5"/>
                <w:sz w:val="24"/>
              </w:rPr>
              <w:t>291</w:t>
            </w:r>
          </w:p>
        </w:tc>
        <w:tc>
          <w:tcPr>
            <w:tcW w:w="1635" w:type="dxa"/>
          </w:tcPr>
          <w:p w14:paraId="1311ECC2">
            <w:pPr>
              <w:pStyle w:val="12"/>
              <w:spacing w:before="20" w:line="295" w:lineRule="exact"/>
              <w:ind w:left="10"/>
              <w:jc w:val="center"/>
              <w:rPr>
                <w:sz w:val="24"/>
              </w:rPr>
            </w:pPr>
            <w:r>
              <w:rPr>
                <w:sz w:val="24"/>
              </w:rPr>
              <w:t>-</w:t>
            </w:r>
            <w:r>
              <w:rPr>
                <w:spacing w:val="-2"/>
                <w:sz w:val="24"/>
              </w:rPr>
              <w:t>19.39%</w:t>
            </w:r>
          </w:p>
        </w:tc>
      </w:tr>
      <w:tr w14:paraId="08F53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79F0024">
            <w:pPr>
              <w:pStyle w:val="12"/>
              <w:spacing w:before="20" w:line="294" w:lineRule="exact"/>
              <w:ind w:left="15"/>
              <w:rPr>
                <w:sz w:val="24"/>
              </w:rPr>
            </w:pPr>
            <w:r>
              <w:rPr>
                <w:spacing w:val="-2"/>
                <w:sz w:val="24"/>
              </w:rPr>
              <w:t>2081902</w:t>
            </w:r>
          </w:p>
        </w:tc>
        <w:tc>
          <w:tcPr>
            <w:tcW w:w="3705" w:type="dxa"/>
          </w:tcPr>
          <w:p w14:paraId="29D5691A">
            <w:pPr>
              <w:pStyle w:val="12"/>
              <w:spacing w:before="20" w:line="294" w:lineRule="exact"/>
              <w:ind w:left="14"/>
              <w:rPr>
                <w:sz w:val="24"/>
              </w:rPr>
            </w:pPr>
            <w:r>
              <w:rPr>
                <w:spacing w:val="-1"/>
                <w:sz w:val="24"/>
              </w:rPr>
              <w:t>农村最低生活保障金支出</w:t>
            </w:r>
          </w:p>
        </w:tc>
        <w:tc>
          <w:tcPr>
            <w:tcW w:w="1275" w:type="dxa"/>
          </w:tcPr>
          <w:p w14:paraId="7B2DE661">
            <w:pPr>
              <w:pStyle w:val="12"/>
              <w:spacing w:before="20" w:line="294" w:lineRule="exact"/>
              <w:ind w:left="9"/>
              <w:jc w:val="center"/>
              <w:rPr>
                <w:sz w:val="24"/>
              </w:rPr>
            </w:pPr>
            <w:r>
              <w:rPr>
                <w:spacing w:val="-5"/>
                <w:sz w:val="24"/>
              </w:rPr>
              <w:t>824</w:t>
            </w:r>
          </w:p>
        </w:tc>
        <w:tc>
          <w:tcPr>
            <w:tcW w:w="1230" w:type="dxa"/>
          </w:tcPr>
          <w:p w14:paraId="2AEC1292">
            <w:pPr>
              <w:pStyle w:val="12"/>
              <w:spacing w:before="20" w:line="294" w:lineRule="exact"/>
              <w:ind w:left="9"/>
              <w:jc w:val="center"/>
              <w:rPr>
                <w:sz w:val="24"/>
              </w:rPr>
            </w:pPr>
            <w:r>
              <w:rPr>
                <w:spacing w:val="-4"/>
                <w:sz w:val="24"/>
              </w:rPr>
              <w:t>1544</w:t>
            </w:r>
          </w:p>
        </w:tc>
        <w:tc>
          <w:tcPr>
            <w:tcW w:w="1635" w:type="dxa"/>
          </w:tcPr>
          <w:p w14:paraId="3D914447">
            <w:pPr>
              <w:pStyle w:val="12"/>
              <w:spacing w:before="20" w:line="294" w:lineRule="exact"/>
              <w:ind w:left="10"/>
              <w:jc w:val="center"/>
              <w:rPr>
                <w:sz w:val="24"/>
              </w:rPr>
            </w:pPr>
            <w:r>
              <w:rPr>
                <w:spacing w:val="-2"/>
                <w:sz w:val="24"/>
              </w:rPr>
              <w:t>87.38%</w:t>
            </w:r>
          </w:p>
        </w:tc>
      </w:tr>
      <w:tr w14:paraId="5C1ED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3696F69">
            <w:pPr>
              <w:pStyle w:val="12"/>
              <w:spacing w:before="21" w:line="294" w:lineRule="exact"/>
              <w:ind w:left="15"/>
              <w:rPr>
                <w:sz w:val="24"/>
              </w:rPr>
            </w:pPr>
            <w:r>
              <w:rPr>
                <w:spacing w:val="-2"/>
                <w:sz w:val="24"/>
              </w:rPr>
              <w:t>20820</w:t>
            </w:r>
          </w:p>
        </w:tc>
        <w:tc>
          <w:tcPr>
            <w:tcW w:w="3705" w:type="dxa"/>
          </w:tcPr>
          <w:p w14:paraId="3EE3DA5F">
            <w:pPr>
              <w:pStyle w:val="12"/>
              <w:spacing w:before="21" w:line="294" w:lineRule="exact"/>
              <w:ind w:left="14"/>
              <w:rPr>
                <w:sz w:val="24"/>
              </w:rPr>
            </w:pPr>
            <w:r>
              <w:rPr>
                <w:spacing w:val="-3"/>
                <w:sz w:val="24"/>
              </w:rPr>
              <w:t>临时救助</w:t>
            </w:r>
          </w:p>
        </w:tc>
        <w:tc>
          <w:tcPr>
            <w:tcW w:w="1275" w:type="dxa"/>
          </w:tcPr>
          <w:p w14:paraId="463D5670">
            <w:pPr>
              <w:pStyle w:val="12"/>
              <w:spacing w:before="21" w:line="294" w:lineRule="exact"/>
              <w:ind w:left="9"/>
              <w:jc w:val="center"/>
              <w:rPr>
                <w:sz w:val="24"/>
              </w:rPr>
            </w:pPr>
            <w:r>
              <w:rPr>
                <w:spacing w:val="-5"/>
                <w:sz w:val="24"/>
              </w:rPr>
              <w:t>86</w:t>
            </w:r>
          </w:p>
        </w:tc>
        <w:tc>
          <w:tcPr>
            <w:tcW w:w="1230" w:type="dxa"/>
          </w:tcPr>
          <w:p w14:paraId="3A29DE0E">
            <w:pPr>
              <w:pStyle w:val="12"/>
              <w:spacing w:before="21" w:line="294" w:lineRule="exact"/>
              <w:ind w:left="9"/>
              <w:jc w:val="center"/>
              <w:rPr>
                <w:sz w:val="24"/>
              </w:rPr>
            </w:pPr>
            <w:r>
              <w:rPr>
                <w:spacing w:val="-5"/>
                <w:sz w:val="24"/>
              </w:rPr>
              <w:t>197</w:t>
            </w:r>
          </w:p>
        </w:tc>
        <w:tc>
          <w:tcPr>
            <w:tcW w:w="1635" w:type="dxa"/>
          </w:tcPr>
          <w:p w14:paraId="733890FB">
            <w:pPr>
              <w:pStyle w:val="12"/>
              <w:spacing w:before="21" w:line="294" w:lineRule="exact"/>
              <w:ind w:left="10"/>
              <w:jc w:val="center"/>
              <w:rPr>
                <w:sz w:val="24"/>
              </w:rPr>
            </w:pPr>
            <w:r>
              <w:rPr>
                <w:spacing w:val="-2"/>
                <w:sz w:val="24"/>
              </w:rPr>
              <w:t>129.07%</w:t>
            </w:r>
          </w:p>
        </w:tc>
      </w:tr>
      <w:tr w14:paraId="1BC84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6D6BF8C">
            <w:pPr>
              <w:pStyle w:val="12"/>
              <w:spacing w:before="22" w:line="293" w:lineRule="exact"/>
              <w:ind w:left="15"/>
              <w:rPr>
                <w:sz w:val="24"/>
              </w:rPr>
            </w:pPr>
            <w:r>
              <w:rPr>
                <w:spacing w:val="-2"/>
                <w:sz w:val="24"/>
              </w:rPr>
              <w:t>2082001</w:t>
            </w:r>
          </w:p>
        </w:tc>
        <w:tc>
          <w:tcPr>
            <w:tcW w:w="3705" w:type="dxa"/>
          </w:tcPr>
          <w:p w14:paraId="177F2ABD">
            <w:pPr>
              <w:pStyle w:val="12"/>
              <w:spacing w:before="22" w:line="293" w:lineRule="exact"/>
              <w:ind w:left="14"/>
              <w:rPr>
                <w:sz w:val="24"/>
              </w:rPr>
            </w:pPr>
            <w:r>
              <w:rPr>
                <w:spacing w:val="-2"/>
                <w:sz w:val="24"/>
              </w:rPr>
              <w:t>临时救助支出</w:t>
            </w:r>
          </w:p>
        </w:tc>
        <w:tc>
          <w:tcPr>
            <w:tcW w:w="1275" w:type="dxa"/>
          </w:tcPr>
          <w:p w14:paraId="04975614">
            <w:pPr>
              <w:pStyle w:val="12"/>
              <w:spacing w:before="22" w:line="293" w:lineRule="exact"/>
              <w:ind w:left="9"/>
              <w:jc w:val="center"/>
              <w:rPr>
                <w:sz w:val="24"/>
              </w:rPr>
            </w:pPr>
            <w:r>
              <w:rPr>
                <w:spacing w:val="-5"/>
                <w:sz w:val="24"/>
              </w:rPr>
              <w:t>84</w:t>
            </w:r>
          </w:p>
        </w:tc>
        <w:tc>
          <w:tcPr>
            <w:tcW w:w="1230" w:type="dxa"/>
          </w:tcPr>
          <w:p w14:paraId="3CCDE055">
            <w:pPr>
              <w:pStyle w:val="12"/>
              <w:spacing w:before="22" w:line="293" w:lineRule="exact"/>
              <w:ind w:left="9"/>
              <w:jc w:val="center"/>
              <w:rPr>
                <w:sz w:val="24"/>
              </w:rPr>
            </w:pPr>
            <w:r>
              <w:rPr>
                <w:spacing w:val="-5"/>
                <w:sz w:val="24"/>
              </w:rPr>
              <w:t>195</w:t>
            </w:r>
          </w:p>
        </w:tc>
        <w:tc>
          <w:tcPr>
            <w:tcW w:w="1635" w:type="dxa"/>
          </w:tcPr>
          <w:p w14:paraId="4123F705">
            <w:pPr>
              <w:pStyle w:val="12"/>
              <w:spacing w:before="22" w:line="293" w:lineRule="exact"/>
              <w:ind w:left="10"/>
              <w:jc w:val="center"/>
              <w:rPr>
                <w:sz w:val="24"/>
              </w:rPr>
            </w:pPr>
            <w:r>
              <w:rPr>
                <w:spacing w:val="-2"/>
                <w:sz w:val="24"/>
              </w:rPr>
              <w:t>132.14%</w:t>
            </w:r>
          </w:p>
        </w:tc>
      </w:tr>
      <w:tr w14:paraId="4B44E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C98C2E7">
            <w:pPr>
              <w:pStyle w:val="12"/>
              <w:spacing w:before="20" w:line="295" w:lineRule="exact"/>
              <w:ind w:left="15"/>
              <w:rPr>
                <w:sz w:val="24"/>
              </w:rPr>
            </w:pPr>
            <w:r>
              <w:rPr>
                <w:spacing w:val="-2"/>
                <w:sz w:val="24"/>
              </w:rPr>
              <w:t>2082002</w:t>
            </w:r>
          </w:p>
        </w:tc>
        <w:tc>
          <w:tcPr>
            <w:tcW w:w="3705" w:type="dxa"/>
          </w:tcPr>
          <w:p w14:paraId="3B7A0E01">
            <w:pPr>
              <w:pStyle w:val="12"/>
              <w:spacing w:before="20" w:line="295" w:lineRule="exact"/>
              <w:ind w:left="14"/>
              <w:rPr>
                <w:sz w:val="24"/>
              </w:rPr>
            </w:pPr>
            <w:r>
              <w:rPr>
                <w:spacing w:val="-1"/>
                <w:sz w:val="24"/>
              </w:rPr>
              <w:t>流浪乞讨人员救助支出</w:t>
            </w:r>
          </w:p>
        </w:tc>
        <w:tc>
          <w:tcPr>
            <w:tcW w:w="1275" w:type="dxa"/>
          </w:tcPr>
          <w:p w14:paraId="54782064">
            <w:pPr>
              <w:pStyle w:val="12"/>
              <w:spacing w:before="20" w:line="295" w:lineRule="exact"/>
              <w:ind w:left="9"/>
              <w:jc w:val="center"/>
              <w:rPr>
                <w:sz w:val="24"/>
              </w:rPr>
            </w:pPr>
            <w:r>
              <w:rPr>
                <w:spacing w:val="-10"/>
                <w:sz w:val="24"/>
              </w:rPr>
              <w:t>2</w:t>
            </w:r>
          </w:p>
        </w:tc>
        <w:tc>
          <w:tcPr>
            <w:tcW w:w="1230" w:type="dxa"/>
          </w:tcPr>
          <w:p w14:paraId="1F7F88FA">
            <w:pPr>
              <w:pStyle w:val="12"/>
              <w:spacing w:before="20" w:line="295" w:lineRule="exact"/>
              <w:ind w:left="9"/>
              <w:jc w:val="center"/>
              <w:rPr>
                <w:sz w:val="24"/>
              </w:rPr>
            </w:pPr>
            <w:r>
              <w:rPr>
                <w:spacing w:val="-10"/>
                <w:sz w:val="24"/>
              </w:rPr>
              <w:t>2</w:t>
            </w:r>
          </w:p>
        </w:tc>
        <w:tc>
          <w:tcPr>
            <w:tcW w:w="1635" w:type="dxa"/>
          </w:tcPr>
          <w:p w14:paraId="7AB6A0D4">
            <w:pPr>
              <w:pStyle w:val="12"/>
              <w:spacing w:before="20" w:line="295" w:lineRule="exact"/>
              <w:ind w:left="10"/>
              <w:jc w:val="center"/>
              <w:rPr>
                <w:sz w:val="24"/>
              </w:rPr>
            </w:pPr>
            <w:r>
              <w:rPr>
                <w:spacing w:val="-2"/>
                <w:sz w:val="24"/>
              </w:rPr>
              <w:t>0.00%</w:t>
            </w:r>
          </w:p>
        </w:tc>
      </w:tr>
      <w:tr w14:paraId="79632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D3FC556">
            <w:pPr>
              <w:pStyle w:val="12"/>
              <w:spacing w:before="20" w:line="294" w:lineRule="exact"/>
              <w:ind w:left="15"/>
              <w:rPr>
                <w:sz w:val="24"/>
              </w:rPr>
            </w:pPr>
            <w:r>
              <w:rPr>
                <w:spacing w:val="-2"/>
                <w:sz w:val="24"/>
              </w:rPr>
              <w:t>20821</w:t>
            </w:r>
          </w:p>
        </w:tc>
        <w:tc>
          <w:tcPr>
            <w:tcW w:w="3705" w:type="dxa"/>
          </w:tcPr>
          <w:p w14:paraId="02823E6D">
            <w:pPr>
              <w:pStyle w:val="12"/>
              <w:spacing w:before="20" w:line="294" w:lineRule="exact"/>
              <w:ind w:left="14"/>
              <w:rPr>
                <w:sz w:val="24"/>
              </w:rPr>
            </w:pPr>
            <w:r>
              <w:rPr>
                <w:spacing w:val="-2"/>
                <w:sz w:val="24"/>
              </w:rPr>
              <w:t>特困人员救助供养</w:t>
            </w:r>
          </w:p>
        </w:tc>
        <w:tc>
          <w:tcPr>
            <w:tcW w:w="1275" w:type="dxa"/>
          </w:tcPr>
          <w:p w14:paraId="59A18854">
            <w:pPr>
              <w:pStyle w:val="12"/>
              <w:spacing w:before="20" w:line="294" w:lineRule="exact"/>
              <w:ind w:left="9"/>
              <w:jc w:val="center"/>
              <w:rPr>
                <w:sz w:val="24"/>
              </w:rPr>
            </w:pPr>
            <w:r>
              <w:rPr>
                <w:spacing w:val="-5"/>
                <w:sz w:val="24"/>
              </w:rPr>
              <w:t>339</w:t>
            </w:r>
          </w:p>
        </w:tc>
        <w:tc>
          <w:tcPr>
            <w:tcW w:w="1230" w:type="dxa"/>
          </w:tcPr>
          <w:p w14:paraId="24F7E938">
            <w:pPr>
              <w:pStyle w:val="12"/>
              <w:spacing w:before="20" w:line="294" w:lineRule="exact"/>
              <w:ind w:left="9"/>
              <w:jc w:val="center"/>
              <w:rPr>
                <w:sz w:val="24"/>
              </w:rPr>
            </w:pPr>
            <w:r>
              <w:rPr>
                <w:spacing w:val="-5"/>
                <w:sz w:val="24"/>
              </w:rPr>
              <w:t>665</w:t>
            </w:r>
          </w:p>
        </w:tc>
        <w:tc>
          <w:tcPr>
            <w:tcW w:w="1635" w:type="dxa"/>
          </w:tcPr>
          <w:p w14:paraId="55BAC6A2">
            <w:pPr>
              <w:pStyle w:val="12"/>
              <w:spacing w:before="20" w:line="294" w:lineRule="exact"/>
              <w:ind w:left="10"/>
              <w:jc w:val="center"/>
              <w:rPr>
                <w:sz w:val="24"/>
              </w:rPr>
            </w:pPr>
            <w:r>
              <w:rPr>
                <w:spacing w:val="-2"/>
                <w:sz w:val="24"/>
              </w:rPr>
              <w:t>96.17%</w:t>
            </w:r>
          </w:p>
        </w:tc>
      </w:tr>
      <w:tr w14:paraId="79D84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B90076E">
            <w:pPr>
              <w:pStyle w:val="12"/>
              <w:spacing w:before="21" w:line="294" w:lineRule="exact"/>
              <w:ind w:left="15"/>
              <w:rPr>
                <w:sz w:val="24"/>
              </w:rPr>
            </w:pPr>
            <w:r>
              <w:rPr>
                <w:spacing w:val="-2"/>
                <w:sz w:val="24"/>
              </w:rPr>
              <w:t>2082101</w:t>
            </w:r>
          </w:p>
        </w:tc>
        <w:tc>
          <w:tcPr>
            <w:tcW w:w="3705" w:type="dxa"/>
          </w:tcPr>
          <w:p w14:paraId="0F7A0644">
            <w:pPr>
              <w:pStyle w:val="12"/>
              <w:spacing w:before="21" w:line="294" w:lineRule="exact"/>
              <w:ind w:left="14"/>
              <w:rPr>
                <w:sz w:val="24"/>
              </w:rPr>
            </w:pPr>
            <w:r>
              <w:rPr>
                <w:spacing w:val="-1"/>
                <w:sz w:val="24"/>
              </w:rPr>
              <w:t>城市特困人员救助供养支出</w:t>
            </w:r>
          </w:p>
        </w:tc>
        <w:tc>
          <w:tcPr>
            <w:tcW w:w="1275" w:type="dxa"/>
          </w:tcPr>
          <w:p w14:paraId="574F298E">
            <w:pPr>
              <w:pStyle w:val="12"/>
              <w:spacing w:before="21" w:line="294" w:lineRule="exact"/>
              <w:ind w:left="9"/>
              <w:jc w:val="center"/>
              <w:rPr>
                <w:sz w:val="24"/>
              </w:rPr>
            </w:pPr>
            <w:r>
              <w:rPr>
                <w:spacing w:val="-5"/>
                <w:sz w:val="24"/>
              </w:rPr>
              <w:t>233</w:t>
            </w:r>
          </w:p>
        </w:tc>
        <w:tc>
          <w:tcPr>
            <w:tcW w:w="1230" w:type="dxa"/>
          </w:tcPr>
          <w:p w14:paraId="12FA1809">
            <w:pPr>
              <w:pStyle w:val="12"/>
              <w:spacing w:before="21" w:line="294" w:lineRule="exact"/>
              <w:ind w:left="9"/>
              <w:jc w:val="center"/>
              <w:rPr>
                <w:sz w:val="24"/>
              </w:rPr>
            </w:pPr>
            <w:r>
              <w:rPr>
                <w:spacing w:val="-5"/>
                <w:sz w:val="24"/>
              </w:rPr>
              <w:t>365</w:t>
            </w:r>
          </w:p>
        </w:tc>
        <w:tc>
          <w:tcPr>
            <w:tcW w:w="1635" w:type="dxa"/>
          </w:tcPr>
          <w:p w14:paraId="1F78D6E1">
            <w:pPr>
              <w:pStyle w:val="12"/>
              <w:spacing w:before="21" w:line="294" w:lineRule="exact"/>
              <w:ind w:left="10"/>
              <w:jc w:val="center"/>
              <w:rPr>
                <w:sz w:val="24"/>
              </w:rPr>
            </w:pPr>
            <w:r>
              <w:rPr>
                <w:spacing w:val="-2"/>
                <w:sz w:val="24"/>
              </w:rPr>
              <w:t>56.65%</w:t>
            </w:r>
          </w:p>
        </w:tc>
      </w:tr>
      <w:tr w14:paraId="28CDE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78F92360">
            <w:pPr>
              <w:pStyle w:val="12"/>
              <w:spacing w:before="22" w:line="291" w:lineRule="exact"/>
              <w:ind w:left="15"/>
              <w:rPr>
                <w:sz w:val="24"/>
              </w:rPr>
            </w:pPr>
            <w:r>
              <w:rPr>
                <w:spacing w:val="-2"/>
                <w:sz w:val="24"/>
              </w:rPr>
              <w:t>2082102</w:t>
            </w:r>
          </w:p>
        </w:tc>
        <w:tc>
          <w:tcPr>
            <w:tcW w:w="3705" w:type="dxa"/>
          </w:tcPr>
          <w:p w14:paraId="08CF1C7B">
            <w:pPr>
              <w:pStyle w:val="12"/>
              <w:spacing w:before="22" w:line="291" w:lineRule="exact"/>
              <w:ind w:left="14"/>
              <w:rPr>
                <w:sz w:val="24"/>
              </w:rPr>
            </w:pPr>
            <w:r>
              <w:rPr>
                <w:spacing w:val="-1"/>
                <w:sz w:val="24"/>
              </w:rPr>
              <w:t>农村特困人员救助供养支出</w:t>
            </w:r>
          </w:p>
        </w:tc>
        <w:tc>
          <w:tcPr>
            <w:tcW w:w="1275" w:type="dxa"/>
          </w:tcPr>
          <w:p w14:paraId="0C843EE1">
            <w:pPr>
              <w:pStyle w:val="12"/>
              <w:spacing w:before="22" w:line="291" w:lineRule="exact"/>
              <w:ind w:left="9"/>
              <w:jc w:val="center"/>
              <w:rPr>
                <w:sz w:val="24"/>
              </w:rPr>
            </w:pPr>
            <w:r>
              <w:rPr>
                <w:spacing w:val="-5"/>
                <w:sz w:val="24"/>
              </w:rPr>
              <w:t>106</w:t>
            </w:r>
          </w:p>
        </w:tc>
        <w:tc>
          <w:tcPr>
            <w:tcW w:w="1230" w:type="dxa"/>
          </w:tcPr>
          <w:p w14:paraId="486CE6F3">
            <w:pPr>
              <w:pStyle w:val="12"/>
              <w:spacing w:before="22" w:line="291" w:lineRule="exact"/>
              <w:ind w:left="9"/>
              <w:jc w:val="center"/>
              <w:rPr>
                <w:sz w:val="24"/>
              </w:rPr>
            </w:pPr>
            <w:r>
              <w:rPr>
                <w:spacing w:val="-5"/>
                <w:sz w:val="24"/>
              </w:rPr>
              <w:t>300</w:t>
            </w:r>
          </w:p>
        </w:tc>
        <w:tc>
          <w:tcPr>
            <w:tcW w:w="1635" w:type="dxa"/>
          </w:tcPr>
          <w:p w14:paraId="14E4CE5F">
            <w:pPr>
              <w:pStyle w:val="12"/>
              <w:spacing w:before="22" w:line="291" w:lineRule="exact"/>
              <w:ind w:left="10"/>
              <w:jc w:val="center"/>
              <w:rPr>
                <w:sz w:val="24"/>
              </w:rPr>
            </w:pPr>
            <w:r>
              <w:rPr>
                <w:spacing w:val="-2"/>
                <w:sz w:val="24"/>
              </w:rPr>
              <w:t>183.02%</w:t>
            </w:r>
          </w:p>
        </w:tc>
      </w:tr>
    </w:tbl>
    <w:p w14:paraId="7D3EFDE4">
      <w:pPr>
        <w:pStyle w:val="12"/>
        <w:spacing w:line="291" w:lineRule="exact"/>
        <w:jc w:val="center"/>
        <w:rPr>
          <w:sz w:val="24"/>
        </w:rPr>
        <w:sectPr>
          <w:pgSz w:w="11910" w:h="16840"/>
          <w:pgMar w:top="1920" w:right="283" w:bottom="1500" w:left="425" w:header="0" w:footer="1322" w:gutter="0"/>
          <w:cols w:space="720" w:num="1"/>
        </w:sectPr>
      </w:pPr>
    </w:p>
    <w:p w14:paraId="749F1C0B">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20E42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703DAE5">
            <w:pPr>
              <w:pStyle w:val="12"/>
              <w:spacing w:before="22" w:line="293" w:lineRule="exact"/>
              <w:ind w:left="15"/>
              <w:rPr>
                <w:sz w:val="24"/>
              </w:rPr>
            </w:pPr>
            <w:r>
              <w:rPr>
                <w:spacing w:val="-2"/>
                <w:sz w:val="24"/>
              </w:rPr>
              <w:t>20824</w:t>
            </w:r>
          </w:p>
        </w:tc>
        <w:tc>
          <w:tcPr>
            <w:tcW w:w="3705" w:type="dxa"/>
          </w:tcPr>
          <w:p w14:paraId="09F13147">
            <w:pPr>
              <w:pStyle w:val="12"/>
              <w:spacing w:before="22" w:line="293" w:lineRule="exact"/>
              <w:ind w:left="14"/>
              <w:rPr>
                <w:sz w:val="24"/>
              </w:rPr>
            </w:pPr>
            <w:r>
              <w:rPr>
                <w:spacing w:val="-1"/>
                <w:sz w:val="24"/>
              </w:rPr>
              <w:t>补充道路交通事故社会救助基金</w:t>
            </w:r>
          </w:p>
        </w:tc>
        <w:tc>
          <w:tcPr>
            <w:tcW w:w="1275" w:type="dxa"/>
          </w:tcPr>
          <w:p w14:paraId="04FC191C">
            <w:pPr>
              <w:pStyle w:val="12"/>
              <w:spacing w:before="22" w:line="293" w:lineRule="exact"/>
              <w:ind w:left="9"/>
              <w:jc w:val="center"/>
              <w:rPr>
                <w:sz w:val="24"/>
              </w:rPr>
            </w:pPr>
            <w:r>
              <w:rPr>
                <w:spacing w:val="-10"/>
                <w:sz w:val="24"/>
              </w:rPr>
              <w:t>0</w:t>
            </w:r>
          </w:p>
        </w:tc>
        <w:tc>
          <w:tcPr>
            <w:tcW w:w="1230" w:type="dxa"/>
          </w:tcPr>
          <w:p w14:paraId="565BF002">
            <w:pPr>
              <w:pStyle w:val="12"/>
              <w:spacing w:before="22" w:line="293" w:lineRule="exact"/>
              <w:ind w:left="9"/>
              <w:jc w:val="center"/>
              <w:rPr>
                <w:sz w:val="24"/>
              </w:rPr>
            </w:pPr>
            <w:r>
              <w:rPr>
                <w:spacing w:val="-10"/>
                <w:sz w:val="24"/>
              </w:rPr>
              <w:t>0</w:t>
            </w:r>
          </w:p>
        </w:tc>
        <w:tc>
          <w:tcPr>
            <w:tcW w:w="1635" w:type="dxa"/>
          </w:tcPr>
          <w:p w14:paraId="20135658">
            <w:pPr>
              <w:pStyle w:val="12"/>
              <w:rPr>
                <w:rFonts w:ascii="Times New Roman"/>
              </w:rPr>
            </w:pPr>
          </w:p>
        </w:tc>
      </w:tr>
      <w:tr w14:paraId="16DA4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C48540C">
            <w:pPr>
              <w:pStyle w:val="12"/>
              <w:spacing w:before="20" w:line="295" w:lineRule="exact"/>
              <w:ind w:left="15"/>
              <w:rPr>
                <w:sz w:val="24"/>
              </w:rPr>
            </w:pPr>
            <w:r>
              <w:rPr>
                <w:spacing w:val="-2"/>
                <w:sz w:val="24"/>
              </w:rPr>
              <w:t>20825</w:t>
            </w:r>
          </w:p>
        </w:tc>
        <w:tc>
          <w:tcPr>
            <w:tcW w:w="3705" w:type="dxa"/>
          </w:tcPr>
          <w:p w14:paraId="2DCD43D3">
            <w:pPr>
              <w:pStyle w:val="12"/>
              <w:spacing w:before="20" w:line="295" w:lineRule="exact"/>
              <w:ind w:left="14"/>
              <w:rPr>
                <w:sz w:val="24"/>
              </w:rPr>
            </w:pPr>
            <w:r>
              <w:rPr>
                <w:spacing w:val="-2"/>
                <w:sz w:val="24"/>
              </w:rPr>
              <w:t>其他生活救助</w:t>
            </w:r>
          </w:p>
        </w:tc>
        <w:tc>
          <w:tcPr>
            <w:tcW w:w="1275" w:type="dxa"/>
          </w:tcPr>
          <w:p w14:paraId="36AFCC0C">
            <w:pPr>
              <w:pStyle w:val="12"/>
              <w:spacing w:before="20" w:line="295" w:lineRule="exact"/>
              <w:ind w:left="9"/>
              <w:jc w:val="center"/>
              <w:rPr>
                <w:sz w:val="24"/>
              </w:rPr>
            </w:pPr>
            <w:r>
              <w:rPr>
                <w:spacing w:val="-10"/>
                <w:sz w:val="24"/>
              </w:rPr>
              <w:t>0</w:t>
            </w:r>
          </w:p>
        </w:tc>
        <w:tc>
          <w:tcPr>
            <w:tcW w:w="1230" w:type="dxa"/>
          </w:tcPr>
          <w:p w14:paraId="1133AC66">
            <w:pPr>
              <w:pStyle w:val="12"/>
              <w:spacing w:before="20" w:line="295" w:lineRule="exact"/>
              <w:ind w:left="9"/>
              <w:jc w:val="center"/>
              <w:rPr>
                <w:sz w:val="24"/>
              </w:rPr>
            </w:pPr>
            <w:r>
              <w:rPr>
                <w:spacing w:val="-10"/>
                <w:sz w:val="24"/>
              </w:rPr>
              <w:t>0</w:t>
            </w:r>
          </w:p>
        </w:tc>
        <w:tc>
          <w:tcPr>
            <w:tcW w:w="1635" w:type="dxa"/>
          </w:tcPr>
          <w:p w14:paraId="066975D6">
            <w:pPr>
              <w:pStyle w:val="12"/>
              <w:rPr>
                <w:rFonts w:ascii="Times New Roman"/>
              </w:rPr>
            </w:pPr>
          </w:p>
        </w:tc>
      </w:tr>
      <w:tr w14:paraId="6A9A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031B397">
            <w:pPr>
              <w:pStyle w:val="12"/>
              <w:spacing w:before="21" w:line="294" w:lineRule="exact"/>
              <w:ind w:left="15"/>
              <w:rPr>
                <w:sz w:val="24"/>
              </w:rPr>
            </w:pPr>
            <w:r>
              <w:rPr>
                <w:spacing w:val="-2"/>
                <w:sz w:val="24"/>
              </w:rPr>
              <w:t>20826</w:t>
            </w:r>
          </w:p>
        </w:tc>
        <w:tc>
          <w:tcPr>
            <w:tcW w:w="3705" w:type="dxa"/>
          </w:tcPr>
          <w:p w14:paraId="1DC38EF6">
            <w:pPr>
              <w:pStyle w:val="12"/>
              <w:spacing w:before="21" w:line="294" w:lineRule="exact"/>
              <w:ind w:left="14"/>
              <w:rPr>
                <w:sz w:val="24"/>
              </w:rPr>
            </w:pPr>
            <w:r>
              <w:rPr>
                <w:spacing w:val="-1"/>
                <w:sz w:val="24"/>
              </w:rPr>
              <w:t>财政对基本养老保险基金的补助</w:t>
            </w:r>
          </w:p>
        </w:tc>
        <w:tc>
          <w:tcPr>
            <w:tcW w:w="1275" w:type="dxa"/>
          </w:tcPr>
          <w:p w14:paraId="72502471">
            <w:pPr>
              <w:pStyle w:val="12"/>
              <w:spacing w:before="21" w:line="294" w:lineRule="exact"/>
              <w:ind w:left="9"/>
              <w:jc w:val="center"/>
              <w:rPr>
                <w:sz w:val="24"/>
              </w:rPr>
            </w:pPr>
            <w:r>
              <w:rPr>
                <w:spacing w:val="-4"/>
                <w:sz w:val="24"/>
              </w:rPr>
              <w:t>5973</w:t>
            </w:r>
          </w:p>
        </w:tc>
        <w:tc>
          <w:tcPr>
            <w:tcW w:w="1230" w:type="dxa"/>
          </w:tcPr>
          <w:p w14:paraId="07930248">
            <w:pPr>
              <w:pStyle w:val="12"/>
              <w:spacing w:before="21" w:line="294" w:lineRule="exact"/>
              <w:ind w:left="9"/>
              <w:jc w:val="center"/>
              <w:rPr>
                <w:sz w:val="24"/>
              </w:rPr>
            </w:pPr>
            <w:r>
              <w:rPr>
                <w:spacing w:val="-4"/>
                <w:sz w:val="24"/>
              </w:rPr>
              <w:t>3217</w:t>
            </w:r>
          </w:p>
        </w:tc>
        <w:tc>
          <w:tcPr>
            <w:tcW w:w="1635" w:type="dxa"/>
          </w:tcPr>
          <w:p w14:paraId="2DCB481E">
            <w:pPr>
              <w:pStyle w:val="12"/>
              <w:spacing w:before="21" w:line="294" w:lineRule="exact"/>
              <w:ind w:left="10"/>
              <w:jc w:val="center"/>
              <w:rPr>
                <w:sz w:val="24"/>
              </w:rPr>
            </w:pPr>
            <w:r>
              <w:rPr>
                <w:sz w:val="24"/>
              </w:rPr>
              <w:t>-</w:t>
            </w:r>
            <w:r>
              <w:rPr>
                <w:spacing w:val="-2"/>
                <w:sz w:val="24"/>
              </w:rPr>
              <w:t>46.14%</w:t>
            </w:r>
          </w:p>
        </w:tc>
      </w:tr>
      <w:tr w14:paraId="1645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2D6D504">
            <w:pPr>
              <w:pStyle w:val="12"/>
              <w:spacing w:before="21" w:line="294" w:lineRule="exact"/>
              <w:ind w:left="15"/>
              <w:rPr>
                <w:sz w:val="24"/>
              </w:rPr>
            </w:pPr>
            <w:r>
              <w:rPr>
                <w:spacing w:val="-2"/>
                <w:sz w:val="24"/>
              </w:rPr>
              <w:t>2082601</w:t>
            </w:r>
          </w:p>
        </w:tc>
        <w:tc>
          <w:tcPr>
            <w:tcW w:w="3705" w:type="dxa"/>
          </w:tcPr>
          <w:p w14:paraId="46B6CE5F">
            <w:pPr>
              <w:pStyle w:val="12"/>
              <w:spacing w:before="59"/>
              <w:ind w:left="14"/>
              <w:rPr>
                <w:sz w:val="18"/>
              </w:rPr>
            </w:pPr>
            <w:r>
              <w:rPr>
                <w:spacing w:val="-1"/>
                <w:sz w:val="18"/>
              </w:rPr>
              <w:t>财政对企业职工基本养老保险基金的补助</w:t>
            </w:r>
          </w:p>
        </w:tc>
        <w:tc>
          <w:tcPr>
            <w:tcW w:w="1275" w:type="dxa"/>
          </w:tcPr>
          <w:p w14:paraId="6E17FD22">
            <w:pPr>
              <w:pStyle w:val="12"/>
              <w:spacing w:before="21" w:line="294" w:lineRule="exact"/>
              <w:ind w:left="9"/>
              <w:jc w:val="center"/>
              <w:rPr>
                <w:sz w:val="24"/>
              </w:rPr>
            </w:pPr>
            <w:r>
              <w:rPr>
                <w:spacing w:val="-5"/>
                <w:sz w:val="24"/>
              </w:rPr>
              <w:t>171</w:t>
            </w:r>
          </w:p>
        </w:tc>
        <w:tc>
          <w:tcPr>
            <w:tcW w:w="1230" w:type="dxa"/>
          </w:tcPr>
          <w:p w14:paraId="2956ED66">
            <w:pPr>
              <w:pStyle w:val="12"/>
              <w:spacing w:before="21" w:line="294" w:lineRule="exact"/>
              <w:ind w:left="9"/>
              <w:jc w:val="center"/>
              <w:rPr>
                <w:sz w:val="24"/>
              </w:rPr>
            </w:pPr>
            <w:r>
              <w:rPr>
                <w:spacing w:val="-5"/>
                <w:sz w:val="24"/>
              </w:rPr>
              <w:t>512</w:t>
            </w:r>
          </w:p>
        </w:tc>
        <w:tc>
          <w:tcPr>
            <w:tcW w:w="1635" w:type="dxa"/>
          </w:tcPr>
          <w:p w14:paraId="06DE3933">
            <w:pPr>
              <w:pStyle w:val="12"/>
              <w:spacing w:before="21" w:line="294" w:lineRule="exact"/>
              <w:ind w:left="10"/>
              <w:jc w:val="center"/>
              <w:rPr>
                <w:sz w:val="24"/>
              </w:rPr>
            </w:pPr>
            <w:r>
              <w:rPr>
                <w:spacing w:val="-2"/>
                <w:sz w:val="24"/>
              </w:rPr>
              <w:t>199.42%</w:t>
            </w:r>
          </w:p>
        </w:tc>
      </w:tr>
      <w:tr w14:paraId="0FF2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37DC09C">
            <w:pPr>
              <w:pStyle w:val="12"/>
              <w:spacing w:before="22" w:line="293" w:lineRule="exact"/>
              <w:ind w:left="15"/>
              <w:rPr>
                <w:sz w:val="24"/>
              </w:rPr>
            </w:pPr>
            <w:r>
              <w:rPr>
                <w:spacing w:val="-2"/>
                <w:sz w:val="24"/>
              </w:rPr>
              <w:t>2082602</w:t>
            </w:r>
          </w:p>
        </w:tc>
        <w:tc>
          <w:tcPr>
            <w:tcW w:w="3705" w:type="dxa"/>
          </w:tcPr>
          <w:p w14:paraId="3A5307C6">
            <w:pPr>
              <w:pStyle w:val="12"/>
              <w:spacing w:before="60"/>
              <w:ind w:left="14"/>
              <w:rPr>
                <w:sz w:val="18"/>
              </w:rPr>
            </w:pPr>
            <w:r>
              <w:rPr>
                <w:spacing w:val="-1"/>
                <w:sz w:val="18"/>
              </w:rPr>
              <w:t>财政对城乡居民基本养老保险基金的补助</w:t>
            </w:r>
          </w:p>
        </w:tc>
        <w:tc>
          <w:tcPr>
            <w:tcW w:w="1275" w:type="dxa"/>
          </w:tcPr>
          <w:p w14:paraId="1E5E0E60">
            <w:pPr>
              <w:pStyle w:val="12"/>
              <w:spacing w:before="22" w:line="293" w:lineRule="exact"/>
              <w:ind w:left="9"/>
              <w:jc w:val="center"/>
              <w:rPr>
                <w:sz w:val="24"/>
              </w:rPr>
            </w:pPr>
            <w:r>
              <w:rPr>
                <w:spacing w:val="-4"/>
                <w:sz w:val="24"/>
              </w:rPr>
              <w:t>5802</w:t>
            </w:r>
          </w:p>
        </w:tc>
        <w:tc>
          <w:tcPr>
            <w:tcW w:w="1230" w:type="dxa"/>
          </w:tcPr>
          <w:p w14:paraId="195A2B61">
            <w:pPr>
              <w:pStyle w:val="12"/>
              <w:spacing w:before="22" w:line="293" w:lineRule="exact"/>
              <w:ind w:left="9"/>
              <w:jc w:val="center"/>
              <w:rPr>
                <w:sz w:val="24"/>
              </w:rPr>
            </w:pPr>
            <w:r>
              <w:rPr>
                <w:spacing w:val="-4"/>
                <w:sz w:val="24"/>
              </w:rPr>
              <w:t>2705</w:t>
            </w:r>
          </w:p>
        </w:tc>
        <w:tc>
          <w:tcPr>
            <w:tcW w:w="1635" w:type="dxa"/>
          </w:tcPr>
          <w:p w14:paraId="333EEC0D">
            <w:pPr>
              <w:pStyle w:val="12"/>
              <w:spacing w:before="22" w:line="293" w:lineRule="exact"/>
              <w:ind w:left="10"/>
              <w:jc w:val="center"/>
              <w:rPr>
                <w:sz w:val="24"/>
              </w:rPr>
            </w:pPr>
            <w:r>
              <w:rPr>
                <w:sz w:val="24"/>
              </w:rPr>
              <w:t>-</w:t>
            </w:r>
            <w:r>
              <w:rPr>
                <w:spacing w:val="-2"/>
                <w:sz w:val="24"/>
              </w:rPr>
              <w:t>53.38%</w:t>
            </w:r>
          </w:p>
        </w:tc>
      </w:tr>
      <w:tr w14:paraId="7805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2E456B8">
            <w:pPr>
              <w:pStyle w:val="12"/>
              <w:spacing w:before="20" w:line="295" w:lineRule="exact"/>
              <w:ind w:left="15"/>
              <w:rPr>
                <w:sz w:val="24"/>
              </w:rPr>
            </w:pPr>
            <w:r>
              <w:rPr>
                <w:spacing w:val="-2"/>
                <w:sz w:val="24"/>
              </w:rPr>
              <w:t>20827</w:t>
            </w:r>
          </w:p>
        </w:tc>
        <w:tc>
          <w:tcPr>
            <w:tcW w:w="3705" w:type="dxa"/>
          </w:tcPr>
          <w:p w14:paraId="6CDFCA60">
            <w:pPr>
              <w:pStyle w:val="12"/>
              <w:spacing w:before="20" w:line="295" w:lineRule="exact"/>
              <w:ind w:left="14"/>
              <w:rPr>
                <w:sz w:val="24"/>
              </w:rPr>
            </w:pPr>
            <w:r>
              <w:rPr>
                <w:spacing w:val="-1"/>
                <w:sz w:val="24"/>
              </w:rPr>
              <w:t>财政对其他社会保险基金的补助</w:t>
            </w:r>
          </w:p>
        </w:tc>
        <w:tc>
          <w:tcPr>
            <w:tcW w:w="1275" w:type="dxa"/>
          </w:tcPr>
          <w:p w14:paraId="6063B68A">
            <w:pPr>
              <w:pStyle w:val="12"/>
              <w:spacing w:before="20" w:line="295" w:lineRule="exact"/>
              <w:ind w:left="9"/>
              <w:jc w:val="center"/>
              <w:rPr>
                <w:sz w:val="24"/>
              </w:rPr>
            </w:pPr>
            <w:r>
              <w:rPr>
                <w:spacing w:val="-10"/>
                <w:sz w:val="24"/>
              </w:rPr>
              <w:t>0</w:t>
            </w:r>
          </w:p>
        </w:tc>
        <w:tc>
          <w:tcPr>
            <w:tcW w:w="1230" w:type="dxa"/>
          </w:tcPr>
          <w:p w14:paraId="6C5EBB19">
            <w:pPr>
              <w:pStyle w:val="12"/>
              <w:spacing w:before="20" w:line="295" w:lineRule="exact"/>
              <w:ind w:left="9"/>
              <w:jc w:val="center"/>
              <w:rPr>
                <w:sz w:val="24"/>
              </w:rPr>
            </w:pPr>
            <w:r>
              <w:rPr>
                <w:spacing w:val="-10"/>
                <w:sz w:val="24"/>
              </w:rPr>
              <w:t>0</w:t>
            </w:r>
          </w:p>
        </w:tc>
        <w:tc>
          <w:tcPr>
            <w:tcW w:w="1635" w:type="dxa"/>
          </w:tcPr>
          <w:p w14:paraId="093CAEAA">
            <w:pPr>
              <w:pStyle w:val="12"/>
              <w:rPr>
                <w:rFonts w:ascii="Times New Roman"/>
              </w:rPr>
            </w:pPr>
          </w:p>
        </w:tc>
      </w:tr>
      <w:tr w14:paraId="3315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FFC5AA4">
            <w:pPr>
              <w:pStyle w:val="12"/>
              <w:spacing w:before="21" w:line="294" w:lineRule="exact"/>
              <w:ind w:left="15"/>
              <w:rPr>
                <w:sz w:val="24"/>
              </w:rPr>
            </w:pPr>
            <w:r>
              <w:rPr>
                <w:spacing w:val="-2"/>
                <w:sz w:val="24"/>
              </w:rPr>
              <w:t>20828</w:t>
            </w:r>
          </w:p>
        </w:tc>
        <w:tc>
          <w:tcPr>
            <w:tcW w:w="3705" w:type="dxa"/>
          </w:tcPr>
          <w:p w14:paraId="0F2E3C31">
            <w:pPr>
              <w:pStyle w:val="12"/>
              <w:spacing w:before="21" w:line="294" w:lineRule="exact"/>
              <w:ind w:left="14"/>
              <w:rPr>
                <w:sz w:val="24"/>
              </w:rPr>
            </w:pPr>
            <w:r>
              <w:rPr>
                <w:spacing w:val="-2"/>
                <w:sz w:val="24"/>
              </w:rPr>
              <w:t>退役军人管理事务</w:t>
            </w:r>
          </w:p>
        </w:tc>
        <w:tc>
          <w:tcPr>
            <w:tcW w:w="1275" w:type="dxa"/>
          </w:tcPr>
          <w:p w14:paraId="7BC7EBF4">
            <w:pPr>
              <w:pStyle w:val="12"/>
              <w:spacing w:before="21" w:line="294" w:lineRule="exact"/>
              <w:ind w:left="9"/>
              <w:jc w:val="center"/>
              <w:rPr>
                <w:sz w:val="24"/>
              </w:rPr>
            </w:pPr>
            <w:r>
              <w:rPr>
                <w:spacing w:val="-5"/>
                <w:sz w:val="24"/>
              </w:rPr>
              <w:t>232</w:t>
            </w:r>
          </w:p>
        </w:tc>
        <w:tc>
          <w:tcPr>
            <w:tcW w:w="1230" w:type="dxa"/>
          </w:tcPr>
          <w:p w14:paraId="3FB3ECC5">
            <w:pPr>
              <w:pStyle w:val="12"/>
              <w:spacing w:before="21" w:line="294" w:lineRule="exact"/>
              <w:ind w:left="9"/>
              <w:jc w:val="center"/>
              <w:rPr>
                <w:sz w:val="24"/>
              </w:rPr>
            </w:pPr>
            <w:r>
              <w:rPr>
                <w:spacing w:val="-5"/>
                <w:sz w:val="24"/>
              </w:rPr>
              <w:t>373</w:t>
            </w:r>
          </w:p>
        </w:tc>
        <w:tc>
          <w:tcPr>
            <w:tcW w:w="1635" w:type="dxa"/>
          </w:tcPr>
          <w:p w14:paraId="748F2897">
            <w:pPr>
              <w:pStyle w:val="12"/>
              <w:spacing w:before="21" w:line="294" w:lineRule="exact"/>
              <w:ind w:left="10"/>
              <w:jc w:val="center"/>
              <w:rPr>
                <w:sz w:val="24"/>
              </w:rPr>
            </w:pPr>
            <w:r>
              <w:rPr>
                <w:spacing w:val="-2"/>
                <w:sz w:val="24"/>
              </w:rPr>
              <w:t>60.78%</w:t>
            </w:r>
          </w:p>
        </w:tc>
      </w:tr>
      <w:tr w14:paraId="1AB5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C6DA670">
            <w:pPr>
              <w:pStyle w:val="12"/>
              <w:spacing w:before="21" w:line="294" w:lineRule="exact"/>
              <w:ind w:left="15"/>
              <w:rPr>
                <w:sz w:val="24"/>
              </w:rPr>
            </w:pPr>
            <w:r>
              <w:rPr>
                <w:spacing w:val="-2"/>
                <w:sz w:val="24"/>
              </w:rPr>
              <w:t>2082801</w:t>
            </w:r>
          </w:p>
        </w:tc>
        <w:tc>
          <w:tcPr>
            <w:tcW w:w="3705" w:type="dxa"/>
          </w:tcPr>
          <w:p w14:paraId="2596E810">
            <w:pPr>
              <w:pStyle w:val="12"/>
              <w:spacing w:before="21" w:line="294" w:lineRule="exact"/>
              <w:ind w:left="14"/>
              <w:rPr>
                <w:sz w:val="24"/>
              </w:rPr>
            </w:pPr>
            <w:r>
              <w:rPr>
                <w:spacing w:val="-3"/>
                <w:sz w:val="24"/>
              </w:rPr>
              <w:t>行政运行</w:t>
            </w:r>
          </w:p>
        </w:tc>
        <w:tc>
          <w:tcPr>
            <w:tcW w:w="1275" w:type="dxa"/>
          </w:tcPr>
          <w:p w14:paraId="29516B55">
            <w:pPr>
              <w:pStyle w:val="12"/>
              <w:spacing w:before="21" w:line="294" w:lineRule="exact"/>
              <w:ind w:left="9"/>
              <w:jc w:val="center"/>
              <w:rPr>
                <w:sz w:val="24"/>
              </w:rPr>
            </w:pPr>
            <w:r>
              <w:rPr>
                <w:spacing w:val="-5"/>
                <w:sz w:val="24"/>
              </w:rPr>
              <w:t>202</w:t>
            </w:r>
          </w:p>
        </w:tc>
        <w:tc>
          <w:tcPr>
            <w:tcW w:w="1230" w:type="dxa"/>
          </w:tcPr>
          <w:p w14:paraId="338F543A">
            <w:pPr>
              <w:pStyle w:val="12"/>
              <w:spacing w:before="21" w:line="294" w:lineRule="exact"/>
              <w:ind w:left="9"/>
              <w:jc w:val="center"/>
              <w:rPr>
                <w:sz w:val="24"/>
              </w:rPr>
            </w:pPr>
            <w:r>
              <w:rPr>
                <w:spacing w:val="-5"/>
                <w:sz w:val="24"/>
              </w:rPr>
              <w:t>373</w:t>
            </w:r>
          </w:p>
        </w:tc>
        <w:tc>
          <w:tcPr>
            <w:tcW w:w="1635" w:type="dxa"/>
          </w:tcPr>
          <w:p w14:paraId="1C9EFF54">
            <w:pPr>
              <w:pStyle w:val="12"/>
              <w:spacing w:before="21" w:line="294" w:lineRule="exact"/>
              <w:ind w:left="10"/>
              <w:jc w:val="center"/>
              <w:rPr>
                <w:sz w:val="24"/>
              </w:rPr>
            </w:pPr>
            <w:r>
              <w:rPr>
                <w:spacing w:val="-2"/>
                <w:sz w:val="24"/>
              </w:rPr>
              <w:t>84.65%</w:t>
            </w:r>
          </w:p>
        </w:tc>
      </w:tr>
      <w:tr w14:paraId="1159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05A3D8E">
            <w:pPr>
              <w:pStyle w:val="12"/>
              <w:spacing w:before="22" w:line="293" w:lineRule="exact"/>
              <w:ind w:left="15"/>
              <w:rPr>
                <w:sz w:val="24"/>
              </w:rPr>
            </w:pPr>
            <w:r>
              <w:rPr>
                <w:spacing w:val="-2"/>
                <w:sz w:val="24"/>
              </w:rPr>
              <w:t>2082804</w:t>
            </w:r>
          </w:p>
        </w:tc>
        <w:tc>
          <w:tcPr>
            <w:tcW w:w="3705" w:type="dxa"/>
          </w:tcPr>
          <w:p w14:paraId="30F863FA">
            <w:pPr>
              <w:pStyle w:val="12"/>
              <w:spacing w:before="22" w:line="293" w:lineRule="exact"/>
              <w:ind w:left="14"/>
              <w:rPr>
                <w:sz w:val="24"/>
              </w:rPr>
            </w:pPr>
            <w:r>
              <w:rPr>
                <w:spacing w:val="-3"/>
                <w:sz w:val="24"/>
              </w:rPr>
              <w:t>拥军优属</w:t>
            </w:r>
          </w:p>
        </w:tc>
        <w:tc>
          <w:tcPr>
            <w:tcW w:w="1275" w:type="dxa"/>
          </w:tcPr>
          <w:p w14:paraId="44203D2B">
            <w:pPr>
              <w:pStyle w:val="12"/>
              <w:spacing w:before="22" w:line="293" w:lineRule="exact"/>
              <w:ind w:left="9"/>
              <w:jc w:val="center"/>
              <w:rPr>
                <w:sz w:val="24"/>
              </w:rPr>
            </w:pPr>
            <w:r>
              <w:rPr>
                <w:spacing w:val="-5"/>
                <w:sz w:val="24"/>
              </w:rPr>
              <w:t>30</w:t>
            </w:r>
          </w:p>
        </w:tc>
        <w:tc>
          <w:tcPr>
            <w:tcW w:w="1230" w:type="dxa"/>
          </w:tcPr>
          <w:p w14:paraId="23D7822D">
            <w:pPr>
              <w:pStyle w:val="12"/>
              <w:rPr>
                <w:rFonts w:ascii="Times New Roman"/>
              </w:rPr>
            </w:pPr>
          </w:p>
        </w:tc>
        <w:tc>
          <w:tcPr>
            <w:tcW w:w="1635" w:type="dxa"/>
          </w:tcPr>
          <w:p w14:paraId="1DA9ACE0">
            <w:pPr>
              <w:pStyle w:val="12"/>
              <w:spacing w:before="22" w:line="293" w:lineRule="exact"/>
              <w:ind w:left="10"/>
              <w:jc w:val="center"/>
              <w:rPr>
                <w:sz w:val="24"/>
              </w:rPr>
            </w:pPr>
            <w:r>
              <w:rPr>
                <w:sz w:val="24"/>
              </w:rPr>
              <w:t>-</w:t>
            </w:r>
            <w:r>
              <w:rPr>
                <w:spacing w:val="-2"/>
                <w:sz w:val="24"/>
              </w:rPr>
              <w:t>100.00%</w:t>
            </w:r>
          </w:p>
        </w:tc>
      </w:tr>
      <w:tr w14:paraId="743C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2E0703">
            <w:pPr>
              <w:pStyle w:val="12"/>
              <w:spacing w:before="20" w:line="295" w:lineRule="exact"/>
              <w:ind w:left="15"/>
              <w:rPr>
                <w:sz w:val="24"/>
              </w:rPr>
            </w:pPr>
            <w:r>
              <w:rPr>
                <w:spacing w:val="-2"/>
                <w:sz w:val="24"/>
              </w:rPr>
              <w:t>20830</w:t>
            </w:r>
          </w:p>
        </w:tc>
        <w:tc>
          <w:tcPr>
            <w:tcW w:w="3705" w:type="dxa"/>
          </w:tcPr>
          <w:p w14:paraId="29CFD190">
            <w:pPr>
              <w:pStyle w:val="12"/>
              <w:spacing w:before="20" w:line="295" w:lineRule="exact"/>
              <w:ind w:left="14"/>
              <w:rPr>
                <w:sz w:val="24"/>
              </w:rPr>
            </w:pPr>
            <w:r>
              <w:rPr>
                <w:spacing w:val="-1"/>
                <w:sz w:val="24"/>
              </w:rPr>
              <w:t>财政代缴社会保险费支出</w:t>
            </w:r>
          </w:p>
        </w:tc>
        <w:tc>
          <w:tcPr>
            <w:tcW w:w="1275" w:type="dxa"/>
          </w:tcPr>
          <w:p w14:paraId="24A74221">
            <w:pPr>
              <w:pStyle w:val="12"/>
              <w:spacing w:before="20" w:line="295" w:lineRule="exact"/>
              <w:ind w:left="9"/>
              <w:jc w:val="center"/>
              <w:rPr>
                <w:sz w:val="24"/>
              </w:rPr>
            </w:pPr>
            <w:r>
              <w:rPr>
                <w:spacing w:val="-10"/>
                <w:sz w:val="24"/>
              </w:rPr>
              <w:t>0</w:t>
            </w:r>
          </w:p>
        </w:tc>
        <w:tc>
          <w:tcPr>
            <w:tcW w:w="1230" w:type="dxa"/>
          </w:tcPr>
          <w:p w14:paraId="3FA0A409">
            <w:pPr>
              <w:pStyle w:val="12"/>
              <w:spacing w:before="20" w:line="295" w:lineRule="exact"/>
              <w:ind w:left="9"/>
              <w:jc w:val="center"/>
              <w:rPr>
                <w:sz w:val="24"/>
              </w:rPr>
            </w:pPr>
            <w:r>
              <w:rPr>
                <w:spacing w:val="-10"/>
                <w:sz w:val="24"/>
              </w:rPr>
              <w:t>0</w:t>
            </w:r>
          </w:p>
        </w:tc>
        <w:tc>
          <w:tcPr>
            <w:tcW w:w="1635" w:type="dxa"/>
          </w:tcPr>
          <w:p w14:paraId="10C1C204">
            <w:pPr>
              <w:pStyle w:val="12"/>
              <w:rPr>
                <w:rFonts w:ascii="Times New Roman"/>
              </w:rPr>
            </w:pPr>
          </w:p>
        </w:tc>
      </w:tr>
      <w:tr w14:paraId="26BE0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D296D4B">
            <w:pPr>
              <w:pStyle w:val="12"/>
              <w:spacing w:before="21" w:line="294" w:lineRule="exact"/>
              <w:ind w:left="15"/>
              <w:rPr>
                <w:sz w:val="24"/>
              </w:rPr>
            </w:pPr>
            <w:r>
              <w:rPr>
                <w:spacing w:val="-2"/>
                <w:sz w:val="24"/>
              </w:rPr>
              <w:t>20899</w:t>
            </w:r>
          </w:p>
        </w:tc>
        <w:tc>
          <w:tcPr>
            <w:tcW w:w="3705" w:type="dxa"/>
          </w:tcPr>
          <w:p w14:paraId="1952B170">
            <w:pPr>
              <w:pStyle w:val="12"/>
              <w:spacing w:before="21" w:line="294" w:lineRule="exact"/>
              <w:ind w:left="14"/>
              <w:rPr>
                <w:sz w:val="24"/>
              </w:rPr>
            </w:pPr>
            <w:r>
              <w:rPr>
                <w:spacing w:val="-1"/>
                <w:sz w:val="24"/>
              </w:rPr>
              <w:t>其他社会保障和就业支出</w:t>
            </w:r>
          </w:p>
        </w:tc>
        <w:tc>
          <w:tcPr>
            <w:tcW w:w="1275" w:type="dxa"/>
          </w:tcPr>
          <w:p w14:paraId="146DCB57">
            <w:pPr>
              <w:pStyle w:val="12"/>
              <w:spacing w:before="21" w:line="294" w:lineRule="exact"/>
              <w:ind w:left="9"/>
              <w:jc w:val="center"/>
              <w:rPr>
                <w:sz w:val="24"/>
              </w:rPr>
            </w:pPr>
            <w:r>
              <w:rPr>
                <w:spacing w:val="-5"/>
                <w:sz w:val="24"/>
              </w:rPr>
              <w:t>460</w:t>
            </w:r>
          </w:p>
        </w:tc>
        <w:tc>
          <w:tcPr>
            <w:tcW w:w="1230" w:type="dxa"/>
          </w:tcPr>
          <w:p w14:paraId="531E7E2E">
            <w:pPr>
              <w:pStyle w:val="12"/>
              <w:spacing w:before="21" w:line="294" w:lineRule="exact"/>
              <w:ind w:left="9"/>
              <w:jc w:val="center"/>
              <w:rPr>
                <w:sz w:val="24"/>
              </w:rPr>
            </w:pPr>
            <w:r>
              <w:rPr>
                <w:spacing w:val="-5"/>
                <w:sz w:val="24"/>
              </w:rPr>
              <w:t>72</w:t>
            </w:r>
          </w:p>
        </w:tc>
        <w:tc>
          <w:tcPr>
            <w:tcW w:w="1635" w:type="dxa"/>
          </w:tcPr>
          <w:p w14:paraId="53DB7FAE">
            <w:pPr>
              <w:pStyle w:val="12"/>
              <w:spacing w:before="21" w:line="294" w:lineRule="exact"/>
              <w:ind w:left="10"/>
              <w:jc w:val="center"/>
              <w:rPr>
                <w:sz w:val="24"/>
              </w:rPr>
            </w:pPr>
            <w:r>
              <w:rPr>
                <w:sz w:val="24"/>
              </w:rPr>
              <w:t>-</w:t>
            </w:r>
            <w:r>
              <w:rPr>
                <w:spacing w:val="-2"/>
                <w:sz w:val="24"/>
              </w:rPr>
              <w:t>84.35%</w:t>
            </w:r>
          </w:p>
        </w:tc>
      </w:tr>
      <w:tr w14:paraId="21EB7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45DD5B0">
            <w:pPr>
              <w:pStyle w:val="12"/>
              <w:spacing w:before="21" w:line="294" w:lineRule="exact"/>
              <w:ind w:left="15"/>
              <w:rPr>
                <w:sz w:val="24"/>
              </w:rPr>
            </w:pPr>
            <w:r>
              <w:rPr>
                <w:spacing w:val="-2"/>
                <w:sz w:val="24"/>
              </w:rPr>
              <w:t>2089999</w:t>
            </w:r>
          </w:p>
        </w:tc>
        <w:tc>
          <w:tcPr>
            <w:tcW w:w="3705" w:type="dxa"/>
          </w:tcPr>
          <w:p w14:paraId="7EDB9D2C">
            <w:pPr>
              <w:pStyle w:val="12"/>
              <w:spacing w:before="21" w:line="294" w:lineRule="exact"/>
              <w:ind w:left="14"/>
              <w:rPr>
                <w:sz w:val="24"/>
              </w:rPr>
            </w:pPr>
            <w:r>
              <w:rPr>
                <w:spacing w:val="-1"/>
                <w:sz w:val="24"/>
              </w:rPr>
              <w:t>其他社会保障和就业支出</w:t>
            </w:r>
          </w:p>
        </w:tc>
        <w:tc>
          <w:tcPr>
            <w:tcW w:w="1275" w:type="dxa"/>
          </w:tcPr>
          <w:p w14:paraId="4A2991D3">
            <w:pPr>
              <w:pStyle w:val="12"/>
              <w:spacing w:before="21" w:line="294" w:lineRule="exact"/>
              <w:ind w:left="9"/>
              <w:jc w:val="center"/>
              <w:rPr>
                <w:sz w:val="24"/>
              </w:rPr>
            </w:pPr>
            <w:r>
              <w:rPr>
                <w:spacing w:val="-5"/>
                <w:sz w:val="24"/>
              </w:rPr>
              <w:t>460</w:t>
            </w:r>
          </w:p>
        </w:tc>
        <w:tc>
          <w:tcPr>
            <w:tcW w:w="1230" w:type="dxa"/>
          </w:tcPr>
          <w:p w14:paraId="37CC3AC6">
            <w:pPr>
              <w:pStyle w:val="12"/>
              <w:spacing w:before="21" w:line="294" w:lineRule="exact"/>
              <w:ind w:left="9"/>
              <w:jc w:val="center"/>
              <w:rPr>
                <w:sz w:val="24"/>
              </w:rPr>
            </w:pPr>
            <w:r>
              <w:rPr>
                <w:spacing w:val="-5"/>
                <w:sz w:val="24"/>
              </w:rPr>
              <w:t>72</w:t>
            </w:r>
          </w:p>
        </w:tc>
        <w:tc>
          <w:tcPr>
            <w:tcW w:w="1635" w:type="dxa"/>
          </w:tcPr>
          <w:p w14:paraId="30F77FB8">
            <w:pPr>
              <w:pStyle w:val="12"/>
              <w:spacing w:before="21" w:line="294" w:lineRule="exact"/>
              <w:ind w:left="10"/>
              <w:jc w:val="center"/>
              <w:rPr>
                <w:sz w:val="24"/>
              </w:rPr>
            </w:pPr>
            <w:r>
              <w:rPr>
                <w:sz w:val="24"/>
              </w:rPr>
              <w:t>-</w:t>
            </w:r>
            <w:r>
              <w:rPr>
                <w:spacing w:val="-2"/>
                <w:sz w:val="24"/>
              </w:rPr>
              <w:t>84.35%</w:t>
            </w:r>
          </w:p>
        </w:tc>
      </w:tr>
      <w:tr w14:paraId="16ED9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1F760A5">
            <w:pPr>
              <w:pStyle w:val="12"/>
              <w:spacing w:before="22" w:line="293" w:lineRule="exact"/>
              <w:ind w:left="15"/>
              <w:rPr>
                <w:sz w:val="24"/>
              </w:rPr>
            </w:pPr>
            <w:r>
              <w:rPr>
                <w:spacing w:val="-5"/>
                <w:sz w:val="24"/>
              </w:rPr>
              <w:t>210</w:t>
            </w:r>
          </w:p>
        </w:tc>
        <w:tc>
          <w:tcPr>
            <w:tcW w:w="3705" w:type="dxa"/>
          </w:tcPr>
          <w:p w14:paraId="6A43895C">
            <w:pPr>
              <w:pStyle w:val="12"/>
              <w:spacing w:before="22" w:line="293" w:lineRule="exact"/>
              <w:ind w:left="14"/>
              <w:rPr>
                <w:sz w:val="24"/>
              </w:rPr>
            </w:pPr>
            <w:r>
              <w:rPr>
                <w:spacing w:val="-2"/>
                <w:sz w:val="24"/>
              </w:rPr>
              <w:t>卫生健康支出</w:t>
            </w:r>
          </w:p>
        </w:tc>
        <w:tc>
          <w:tcPr>
            <w:tcW w:w="1275" w:type="dxa"/>
          </w:tcPr>
          <w:p w14:paraId="3BF96C15">
            <w:pPr>
              <w:pStyle w:val="12"/>
              <w:spacing w:before="22" w:line="293" w:lineRule="exact"/>
              <w:ind w:left="9"/>
              <w:jc w:val="center"/>
              <w:rPr>
                <w:sz w:val="24"/>
              </w:rPr>
            </w:pPr>
            <w:r>
              <w:rPr>
                <w:spacing w:val="-2"/>
                <w:sz w:val="24"/>
              </w:rPr>
              <w:t>18374</w:t>
            </w:r>
          </w:p>
        </w:tc>
        <w:tc>
          <w:tcPr>
            <w:tcW w:w="1230" w:type="dxa"/>
          </w:tcPr>
          <w:p w14:paraId="6AB43D6A">
            <w:pPr>
              <w:pStyle w:val="12"/>
              <w:spacing w:before="22" w:line="293" w:lineRule="exact"/>
              <w:ind w:left="9"/>
              <w:jc w:val="center"/>
              <w:rPr>
                <w:sz w:val="24"/>
              </w:rPr>
            </w:pPr>
            <w:r>
              <w:rPr>
                <w:spacing w:val="-2"/>
                <w:sz w:val="24"/>
              </w:rPr>
              <w:t>22360</w:t>
            </w:r>
          </w:p>
        </w:tc>
        <w:tc>
          <w:tcPr>
            <w:tcW w:w="1635" w:type="dxa"/>
          </w:tcPr>
          <w:p w14:paraId="1FA4F8E8">
            <w:pPr>
              <w:pStyle w:val="12"/>
              <w:spacing w:before="22" w:line="293" w:lineRule="exact"/>
              <w:ind w:left="10"/>
              <w:jc w:val="center"/>
              <w:rPr>
                <w:sz w:val="24"/>
              </w:rPr>
            </w:pPr>
            <w:r>
              <w:rPr>
                <w:spacing w:val="-2"/>
                <w:sz w:val="24"/>
              </w:rPr>
              <w:t>21.69%</w:t>
            </w:r>
          </w:p>
        </w:tc>
      </w:tr>
      <w:tr w14:paraId="49B8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3D04A38">
            <w:pPr>
              <w:pStyle w:val="12"/>
              <w:spacing w:before="20" w:line="295" w:lineRule="exact"/>
              <w:ind w:left="15"/>
              <w:rPr>
                <w:sz w:val="24"/>
              </w:rPr>
            </w:pPr>
            <w:r>
              <w:rPr>
                <w:spacing w:val="-2"/>
                <w:sz w:val="24"/>
              </w:rPr>
              <w:t>21001</w:t>
            </w:r>
          </w:p>
        </w:tc>
        <w:tc>
          <w:tcPr>
            <w:tcW w:w="3705" w:type="dxa"/>
          </w:tcPr>
          <w:p w14:paraId="58BC0342">
            <w:pPr>
              <w:pStyle w:val="12"/>
              <w:spacing w:before="20" w:line="295" w:lineRule="exact"/>
              <w:ind w:left="14"/>
              <w:rPr>
                <w:sz w:val="24"/>
              </w:rPr>
            </w:pPr>
            <w:r>
              <w:rPr>
                <w:spacing w:val="-2"/>
                <w:sz w:val="24"/>
              </w:rPr>
              <w:t>卫生健康管理事务</w:t>
            </w:r>
          </w:p>
        </w:tc>
        <w:tc>
          <w:tcPr>
            <w:tcW w:w="1275" w:type="dxa"/>
          </w:tcPr>
          <w:p w14:paraId="3FD5EEAB">
            <w:pPr>
              <w:pStyle w:val="12"/>
              <w:spacing w:before="20" w:line="295" w:lineRule="exact"/>
              <w:ind w:left="9"/>
              <w:jc w:val="center"/>
              <w:rPr>
                <w:sz w:val="24"/>
              </w:rPr>
            </w:pPr>
            <w:r>
              <w:rPr>
                <w:spacing w:val="-5"/>
                <w:sz w:val="24"/>
              </w:rPr>
              <w:t>311</w:t>
            </w:r>
          </w:p>
        </w:tc>
        <w:tc>
          <w:tcPr>
            <w:tcW w:w="1230" w:type="dxa"/>
          </w:tcPr>
          <w:p w14:paraId="0D31DAFC">
            <w:pPr>
              <w:pStyle w:val="12"/>
              <w:spacing w:before="20" w:line="295" w:lineRule="exact"/>
              <w:ind w:left="9"/>
              <w:jc w:val="center"/>
              <w:rPr>
                <w:sz w:val="24"/>
              </w:rPr>
            </w:pPr>
            <w:r>
              <w:rPr>
                <w:spacing w:val="-4"/>
                <w:sz w:val="24"/>
              </w:rPr>
              <w:t>2948</w:t>
            </w:r>
          </w:p>
        </w:tc>
        <w:tc>
          <w:tcPr>
            <w:tcW w:w="1635" w:type="dxa"/>
          </w:tcPr>
          <w:p w14:paraId="4CAAA640">
            <w:pPr>
              <w:pStyle w:val="12"/>
              <w:spacing w:before="20" w:line="295" w:lineRule="exact"/>
              <w:ind w:left="10"/>
              <w:jc w:val="center"/>
              <w:rPr>
                <w:sz w:val="24"/>
              </w:rPr>
            </w:pPr>
            <w:r>
              <w:rPr>
                <w:spacing w:val="-2"/>
                <w:sz w:val="24"/>
              </w:rPr>
              <w:t>847.91%</w:t>
            </w:r>
          </w:p>
        </w:tc>
      </w:tr>
      <w:tr w14:paraId="6DD4E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FE962A1">
            <w:pPr>
              <w:pStyle w:val="12"/>
              <w:spacing w:before="20" w:line="294" w:lineRule="exact"/>
              <w:ind w:left="15"/>
              <w:rPr>
                <w:sz w:val="24"/>
              </w:rPr>
            </w:pPr>
            <w:r>
              <w:rPr>
                <w:spacing w:val="-2"/>
                <w:sz w:val="24"/>
              </w:rPr>
              <w:t>2100101</w:t>
            </w:r>
          </w:p>
        </w:tc>
        <w:tc>
          <w:tcPr>
            <w:tcW w:w="3705" w:type="dxa"/>
          </w:tcPr>
          <w:p w14:paraId="4779A137">
            <w:pPr>
              <w:pStyle w:val="12"/>
              <w:spacing w:before="20" w:line="294" w:lineRule="exact"/>
              <w:ind w:left="14"/>
              <w:rPr>
                <w:sz w:val="24"/>
              </w:rPr>
            </w:pPr>
            <w:r>
              <w:rPr>
                <w:spacing w:val="-3"/>
                <w:sz w:val="24"/>
              </w:rPr>
              <w:t>行政运行</w:t>
            </w:r>
          </w:p>
        </w:tc>
        <w:tc>
          <w:tcPr>
            <w:tcW w:w="1275" w:type="dxa"/>
          </w:tcPr>
          <w:p w14:paraId="202A95F2">
            <w:pPr>
              <w:pStyle w:val="12"/>
              <w:spacing w:before="20" w:line="294" w:lineRule="exact"/>
              <w:ind w:left="9"/>
              <w:jc w:val="center"/>
              <w:rPr>
                <w:sz w:val="24"/>
              </w:rPr>
            </w:pPr>
            <w:r>
              <w:rPr>
                <w:spacing w:val="-5"/>
                <w:sz w:val="24"/>
              </w:rPr>
              <w:t>311</w:t>
            </w:r>
          </w:p>
        </w:tc>
        <w:tc>
          <w:tcPr>
            <w:tcW w:w="1230" w:type="dxa"/>
          </w:tcPr>
          <w:p w14:paraId="1CC72C06">
            <w:pPr>
              <w:pStyle w:val="12"/>
              <w:spacing w:before="20" w:line="294" w:lineRule="exact"/>
              <w:ind w:left="9"/>
              <w:jc w:val="center"/>
              <w:rPr>
                <w:sz w:val="24"/>
              </w:rPr>
            </w:pPr>
            <w:r>
              <w:rPr>
                <w:spacing w:val="-5"/>
                <w:sz w:val="24"/>
              </w:rPr>
              <w:t>322</w:t>
            </w:r>
          </w:p>
        </w:tc>
        <w:tc>
          <w:tcPr>
            <w:tcW w:w="1635" w:type="dxa"/>
          </w:tcPr>
          <w:p w14:paraId="1FF0A41E">
            <w:pPr>
              <w:pStyle w:val="12"/>
              <w:spacing w:before="20" w:line="294" w:lineRule="exact"/>
              <w:ind w:left="10"/>
              <w:jc w:val="center"/>
              <w:rPr>
                <w:sz w:val="24"/>
              </w:rPr>
            </w:pPr>
            <w:r>
              <w:rPr>
                <w:spacing w:val="-2"/>
                <w:sz w:val="24"/>
              </w:rPr>
              <w:t>3.54%</w:t>
            </w:r>
          </w:p>
        </w:tc>
      </w:tr>
      <w:tr w14:paraId="16EE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BA4EAAE">
            <w:pPr>
              <w:pStyle w:val="12"/>
              <w:spacing w:before="21" w:line="294" w:lineRule="exact"/>
              <w:ind w:left="15"/>
              <w:rPr>
                <w:sz w:val="24"/>
              </w:rPr>
            </w:pPr>
            <w:r>
              <w:rPr>
                <w:spacing w:val="-2"/>
                <w:sz w:val="24"/>
              </w:rPr>
              <w:t>2100199</w:t>
            </w:r>
          </w:p>
        </w:tc>
        <w:tc>
          <w:tcPr>
            <w:tcW w:w="3705" w:type="dxa"/>
          </w:tcPr>
          <w:p w14:paraId="20CBDF2B">
            <w:pPr>
              <w:pStyle w:val="12"/>
              <w:spacing w:before="21" w:line="294" w:lineRule="exact"/>
              <w:ind w:left="14"/>
              <w:rPr>
                <w:sz w:val="24"/>
              </w:rPr>
            </w:pPr>
            <w:r>
              <w:rPr>
                <w:spacing w:val="-1"/>
                <w:sz w:val="24"/>
              </w:rPr>
              <w:t>其他卫生健康管理事务支出</w:t>
            </w:r>
          </w:p>
        </w:tc>
        <w:tc>
          <w:tcPr>
            <w:tcW w:w="1275" w:type="dxa"/>
          </w:tcPr>
          <w:p w14:paraId="483D32D0">
            <w:pPr>
              <w:pStyle w:val="12"/>
              <w:rPr>
                <w:rFonts w:ascii="Times New Roman"/>
              </w:rPr>
            </w:pPr>
          </w:p>
        </w:tc>
        <w:tc>
          <w:tcPr>
            <w:tcW w:w="1230" w:type="dxa"/>
          </w:tcPr>
          <w:p w14:paraId="6ED32642">
            <w:pPr>
              <w:pStyle w:val="12"/>
              <w:spacing w:before="21" w:line="294" w:lineRule="exact"/>
              <w:ind w:left="9"/>
              <w:jc w:val="center"/>
              <w:rPr>
                <w:sz w:val="24"/>
              </w:rPr>
            </w:pPr>
            <w:r>
              <w:rPr>
                <w:spacing w:val="-4"/>
                <w:sz w:val="24"/>
              </w:rPr>
              <w:t>2626</w:t>
            </w:r>
          </w:p>
        </w:tc>
        <w:tc>
          <w:tcPr>
            <w:tcW w:w="1635" w:type="dxa"/>
          </w:tcPr>
          <w:p w14:paraId="356FA3DE">
            <w:pPr>
              <w:pStyle w:val="12"/>
              <w:rPr>
                <w:rFonts w:ascii="Times New Roman"/>
              </w:rPr>
            </w:pPr>
          </w:p>
        </w:tc>
      </w:tr>
      <w:tr w14:paraId="2866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0DC67E0">
            <w:pPr>
              <w:pStyle w:val="12"/>
              <w:spacing w:before="22" w:line="293" w:lineRule="exact"/>
              <w:ind w:left="15"/>
              <w:rPr>
                <w:sz w:val="24"/>
              </w:rPr>
            </w:pPr>
            <w:r>
              <w:rPr>
                <w:spacing w:val="-2"/>
                <w:sz w:val="24"/>
              </w:rPr>
              <w:t>21002</w:t>
            </w:r>
          </w:p>
        </w:tc>
        <w:tc>
          <w:tcPr>
            <w:tcW w:w="3705" w:type="dxa"/>
          </w:tcPr>
          <w:p w14:paraId="3289CFC5">
            <w:pPr>
              <w:pStyle w:val="12"/>
              <w:spacing w:before="22" w:line="293" w:lineRule="exact"/>
              <w:ind w:left="14"/>
              <w:rPr>
                <w:sz w:val="24"/>
              </w:rPr>
            </w:pPr>
            <w:r>
              <w:rPr>
                <w:spacing w:val="-3"/>
                <w:sz w:val="24"/>
              </w:rPr>
              <w:t>公立医院</w:t>
            </w:r>
          </w:p>
        </w:tc>
        <w:tc>
          <w:tcPr>
            <w:tcW w:w="1275" w:type="dxa"/>
          </w:tcPr>
          <w:p w14:paraId="6BF498C6">
            <w:pPr>
              <w:pStyle w:val="12"/>
              <w:spacing w:before="22" w:line="293" w:lineRule="exact"/>
              <w:ind w:left="9"/>
              <w:jc w:val="center"/>
              <w:rPr>
                <w:sz w:val="24"/>
              </w:rPr>
            </w:pPr>
            <w:r>
              <w:rPr>
                <w:spacing w:val="-4"/>
                <w:sz w:val="24"/>
              </w:rPr>
              <w:t>2792</w:t>
            </w:r>
          </w:p>
        </w:tc>
        <w:tc>
          <w:tcPr>
            <w:tcW w:w="1230" w:type="dxa"/>
          </w:tcPr>
          <w:p w14:paraId="2195C676">
            <w:pPr>
              <w:pStyle w:val="12"/>
              <w:spacing w:before="22" w:line="293" w:lineRule="exact"/>
              <w:ind w:left="9"/>
              <w:jc w:val="center"/>
              <w:rPr>
                <w:sz w:val="24"/>
              </w:rPr>
            </w:pPr>
            <w:r>
              <w:rPr>
                <w:spacing w:val="-4"/>
                <w:sz w:val="24"/>
              </w:rPr>
              <w:t>3012</w:t>
            </w:r>
          </w:p>
        </w:tc>
        <w:tc>
          <w:tcPr>
            <w:tcW w:w="1635" w:type="dxa"/>
          </w:tcPr>
          <w:p w14:paraId="09EB7151">
            <w:pPr>
              <w:pStyle w:val="12"/>
              <w:spacing w:before="22" w:line="293" w:lineRule="exact"/>
              <w:ind w:left="10"/>
              <w:jc w:val="center"/>
              <w:rPr>
                <w:sz w:val="24"/>
              </w:rPr>
            </w:pPr>
            <w:r>
              <w:rPr>
                <w:spacing w:val="-2"/>
                <w:sz w:val="24"/>
              </w:rPr>
              <w:t>7.88%</w:t>
            </w:r>
          </w:p>
        </w:tc>
      </w:tr>
      <w:tr w14:paraId="0EFA2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C9599DD">
            <w:pPr>
              <w:pStyle w:val="12"/>
              <w:spacing w:before="20" w:line="295" w:lineRule="exact"/>
              <w:ind w:left="15"/>
              <w:rPr>
                <w:sz w:val="24"/>
              </w:rPr>
            </w:pPr>
            <w:r>
              <w:rPr>
                <w:spacing w:val="-2"/>
                <w:sz w:val="24"/>
              </w:rPr>
              <w:t>2100201</w:t>
            </w:r>
          </w:p>
        </w:tc>
        <w:tc>
          <w:tcPr>
            <w:tcW w:w="3705" w:type="dxa"/>
          </w:tcPr>
          <w:p w14:paraId="623C6689">
            <w:pPr>
              <w:pStyle w:val="12"/>
              <w:spacing w:before="20" w:line="295" w:lineRule="exact"/>
              <w:ind w:left="14"/>
              <w:rPr>
                <w:sz w:val="24"/>
              </w:rPr>
            </w:pPr>
            <w:r>
              <w:rPr>
                <w:spacing w:val="-3"/>
                <w:sz w:val="24"/>
              </w:rPr>
              <w:t>综合医院</w:t>
            </w:r>
          </w:p>
        </w:tc>
        <w:tc>
          <w:tcPr>
            <w:tcW w:w="1275" w:type="dxa"/>
          </w:tcPr>
          <w:p w14:paraId="423678E6">
            <w:pPr>
              <w:pStyle w:val="12"/>
              <w:spacing w:before="20" w:line="295" w:lineRule="exact"/>
              <w:ind w:left="9"/>
              <w:jc w:val="center"/>
              <w:rPr>
                <w:sz w:val="24"/>
              </w:rPr>
            </w:pPr>
            <w:r>
              <w:rPr>
                <w:spacing w:val="-4"/>
                <w:sz w:val="24"/>
              </w:rPr>
              <w:t>1868</w:t>
            </w:r>
          </w:p>
        </w:tc>
        <w:tc>
          <w:tcPr>
            <w:tcW w:w="1230" w:type="dxa"/>
          </w:tcPr>
          <w:p w14:paraId="3EC8F54F">
            <w:pPr>
              <w:pStyle w:val="12"/>
              <w:spacing w:before="20" w:line="295" w:lineRule="exact"/>
              <w:ind w:left="9"/>
              <w:jc w:val="center"/>
              <w:rPr>
                <w:sz w:val="24"/>
              </w:rPr>
            </w:pPr>
            <w:r>
              <w:rPr>
                <w:spacing w:val="-4"/>
                <w:sz w:val="24"/>
              </w:rPr>
              <w:t>2181</w:t>
            </w:r>
          </w:p>
        </w:tc>
        <w:tc>
          <w:tcPr>
            <w:tcW w:w="1635" w:type="dxa"/>
          </w:tcPr>
          <w:p w14:paraId="3E77A4CD">
            <w:pPr>
              <w:pStyle w:val="12"/>
              <w:spacing w:before="20" w:line="295" w:lineRule="exact"/>
              <w:ind w:left="10"/>
              <w:jc w:val="center"/>
              <w:rPr>
                <w:sz w:val="24"/>
              </w:rPr>
            </w:pPr>
            <w:r>
              <w:rPr>
                <w:spacing w:val="-2"/>
                <w:sz w:val="24"/>
              </w:rPr>
              <w:t>16.76%</w:t>
            </w:r>
          </w:p>
        </w:tc>
      </w:tr>
      <w:tr w14:paraId="7022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D1582D0">
            <w:pPr>
              <w:pStyle w:val="12"/>
              <w:spacing w:before="20" w:line="294" w:lineRule="exact"/>
              <w:ind w:left="15"/>
              <w:rPr>
                <w:sz w:val="24"/>
              </w:rPr>
            </w:pPr>
            <w:r>
              <w:rPr>
                <w:spacing w:val="-2"/>
                <w:sz w:val="24"/>
              </w:rPr>
              <w:t>2100202</w:t>
            </w:r>
          </w:p>
        </w:tc>
        <w:tc>
          <w:tcPr>
            <w:tcW w:w="3705" w:type="dxa"/>
          </w:tcPr>
          <w:p w14:paraId="2D4840D4">
            <w:pPr>
              <w:pStyle w:val="12"/>
              <w:spacing w:before="20" w:line="294" w:lineRule="exact"/>
              <w:ind w:left="14"/>
              <w:rPr>
                <w:sz w:val="24"/>
              </w:rPr>
            </w:pPr>
            <w:r>
              <w:rPr>
                <w:sz w:val="24"/>
              </w:rPr>
              <w:t>中医（民族）</w:t>
            </w:r>
            <w:r>
              <w:rPr>
                <w:spacing w:val="-5"/>
                <w:sz w:val="24"/>
              </w:rPr>
              <w:t>医院</w:t>
            </w:r>
          </w:p>
        </w:tc>
        <w:tc>
          <w:tcPr>
            <w:tcW w:w="1275" w:type="dxa"/>
          </w:tcPr>
          <w:p w14:paraId="47EBC1A2">
            <w:pPr>
              <w:pStyle w:val="12"/>
              <w:spacing w:before="20" w:line="294" w:lineRule="exact"/>
              <w:ind w:left="9"/>
              <w:jc w:val="center"/>
              <w:rPr>
                <w:sz w:val="24"/>
              </w:rPr>
            </w:pPr>
            <w:r>
              <w:rPr>
                <w:spacing w:val="-5"/>
                <w:sz w:val="24"/>
              </w:rPr>
              <w:t>571</w:t>
            </w:r>
          </w:p>
        </w:tc>
        <w:tc>
          <w:tcPr>
            <w:tcW w:w="1230" w:type="dxa"/>
          </w:tcPr>
          <w:p w14:paraId="3A703BAB">
            <w:pPr>
              <w:pStyle w:val="12"/>
              <w:spacing w:before="20" w:line="294" w:lineRule="exact"/>
              <w:ind w:left="9"/>
              <w:jc w:val="center"/>
              <w:rPr>
                <w:sz w:val="24"/>
              </w:rPr>
            </w:pPr>
            <w:r>
              <w:rPr>
                <w:spacing w:val="-5"/>
                <w:sz w:val="24"/>
              </w:rPr>
              <w:t>700</w:t>
            </w:r>
          </w:p>
        </w:tc>
        <w:tc>
          <w:tcPr>
            <w:tcW w:w="1635" w:type="dxa"/>
          </w:tcPr>
          <w:p w14:paraId="7EADE476">
            <w:pPr>
              <w:pStyle w:val="12"/>
              <w:spacing w:before="20" w:line="294" w:lineRule="exact"/>
              <w:ind w:left="10"/>
              <w:jc w:val="center"/>
              <w:rPr>
                <w:sz w:val="24"/>
              </w:rPr>
            </w:pPr>
            <w:r>
              <w:rPr>
                <w:spacing w:val="-2"/>
                <w:sz w:val="24"/>
              </w:rPr>
              <w:t>22.59%</w:t>
            </w:r>
          </w:p>
        </w:tc>
      </w:tr>
      <w:tr w14:paraId="3B6EA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66742BB">
            <w:pPr>
              <w:pStyle w:val="12"/>
              <w:spacing w:before="21" w:line="294" w:lineRule="exact"/>
              <w:ind w:left="15"/>
              <w:rPr>
                <w:sz w:val="24"/>
              </w:rPr>
            </w:pPr>
            <w:r>
              <w:rPr>
                <w:spacing w:val="-2"/>
                <w:sz w:val="24"/>
              </w:rPr>
              <w:t>2100299</w:t>
            </w:r>
          </w:p>
        </w:tc>
        <w:tc>
          <w:tcPr>
            <w:tcW w:w="3705" w:type="dxa"/>
          </w:tcPr>
          <w:p w14:paraId="7277EC0D">
            <w:pPr>
              <w:pStyle w:val="12"/>
              <w:spacing w:before="21" w:line="294" w:lineRule="exact"/>
              <w:ind w:left="14"/>
              <w:rPr>
                <w:sz w:val="24"/>
              </w:rPr>
            </w:pPr>
            <w:r>
              <w:rPr>
                <w:spacing w:val="-2"/>
                <w:sz w:val="24"/>
              </w:rPr>
              <w:t>其他公立医院支出</w:t>
            </w:r>
          </w:p>
        </w:tc>
        <w:tc>
          <w:tcPr>
            <w:tcW w:w="1275" w:type="dxa"/>
          </w:tcPr>
          <w:p w14:paraId="7DA7B31E">
            <w:pPr>
              <w:pStyle w:val="12"/>
              <w:spacing w:before="21" w:line="294" w:lineRule="exact"/>
              <w:ind w:left="9"/>
              <w:jc w:val="center"/>
              <w:rPr>
                <w:sz w:val="24"/>
              </w:rPr>
            </w:pPr>
            <w:r>
              <w:rPr>
                <w:spacing w:val="-5"/>
                <w:sz w:val="24"/>
              </w:rPr>
              <w:t>353</w:t>
            </w:r>
          </w:p>
        </w:tc>
        <w:tc>
          <w:tcPr>
            <w:tcW w:w="1230" w:type="dxa"/>
          </w:tcPr>
          <w:p w14:paraId="258F849B">
            <w:pPr>
              <w:pStyle w:val="12"/>
              <w:spacing w:before="21" w:line="294" w:lineRule="exact"/>
              <w:ind w:left="9"/>
              <w:jc w:val="center"/>
              <w:rPr>
                <w:sz w:val="24"/>
              </w:rPr>
            </w:pPr>
            <w:r>
              <w:rPr>
                <w:spacing w:val="-5"/>
                <w:sz w:val="24"/>
              </w:rPr>
              <w:t>131</w:t>
            </w:r>
          </w:p>
        </w:tc>
        <w:tc>
          <w:tcPr>
            <w:tcW w:w="1635" w:type="dxa"/>
          </w:tcPr>
          <w:p w14:paraId="0DDEE7C8">
            <w:pPr>
              <w:pStyle w:val="12"/>
              <w:spacing w:before="21" w:line="294" w:lineRule="exact"/>
              <w:ind w:left="10"/>
              <w:jc w:val="center"/>
              <w:rPr>
                <w:sz w:val="24"/>
              </w:rPr>
            </w:pPr>
            <w:r>
              <w:rPr>
                <w:sz w:val="24"/>
              </w:rPr>
              <w:t>-</w:t>
            </w:r>
            <w:r>
              <w:rPr>
                <w:spacing w:val="-2"/>
                <w:sz w:val="24"/>
              </w:rPr>
              <w:t>62.89%</w:t>
            </w:r>
          </w:p>
        </w:tc>
      </w:tr>
      <w:tr w14:paraId="4F4BC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E7D4FF2">
            <w:pPr>
              <w:pStyle w:val="12"/>
              <w:spacing w:before="22" w:line="293" w:lineRule="exact"/>
              <w:ind w:left="15"/>
              <w:rPr>
                <w:sz w:val="24"/>
              </w:rPr>
            </w:pPr>
            <w:r>
              <w:rPr>
                <w:spacing w:val="-2"/>
                <w:sz w:val="24"/>
              </w:rPr>
              <w:t>21003</w:t>
            </w:r>
          </w:p>
        </w:tc>
        <w:tc>
          <w:tcPr>
            <w:tcW w:w="3705" w:type="dxa"/>
          </w:tcPr>
          <w:p w14:paraId="4870BCBF">
            <w:pPr>
              <w:pStyle w:val="12"/>
              <w:spacing w:before="22" w:line="293" w:lineRule="exact"/>
              <w:ind w:left="14"/>
              <w:rPr>
                <w:sz w:val="24"/>
              </w:rPr>
            </w:pPr>
            <w:r>
              <w:rPr>
                <w:spacing w:val="-2"/>
                <w:sz w:val="24"/>
              </w:rPr>
              <w:t>基层医疗卫生机构</w:t>
            </w:r>
          </w:p>
        </w:tc>
        <w:tc>
          <w:tcPr>
            <w:tcW w:w="1275" w:type="dxa"/>
          </w:tcPr>
          <w:p w14:paraId="2805D051">
            <w:pPr>
              <w:pStyle w:val="12"/>
              <w:spacing w:before="22" w:line="293" w:lineRule="exact"/>
              <w:ind w:left="9"/>
              <w:jc w:val="center"/>
              <w:rPr>
                <w:sz w:val="24"/>
              </w:rPr>
            </w:pPr>
            <w:r>
              <w:rPr>
                <w:spacing w:val="-4"/>
                <w:sz w:val="24"/>
              </w:rPr>
              <w:t>4504</w:t>
            </w:r>
          </w:p>
        </w:tc>
        <w:tc>
          <w:tcPr>
            <w:tcW w:w="1230" w:type="dxa"/>
          </w:tcPr>
          <w:p w14:paraId="0215809B">
            <w:pPr>
              <w:pStyle w:val="12"/>
              <w:spacing w:before="22" w:line="293" w:lineRule="exact"/>
              <w:ind w:left="9"/>
              <w:jc w:val="center"/>
              <w:rPr>
                <w:sz w:val="24"/>
              </w:rPr>
            </w:pPr>
            <w:r>
              <w:rPr>
                <w:spacing w:val="-4"/>
                <w:sz w:val="24"/>
              </w:rPr>
              <w:t>4584</w:t>
            </w:r>
          </w:p>
        </w:tc>
        <w:tc>
          <w:tcPr>
            <w:tcW w:w="1635" w:type="dxa"/>
          </w:tcPr>
          <w:p w14:paraId="0DF3713C">
            <w:pPr>
              <w:pStyle w:val="12"/>
              <w:spacing w:before="22" w:line="293" w:lineRule="exact"/>
              <w:ind w:left="10"/>
              <w:jc w:val="center"/>
              <w:rPr>
                <w:sz w:val="24"/>
              </w:rPr>
            </w:pPr>
            <w:r>
              <w:rPr>
                <w:spacing w:val="-2"/>
                <w:sz w:val="24"/>
              </w:rPr>
              <w:t>1.78%</w:t>
            </w:r>
          </w:p>
        </w:tc>
      </w:tr>
      <w:tr w14:paraId="02B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8A142AA">
            <w:pPr>
              <w:pStyle w:val="12"/>
              <w:spacing w:before="20" w:line="295" w:lineRule="exact"/>
              <w:ind w:left="15"/>
              <w:rPr>
                <w:sz w:val="24"/>
              </w:rPr>
            </w:pPr>
            <w:r>
              <w:rPr>
                <w:spacing w:val="-2"/>
                <w:sz w:val="24"/>
              </w:rPr>
              <w:t>2100302</w:t>
            </w:r>
          </w:p>
        </w:tc>
        <w:tc>
          <w:tcPr>
            <w:tcW w:w="3705" w:type="dxa"/>
          </w:tcPr>
          <w:p w14:paraId="4D874A26">
            <w:pPr>
              <w:pStyle w:val="12"/>
              <w:spacing w:before="20" w:line="295" w:lineRule="exact"/>
              <w:ind w:left="14"/>
              <w:rPr>
                <w:sz w:val="24"/>
              </w:rPr>
            </w:pPr>
            <w:r>
              <w:rPr>
                <w:spacing w:val="-2"/>
                <w:sz w:val="24"/>
              </w:rPr>
              <w:t>乡镇卫生院</w:t>
            </w:r>
          </w:p>
        </w:tc>
        <w:tc>
          <w:tcPr>
            <w:tcW w:w="1275" w:type="dxa"/>
          </w:tcPr>
          <w:p w14:paraId="5A347E34">
            <w:pPr>
              <w:pStyle w:val="12"/>
              <w:spacing w:before="20" w:line="295" w:lineRule="exact"/>
              <w:ind w:left="9"/>
              <w:jc w:val="center"/>
              <w:rPr>
                <w:sz w:val="24"/>
              </w:rPr>
            </w:pPr>
            <w:r>
              <w:rPr>
                <w:spacing w:val="-4"/>
                <w:sz w:val="24"/>
              </w:rPr>
              <w:t>3685</w:t>
            </w:r>
          </w:p>
        </w:tc>
        <w:tc>
          <w:tcPr>
            <w:tcW w:w="1230" w:type="dxa"/>
          </w:tcPr>
          <w:p w14:paraId="2ADA6809">
            <w:pPr>
              <w:pStyle w:val="12"/>
              <w:spacing w:before="20" w:line="295" w:lineRule="exact"/>
              <w:ind w:left="9"/>
              <w:jc w:val="center"/>
              <w:rPr>
                <w:sz w:val="24"/>
              </w:rPr>
            </w:pPr>
            <w:r>
              <w:rPr>
                <w:spacing w:val="-4"/>
                <w:sz w:val="24"/>
              </w:rPr>
              <w:t>4081</w:t>
            </w:r>
          </w:p>
        </w:tc>
        <w:tc>
          <w:tcPr>
            <w:tcW w:w="1635" w:type="dxa"/>
          </w:tcPr>
          <w:p w14:paraId="17D5DE44">
            <w:pPr>
              <w:pStyle w:val="12"/>
              <w:spacing w:before="20" w:line="295" w:lineRule="exact"/>
              <w:ind w:left="10"/>
              <w:jc w:val="center"/>
              <w:rPr>
                <w:sz w:val="24"/>
              </w:rPr>
            </w:pPr>
            <w:r>
              <w:rPr>
                <w:spacing w:val="-2"/>
                <w:sz w:val="24"/>
              </w:rPr>
              <w:t>10.75%</w:t>
            </w:r>
          </w:p>
        </w:tc>
      </w:tr>
      <w:tr w14:paraId="72EC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53921F5">
            <w:pPr>
              <w:pStyle w:val="12"/>
              <w:spacing w:before="20" w:line="294" w:lineRule="exact"/>
              <w:ind w:left="15"/>
              <w:rPr>
                <w:sz w:val="24"/>
              </w:rPr>
            </w:pPr>
            <w:r>
              <w:rPr>
                <w:spacing w:val="-2"/>
                <w:sz w:val="24"/>
              </w:rPr>
              <w:t>2100399</w:t>
            </w:r>
          </w:p>
        </w:tc>
        <w:tc>
          <w:tcPr>
            <w:tcW w:w="3705" w:type="dxa"/>
          </w:tcPr>
          <w:p w14:paraId="4BD86515">
            <w:pPr>
              <w:pStyle w:val="12"/>
              <w:spacing w:before="20" w:line="294" w:lineRule="exact"/>
              <w:ind w:left="14"/>
              <w:rPr>
                <w:sz w:val="24"/>
              </w:rPr>
            </w:pPr>
            <w:r>
              <w:rPr>
                <w:spacing w:val="-1"/>
                <w:sz w:val="24"/>
              </w:rPr>
              <w:t>其他基层医疗卫生机构支出</w:t>
            </w:r>
          </w:p>
        </w:tc>
        <w:tc>
          <w:tcPr>
            <w:tcW w:w="1275" w:type="dxa"/>
          </w:tcPr>
          <w:p w14:paraId="47AAC67F">
            <w:pPr>
              <w:pStyle w:val="12"/>
              <w:spacing w:before="20" w:line="294" w:lineRule="exact"/>
              <w:ind w:left="9"/>
              <w:jc w:val="center"/>
              <w:rPr>
                <w:sz w:val="24"/>
              </w:rPr>
            </w:pPr>
            <w:r>
              <w:rPr>
                <w:spacing w:val="-5"/>
                <w:sz w:val="24"/>
              </w:rPr>
              <w:t>819</w:t>
            </w:r>
          </w:p>
        </w:tc>
        <w:tc>
          <w:tcPr>
            <w:tcW w:w="1230" w:type="dxa"/>
          </w:tcPr>
          <w:p w14:paraId="7D8DD73E">
            <w:pPr>
              <w:pStyle w:val="12"/>
              <w:spacing w:before="20" w:line="294" w:lineRule="exact"/>
              <w:ind w:left="9"/>
              <w:jc w:val="center"/>
              <w:rPr>
                <w:sz w:val="24"/>
              </w:rPr>
            </w:pPr>
            <w:r>
              <w:rPr>
                <w:spacing w:val="-5"/>
                <w:sz w:val="24"/>
              </w:rPr>
              <w:t>503</w:t>
            </w:r>
          </w:p>
        </w:tc>
        <w:tc>
          <w:tcPr>
            <w:tcW w:w="1635" w:type="dxa"/>
          </w:tcPr>
          <w:p w14:paraId="45874EF3">
            <w:pPr>
              <w:pStyle w:val="12"/>
              <w:spacing w:before="20" w:line="294" w:lineRule="exact"/>
              <w:ind w:left="10"/>
              <w:jc w:val="center"/>
              <w:rPr>
                <w:sz w:val="24"/>
              </w:rPr>
            </w:pPr>
            <w:r>
              <w:rPr>
                <w:sz w:val="24"/>
              </w:rPr>
              <w:t>-</w:t>
            </w:r>
            <w:r>
              <w:rPr>
                <w:spacing w:val="-2"/>
                <w:sz w:val="24"/>
              </w:rPr>
              <w:t>38.58%</w:t>
            </w:r>
          </w:p>
        </w:tc>
      </w:tr>
      <w:tr w14:paraId="66755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768DF05">
            <w:pPr>
              <w:pStyle w:val="12"/>
              <w:spacing w:before="21" w:line="294" w:lineRule="exact"/>
              <w:ind w:left="15"/>
              <w:rPr>
                <w:sz w:val="24"/>
              </w:rPr>
            </w:pPr>
            <w:r>
              <w:rPr>
                <w:spacing w:val="-2"/>
                <w:sz w:val="24"/>
              </w:rPr>
              <w:t>21004</w:t>
            </w:r>
          </w:p>
        </w:tc>
        <w:tc>
          <w:tcPr>
            <w:tcW w:w="3705" w:type="dxa"/>
          </w:tcPr>
          <w:p w14:paraId="0D40B4A3">
            <w:pPr>
              <w:pStyle w:val="12"/>
              <w:spacing w:before="21" w:line="294" w:lineRule="exact"/>
              <w:ind w:left="14"/>
              <w:rPr>
                <w:sz w:val="24"/>
              </w:rPr>
            </w:pPr>
            <w:r>
              <w:rPr>
                <w:spacing w:val="-3"/>
                <w:sz w:val="24"/>
              </w:rPr>
              <w:t>公共卫生</w:t>
            </w:r>
          </w:p>
        </w:tc>
        <w:tc>
          <w:tcPr>
            <w:tcW w:w="1275" w:type="dxa"/>
          </w:tcPr>
          <w:p w14:paraId="065E8166">
            <w:pPr>
              <w:pStyle w:val="12"/>
              <w:spacing w:before="21" w:line="294" w:lineRule="exact"/>
              <w:ind w:left="9"/>
              <w:jc w:val="center"/>
              <w:rPr>
                <w:sz w:val="24"/>
              </w:rPr>
            </w:pPr>
            <w:r>
              <w:rPr>
                <w:spacing w:val="-4"/>
                <w:sz w:val="24"/>
              </w:rPr>
              <w:t>3253</w:t>
            </w:r>
          </w:p>
        </w:tc>
        <w:tc>
          <w:tcPr>
            <w:tcW w:w="1230" w:type="dxa"/>
          </w:tcPr>
          <w:p w14:paraId="7296D1A9">
            <w:pPr>
              <w:pStyle w:val="12"/>
              <w:spacing w:before="21" w:line="294" w:lineRule="exact"/>
              <w:ind w:left="9"/>
              <w:jc w:val="center"/>
              <w:rPr>
                <w:sz w:val="24"/>
              </w:rPr>
            </w:pPr>
            <w:r>
              <w:rPr>
                <w:spacing w:val="-4"/>
                <w:sz w:val="24"/>
              </w:rPr>
              <w:t>3480</w:t>
            </w:r>
          </w:p>
        </w:tc>
        <w:tc>
          <w:tcPr>
            <w:tcW w:w="1635" w:type="dxa"/>
          </w:tcPr>
          <w:p w14:paraId="1EF635A9">
            <w:pPr>
              <w:pStyle w:val="12"/>
              <w:spacing w:before="21" w:line="294" w:lineRule="exact"/>
              <w:ind w:left="10"/>
              <w:jc w:val="center"/>
              <w:rPr>
                <w:sz w:val="24"/>
              </w:rPr>
            </w:pPr>
            <w:r>
              <w:rPr>
                <w:spacing w:val="-2"/>
                <w:sz w:val="24"/>
              </w:rPr>
              <w:t>6.98%</w:t>
            </w:r>
          </w:p>
        </w:tc>
      </w:tr>
      <w:tr w14:paraId="5BB9B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DFB5D6">
            <w:pPr>
              <w:pStyle w:val="12"/>
              <w:spacing w:before="22" w:line="293" w:lineRule="exact"/>
              <w:ind w:left="15"/>
              <w:rPr>
                <w:sz w:val="24"/>
              </w:rPr>
            </w:pPr>
            <w:r>
              <w:rPr>
                <w:spacing w:val="-2"/>
                <w:sz w:val="24"/>
              </w:rPr>
              <w:t>2100401</w:t>
            </w:r>
          </w:p>
        </w:tc>
        <w:tc>
          <w:tcPr>
            <w:tcW w:w="3705" w:type="dxa"/>
          </w:tcPr>
          <w:p w14:paraId="4A4FB2E0">
            <w:pPr>
              <w:pStyle w:val="12"/>
              <w:spacing w:before="22" w:line="293" w:lineRule="exact"/>
              <w:ind w:left="14"/>
              <w:rPr>
                <w:sz w:val="24"/>
              </w:rPr>
            </w:pPr>
            <w:r>
              <w:rPr>
                <w:spacing w:val="-2"/>
                <w:sz w:val="24"/>
              </w:rPr>
              <w:t>疾病预防控制机构</w:t>
            </w:r>
          </w:p>
        </w:tc>
        <w:tc>
          <w:tcPr>
            <w:tcW w:w="1275" w:type="dxa"/>
          </w:tcPr>
          <w:p w14:paraId="6E8E16EF">
            <w:pPr>
              <w:pStyle w:val="12"/>
              <w:spacing w:before="22" w:line="293" w:lineRule="exact"/>
              <w:ind w:left="9"/>
              <w:jc w:val="center"/>
              <w:rPr>
                <w:sz w:val="24"/>
              </w:rPr>
            </w:pPr>
            <w:r>
              <w:rPr>
                <w:spacing w:val="-5"/>
                <w:sz w:val="24"/>
              </w:rPr>
              <w:t>668</w:t>
            </w:r>
          </w:p>
        </w:tc>
        <w:tc>
          <w:tcPr>
            <w:tcW w:w="1230" w:type="dxa"/>
          </w:tcPr>
          <w:p w14:paraId="5C12CDAD">
            <w:pPr>
              <w:pStyle w:val="12"/>
              <w:spacing w:before="22" w:line="293" w:lineRule="exact"/>
              <w:ind w:left="9"/>
              <w:jc w:val="center"/>
              <w:rPr>
                <w:sz w:val="24"/>
              </w:rPr>
            </w:pPr>
            <w:r>
              <w:rPr>
                <w:spacing w:val="-5"/>
                <w:sz w:val="24"/>
              </w:rPr>
              <w:t>767</w:t>
            </w:r>
          </w:p>
        </w:tc>
        <w:tc>
          <w:tcPr>
            <w:tcW w:w="1635" w:type="dxa"/>
          </w:tcPr>
          <w:p w14:paraId="5869539E">
            <w:pPr>
              <w:pStyle w:val="12"/>
              <w:spacing w:before="22" w:line="293" w:lineRule="exact"/>
              <w:ind w:left="10"/>
              <w:jc w:val="center"/>
              <w:rPr>
                <w:sz w:val="24"/>
              </w:rPr>
            </w:pPr>
            <w:r>
              <w:rPr>
                <w:spacing w:val="-2"/>
                <w:sz w:val="24"/>
              </w:rPr>
              <w:t>14.82%</w:t>
            </w:r>
          </w:p>
        </w:tc>
      </w:tr>
      <w:tr w14:paraId="1062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DF684F9">
            <w:pPr>
              <w:pStyle w:val="12"/>
              <w:spacing w:before="20" w:line="295" w:lineRule="exact"/>
              <w:ind w:left="15"/>
              <w:rPr>
                <w:sz w:val="24"/>
              </w:rPr>
            </w:pPr>
            <w:r>
              <w:rPr>
                <w:spacing w:val="-2"/>
                <w:sz w:val="24"/>
              </w:rPr>
              <w:t>2100402</w:t>
            </w:r>
          </w:p>
        </w:tc>
        <w:tc>
          <w:tcPr>
            <w:tcW w:w="3705" w:type="dxa"/>
          </w:tcPr>
          <w:p w14:paraId="75584FF8">
            <w:pPr>
              <w:pStyle w:val="12"/>
              <w:spacing w:before="20" w:line="295" w:lineRule="exact"/>
              <w:ind w:left="14"/>
              <w:rPr>
                <w:sz w:val="24"/>
              </w:rPr>
            </w:pPr>
            <w:r>
              <w:rPr>
                <w:spacing w:val="-2"/>
                <w:sz w:val="24"/>
              </w:rPr>
              <w:t>卫生监督机构</w:t>
            </w:r>
          </w:p>
        </w:tc>
        <w:tc>
          <w:tcPr>
            <w:tcW w:w="1275" w:type="dxa"/>
          </w:tcPr>
          <w:p w14:paraId="5800E5B0">
            <w:pPr>
              <w:pStyle w:val="12"/>
              <w:spacing w:before="20" w:line="295" w:lineRule="exact"/>
              <w:ind w:left="9"/>
              <w:jc w:val="center"/>
              <w:rPr>
                <w:sz w:val="24"/>
              </w:rPr>
            </w:pPr>
            <w:r>
              <w:rPr>
                <w:spacing w:val="-5"/>
                <w:sz w:val="24"/>
              </w:rPr>
              <w:t>110</w:t>
            </w:r>
          </w:p>
        </w:tc>
        <w:tc>
          <w:tcPr>
            <w:tcW w:w="1230" w:type="dxa"/>
          </w:tcPr>
          <w:p w14:paraId="35786FDF">
            <w:pPr>
              <w:pStyle w:val="12"/>
              <w:rPr>
                <w:rFonts w:ascii="Times New Roman"/>
              </w:rPr>
            </w:pPr>
          </w:p>
        </w:tc>
        <w:tc>
          <w:tcPr>
            <w:tcW w:w="1635" w:type="dxa"/>
          </w:tcPr>
          <w:p w14:paraId="68689D2B">
            <w:pPr>
              <w:pStyle w:val="12"/>
              <w:spacing w:before="20" w:line="295" w:lineRule="exact"/>
              <w:ind w:left="10"/>
              <w:jc w:val="center"/>
              <w:rPr>
                <w:sz w:val="24"/>
              </w:rPr>
            </w:pPr>
            <w:r>
              <w:rPr>
                <w:sz w:val="24"/>
              </w:rPr>
              <w:t>-</w:t>
            </w:r>
            <w:r>
              <w:rPr>
                <w:spacing w:val="-2"/>
                <w:sz w:val="24"/>
              </w:rPr>
              <w:t>100.00%</w:t>
            </w:r>
          </w:p>
        </w:tc>
      </w:tr>
      <w:tr w14:paraId="59B9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B3D1747">
            <w:pPr>
              <w:pStyle w:val="12"/>
              <w:spacing w:before="20" w:line="294" w:lineRule="exact"/>
              <w:ind w:left="15"/>
              <w:rPr>
                <w:sz w:val="24"/>
              </w:rPr>
            </w:pPr>
            <w:r>
              <w:rPr>
                <w:spacing w:val="-2"/>
                <w:sz w:val="24"/>
              </w:rPr>
              <w:t>2100403</w:t>
            </w:r>
          </w:p>
        </w:tc>
        <w:tc>
          <w:tcPr>
            <w:tcW w:w="3705" w:type="dxa"/>
          </w:tcPr>
          <w:p w14:paraId="61B2C141">
            <w:pPr>
              <w:pStyle w:val="12"/>
              <w:spacing w:before="20" w:line="294" w:lineRule="exact"/>
              <w:ind w:left="14"/>
              <w:rPr>
                <w:sz w:val="24"/>
              </w:rPr>
            </w:pPr>
            <w:r>
              <w:rPr>
                <w:spacing w:val="-2"/>
                <w:sz w:val="24"/>
              </w:rPr>
              <w:t>妇幼保健机构</w:t>
            </w:r>
          </w:p>
        </w:tc>
        <w:tc>
          <w:tcPr>
            <w:tcW w:w="1275" w:type="dxa"/>
          </w:tcPr>
          <w:p w14:paraId="21ACB8E0">
            <w:pPr>
              <w:pStyle w:val="12"/>
              <w:spacing w:before="20" w:line="294" w:lineRule="exact"/>
              <w:ind w:left="9"/>
              <w:jc w:val="center"/>
              <w:rPr>
                <w:sz w:val="24"/>
              </w:rPr>
            </w:pPr>
            <w:r>
              <w:rPr>
                <w:spacing w:val="-5"/>
                <w:sz w:val="24"/>
              </w:rPr>
              <w:t>807</w:t>
            </w:r>
          </w:p>
        </w:tc>
        <w:tc>
          <w:tcPr>
            <w:tcW w:w="1230" w:type="dxa"/>
          </w:tcPr>
          <w:p w14:paraId="7A3D302E">
            <w:pPr>
              <w:pStyle w:val="12"/>
              <w:spacing w:before="20" w:line="294" w:lineRule="exact"/>
              <w:ind w:left="9"/>
              <w:jc w:val="center"/>
              <w:rPr>
                <w:sz w:val="24"/>
              </w:rPr>
            </w:pPr>
            <w:r>
              <w:rPr>
                <w:spacing w:val="-5"/>
                <w:sz w:val="24"/>
              </w:rPr>
              <w:t>835</w:t>
            </w:r>
          </w:p>
        </w:tc>
        <w:tc>
          <w:tcPr>
            <w:tcW w:w="1635" w:type="dxa"/>
          </w:tcPr>
          <w:p w14:paraId="186E4781">
            <w:pPr>
              <w:pStyle w:val="12"/>
              <w:spacing w:before="20" w:line="294" w:lineRule="exact"/>
              <w:ind w:left="10"/>
              <w:jc w:val="center"/>
              <w:rPr>
                <w:sz w:val="24"/>
              </w:rPr>
            </w:pPr>
            <w:r>
              <w:rPr>
                <w:spacing w:val="-2"/>
                <w:sz w:val="24"/>
              </w:rPr>
              <w:t>3.47%</w:t>
            </w:r>
          </w:p>
        </w:tc>
      </w:tr>
      <w:tr w14:paraId="5A3B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A7FF02C">
            <w:pPr>
              <w:pStyle w:val="12"/>
              <w:spacing w:before="21" w:line="294" w:lineRule="exact"/>
              <w:ind w:left="15"/>
              <w:rPr>
                <w:sz w:val="24"/>
              </w:rPr>
            </w:pPr>
            <w:r>
              <w:rPr>
                <w:spacing w:val="-2"/>
                <w:sz w:val="24"/>
              </w:rPr>
              <w:t>2100408</w:t>
            </w:r>
          </w:p>
        </w:tc>
        <w:tc>
          <w:tcPr>
            <w:tcW w:w="3705" w:type="dxa"/>
          </w:tcPr>
          <w:p w14:paraId="292D9FE1">
            <w:pPr>
              <w:pStyle w:val="12"/>
              <w:spacing w:before="21" w:line="294" w:lineRule="exact"/>
              <w:ind w:left="14"/>
              <w:rPr>
                <w:sz w:val="24"/>
              </w:rPr>
            </w:pPr>
            <w:r>
              <w:rPr>
                <w:spacing w:val="-2"/>
                <w:sz w:val="24"/>
              </w:rPr>
              <w:t>基本公共卫生服务</w:t>
            </w:r>
          </w:p>
        </w:tc>
        <w:tc>
          <w:tcPr>
            <w:tcW w:w="1275" w:type="dxa"/>
          </w:tcPr>
          <w:p w14:paraId="565B30B0">
            <w:pPr>
              <w:pStyle w:val="12"/>
              <w:spacing w:before="21" w:line="294" w:lineRule="exact"/>
              <w:ind w:left="9"/>
              <w:jc w:val="center"/>
              <w:rPr>
                <w:sz w:val="24"/>
              </w:rPr>
            </w:pPr>
            <w:r>
              <w:rPr>
                <w:spacing w:val="-4"/>
                <w:sz w:val="24"/>
              </w:rPr>
              <w:t>1481</w:t>
            </w:r>
          </w:p>
        </w:tc>
        <w:tc>
          <w:tcPr>
            <w:tcW w:w="1230" w:type="dxa"/>
          </w:tcPr>
          <w:p w14:paraId="0367A163">
            <w:pPr>
              <w:pStyle w:val="12"/>
              <w:spacing w:before="21" w:line="294" w:lineRule="exact"/>
              <w:ind w:left="9"/>
              <w:jc w:val="center"/>
              <w:rPr>
                <w:sz w:val="24"/>
              </w:rPr>
            </w:pPr>
            <w:r>
              <w:rPr>
                <w:spacing w:val="-4"/>
                <w:sz w:val="24"/>
              </w:rPr>
              <w:t>1673</w:t>
            </w:r>
          </w:p>
        </w:tc>
        <w:tc>
          <w:tcPr>
            <w:tcW w:w="1635" w:type="dxa"/>
          </w:tcPr>
          <w:p w14:paraId="39A71773">
            <w:pPr>
              <w:pStyle w:val="12"/>
              <w:spacing w:before="21" w:line="294" w:lineRule="exact"/>
              <w:ind w:left="10"/>
              <w:jc w:val="center"/>
              <w:rPr>
                <w:sz w:val="24"/>
              </w:rPr>
            </w:pPr>
            <w:r>
              <w:rPr>
                <w:spacing w:val="-2"/>
                <w:sz w:val="24"/>
              </w:rPr>
              <w:t>12.96%</w:t>
            </w:r>
          </w:p>
        </w:tc>
      </w:tr>
      <w:tr w14:paraId="5C93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578EDC7">
            <w:pPr>
              <w:pStyle w:val="12"/>
              <w:spacing w:before="22" w:line="293" w:lineRule="exact"/>
              <w:ind w:left="15"/>
              <w:rPr>
                <w:sz w:val="24"/>
              </w:rPr>
            </w:pPr>
            <w:r>
              <w:rPr>
                <w:spacing w:val="-2"/>
                <w:sz w:val="24"/>
              </w:rPr>
              <w:t>2100409</w:t>
            </w:r>
          </w:p>
        </w:tc>
        <w:tc>
          <w:tcPr>
            <w:tcW w:w="3705" w:type="dxa"/>
          </w:tcPr>
          <w:p w14:paraId="7B46C1D5">
            <w:pPr>
              <w:pStyle w:val="12"/>
              <w:spacing w:before="22" w:line="293" w:lineRule="exact"/>
              <w:ind w:left="14"/>
              <w:rPr>
                <w:sz w:val="24"/>
              </w:rPr>
            </w:pPr>
            <w:r>
              <w:rPr>
                <w:spacing w:val="-2"/>
                <w:sz w:val="24"/>
              </w:rPr>
              <w:t>重大公共卫生服务</w:t>
            </w:r>
          </w:p>
        </w:tc>
        <w:tc>
          <w:tcPr>
            <w:tcW w:w="1275" w:type="dxa"/>
          </w:tcPr>
          <w:p w14:paraId="648700B6">
            <w:pPr>
              <w:pStyle w:val="12"/>
              <w:spacing w:before="22" w:line="293" w:lineRule="exact"/>
              <w:ind w:left="9"/>
              <w:jc w:val="center"/>
              <w:rPr>
                <w:sz w:val="24"/>
              </w:rPr>
            </w:pPr>
            <w:r>
              <w:rPr>
                <w:spacing w:val="-5"/>
                <w:sz w:val="24"/>
              </w:rPr>
              <w:t>180</w:t>
            </w:r>
          </w:p>
        </w:tc>
        <w:tc>
          <w:tcPr>
            <w:tcW w:w="1230" w:type="dxa"/>
          </w:tcPr>
          <w:p w14:paraId="2A333B88">
            <w:pPr>
              <w:pStyle w:val="12"/>
              <w:spacing w:before="22" w:line="293" w:lineRule="exact"/>
              <w:ind w:left="9"/>
              <w:jc w:val="center"/>
              <w:rPr>
                <w:sz w:val="24"/>
              </w:rPr>
            </w:pPr>
            <w:r>
              <w:rPr>
                <w:spacing w:val="-5"/>
                <w:sz w:val="24"/>
              </w:rPr>
              <w:t>201</w:t>
            </w:r>
          </w:p>
        </w:tc>
        <w:tc>
          <w:tcPr>
            <w:tcW w:w="1635" w:type="dxa"/>
          </w:tcPr>
          <w:p w14:paraId="0A7F9C16">
            <w:pPr>
              <w:pStyle w:val="12"/>
              <w:spacing w:before="22" w:line="293" w:lineRule="exact"/>
              <w:ind w:left="10"/>
              <w:jc w:val="center"/>
              <w:rPr>
                <w:sz w:val="24"/>
              </w:rPr>
            </w:pPr>
            <w:r>
              <w:rPr>
                <w:spacing w:val="-2"/>
                <w:sz w:val="24"/>
              </w:rPr>
              <w:t>11.67%</w:t>
            </w:r>
          </w:p>
        </w:tc>
      </w:tr>
      <w:tr w14:paraId="67E2C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AC68E01">
            <w:pPr>
              <w:pStyle w:val="12"/>
              <w:spacing w:before="20" w:line="295" w:lineRule="exact"/>
              <w:ind w:left="15"/>
              <w:rPr>
                <w:sz w:val="24"/>
              </w:rPr>
            </w:pPr>
            <w:r>
              <w:rPr>
                <w:spacing w:val="-2"/>
                <w:sz w:val="24"/>
              </w:rPr>
              <w:t>2100499</w:t>
            </w:r>
          </w:p>
        </w:tc>
        <w:tc>
          <w:tcPr>
            <w:tcW w:w="3705" w:type="dxa"/>
          </w:tcPr>
          <w:p w14:paraId="1E429083">
            <w:pPr>
              <w:pStyle w:val="12"/>
              <w:spacing w:before="20" w:line="295" w:lineRule="exact"/>
              <w:ind w:left="14"/>
              <w:rPr>
                <w:sz w:val="24"/>
              </w:rPr>
            </w:pPr>
            <w:r>
              <w:rPr>
                <w:spacing w:val="-2"/>
                <w:sz w:val="24"/>
              </w:rPr>
              <w:t>其他公共卫生支出</w:t>
            </w:r>
          </w:p>
        </w:tc>
        <w:tc>
          <w:tcPr>
            <w:tcW w:w="1275" w:type="dxa"/>
          </w:tcPr>
          <w:p w14:paraId="7AAEA463">
            <w:pPr>
              <w:pStyle w:val="12"/>
              <w:spacing w:before="20" w:line="295" w:lineRule="exact"/>
              <w:ind w:left="9"/>
              <w:jc w:val="center"/>
              <w:rPr>
                <w:sz w:val="24"/>
              </w:rPr>
            </w:pPr>
            <w:r>
              <w:rPr>
                <w:spacing w:val="-10"/>
                <w:sz w:val="24"/>
              </w:rPr>
              <w:t>7</w:t>
            </w:r>
          </w:p>
        </w:tc>
        <w:tc>
          <w:tcPr>
            <w:tcW w:w="1230" w:type="dxa"/>
          </w:tcPr>
          <w:p w14:paraId="18E57004">
            <w:pPr>
              <w:pStyle w:val="12"/>
              <w:spacing w:before="20" w:line="295" w:lineRule="exact"/>
              <w:ind w:left="9"/>
              <w:jc w:val="center"/>
              <w:rPr>
                <w:sz w:val="24"/>
              </w:rPr>
            </w:pPr>
            <w:r>
              <w:rPr>
                <w:spacing w:val="-10"/>
                <w:sz w:val="24"/>
              </w:rPr>
              <w:t>4</w:t>
            </w:r>
          </w:p>
        </w:tc>
        <w:tc>
          <w:tcPr>
            <w:tcW w:w="1635" w:type="dxa"/>
          </w:tcPr>
          <w:p w14:paraId="3506FB48">
            <w:pPr>
              <w:pStyle w:val="12"/>
              <w:spacing w:before="20" w:line="295" w:lineRule="exact"/>
              <w:ind w:left="10"/>
              <w:jc w:val="center"/>
              <w:rPr>
                <w:sz w:val="24"/>
              </w:rPr>
            </w:pPr>
            <w:r>
              <w:rPr>
                <w:sz w:val="24"/>
              </w:rPr>
              <w:t>-</w:t>
            </w:r>
            <w:r>
              <w:rPr>
                <w:spacing w:val="-2"/>
                <w:sz w:val="24"/>
              </w:rPr>
              <w:t>42.86%</w:t>
            </w:r>
          </w:p>
        </w:tc>
      </w:tr>
      <w:tr w14:paraId="3BA87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291C027">
            <w:pPr>
              <w:pStyle w:val="12"/>
              <w:spacing w:before="20" w:line="294" w:lineRule="exact"/>
              <w:ind w:left="15"/>
              <w:rPr>
                <w:sz w:val="24"/>
              </w:rPr>
            </w:pPr>
            <w:r>
              <w:rPr>
                <w:spacing w:val="-2"/>
                <w:sz w:val="24"/>
              </w:rPr>
              <w:t>21007</w:t>
            </w:r>
          </w:p>
        </w:tc>
        <w:tc>
          <w:tcPr>
            <w:tcW w:w="3705" w:type="dxa"/>
          </w:tcPr>
          <w:p w14:paraId="2C8537CA">
            <w:pPr>
              <w:pStyle w:val="12"/>
              <w:spacing w:before="20" w:line="294" w:lineRule="exact"/>
              <w:ind w:left="14"/>
              <w:rPr>
                <w:sz w:val="24"/>
              </w:rPr>
            </w:pPr>
            <w:r>
              <w:rPr>
                <w:spacing w:val="-2"/>
                <w:sz w:val="24"/>
              </w:rPr>
              <w:t>计划生育事务</w:t>
            </w:r>
          </w:p>
        </w:tc>
        <w:tc>
          <w:tcPr>
            <w:tcW w:w="1275" w:type="dxa"/>
          </w:tcPr>
          <w:p w14:paraId="0DBA0CE4">
            <w:pPr>
              <w:pStyle w:val="12"/>
              <w:spacing w:before="20" w:line="294" w:lineRule="exact"/>
              <w:ind w:left="9"/>
              <w:jc w:val="center"/>
              <w:rPr>
                <w:sz w:val="24"/>
              </w:rPr>
            </w:pPr>
            <w:r>
              <w:rPr>
                <w:spacing w:val="-5"/>
                <w:sz w:val="24"/>
              </w:rPr>
              <w:t>876</w:t>
            </w:r>
          </w:p>
        </w:tc>
        <w:tc>
          <w:tcPr>
            <w:tcW w:w="1230" w:type="dxa"/>
          </w:tcPr>
          <w:p w14:paraId="358D3C67">
            <w:pPr>
              <w:pStyle w:val="12"/>
              <w:spacing w:before="20" w:line="294" w:lineRule="exact"/>
              <w:ind w:left="9"/>
              <w:jc w:val="center"/>
              <w:rPr>
                <w:sz w:val="24"/>
              </w:rPr>
            </w:pPr>
            <w:r>
              <w:rPr>
                <w:spacing w:val="-5"/>
                <w:sz w:val="24"/>
              </w:rPr>
              <w:t>899</w:t>
            </w:r>
          </w:p>
        </w:tc>
        <w:tc>
          <w:tcPr>
            <w:tcW w:w="1635" w:type="dxa"/>
          </w:tcPr>
          <w:p w14:paraId="06531064">
            <w:pPr>
              <w:pStyle w:val="12"/>
              <w:spacing w:before="20" w:line="294" w:lineRule="exact"/>
              <w:ind w:left="10"/>
              <w:jc w:val="center"/>
              <w:rPr>
                <w:sz w:val="24"/>
              </w:rPr>
            </w:pPr>
            <w:r>
              <w:rPr>
                <w:spacing w:val="-2"/>
                <w:sz w:val="24"/>
              </w:rPr>
              <w:t>2.63%</w:t>
            </w:r>
          </w:p>
        </w:tc>
      </w:tr>
      <w:tr w14:paraId="26557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A1F14CD">
            <w:pPr>
              <w:pStyle w:val="12"/>
              <w:spacing w:before="21" w:line="294" w:lineRule="exact"/>
              <w:ind w:left="15"/>
              <w:rPr>
                <w:sz w:val="24"/>
              </w:rPr>
            </w:pPr>
            <w:r>
              <w:rPr>
                <w:spacing w:val="-2"/>
                <w:sz w:val="24"/>
              </w:rPr>
              <w:t>2100717</w:t>
            </w:r>
          </w:p>
        </w:tc>
        <w:tc>
          <w:tcPr>
            <w:tcW w:w="3705" w:type="dxa"/>
          </w:tcPr>
          <w:p w14:paraId="256DD8B6">
            <w:pPr>
              <w:pStyle w:val="12"/>
              <w:spacing w:before="21" w:line="294" w:lineRule="exact"/>
              <w:ind w:left="14"/>
              <w:rPr>
                <w:sz w:val="24"/>
              </w:rPr>
            </w:pPr>
            <w:r>
              <w:rPr>
                <w:spacing w:val="-2"/>
                <w:sz w:val="24"/>
              </w:rPr>
              <w:t>计划生育服务</w:t>
            </w:r>
          </w:p>
        </w:tc>
        <w:tc>
          <w:tcPr>
            <w:tcW w:w="1275" w:type="dxa"/>
          </w:tcPr>
          <w:p w14:paraId="021F889A">
            <w:pPr>
              <w:pStyle w:val="12"/>
              <w:spacing w:before="21" w:line="294" w:lineRule="exact"/>
              <w:ind w:left="9"/>
              <w:jc w:val="center"/>
              <w:rPr>
                <w:sz w:val="24"/>
              </w:rPr>
            </w:pPr>
            <w:r>
              <w:rPr>
                <w:spacing w:val="-5"/>
                <w:sz w:val="24"/>
              </w:rPr>
              <w:t>876</w:t>
            </w:r>
          </w:p>
        </w:tc>
        <w:tc>
          <w:tcPr>
            <w:tcW w:w="1230" w:type="dxa"/>
          </w:tcPr>
          <w:p w14:paraId="0EC81E31">
            <w:pPr>
              <w:pStyle w:val="12"/>
              <w:spacing w:before="21" w:line="294" w:lineRule="exact"/>
              <w:ind w:left="9"/>
              <w:jc w:val="center"/>
              <w:rPr>
                <w:sz w:val="24"/>
              </w:rPr>
            </w:pPr>
            <w:r>
              <w:rPr>
                <w:spacing w:val="-5"/>
                <w:sz w:val="24"/>
              </w:rPr>
              <w:t>899</w:t>
            </w:r>
          </w:p>
        </w:tc>
        <w:tc>
          <w:tcPr>
            <w:tcW w:w="1635" w:type="dxa"/>
          </w:tcPr>
          <w:p w14:paraId="2E3AF1A8">
            <w:pPr>
              <w:pStyle w:val="12"/>
              <w:spacing w:before="21" w:line="294" w:lineRule="exact"/>
              <w:ind w:left="10"/>
              <w:jc w:val="center"/>
              <w:rPr>
                <w:sz w:val="24"/>
              </w:rPr>
            </w:pPr>
            <w:r>
              <w:rPr>
                <w:spacing w:val="-2"/>
                <w:sz w:val="24"/>
              </w:rPr>
              <w:t>2.63%</w:t>
            </w:r>
          </w:p>
        </w:tc>
      </w:tr>
      <w:tr w14:paraId="68EB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808F25F">
            <w:pPr>
              <w:pStyle w:val="12"/>
              <w:spacing w:before="22" w:line="293" w:lineRule="exact"/>
              <w:ind w:left="15"/>
              <w:rPr>
                <w:sz w:val="24"/>
              </w:rPr>
            </w:pPr>
            <w:r>
              <w:rPr>
                <w:spacing w:val="-2"/>
                <w:sz w:val="24"/>
              </w:rPr>
              <w:t>21011</w:t>
            </w:r>
          </w:p>
        </w:tc>
        <w:tc>
          <w:tcPr>
            <w:tcW w:w="3705" w:type="dxa"/>
          </w:tcPr>
          <w:p w14:paraId="4A46F76F">
            <w:pPr>
              <w:pStyle w:val="12"/>
              <w:spacing w:before="22" w:line="293" w:lineRule="exact"/>
              <w:ind w:left="14"/>
              <w:rPr>
                <w:sz w:val="24"/>
              </w:rPr>
            </w:pPr>
            <w:r>
              <w:rPr>
                <w:spacing w:val="-2"/>
                <w:sz w:val="24"/>
              </w:rPr>
              <w:t>行政事业单位医疗</w:t>
            </w:r>
          </w:p>
        </w:tc>
        <w:tc>
          <w:tcPr>
            <w:tcW w:w="1275" w:type="dxa"/>
          </w:tcPr>
          <w:p w14:paraId="1F8F3DC2">
            <w:pPr>
              <w:pStyle w:val="12"/>
              <w:spacing w:before="22" w:line="293" w:lineRule="exact"/>
              <w:ind w:left="9"/>
              <w:jc w:val="center"/>
              <w:rPr>
                <w:sz w:val="24"/>
              </w:rPr>
            </w:pPr>
            <w:r>
              <w:rPr>
                <w:spacing w:val="-4"/>
                <w:sz w:val="24"/>
              </w:rPr>
              <w:t>4708</w:t>
            </w:r>
          </w:p>
        </w:tc>
        <w:tc>
          <w:tcPr>
            <w:tcW w:w="1230" w:type="dxa"/>
          </w:tcPr>
          <w:p w14:paraId="55410C8C">
            <w:pPr>
              <w:pStyle w:val="12"/>
              <w:spacing w:before="22" w:line="293" w:lineRule="exact"/>
              <w:ind w:left="9"/>
              <w:jc w:val="center"/>
              <w:rPr>
                <w:sz w:val="24"/>
              </w:rPr>
            </w:pPr>
            <w:r>
              <w:rPr>
                <w:spacing w:val="-4"/>
                <w:sz w:val="24"/>
              </w:rPr>
              <w:t>4036</w:t>
            </w:r>
          </w:p>
        </w:tc>
        <w:tc>
          <w:tcPr>
            <w:tcW w:w="1635" w:type="dxa"/>
          </w:tcPr>
          <w:p w14:paraId="3B8B453B">
            <w:pPr>
              <w:pStyle w:val="12"/>
              <w:spacing w:before="22" w:line="293" w:lineRule="exact"/>
              <w:ind w:left="10"/>
              <w:jc w:val="center"/>
              <w:rPr>
                <w:sz w:val="24"/>
              </w:rPr>
            </w:pPr>
            <w:r>
              <w:rPr>
                <w:sz w:val="24"/>
              </w:rPr>
              <w:t>-</w:t>
            </w:r>
            <w:r>
              <w:rPr>
                <w:spacing w:val="-2"/>
                <w:sz w:val="24"/>
              </w:rPr>
              <w:t>14.27%</w:t>
            </w:r>
          </w:p>
        </w:tc>
      </w:tr>
      <w:tr w14:paraId="0BA97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4FC4676">
            <w:pPr>
              <w:pStyle w:val="12"/>
              <w:spacing w:before="20" w:line="295" w:lineRule="exact"/>
              <w:ind w:left="15"/>
              <w:rPr>
                <w:sz w:val="24"/>
              </w:rPr>
            </w:pPr>
            <w:r>
              <w:rPr>
                <w:spacing w:val="-2"/>
                <w:sz w:val="24"/>
              </w:rPr>
              <w:t>2101101</w:t>
            </w:r>
          </w:p>
        </w:tc>
        <w:tc>
          <w:tcPr>
            <w:tcW w:w="3705" w:type="dxa"/>
          </w:tcPr>
          <w:p w14:paraId="4D27DEA7">
            <w:pPr>
              <w:pStyle w:val="12"/>
              <w:spacing w:before="20" w:line="295" w:lineRule="exact"/>
              <w:ind w:left="14"/>
              <w:rPr>
                <w:sz w:val="24"/>
              </w:rPr>
            </w:pPr>
            <w:r>
              <w:rPr>
                <w:spacing w:val="-2"/>
                <w:sz w:val="24"/>
              </w:rPr>
              <w:t>行政单位医疗</w:t>
            </w:r>
          </w:p>
        </w:tc>
        <w:tc>
          <w:tcPr>
            <w:tcW w:w="1275" w:type="dxa"/>
          </w:tcPr>
          <w:p w14:paraId="0D9598F1">
            <w:pPr>
              <w:pStyle w:val="12"/>
              <w:spacing w:before="20" w:line="295" w:lineRule="exact"/>
              <w:ind w:left="9"/>
              <w:jc w:val="center"/>
              <w:rPr>
                <w:sz w:val="24"/>
              </w:rPr>
            </w:pPr>
            <w:r>
              <w:rPr>
                <w:spacing w:val="-4"/>
                <w:sz w:val="24"/>
              </w:rPr>
              <w:t>1861</w:t>
            </w:r>
          </w:p>
        </w:tc>
        <w:tc>
          <w:tcPr>
            <w:tcW w:w="1230" w:type="dxa"/>
          </w:tcPr>
          <w:p w14:paraId="3F191B16">
            <w:pPr>
              <w:pStyle w:val="12"/>
              <w:spacing w:before="20" w:line="295" w:lineRule="exact"/>
              <w:ind w:left="9"/>
              <w:jc w:val="center"/>
              <w:rPr>
                <w:sz w:val="24"/>
              </w:rPr>
            </w:pPr>
            <w:r>
              <w:rPr>
                <w:spacing w:val="-4"/>
                <w:sz w:val="24"/>
              </w:rPr>
              <w:t>1493</w:t>
            </w:r>
          </w:p>
        </w:tc>
        <w:tc>
          <w:tcPr>
            <w:tcW w:w="1635" w:type="dxa"/>
          </w:tcPr>
          <w:p w14:paraId="4130E40C">
            <w:pPr>
              <w:pStyle w:val="12"/>
              <w:spacing w:before="20" w:line="295" w:lineRule="exact"/>
              <w:ind w:left="10"/>
              <w:jc w:val="center"/>
              <w:rPr>
                <w:sz w:val="24"/>
              </w:rPr>
            </w:pPr>
            <w:r>
              <w:rPr>
                <w:sz w:val="24"/>
              </w:rPr>
              <w:t>-</w:t>
            </w:r>
            <w:r>
              <w:rPr>
                <w:spacing w:val="-2"/>
                <w:sz w:val="24"/>
              </w:rPr>
              <w:t>19.77%</w:t>
            </w:r>
          </w:p>
        </w:tc>
      </w:tr>
      <w:tr w14:paraId="5D1A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054619C">
            <w:pPr>
              <w:pStyle w:val="12"/>
              <w:spacing w:before="20" w:line="294" w:lineRule="exact"/>
              <w:ind w:left="15"/>
              <w:rPr>
                <w:sz w:val="24"/>
              </w:rPr>
            </w:pPr>
            <w:r>
              <w:rPr>
                <w:spacing w:val="-2"/>
                <w:sz w:val="24"/>
              </w:rPr>
              <w:t>2101102</w:t>
            </w:r>
          </w:p>
        </w:tc>
        <w:tc>
          <w:tcPr>
            <w:tcW w:w="3705" w:type="dxa"/>
          </w:tcPr>
          <w:p w14:paraId="40313E57">
            <w:pPr>
              <w:pStyle w:val="12"/>
              <w:spacing w:before="20" w:line="294" w:lineRule="exact"/>
              <w:ind w:left="14"/>
              <w:rPr>
                <w:sz w:val="24"/>
              </w:rPr>
            </w:pPr>
            <w:r>
              <w:rPr>
                <w:spacing w:val="-2"/>
                <w:sz w:val="24"/>
              </w:rPr>
              <w:t>事业单位医疗</w:t>
            </w:r>
          </w:p>
        </w:tc>
        <w:tc>
          <w:tcPr>
            <w:tcW w:w="1275" w:type="dxa"/>
          </w:tcPr>
          <w:p w14:paraId="3C3170F0">
            <w:pPr>
              <w:pStyle w:val="12"/>
              <w:spacing w:before="20" w:line="294" w:lineRule="exact"/>
              <w:ind w:left="9"/>
              <w:jc w:val="center"/>
              <w:rPr>
                <w:sz w:val="24"/>
              </w:rPr>
            </w:pPr>
            <w:r>
              <w:rPr>
                <w:spacing w:val="-4"/>
                <w:sz w:val="24"/>
              </w:rPr>
              <w:t>2303</w:t>
            </w:r>
          </w:p>
        </w:tc>
        <w:tc>
          <w:tcPr>
            <w:tcW w:w="1230" w:type="dxa"/>
          </w:tcPr>
          <w:p w14:paraId="4FC68D8A">
            <w:pPr>
              <w:pStyle w:val="12"/>
              <w:spacing w:before="20" w:line="294" w:lineRule="exact"/>
              <w:ind w:left="9"/>
              <w:jc w:val="center"/>
              <w:rPr>
                <w:sz w:val="24"/>
              </w:rPr>
            </w:pPr>
            <w:r>
              <w:rPr>
                <w:spacing w:val="-4"/>
                <w:sz w:val="24"/>
              </w:rPr>
              <w:t>2185</w:t>
            </w:r>
          </w:p>
        </w:tc>
        <w:tc>
          <w:tcPr>
            <w:tcW w:w="1635" w:type="dxa"/>
          </w:tcPr>
          <w:p w14:paraId="0F30C59F">
            <w:pPr>
              <w:pStyle w:val="12"/>
              <w:spacing w:before="20" w:line="294" w:lineRule="exact"/>
              <w:ind w:left="10"/>
              <w:jc w:val="center"/>
              <w:rPr>
                <w:sz w:val="24"/>
              </w:rPr>
            </w:pPr>
            <w:r>
              <w:rPr>
                <w:sz w:val="24"/>
              </w:rPr>
              <w:t>-</w:t>
            </w:r>
            <w:r>
              <w:rPr>
                <w:spacing w:val="-2"/>
                <w:sz w:val="24"/>
              </w:rPr>
              <w:t>5.12%</w:t>
            </w:r>
          </w:p>
        </w:tc>
      </w:tr>
      <w:tr w14:paraId="2FC8B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D688A99">
            <w:pPr>
              <w:pStyle w:val="12"/>
              <w:spacing w:before="21" w:line="294" w:lineRule="exact"/>
              <w:ind w:left="15"/>
              <w:rPr>
                <w:sz w:val="24"/>
              </w:rPr>
            </w:pPr>
            <w:r>
              <w:rPr>
                <w:spacing w:val="-2"/>
                <w:sz w:val="24"/>
              </w:rPr>
              <w:t>2101103</w:t>
            </w:r>
          </w:p>
        </w:tc>
        <w:tc>
          <w:tcPr>
            <w:tcW w:w="3705" w:type="dxa"/>
          </w:tcPr>
          <w:p w14:paraId="3E99F509">
            <w:pPr>
              <w:pStyle w:val="12"/>
              <w:spacing w:before="21" w:line="294" w:lineRule="exact"/>
              <w:ind w:left="14"/>
              <w:rPr>
                <w:sz w:val="24"/>
              </w:rPr>
            </w:pPr>
            <w:r>
              <w:rPr>
                <w:spacing w:val="-2"/>
                <w:sz w:val="24"/>
              </w:rPr>
              <w:t>公务员医疗补助</w:t>
            </w:r>
          </w:p>
        </w:tc>
        <w:tc>
          <w:tcPr>
            <w:tcW w:w="1275" w:type="dxa"/>
          </w:tcPr>
          <w:p w14:paraId="335A31DD">
            <w:pPr>
              <w:pStyle w:val="12"/>
              <w:spacing w:before="21" w:line="294" w:lineRule="exact"/>
              <w:ind w:left="9"/>
              <w:jc w:val="center"/>
              <w:rPr>
                <w:sz w:val="24"/>
              </w:rPr>
            </w:pPr>
            <w:r>
              <w:rPr>
                <w:spacing w:val="-5"/>
                <w:sz w:val="24"/>
              </w:rPr>
              <w:t>511</w:t>
            </w:r>
          </w:p>
        </w:tc>
        <w:tc>
          <w:tcPr>
            <w:tcW w:w="1230" w:type="dxa"/>
          </w:tcPr>
          <w:p w14:paraId="2637ABBA">
            <w:pPr>
              <w:pStyle w:val="12"/>
              <w:spacing w:before="21" w:line="294" w:lineRule="exact"/>
              <w:ind w:left="9"/>
              <w:jc w:val="center"/>
              <w:rPr>
                <w:sz w:val="24"/>
              </w:rPr>
            </w:pPr>
            <w:r>
              <w:rPr>
                <w:spacing w:val="-5"/>
                <w:sz w:val="24"/>
              </w:rPr>
              <w:t>336</w:t>
            </w:r>
          </w:p>
        </w:tc>
        <w:tc>
          <w:tcPr>
            <w:tcW w:w="1635" w:type="dxa"/>
          </w:tcPr>
          <w:p w14:paraId="40C3BA23">
            <w:pPr>
              <w:pStyle w:val="12"/>
              <w:spacing w:before="21" w:line="294" w:lineRule="exact"/>
              <w:ind w:left="10"/>
              <w:jc w:val="center"/>
              <w:rPr>
                <w:sz w:val="24"/>
              </w:rPr>
            </w:pPr>
            <w:r>
              <w:rPr>
                <w:sz w:val="24"/>
              </w:rPr>
              <w:t>-</w:t>
            </w:r>
            <w:r>
              <w:rPr>
                <w:spacing w:val="-2"/>
                <w:sz w:val="24"/>
              </w:rPr>
              <w:t>34.25%</w:t>
            </w:r>
          </w:p>
        </w:tc>
      </w:tr>
      <w:tr w14:paraId="2A922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4296E07D">
            <w:pPr>
              <w:pStyle w:val="12"/>
              <w:spacing w:before="22" w:line="291" w:lineRule="exact"/>
              <w:ind w:left="15"/>
              <w:rPr>
                <w:sz w:val="24"/>
              </w:rPr>
            </w:pPr>
            <w:r>
              <w:rPr>
                <w:spacing w:val="-2"/>
                <w:sz w:val="24"/>
              </w:rPr>
              <w:t>2101199</w:t>
            </w:r>
          </w:p>
        </w:tc>
        <w:tc>
          <w:tcPr>
            <w:tcW w:w="3705" w:type="dxa"/>
          </w:tcPr>
          <w:p w14:paraId="312EEBBC">
            <w:pPr>
              <w:pStyle w:val="12"/>
              <w:spacing w:before="22" w:line="291" w:lineRule="exact"/>
              <w:ind w:left="14"/>
              <w:rPr>
                <w:sz w:val="24"/>
              </w:rPr>
            </w:pPr>
            <w:r>
              <w:rPr>
                <w:spacing w:val="-1"/>
                <w:sz w:val="24"/>
              </w:rPr>
              <w:t>其他行政事业单位医疗支出</w:t>
            </w:r>
          </w:p>
        </w:tc>
        <w:tc>
          <w:tcPr>
            <w:tcW w:w="1275" w:type="dxa"/>
          </w:tcPr>
          <w:p w14:paraId="70165A58">
            <w:pPr>
              <w:pStyle w:val="12"/>
              <w:spacing w:before="22" w:line="291" w:lineRule="exact"/>
              <w:ind w:left="9"/>
              <w:jc w:val="center"/>
              <w:rPr>
                <w:sz w:val="24"/>
              </w:rPr>
            </w:pPr>
            <w:r>
              <w:rPr>
                <w:spacing w:val="-5"/>
                <w:sz w:val="24"/>
              </w:rPr>
              <w:t>33</w:t>
            </w:r>
          </w:p>
        </w:tc>
        <w:tc>
          <w:tcPr>
            <w:tcW w:w="1230" w:type="dxa"/>
          </w:tcPr>
          <w:p w14:paraId="2494D403">
            <w:pPr>
              <w:pStyle w:val="12"/>
              <w:spacing w:before="22" w:line="291" w:lineRule="exact"/>
              <w:ind w:left="9"/>
              <w:jc w:val="center"/>
              <w:rPr>
                <w:sz w:val="24"/>
              </w:rPr>
            </w:pPr>
            <w:r>
              <w:rPr>
                <w:spacing w:val="-5"/>
                <w:sz w:val="24"/>
              </w:rPr>
              <w:t>22</w:t>
            </w:r>
          </w:p>
        </w:tc>
        <w:tc>
          <w:tcPr>
            <w:tcW w:w="1635" w:type="dxa"/>
          </w:tcPr>
          <w:p w14:paraId="7C963C3F">
            <w:pPr>
              <w:pStyle w:val="12"/>
              <w:spacing w:before="22" w:line="291" w:lineRule="exact"/>
              <w:ind w:left="10"/>
              <w:jc w:val="center"/>
              <w:rPr>
                <w:sz w:val="24"/>
              </w:rPr>
            </w:pPr>
            <w:r>
              <w:rPr>
                <w:sz w:val="24"/>
              </w:rPr>
              <w:t>-</w:t>
            </w:r>
            <w:r>
              <w:rPr>
                <w:spacing w:val="-2"/>
                <w:sz w:val="24"/>
              </w:rPr>
              <w:t>33.33%</w:t>
            </w:r>
          </w:p>
        </w:tc>
      </w:tr>
    </w:tbl>
    <w:p w14:paraId="4541A411">
      <w:pPr>
        <w:pStyle w:val="12"/>
        <w:spacing w:line="291" w:lineRule="exact"/>
        <w:jc w:val="center"/>
        <w:rPr>
          <w:sz w:val="24"/>
        </w:rPr>
        <w:sectPr>
          <w:pgSz w:w="11910" w:h="16840"/>
          <w:pgMar w:top="1920" w:right="283" w:bottom="1500" w:left="425" w:header="0" w:footer="1322" w:gutter="0"/>
          <w:cols w:space="720" w:num="1"/>
        </w:sectPr>
      </w:pPr>
    </w:p>
    <w:p w14:paraId="02400808">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554E6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80C4F0">
            <w:pPr>
              <w:pStyle w:val="12"/>
              <w:spacing w:before="22" w:line="293" w:lineRule="exact"/>
              <w:ind w:left="15"/>
              <w:rPr>
                <w:sz w:val="24"/>
              </w:rPr>
            </w:pPr>
            <w:r>
              <w:rPr>
                <w:spacing w:val="-2"/>
                <w:sz w:val="24"/>
              </w:rPr>
              <w:t>21012</w:t>
            </w:r>
          </w:p>
        </w:tc>
        <w:tc>
          <w:tcPr>
            <w:tcW w:w="3705" w:type="dxa"/>
          </w:tcPr>
          <w:p w14:paraId="00102793">
            <w:pPr>
              <w:pStyle w:val="12"/>
              <w:spacing w:before="22" w:line="293" w:lineRule="exact"/>
              <w:ind w:left="14"/>
              <w:rPr>
                <w:sz w:val="24"/>
              </w:rPr>
            </w:pPr>
            <w:r>
              <w:rPr>
                <w:spacing w:val="-1"/>
                <w:sz w:val="24"/>
              </w:rPr>
              <w:t>财政对基本医疗保险基金的补助</w:t>
            </w:r>
          </w:p>
        </w:tc>
        <w:tc>
          <w:tcPr>
            <w:tcW w:w="1275" w:type="dxa"/>
          </w:tcPr>
          <w:p w14:paraId="06CAEAAD">
            <w:pPr>
              <w:pStyle w:val="12"/>
              <w:spacing w:before="22" w:line="293" w:lineRule="exact"/>
              <w:ind w:left="9"/>
              <w:jc w:val="center"/>
              <w:rPr>
                <w:sz w:val="24"/>
              </w:rPr>
            </w:pPr>
            <w:r>
              <w:rPr>
                <w:spacing w:val="-4"/>
                <w:sz w:val="24"/>
              </w:rPr>
              <w:t>1570</w:t>
            </w:r>
          </w:p>
        </w:tc>
        <w:tc>
          <w:tcPr>
            <w:tcW w:w="1230" w:type="dxa"/>
          </w:tcPr>
          <w:p w14:paraId="3199B223">
            <w:pPr>
              <w:pStyle w:val="12"/>
              <w:spacing w:before="22" w:line="293" w:lineRule="exact"/>
              <w:ind w:left="9"/>
              <w:jc w:val="center"/>
              <w:rPr>
                <w:sz w:val="24"/>
              </w:rPr>
            </w:pPr>
            <w:r>
              <w:rPr>
                <w:spacing w:val="-4"/>
                <w:sz w:val="24"/>
              </w:rPr>
              <w:t>3073</w:t>
            </w:r>
          </w:p>
        </w:tc>
        <w:tc>
          <w:tcPr>
            <w:tcW w:w="1635" w:type="dxa"/>
          </w:tcPr>
          <w:p w14:paraId="7053AE31">
            <w:pPr>
              <w:pStyle w:val="12"/>
              <w:spacing w:before="22" w:line="293" w:lineRule="exact"/>
              <w:ind w:left="10"/>
              <w:jc w:val="center"/>
              <w:rPr>
                <w:sz w:val="24"/>
              </w:rPr>
            </w:pPr>
            <w:r>
              <w:rPr>
                <w:spacing w:val="-2"/>
                <w:sz w:val="24"/>
              </w:rPr>
              <w:t>95.73%</w:t>
            </w:r>
          </w:p>
        </w:tc>
      </w:tr>
      <w:tr w14:paraId="38DF8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CED84B0">
            <w:pPr>
              <w:pStyle w:val="12"/>
              <w:spacing w:before="20" w:line="295" w:lineRule="exact"/>
              <w:ind w:left="15"/>
              <w:rPr>
                <w:sz w:val="24"/>
              </w:rPr>
            </w:pPr>
            <w:r>
              <w:rPr>
                <w:spacing w:val="-2"/>
                <w:sz w:val="24"/>
              </w:rPr>
              <w:t>2101202</w:t>
            </w:r>
          </w:p>
        </w:tc>
        <w:tc>
          <w:tcPr>
            <w:tcW w:w="3705" w:type="dxa"/>
          </w:tcPr>
          <w:p w14:paraId="7F081AAB">
            <w:pPr>
              <w:pStyle w:val="12"/>
              <w:spacing w:before="48"/>
              <w:ind w:left="14"/>
              <w:rPr>
                <w:sz w:val="20"/>
              </w:rPr>
            </w:pPr>
            <w:r>
              <w:rPr>
                <w:spacing w:val="-3"/>
                <w:sz w:val="20"/>
              </w:rPr>
              <w:t>财政对城乡居民基本医疗保险基金的补助</w:t>
            </w:r>
          </w:p>
        </w:tc>
        <w:tc>
          <w:tcPr>
            <w:tcW w:w="1275" w:type="dxa"/>
          </w:tcPr>
          <w:p w14:paraId="74F3FDF1">
            <w:pPr>
              <w:pStyle w:val="12"/>
              <w:spacing w:before="20" w:line="295" w:lineRule="exact"/>
              <w:ind w:left="9"/>
              <w:jc w:val="center"/>
              <w:rPr>
                <w:sz w:val="24"/>
              </w:rPr>
            </w:pPr>
            <w:r>
              <w:rPr>
                <w:spacing w:val="-4"/>
                <w:sz w:val="24"/>
              </w:rPr>
              <w:t>1570</w:t>
            </w:r>
          </w:p>
        </w:tc>
        <w:tc>
          <w:tcPr>
            <w:tcW w:w="1230" w:type="dxa"/>
          </w:tcPr>
          <w:p w14:paraId="4F61EF13">
            <w:pPr>
              <w:pStyle w:val="12"/>
              <w:spacing w:before="20" w:line="295" w:lineRule="exact"/>
              <w:ind w:left="9"/>
              <w:jc w:val="center"/>
              <w:rPr>
                <w:sz w:val="24"/>
              </w:rPr>
            </w:pPr>
            <w:r>
              <w:rPr>
                <w:spacing w:val="-4"/>
                <w:sz w:val="24"/>
              </w:rPr>
              <w:t>3073</w:t>
            </w:r>
          </w:p>
        </w:tc>
        <w:tc>
          <w:tcPr>
            <w:tcW w:w="1635" w:type="dxa"/>
          </w:tcPr>
          <w:p w14:paraId="7B1D94B9">
            <w:pPr>
              <w:pStyle w:val="12"/>
              <w:spacing w:before="20" w:line="295" w:lineRule="exact"/>
              <w:ind w:left="10"/>
              <w:jc w:val="center"/>
              <w:rPr>
                <w:sz w:val="24"/>
              </w:rPr>
            </w:pPr>
            <w:r>
              <w:rPr>
                <w:spacing w:val="-2"/>
                <w:sz w:val="24"/>
              </w:rPr>
              <w:t>95.73%</w:t>
            </w:r>
          </w:p>
        </w:tc>
      </w:tr>
      <w:tr w14:paraId="184BC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1848F55">
            <w:pPr>
              <w:pStyle w:val="12"/>
              <w:spacing w:before="21" w:line="294" w:lineRule="exact"/>
              <w:ind w:left="15"/>
              <w:rPr>
                <w:sz w:val="24"/>
              </w:rPr>
            </w:pPr>
            <w:r>
              <w:rPr>
                <w:spacing w:val="-2"/>
                <w:sz w:val="24"/>
              </w:rPr>
              <w:t>21013</w:t>
            </w:r>
          </w:p>
        </w:tc>
        <w:tc>
          <w:tcPr>
            <w:tcW w:w="3705" w:type="dxa"/>
          </w:tcPr>
          <w:p w14:paraId="057BB09C">
            <w:pPr>
              <w:pStyle w:val="12"/>
              <w:spacing w:before="21" w:line="294" w:lineRule="exact"/>
              <w:ind w:left="14"/>
              <w:rPr>
                <w:sz w:val="24"/>
              </w:rPr>
            </w:pPr>
            <w:r>
              <w:rPr>
                <w:spacing w:val="-3"/>
                <w:sz w:val="24"/>
              </w:rPr>
              <w:t>医疗救助</w:t>
            </w:r>
          </w:p>
        </w:tc>
        <w:tc>
          <w:tcPr>
            <w:tcW w:w="1275" w:type="dxa"/>
          </w:tcPr>
          <w:p w14:paraId="7533068B">
            <w:pPr>
              <w:pStyle w:val="12"/>
              <w:spacing w:before="21" w:line="294" w:lineRule="exact"/>
              <w:ind w:left="9"/>
              <w:jc w:val="center"/>
              <w:rPr>
                <w:sz w:val="24"/>
              </w:rPr>
            </w:pPr>
            <w:r>
              <w:rPr>
                <w:spacing w:val="-10"/>
                <w:sz w:val="24"/>
              </w:rPr>
              <w:t>0</w:t>
            </w:r>
          </w:p>
        </w:tc>
        <w:tc>
          <w:tcPr>
            <w:tcW w:w="1230" w:type="dxa"/>
          </w:tcPr>
          <w:p w14:paraId="418EF357">
            <w:pPr>
              <w:pStyle w:val="12"/>
              <w:spacing w:before="21" w:line="294" w:lineRule="exact"/>
              <w:ind w:left="9"/>
              <w:jc w:val="center"/>
              <w:rPr>
                <w:sz w:val="24"/>
              </w:rPr>
            </w:pPr>
            <w:r>
              <w:rPr>
                <w:spacing w:val="-10"/>
                <w:sz w:val="24"/>
              </w:rPr>
              <w:t>0</w:t>
            </w:r>
          </w:p>
        </w:tc>
        <w:tc>
          <w:tcPr>
            <w:tcW w:w="1635" w:type="dxa"/>
          </w:tcPr>
          <w:p w14:paraId="241A195D">
            <w:pPr>
              <w:pStyle w:val="12"/>
              <w:rPr>
                <w:rFonts w:ascii="Times New Roman"/>
              </w:rPr>
            </w:pPr>
          </w:p>
        </w:tc>
      </w:tr>
      <w:tr w14:paraId="043E9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E0DBB50">
            <w:pPr>
              <w:pStyle w:val="12"/>
              <w:spacing w:before="21" w:line="294" w:lineRule="exact"/>
              <w:ind w:left="15"/>
              <w:rPr>
                <w:sz w:val="24"/>
              </w:rPr>
            </w:pPr>
            <w:r>
              <w:rPr>
                <w:spacing w:val="-2"/>
                <w:sz w:val="24"/>
              </w:rPr>
              <w:t>21014</w:t>
            </w:r>
          </w:p>
        </w:tc>
        <w:tc>
          <w:tcPr>
            <w:tcW w:w="3705" w:type="dxa"/>
          </w:tcPr>
          <w:p w14:paraId="5FD7B198">
            <w:pPr>
              <w:pStyle w:val="12"/>
              <w:spacing w:before="21" w:line="294" w:lineRule="exact"/>
              <w:ind w:left="14"/>
              <w:rPr>
                <w:sz w:val="24"/>
              </w:rPr>
            </w:pPr>
            <w:r>
              <w:rPr>
                <w:spacing w:val="-2"/>
                <w:sz w:val="24"/>
              </w:rPr>
              <w:t>优抚对象医疗</w:t>
            </w:r>
          </w:p>
        </w:tc>
        <w:tc>
          <w:tcPr>
            <w:tcW w:w="1275" w:type="dxa"/>
          </w:tcPr>
          <w:p w14:paraId="70C503A2">
            <w:pPr>
              <w:pStyle w:val="12"/>
              <w:spacing w:before="21" w:line="294" w:lineRule="exact"/>
              <w:ind w:left="9"/>
              <w:jc w:val="center"/>
              <w:rPr>
                <w:sz w:val="24"/>
              </w:rPr>
            </w:pPr>
            <w:r>
              <w:rPr>
                <w:spacing w:val="-10"/>
                <w:sz w:val="24"/>
              </w:rPr>
              <w:t>9</w:t>
            </w:r>
          </w:p>
        </w:tc>
        <w:tc>
          <w:tcPr>
            <w:tcW w:w="1230" w:type="dxa"/>
          </w:tcPr>
          <w:p w14:paraId="512961E0">
            <w:pPr>
              <w:pStyle w:val="12"/>
              <w:spacing w:before="21" w:line="294" w:lineRule="exact"/>
              <w:ind w:left="9"/>
              <w:jc w:val="center"/>
              <w:rPr>
                <w:sz w:val="24"/>
              </w:rPr>
            </w:pPr>
            <w:r>
              <w:rPr>
                <w:spacing w:val="-5"/>
                <w:sz w:val="24"/>
              </w:rPr>
              <w:t>27</w:t>
            </w:r>
          </w:p>
        </w:tc>
        <w:tc>
          <w:tcPr>
            <w:tcW w:w="1635" w:type="dxa"/>
          </w:tcPr>
          <w:p w14:paraId="3B9CAA50">
            <w:pPr>
              <w:pStyle w:val="12"/>
              <w:spacing w:before="21" w:line="294" w:lineRule="exact"/>
              <w:ind w:left="10"/>
              <w:jc w:val="center"/>
              <w:rPr>
                <w:sz w:val="24"/>
              </w:rPr>
            </w:pPr>
            <w:r>
              <w:rPr>
                <w:spacing w:val="-2"/>
                <w:sz w:val="24"/>
              </w:rPr>
              <w:t>200.00%</w:t>
            </w:r>
          </w:p>
        </w:tc>
      </w:tr>
      <w:tr w14:paraId="2430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FC1CFFE">
            <w:pPr>
              <w:pStyle w:val="12"/>
              <w:spacing w:before="22" w:line="293" w:lineRule="exact"/>
              <w:ind w:left="15"/>
              <w:rPr>
                <w:sz w:val="24"/>
              </w:rPr>
            </w:pPr>
            <w:r>
              <w:rPr>
                <w:spacing w:val="-2"/>
                <w:sz w:val="24"/>
              </w:rPr>
              <w:t>2101401</w:t>
            </w:r>
          </w:p>
        </w:tc>
        <w:tc>
          <w:tcPr>
            <w:tcW w:w="3705" w:type="dxa"/>
          </w:tcPr>
          <w:p w14:paraId="79554259">
            <w:pPr>
              <w:pStyle w:val="12"/>
              <w:spacing w:before="22" w:line="293" w:lineRule="exact"/>
              <w:ind w:left="14"/>
              <w:rPr>
                <w:sz w:val="24"/>
              </w:rPr>
            </w:pPr>
            <w:r>
              <w:rPr>
                <w:spacing w:val="-2"/>
                <w:sz w:val="24"/>
              </w:rPr>
              <w:t>优抚对象医疗补助</w:t>
            </w:r>
          </w:p>
        </w:tc>
        <w:tc>
          <w:tcPr>
            <w:tcW w:w="1275" w:type="dxa"/>
          </w:tcPr>
          <w:p w14:paraId="56DF52EE">
            <w:pPr>
              <w:pStyle w:val="12"/>
              <w:spacing w:before="22" w:line="293" w:lineRule="exact"/>
              <w:ind w:left="9"/>
              <w:jc w:val="center"/>
              <w:rPr>
                <w:sz w:val="24"/>
              </w:rPr>
            </w:pPr>
            <w:r>
              <w:rPr>
                <w:spacing w:val="-10"/>
                <w:sz w:val="24"/>
              </w:rPr>
              <w:t>9</w:t>
            </w:r>
          </w:p>
        </w:tc>
        <w:tc>
          <w:tcPr>
            <w:tcW w:w="1230" w:type="dxa"/>
          </w:tcPr>
          <w:p w14:paraId="507D6561">
            <w:pPr>
              <w:pStyle w:val="12"/>
              <w:spacing w:before="22" w:line="293" w:lineRule="exact"/>
              <w:ind w:left="9"/>
              <w:jc w:val="center"/>
              <w:rPr>
                <w:sz w:val="24"/>
              </w:rPr>
            </w:pPr>
            <w:r>
              <w:rPr>
                <w:spacing w:val="-5"/>
                <w:sz w:val="24"/>
              </w:rPr>
              <w:t>27</w:t>
            </w:r>
          </w:p>
        </w:tc>
        <w:tc>
          <w:tcPr>
            <w:tcW w:w="1635" w:type="dxa"/>
          </w:tcPr>
          <w:p w14:paraId="75A709CF">
            <w:pPr>
              <w:pStyle w:val="12"/>
              <w:spacing w:before="22" w:line="293" w:lineRule="exact"/>
              <w:ind w:left="10"/>
              <w:jc w:val="center"/>
              <w:rPr>
                <w:sz w:val="24"/>
              </w:rPr>
            </w:pPr>
            <w:r>
              <w:rPr>
                <w:spacing w:val="-2"/>
                <w:sz w:val="24"/>
              </w:rPr>
              <w:t>200.00%</w:t>
            </w:r>
          </w:p>
        </w:tc>
      </w:tr>
      <w:tr w14:paraId="6AD9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B1369A1">
            <w:pPr>
              <w:pStyle w:val="12"/>
              <w:spacing w:before="20" w:line="295" w:lineRule="exact"/>
              <w:ind w:left="15"/>
              <w:rPr>
                <w:sz w:val="24"/>
              </w:rPr>
            </w:pPr>
            <w:r>
              <w:rPr>
                <w:spacing w:val="-2"/>
                <w:sz w:val="24"/>
              </w:rPr>
              <w:t>21015</w:t>
            </w:r>
          </w:p>
        </w:tc>
        <w:tc>
          <w:tcPr>
            <w:tcW w:w="3705" w:type="dxa"/>
          </w:tcPr>
          <w:p w14:paraId="62C83415">
            <w:pPr>
              <w:pStyle w:val="12"/>
              <w:spacing w:before="20" w:line="295" w:lineRule="exact"/>
              <w:ind w:left="14"/>
              <w:rPr>
                <w:sz w:val="24"/>
              </w:rPr>
            </w:pPr>
            <w:r>
              <w:rPr>
                <w:spacing w:val="-2"/>
                <w:sz w:val="24"/>
              </w:rPr>
              <w:t>医疗保障管理事务</w:t>
            </w:r>
          </w:p>
        </w:tc>
        <w:tc>
          <w:tcPr>
            <w:tcW w:w="1275" w:type="dxa"/>
          </w:tcPr>
          <w:p w14:paraId="3582E75D">
            <w:pPr>
              <w:pStyle w:val="12"/>
              <w:spacing w:before="20" w:line="295" w:lineRule="exact"/>
              <w:ind w:left="9"/>
              <w:jc w:val="center"/>
              <w:rPr>
                <w:sz w:val="24"/>
              </w:rPr>
            </w:pPr>
            <w:r>
              <w:rPr>
                <w:spacing w:val="-5"/>
                <w:sz w:val="24"/>
              </w:rPr>
              <w:t>301</w:t>
            </w:r>
          </w:p>
        </w:tc>
        <w:tc>
          <w:tcPr>
            <w:tcW w:w="1230" w:type="dxa"/>
          </w:tcPr>
          <w:p w14:paraId="79F2BD8A">
            <w:pPr>
              <w:pStyle w:val="12"/>
              <w:spacing w:before="20" w:line="295" w:lineRule="exact"/>
              <w:ind w:left="9"/>
              <w:jc w:val="center"/>
              <w:rPr>
                <w:sz w:val="24"/>
              </w:rPr>
            </w:pPr>
            <w:r>
              <w:rPr>
                <w:spacing w:val="-5"/>
                <w:sz w:val="24"/>
              </w:rPr>
              <w:t>301</w:t>
            </w:r>
          </w:p>
        </w:tc>
        <w:tc>
          <w:tcPr>
            <w:tcW w:w="1635" w:type="dxa"/>
          </w:tcPr>
          <w:p w14:paraId="705E4068">
            <w:pPr>
              <w:pStyle w:val="12"/>
              <w:spacing w:before="20" w:line="295" w:lineRule="exact"/>
              <w:ind w:left="10"/>
              <w:jc w:val="center"/>
              <w:rPr>
                <w:sz w:val="24"/>
              </w:rPr>
            </w:pPr>
            <w:r>
              <w:rPr>
                <w:spacing w:val="-2"/>
                <w:sz w:val="24"/>
              </w:rPr>
              <w:t>0.00%</w:t>
            </w:r>
          </w:p>
        </w:tc>
      </w:tr>
      <w:tr w14:paraId="3102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63EACD">
            <w:pPr>
              <w:pStyle w:val="12"/>
              <w:spacing w:before="21" w:line="294" w:lineRule="exact"/>
              <w:ind w:left="15"/>
              <w:rPr>
                <w:sz w:val="24"/>
              </w:rPr>
            </w:pPr>
            <w:r>
              <w:rPr>
                <w:spacing w:val="-2"/>
                <w:sz w:val="24"/>
              </w:rPr>
              <w:t>2101501</w:t>
            </w:r>
          </w:p>
        </w:tc>
        <w:tc>
          <w:tcPr>
            <w:tcW w:w="3705" w:type="dxa"/>
          </w:tcPr>
          <w:p w14:paraId="3D338C12">
            <w:pPr>
              <w:pStyle w:val="12"/>
              <w:spacing w:before="21" w:line="294" w:lineRule="exact"/>
              <w:ind w:left="14"/>
              <w:rPr>
                <w:sz w:val="24"/>
              </w:rPr>
            </w:pPr>
            <w:r>
              <w:rPr>
                <w:spacing w:val="-3"/>
                <w:sz w:val="24"/>
              </w:rPr>
              <w:t>行政运行</w:t>
            </w:r>
          </w:p>
        </w:tc>
        <w:tc>
          <w:tcPr>
            <w:tcW w:w="1275" w:type="dxa"/>
          </w:tcPr>
          <w:p w14:paraId="7D9160F5">
            <w:pPr>
              <w:pStyle w:val="12"/>
              <w:spacing w:before="21" w:line="294" w:lineRule="exact"/>
              <w:ind w:left="9"/>
              <w:jc w:val="center"/>
              <w:rPr>
                <w:sz w:val="24"/>
              </w:rPr>
            </w:pPr>
            <w:r>
              <w:rPr>
                <w:spacing w:val="-5"/>
                <w:sz w:val="24"/>
              </w:rPr>
              <w:t>301</w:t>
            </w:r>
          </w:p>
        </w:tc>
        <w:tc>
          <w:tcPr>
            <w:tcW w:w="1230" w:type="dxa"/>
          </w:tcPr>
          <w:p w14:paraId="4D418FB7">
            <w:pPr>
              <w:pStyle w:val="12"/>
              <w:spacing w:before="21" w:line="294" w:lineRule="exact"/>
              <w:ind w:left="9"/>
              <w:jc w:val="center"/>
              <w:rPr>
                <w:sz w:val="24"/>
              </w:rPr>
            </w:pPr>
            <w:r>
              <w:rPr>
                <w:spacing w:val="-5"/>
                <w:sz w:val="24"/>
              </w:rPr>
              <w:t>301</w:t>
            </w:r>
          </w:p>
        </w:tc>
        <w:tc>
          <w:tcPr>
            <w:tcW w:w="1635" w:type="dxa"/>
          </w:tcPr>
          <w:p w14:paraId="67332AEE">
            <w:pPr>
              <w:pStyle w:val="12"/>
              <w:spacing w:before="21" w:line="294" w:lineRule="exact"/>
              <w:ind w:left="10"/>
              <w:jc w:val="center"/>
              <w:rPr>
                <w:sz w:val="24"/>
              </w:rPr>
            </w:pPr>
            <w:r>
              <w:rPr>
                <w:spacing w:val="-2"/>
                <w:sz w:val="24"/>
              </w:rPr>
              <w:t>0.00%</w:t>
            </w:r>
          </w:p>
        </w:tc>
      </w:tr>
      <w:tr w14:paraId="0D58E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7BCAD40">
            <w:pPr>
              <w:pStyle w:val="12"/>
              <w:spacing w:before="21" w:line="294" w:lineRule="exact"/>
              <w:ind w:left="15"/>
              <w:rPr>
                <w:sz w:val="24"/>
              </w:rPr>
            </w:pPr>
            <w:r>
              <w:rPr>
                <w:spacing w:val="-2"/>
                <w:sz w:val="24"/>
              </w:rPr>
              <w:t>21017</w:t>
            </w:r>
          </w:p>
        </w:tc>
        <w:tc>
          <w:tcPr>
            <w:tcW w:w="3705" w:type="dxa"/>
          </w:tcPr>
          <w:p w14:paraId="7C4F4344">
            <w:pPr>
              <w:pStyle w:val="12"/>
              <w:spacing w:before="21" w:line="294" w:lineRule="exact"/>
              <w:ind w:left="14"/>
              <w:rPr>
                <w:sz w:val="24"/>
              </w:rPr>
            </w:pPr>
            <w:r>
              <w:rPr>
                <w:spacing w:val="-2"/>
                <w:sz w:val="24"/>
              </w:rPr>
              <w:t>中医药事务</w:t>
            </w:r>
          </w:p>
        </w:tc>
        <w:tc>
          <w:tcPr>
            <w:tcW w:w="1275" w:type="dxa"/>
          </w:tcPr>
          <w:p w14:paraId="07D491CD">
            <w:pPr>
              <w:pStyle w:val="12"/>
              <w:spacing w:before="21" w:line="294" w:lineRule="exact"/>
              <w:ind w:left="9"/>
              <w:jc w:val="center"/>
              <w:rPr>
                <w:sz w:val="24"/>
              </w:rPr>
            </w:pPr>
            <w:r>
              <w:rPr>
                <w:spacing w:val="-5"/>
                <w:sz w:val="24"/>
              </w:rPr>
              <w:t>50</w:t>
            </w:r>
          </w:p>
        </w:tc>
        <w:tc>
          <w:tcPr>
            <w:tcW w:w="1230" w:type="dxa"/>
          </w:tcPr>
          <w:p w14:paraId="00EA0FF6">
            <w:pPr>
              <w:pStyle w:val="12"/>
              <w:spacing w:before="21" w:line="294" w:lineRule="exact"/>
              <w:ind w:left="9"/>
              <w:jc w:val="center"/>
              <w:rPr>
                <w:sz w:val="24"/>
              </w:rPr>
            </w:pPr>
            <w:r>
              <w:rPr>
                <w:spacing w:val="-10"/>
                <w:sz w:val="24"/>
              </w:rPr>
              <w:t>0</w:t>
            </w:r>
          </w:p>
        </w:tc>
        <w:tc>
          <w:tcPr>
            <w:tcW w:w="1635" w:type="dxa"/>
          </w:tcPr>
          <w:p w14:paraId="2E730378">
            <w:pPr>
              <w:pStyle w:val="12"/>
              <w:spacing w:before="21" w:line="294" w:lineRule="exact"/>
              <w:ind w:left="10"/>
              <w:jc w:val="center"/>
              <w:rPr>
                <w:sz w:val="24"/>
              </w:rPr>
            </w:pPr>
            <w:r>
              <w:rPr>
                <w:sz w:val="24"/>
              </w:rPr>
              <w:t>-</w:t>
            </w:r>
            <w:r>
              <w:rPr>
                <w:spacing w:val="-2"/>
                <w:sz w:val="24"/>
              </w:rPr>
              <w:t>100.00%</w:t>
            </w:r>
          </w:p>
        </w:tc>
      </w:tr>
      <w:tr w14:paraId="666E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6C10385">
            <w:pPr>
              <w:pStyle w:val="12"/>
              <w:spacing w:before="22" w:line="293" w:lineRule="exact"/>
              <w:ind w:left="15"/>
              <w:rPr>
                <w:sz w:val="24"/>
              </w:rPr>
            </w:pPr>
            <w:r>
              <w:rPr>
                <w:spacing w:val="-2"/>
                <w:sz w:val="24"/>
              </w:rPr>
              <w:t>2101704</w:t>
            </w:r>
          </w:p>
        </w:tc>
        <w:tc>
          <w:tcPr>
            <w:tcW w:w="3705" w:type="dxa"/>
          </w:tcPr>
          <w:p w14:paraId="55B0B9F4">
            <w:pPr>
              <w:pStyle w:val="12"/>
              <w:spacing w:before="22" w:line="293" w:lineRule="exact"/>
              <w:ind w:left="14"/>
              <w:rPr>
                <w:sz w:val="24"/>
              </w:rPr>
            </w:pPr>
            <w:r>
              <w:rPr>
                <w:sz w:val="24"/>
              </w:rPr>
              <w:t>中医（民族医）</w:t>
            </w:r>
            <w:r>
              <w:rPr>
                <w:spacing w:val="-4"/>
                <w:sz w:val="24"/>
              </w:rPr>
              <w:t>药专项</w:t>
            </w:r>
          </w:p>
        </w:tc>
        <w:tc>
          <w:tcPr>
            <w:tcW w:w="1275" w:type="dxa"/>
          </w:tcPr>
          <w:p w14:paraId="77DAA369">
            <w:pPr>
              <w:pStyle w:val="12"/>
              <w:spacing w:before="22" w:line="293" w:lineRule="exact"/>
              <w:ind w:left="9"/>
              <w:jc w:val="center"/>
              <w:rPr>
                <w:sz w:val="24"/>
              </w:rPr>
            </w:pPr>
            <w:r>
              <w:rPr>
                <w:spacing w:val="-5"/>
                <w:sz w:val="24"/>
              </w:rPr>
              <w:t>50</w:t>
            </w:r>
          </w:p>
        </w:tc>
        <w:tc>
          <w:tcPr>
            <w:tcW w:w="1230" w:type="dxa"/>
          </w:tcPr>
          <w:p w14:paraId="19BBEC88">
            <w:pPr>
              <w:pStyle w:val="12"/>
              <w:rPr>
                <w:rFonts w:ascii="Times New Roman"/>
              </w:rPr>
            </w:pPr>
          </w:p>
        </w:tc>
        <w:tc>
          <w:tcPr>
            <w:tcW w:w="1635" w:type="dxa"/>
          </w:tcPr>
          <w:p w14:paraId="596DDAC5">
            <w:pPr>
              <w:pStyle w:val="12"/>
              <w:spacing w:before="22" w:line="293" w:lineRule="exact"/>
              <w:ind w:left="10"/>
              <w:jc w:val="center"/>
              <w:rPr>
                <w:sz w:val="24"/>
              </w:rPr>
            </w:pPr>
            <w:r>
              <w:rPr>
                <w:sz w:val="24"/>
              </w:rPr>
              <w:t>-</w:t>
            </w:r>
            <w:r>
              <w:rPr>
                <w:spacing w:val="-2"/>
                <w:sz w:val="24"/>
              </w:rPr>
              <w:t>100.00%</w:t>
            </w:r>
          </w:p>
        </w:tc>
      </w:tr>
      <w:tr w14:paraId="6A82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F3101E3">
            <w:pPr>
              <w:pStyle w:val="12"/>
              <w:spacing w:before="20" w:line="295" w:lineRule="exact"/>
              <w:ind w:left="15"/>
              <w:rPr>
                <w:sz w:val="24"/>
              </w:rPr>
            </w:pPr>
            <w:r>
              <w:rPr>
                <w:spacing w:val="-2"/>
                <w:sz w:val="24"/>
              </w:rPr>
              <w:t>21018</w:t>
            </w:r>
          </w:p>
        </w:tc>
        <w:tc>
          <w:tcPr>
            <w:tcW w:w="3705" w:type="dxa"/>
          </w:tcPr>
          <w:p w14:paraId="56223AC7">
            <w:pPr>
              <w:pStyle w:val="12"/>
              <w:spacing w:before="20" w:line="295" w:lineRule="exact"/>
              <w:ind w:left="14"/>
              <w:rPr>
                <w:sz w:val="24"/>
              </w:rPr>
            </w:pPr>
            <w:r>
              <w:rPr>
                <w:spacing w:val="-2"/>
                <w:sz w:val="24"/>
              </w:rPr>
              <w:t>疾病预防控制事务</w:t>
            </w:r>
          </w:p>
        </w:tc>
        <w:tc>
          <w:tcPr>
            <w:tcW w:w="1275" w:type="dxa"/>
          </w:tcPr>
          <w:p w14:paraId="7A35D1E9">
            <w:pPr>
              <w:pStyle w:val="12"/>
              <w:spacing w:before="20" w:line="295" w:lineRule="exact"/>
              <w:ind w:left="9"/>
              <w:jc w:val="center"/>
              <w:rPr>
                <w:sz w:val="24"/>
              </w:rPr>
            </w:pPr>
            <w:r>
              <w:rPr>
                <w:spacing w:val="-10"/>
                <w:sz w:val="24"/>
              </w:rPr>
              <w:t>0</w:t>
            </w:r>
          </w:p>
        </w:tc>
        <w:tc>
          <w:tcPr>
            <w:tcW w:w="1230" w:type="dxa"/>
          </w:tcPr>
          <w:p w14:paraId="7DC2CDE1">
            <w:pPr>
              <w:pStyle w:val="12"/>
              <w:spacing w:before="20" w:line="295" w:lineRule="exact"/>
              <w:ind w:left="9"/>
              <w:jc w:val="center"/>
              <w:rPr>
                <w:sz w:val="24"/>
              </w:rPr>
            </w:pPr>
            <w:r>
              <w:rPr>
                <w:spacing w:val="-10"/>
                <w:sz w:val="24"/>
              </w:rPr>
              <w:t>0</w:t>
            </w:r>
          </w:p>
        </w:tc>
        <w:tc>
          <w:tcPr>
            <w:tcW w:w="1635" w:type="dxa"/>
          </w:tcPr>
          <w:p w14:paraId="356122DB">
            <w:pPr>
              <w:pStyle w:val="12"/>
              <w:rPr>
                <w:rFonts w:ascii="Times New Roman"/>
              </w:rPr>
            </w:pPr>
          </w:p>
        </w:tc>
      </w:tr>
      <w:tr w14:paraId="26155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D620386">
            <w:pPr>
              <w:pStyle w:val="12"/>
              <w:spacing w:before="21" w:line="294" w:lineRule="exact"/>
              <w:ind w:left="15"/>
              <w:rPr>
                <w:sz w:val="24"/>
              </w:rPr>
            </w:pPr>
            <w:r>
              <w:rPr>
                <w:spacing w:val="-2"/>
                <w:sz w:val="24"/>
              </w:rPr>
              <w:t>21019</w:t>
            </w:r>
          </w:p>
        </w:tc>
        <w:tc>
          <w:tcPr>
            <w:tcW w:w="3705" w:type="dxa"/>
          </w:tcPr>
          <w:p w14:paraId="742DFC13">
            <w:pPr>
              <w:pStyle w:val="12"/>
              <w:spacing w:before="21" w:line="294" w:lineRule="exact"/>
              <w:ind w:left="14"/>
              <w:rPr>
                <w:sz w:val="24"/>
              </w:rPr>
            </w:pPr>
            <w:r>
              <w:rPr>
                <w:spacing w:val="-3"/>
                <w:sz w:val="24"/>
              </w:rPr>
              <w:t>托育服务</w:t>
            </w:r>
          </w:p>
        </w:tc>
        <w:tc>
          <w:tcPr>
            <w:tcW w:w="1275" w:type="dxa"/>
          </w:tcPr>
          <w:p w14:paraId="232C6149">
            <w:pPr>
              <w:pStyle w:val="12"/>
              <w:spacing w:before="21" w:line="294" w:lineRule="exact"/>
              <w:ind w:left="9"/>
              <w:jc w:val="center"/>
              <w:rPr>
                <w:sz w:val="24"/>
              </w:rPr>
            </w:pPr>
            <w:r>
              <w:rPr>
                <w:spacing w:val="-10"/>
                <w:sz w:val="24"/>
              </w:rPr>
              <w:t>0</w:t>
            </w:r>
          </w:p>
        </w:tc>
        <w:tc>
          <w:tcPr>
            <w:tcW w:w="1230" w:type="dxa"/>
          </w:tcPr>
          <w:p w14:paraId="789CF513">
            <w:pPr>
              <w:pStyle w:val="12"/>
              <w:spacing w:before="21" w:line="294" w:lineRule="exact"/>
              <w:ind w:left="9"/>
              <w:jc w:val="center"/>
              <w:rPr>
                <w:sz w:val="24"/>
              </w:rPr>
            </w:pPr>
            <w:r>
              <w:rPr>
                <w:spacing w:val="-10"/>
                <w:sz w:val="24"/>
              </w:rPr>
              <w:t>0</w:t>
            </w:r>
          </w:p>
        </w:tc>
        <w:tc>
          <w:tcPr>
            <w:tcW w:w="1635" w:type="dxa"/>
          </w:tcPr>
          <w:p w14:paraId="3872C5A6">
            <w:pPr>
              <w:pStyle w:val="12"/>
              <w:rPr>
                <w:rFonts w:ascii="Times New Roman"/>
              </w:rPr>
            </w:pPr>
          </w:p>
        </w:tc>
      </w:tr>
      <w:tr w14:paraId="379C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B1B8EAA">
            <w:pPr>
              <w:pStyle w:val="12"/>
              <w:spacing w:before="21" w:line="294" w:lineRule="exact"/>
              <w:ind w:left="15"/>
              <w:rPr>
                <w:sz w:val="24"/>
              </w:rPr>
            </w:pPr>
            <w:r>
              <w:rPr>
                <w:spacing w:val="-2"/>
                <w:sz w:val="24"/>
              </w:rPr>
              <w:t>21099</w:t>
            </w:r>
          </w:p>
        </w:tc>
        <w:tc>
          <w:tcPr>
            <w:tcW w:w="3705" w:type="dxa"/>
          </w:tcPr>
          <w:p w14:paraId="0B3CE28F">
            <w:pPr>
              <w:pStyle w:val="12"/>
              <w:spacing w:before="21" w:line="294" w:lineRule="exact"/>
              <w:ind w:left="14"/>
              <w:rPr>
                <w:sz w:val="24"/>
              </w:rPr>
            </w:pPr>
            <w:r>
              <w:rPr>
                <w:spacing w:val="-2"/>
                <w:sz w:val="24"/>
              </w:rPr>
              <w:t>其他卫生健康支出</w:t>
            </w:r>
          </w:p>
        </w:tc>
        <w:tc>
          <w:tcPr>
            <w:tcW w:w="1275" w:type="dxa"/>
          </w:tcPr>
          <w:p w14:paraId="39CC3069">
            <w:pPr>
              <w:pStyle w:val="12"/>
              <w:spacing w:before="21" w:line="294" w:lineRule="exact"/>
              <w:ind w:left="9"/>
              <w:jc w:val="center"/>
              <w:rPr>
                <w:sz w:val="24"/>
              </w:rPr>
            </w:pPr>
            <w:r>
              <w:rPr>
                <w:spacing w:val="-10"/>
                <w:sz w:val="24"/>
              </w:rPr>
              <w:t>0</w:t>
            </w:r>
          </w:p>
        </w:tc>
        <w:tc>
          <w:tcPr>
            <w:tcW w:w="1230" w:type="dxa"/>
          </w:tcPr>
          <w:p w14:paraId="696A0947">
            <w:pPr>
              <w:pStyle w:val="12"/>
              <w:spacing w:before="21" w:line="294" w:lineRule="exact"/>
              <w:ind w:left="9"/>
              <w:jc w:val="center"/>
              <w:rPr>
                <w:sz w:val="24"/>
              </w:rPr>
            </w:pPr>
            <w:r>
              <w:rPr>
                <w:spacing w:val="-10"/>
                <w:sz w:val="24"/>
              </w:rPr>
              <w:t>0</w:t>
            </w:r>
          </w:p>
        </w:tc>
        <w:tc>
          <w:tcPr>
            <w:tcW w:w="1635" w:type="dxa"/>
          </w:tcPr>
          <w:p w14:paraId="23F2E088">
            <w:pPr>
              <w:pStyle w:val="12"/>
              <w:rPr>
                <w:rFonts w:ascii="Times New Roman"/>
              </w:rPr>
            </w:pPr>
          </w:p>
        </w:tc>
      </w:tr>
      <w:tr w14:paraId="7758A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9BE0273">
            <w:pPr>
              <w:pStyle w:val="12"/>
              <w:spacing w:before="22" w:line="293" w:lineRule="exact"/>
              <w:ind w:left="15"/>
              <w:rPr>
                <w:sz w:val="24"/>
              </w:rPr>
            </w:pPr>
            <w:r>
              <w:rPr>
                <w:spacing w:val="-5"/>
                <w:sz w:val="24"/>
              </w:rPr>
              <w:t>211</w:t>
            </w:r>
          </w:p>
        </w:tc>
        <w:tc>
          <w:tcPr>
            <w:tcW w:w="3705" w:type="dxa"/>
          </w:tcPr>
          <w:p w14:paraId="597099AB">
            <w:pPr>
              <w:pStyle w:val="12"/>
              <w:spacing w:before="22" w:line="293" w:lineRule="exact"/>
              <w:ind w:left="14"/>
              <w:rPr>
                <w:sz w:val="24"/>
              </w:rPr>
            </w:pPr>
            <w:r>
              <w:rPr>
                <w:spacing w:val="-2"/>
                <w:sz w:val="24"/>
              </w:rPr>
              <w:t>节能环保支出</w:t>
            </w:r>
          </w:p>
        </w:tc>
        <w:tc>
          <w:tcPr>
            <w:tcW w:w="1275" w:type="dxa"/>
          </w:tcPr>
          <w:p w14:paraId="4FC40F2F">
            <w:pPr>
              <w:pStyle w:val="12"/>
              <w:spacing w:before="22" w:line="293" w:lineRule="exact"/>
              <w:ind w:left="9"/>
              <w:jc w:val="center"/>
              <w:rPr>
                <w:sz w:val="24"/>
              </w:rPr>
            </w:pPr>
            <w:r>
              <w:rPr>
                <w:spacing w:val="-4"/>
                <w:sz w:val="24"/>
              </w:rPr>
              <w:t>3071</w:t>
            </w:r>
          </w:p>
        </w:tc>
        <w:tc>
          <w:tcPr>
            <w:tcW w:w="1230" w:type="dxa"/>
          </w:tcPr>
          <w:p w14:paraId="2F8764A7">
            <w:pPr>
              <w:pStyle w:val="12"/>
              <w:spacing w:before="22" w:line="293" w:lineRule="exact"/>
              <w:ind w:left="9"/>
              <w:jc w:val="center"/>
              <w:rPr>
                <w:sz w:val="24"/>
              </w:rPr>
            </w:pPr>
            <w:r>
              <w:rPr>
                <w:spacing w:val="-4"/>
                <w:sz w:val="24"/>
              </w:rPr>
              <w:t>4063</w:t>
            </w:r>
          </w:p>
        </w:tc>
        <w:tc>
          <w:tcPr>
            <w:tcW w:w="1635" w:type="dxa"/>
          </w:tcPr>
          <w:p w14:paraId="782D27B1">
            <w:pPr>
              <w:pStyle w:val="12"/>
              <w:spacing w:before="22" w:line="293" w:lineRule="exact"/>
              <w:ind w:left="10"/>
              <w:jc w:val="center"/>
              <w:rPr>
                <w:sz w:val="24"/>
              </w:rPr>
            </w:pPr>
            <w:r>
              <w:rPr>
                <w:spacing w:val="-2"/>
                <w:sz w:val="24"/>
              </w:rPr>
              <w:t>32.30%</w:t>
            </w:r>
          </w:p>
        </w:tc>
      </w:tr>
      <w:tr w14:paraId="676B1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F0C05B8">
            <w:pPr>
              <w:pStyle w:val="12"/>
              <w:spacing w:before="20" w:line="295" w:lineRule="exact"/>
              <w:ind w:left="15"/>
              <w:rPr>
                <w:sz w:val="24"/>
              </w:rPr>
            </w:pPr>
            <w:r>
              <w:rPr>
                <w:spacing w:val="-2"/>
                <w:sz w:val="24"/>
              </w:rPr>
              <w:t>21101</w:t>
            </w:r>
          </w:p>
        </w:tc>
        <w:tc>
          <w:tcPr>
            <w:tcW w:w="3705" w:type="dxa"/>
          </w:tcPr>
          <w:p w14:paraId="2B441F6A">
            <w:pPr>
              <w:pStyle w:val="12"/>
              <w:spacing w:before="20" w:line="295" w:lineRule="exact"/>
              <w:ind w:left="14"/>
              <w:rPr>
                <w:sz w:val="24"/>
              </w:rPr>
            </w:pPr>
            <w:r>
              <w:rPr>
                <w:spacing w:val="-2"/>
                <w:sz w:val="24"/>
              </w:rPr>
              <w:t>环境保护管理事务</w:t>
            </w:r>
          </w:p>
        </w:tc>
        <w:tc>
          <w:tcPr>
            <w:tcW w:w="1275" w:type="dxa"/>
          </w:tcPr>
          <w:p w14:paraId="6F75E87E">
            <w:pPr>
              <w:pStyle w:val="12"/>
              <w:spacing w:before="20" w:line="295" w:lineRule="exact"/>
              <w:ind w:left="9"/>
              <w:jc w:val="center"/>
              <w:rPr>
                <w:sz w:val="24"/>
              </w:rPr>
            </w:pPr>
            <w:r>
              <w:rPr>
                <w:spacing w:val="-5"/>
                <w:sz w:val="24"/>
              </w:rPr>
              <w:t>199</w:t>
            </w:r>
          </w:p>
        </w:tc>
        <w:tc>
          <w:tcPr>
            <w:tcW w:w="1230" w:type="dxa"/>
          </w:tcPr>
          <w:p w14:paraId="19651273">
            <w:pPr>
              <w:pStyle w:val="12"/>
              <w:spacing w:before="20" w:line="295" w:lineRule="exact"/>
              <w:ind w:left="9"/>
              <w:jc w:val="center"/>
              <w:rPr>
                <w:sz w:val="24"/>
              </w:rPr>
            </w:pPr>
            <w:r>
              <w:rPr>
                <w:spacing w:val="-10"/>
                <w:sz w:val="24"/>
              </w:rPr>
              <w:t>0</w:t>
            </w:r>
          </w:p>
        </w:tc>
        <w:tc>
          <w:tcPr>
            <w:tcW w:w="1635" w:type="dxa"/>
          </w:tcPr>
          <w:p w14:paraId="5581962D">
            <w:pPr>
              <w:pStyle w:val="12"/>
              <w:spacing w:before="20" w:line="295" w:lineRule="exact"/>
              <w:ind w:left="10"/>
              <w:jc w:val="center"/>
              <w:rPr>
                <w:sz w:val="24"/>
              </w:rPr>
            </w:pPr>
            <w:r>
              <w:rPr>
                <w:sz w:val="24"/>
              </w:rPr>
              <w:t>-</w:t>
            </w:r>
            <w:r>
              <w:rPr>
                <w:spacing w:val="-2"/>
                <w:sz w:val="24"/>
              </w:rPr>
              <w:t>100.00%</w:t>
            </w:r>
          </w:p>
        </w:tc>
      </w:tr>
      <w:tr w14:paraId="091CE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1AC67B5">
            <w:pPr>
              <w:pStyle w:val="12"/>
              <w:spacing w:before="20" w:line="294" w:lineRule="exact"/>
              <w:ind w:left="15"/>
              <w:rPr>
                <w:sz w:val="24"/>
              </w:rPr>
            </w:pPr>
            <w:r>
              <w:rPr>
                <w:spacing w:val="-2"/>
                <w:sz w:val="24"/>
              </w:rPr>
              <w:t>2110101</w:t>
            </w:r>
          </w:p>
        </w:tc>
        <w:tc>
          <w:tcPr>
            <w:tcW w:w="3705" w:type="dxa"/>
          </w:tcPr>
          <w:p w14:paraId="1E135024">
            <w:pPr>
              <w:pStyle w:val="12"/>
              <w:spacing w:before="20" w:line="294" w:lineRule="exact"/>
              <w:ind w:left="14"/>
              <w:rPr>
                <w:sz w:val="24"/>
              </w:rPr>
            </w:pPr>
            <w:r>
              <w:rPr>
                <w:spacing w:val="-3"/>
                <w:sz w:val="24"/>
              </w:rPr>
              <w:t>行政运行</w:t>
            </w:r>
          </w:p>
        </w:tc>
        <w:tc>
          <w:tcPr>
            <w:tcW w:w="1275" w:type="dxa"/>
          </w:tcPr>
          <w:p w14:paraId="65F63032">
            <w:pPr>
              <w:pStyle w:val="12"/>
              <w:spacing w:before="20" w:line="294" w:lineRule="exact"/>
              <w:ind w:left="9"/>
              <w:jc w:val="center"/>
              <w:rPr>
                <w:sz w:val="24"/>
              </w:rPr>
            </w:pPr>
            <w:r>
              <w:rPr>
                <w:spacing w:val="-5"/>
                <w:sz w:val="24"/>
              </w:rPr>
              <w:t>199</w:t>
            </w:r>
          </w:p>
        </w:tc>
        <w:tc>
          <w:tcPr>
            <w:tcW w:w="1230" w:type="dxa"/>
          </w:tcPr>
          <w:p w14:paraId="30A3D411">
            <w:pPr>
              <w:pStyle w:val="12"/>
              <w:rPr>
                <w:rFonts w:ascii="Times New Roman"/>
              </w:rPr>
            </w:pPr>
          </w:p>
        </w:tc>
        <w:tc>
          <w:tcPr>
            <w:tcW w:w="1635" w:type="dxa"/>
          </w:tcPr>
          <w:p w14:paraId="180B6B37">
            <w:pPr>
              <w:pStyle w:val="12"/>
              <w:spacing w:before="20" w:line="294" w:lineRule="exact"/>
              <w:ind w:left="10"/>
              <w:jc w:val="center"/>
              <w:rPr>
                <w:sz w:val="24"/>
              </w:rPr>
            </w:pPr>
            <w:r>
              <w:rPr>
                <w:sz w:val="24"/>
              </w:rPr>
              <w:t>-</w:t>
            </w:r>
            <w:r>
              <w:rPr>
                <w:spacing w:val="-2"/>
                <w:sz w:val="24"/>
              </w:rPr>
              <w:t>100.00%</w:t>
            </w:r>
          </w:p>
        </w:tc>
      </w:tr>
      <w:tr w14:paraId="1DD8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5725C44">
            <w:pPr>
              <w:pStyle w:val="12"/>
              <w:spacing w:before="21" w:line="294" w:lineRule="exact"/>
              <w:ind w:left="15"/>
              <w:rPr>
                <w:sz w:val="24"/>
              </w:rPr>
            </w:pPr>
            <w:r>
              <w:rPr>
                <w:spacing w:val="-2"/>
                <w:sz w:val="24"/>
              </w:rPr>
              <w:t>21102</w:t>
            </w:r>
          </w:p>
        </w:tc>
        <w:tc>
          <w:tcPr>
            <w:tcW w:w="3705" w:type="dxa"/>
          </w:tcPr>
          <w:p w14:paraId="7F4A70EB">
            <w:pPr>
              <w:pStyle w:val="12"/>
              <w:spacing w:before="21" w:line="294" w:lineRule="exact"/>
              <w:ind w:left="14"/>
              <w:rPr>
                <w:sz w:val="24"/>
              </w:rPr>
            </w:pPr>
            <w:r>
              <w:rPr>
                <w:spacing w:val="-2"/>
                <w:sz w:val="24"/>
              </w:rPr>
              <w:t>环境监测与监察</w:t>
            </w:r>
          </w:p>
        </w:tc>
        <w:tc>
          <w:tcPr>
            <w:tcW w:w="1275" w:type="dxa"/>
          </w:tcPr>
          <w:p w14:paraId="65DAEDDE">
            <w:pPr>
              <w:pStyle w:val="12"/>
              <w:spacing w:before="21" w:line="294" w:lineRule="exact"/>
              <w:ind w:left="9"/>
              <w:jc w:val="center"/>
              <w:rPr>
                <w:sz w:val="24"/>
              </w:rPr>
            </w:pPr>
            <w:r>
              <w:rPr>
                <w:spacing w:val="-10"/>
                <w:sz w:val="24"/>
              </w:rPr>
              <w:t>0</w:t>
            </w:r>
          </w:p>
        </w:tc>
        <w:tc>
          <w:tcPr>
            <w:tcW w:w="1230" w:type="dxa"/>
          </w:tcPr>
          <w:p w14:paraId="1AE4394A">
            <w:pPr>
              <w:pStyle w:val="12"/>
              <w:spacing w:before="21" w:line="294" w:lineRule="exact"/>
              <w:ind w:left="9"/>
              <w:jc w:val="center"/>
              <w:rPr>
                <w:sz w:val="24"/>
              </w:rPr>
            </w:pPr>
            <w:r>
              <w:rPr>
                <w:spacing w:val="-10"/>
                <w:sz w:val="24"/>
              </w:rPr>
              <w:t>0</w:t>
            </w:r>
          </w:p>
        </w:tc>
        <w:tc>
          <w:tcPr>
            <w:tcW w:w="1635" w:type="dxa"/>
          </w:tcPr>
          <w:p w14:paraId="407684FA">
            <w:pPr>
              <w:pStyle w:val="12"/>
              <w:rPr>
                <w:rFonts w:ascii="Times New Roman"/>
              </w:rPr>
            </w:pPr>
          </w:p>
        </w:tc>
      </w:tr>
      <w:tr w14:paraId="791A8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F2A7DE9">
            <w:pPr>
              <w:pStyle w:val="12"/>
              <w:spacing w:before="22" w:line="293" w:lineRule="exact"/>
              <w:ind w:left="15"/>
              <w:rPr>
                <w:sz w:val="24"/>
              </w:rPr>
            </w:pPr>
            <w:r>
              <w:rPr>
                <w:spacing w:val="-2"/>
                <w:sz w:val="24"/>
              </w:rPr>
              <w:t>21103</w:t>
            </w:r>
          </w:p>
        </w:tc>
        <w:tc>
          <w:tcPr>
            <w:tcW w:w="3705" w:type="dxa"/>
          </w:tcPr>
          <w:p w14:paraId="6C2D179A">
            <w:pPr>
              <w:pStyle w:val="12"/>
              <w:spacing w:before="22" w:line="293" w:lineRule="exact"/>
              <w:ind w:left="14"/>
              <w:rPr>
                <w:sz w:val="24"/>
              </w:rPr>
            </w:pPr>
            <w:r>
              <w:rPr>
                <w:spacing w:val="-3"/>
                <w:sz w:val="24"/>
              </w:rPr>
              <w:t>污染防治</w:t>
            </w:r>
          </w:p>
        </w:tc>
        <w:tc>
          <w:tcPr>
            <w:tcW w:w="1275" w:type="dxa"/>
          </w:tcPr>
          <w:p w14:paraId="18EF657C">
            <w:pPr>
              <w:pStyle w:val="12"/>
              <w:spacing w:before="22" w:line="293" w:lineRule="exact"/>
              <w:ind w:left="9"/>
              <w:jc w:val="center"/>
              <w:rPr>
                <w:sz w:val="24"/>
              </w:rPr>
            </w:pPr>
            <w:r>
              <w:rPr>
                <w:spacing w:val="-4"/>
                <w:sz w:val="24"/>
              </w:rPr>
              <w:t>2112</w:t>
            </w:r>
          </w:p>
        </w:tc>
        <w:tc>
          <w:tcPr>
            <w:tcW w:w="1230" w:type="dxa"/>
          </w:tcPr>
          <w:p w14:paraId="3315074F">
            <w:pPr>
              <w:pStyle w:val="12"/>
              <w:spacing w:before="22" w:line="293" w:lineRule="exact"/>
              <w:ind w:left="9"/>
              <w:jc w:val="center"/>
              <w:rPr>
                <w:sz w:val="24"/>
              </w:rPr>
            </w:pPr>
            <w:r>
              <w:rPr>
                <w:spacing w:val="-4"/>
                <w:sz w:val="24"/>
              </w:rPr>
              <w:t>2653</w:t>
            </w:r>
          </w:p>
        </w:tc>
        <w:tc>
          <w:tcPr>
            <w:tcW w:w="1635" w:type="dxa"/>
          </w:tcPr>
          <w:p w14:paraId="48C6438E">
            <w:pPr>
              <w:pStyle w:val="12"/>
              <w:spacing w:before="22" w:line="293" w:lineRule="exact"/>
              <w:ind w:left="10"/>
              <w:jc w:val="center"/>
              <w:rPr>
                <w:sz w:val="24"/>
              </w:rPr>
            </w:pPr>
            <w:r>
              <w:rPr>
                <w:spacing w:val="-2"/>
                <w:sz w:val="24"/>
              </w:rPr>
              <w:t>25.62%</w:t>
            </w:r>
          </w:p>
        </w:tc>
      </w:tr>
      <w:tr w14:paraId="3D1FE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8D27088">
            <w:pPr>
              <w:pStyle w:val="12"/>
              <w:spacing w:before="20" w:line="295" w:lineRule="exact"/>
              <w:ind w:left="15"/>
              <w:rPr>
                <w:sz w:val="24"/>
              </w:rPr>
            </w:pPr>
            <w:r>
              <w:rPr>
                <w:spacing w:val="-2"/>
                <w:sz w:val="24"/>
              </w:rPr>
              <w:t>2110301</w:t>
            </w:r>
          </w:p>
        </w:tc>
        <w:tc>
          <w:tcPr>
            <w:tcW w:w="3705" w:type="dxa"/>
          </w:tcPr>
          <w:p w14:paraId="0C33BAFF">
            <w:pPr>
              <w:pStyle w:val="12"/>
              <w:spacing w:before="20" w:line="295" w:lineRule="exact"/>
              <w:ind w:left="14"/>
              <w:rPr>
                <w:sz w:val="24"/>
              </w:rPr>
            </w:pPr>
            <w:r>
              <w:rPr>
                <w:spacing w:val="-5"/>
                <w:sz w:val="24"/>
              </w:rPr>
              <w:t>大气</w:t>
            </w:r>
          </w:p>
        </w:tc>
        <w:tc>
          <w:tcPr>
            <w:tcW w:w="1275" w:type="dxa"/>
          </w:tcPr>
          <w:p w14:paraId="379974D8">
            <w:pPr>
              <w:pStyle w:val="12"/>
              <w:spacing w:before="20" w:line="295" w:lineRule="exact"/>
              <w:ind w:left="9"/>
              <w:jc w:val="center"/>
              <w:rPr>
                <w:sz w:val="24"/>
              </w:rPr>
            </w:pPr>
            <w:r>
              <w:rPr>
                <w:spacing w:val="-4"/>
                <w:sz w:val="24"/>
              </w:rPr>
              <w:t>2112</w:t>
            </w:r>
          </w:p>
        </w:tc>
        <w:tc>
          <w:tcPr>
            <w:tcW w:w="1230" w:type="dxa"/>
          </w:tcPr>
          <w:p w14:paraId="152462C1">
            <w:pPr>
              <w:pStyle w:val="12"/>
              <w:spacing w:before="20" w:line="295" w:lineRule="exact"/>
              <w:ind w:left="9"/>
              <w:jc w:val="center"/>
              <w:rPr>
                <w:sz w:val="24"/>
              </w:rPr>
            </w:pPr>
            <w:r>
              <w:rPr>
                <w:spacing w:val="-4"/>
                <w:sz w:val="24"/>
              </w:rPr>
              <w:t>2653</w:t>
            </w:r>
          </w:p>
        </w:tc>
        <w:tc>
          <w:tcPr>
            <w:tcW w:w="1635" w:type="dxa"/>
          </w:tcPr>
          <w:p w14:paraId="2FED4940">
            <w:pPr>
              <w:pStyle w:val="12"/>
              <w:spacing w:before="20" w:line="295" w:lineRule="exact"/>
              <w:ind w:left="10"/>
              <w:jc w:val="center"/>
              <w:rPr>
                <w:sz w:val="24"/>
              </w:rPr>
            </w:pPr>
            <w:r>
              <w:rPr>
                <w:spacing w:val="-2"/>
                <w:sz w:val="24"/>
              </w:rPr>
              <w:t>25.62%</w:t>
            </w:r>
          </w:p>
        </w:tc>
      </w:tr>
      <w:tr w14:paraId="3F77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CC0B296">
            <w:pPr>
              <w:pStyle w:val="12"/>
              <w:spacing w:before="20" w:line="294" w:lineRule="exact"/>
              <w:ind w:left="15"/>
              <w:rPr>
                <w:sz w:val="24"/>
              </w:rPr>
            </w:pPr>
            <w:r>
              <w:rPr>
                <w:spacing w:val="-2"/>
                <w:sz w:val="24"/>
              </w:rPr>
              <w:t>21104</w:t>
            </w:r>
          </w:p>
        </w:tc>
        <w:tc>
          <w:tcPr>
            <w:tcW w:w="3705" w:type="dxa"/>
          </w:tcPr>
          <w:p w14:paraId="578FCDED">
            <w:pPr>
              <w:pStyle w:val="12"/>
              <w:spacing w:before="20" w:line="294" w:lineRule="exact"/>
              <w:ind w:left="14"/>
              <w:rPr>
                <w:sz w:val="24"/>
              </w:rPr>
            </w:pPr>
            <w:r>
              <w:rPr>
                <w:spacing w:val="-2"/>
                <w:sz w:val="24"/>
              </w:rPr>
              <w:t>自然生态保护</w:t>
            </w:r>
          </w:p>
        </w:tc>
        <w:tc>
          <w:tcPr>
            <w:tcW w:w="1275" w:type="dxa"/>
          </w:tcPr>
          <w:p w14:paraId="42DBE818">
            <w:pPr>
              <w:pStyle w:val="12"/>
              <w:spacing w:before="20" w:line="294" w:lineRule="exact"/>
              <w:ind w:left="9"/>
              <w:jc w:val="center"/>
              <w:rPr>
                <w:sz w:val="24"/>
              </w:rPr>
            </w:pPr>
            <w:r>
              <w:rPr>
                <w:spacing w:val="-10"/>
                <w:sz w:val="24"/>
              </w:rPr>
              <w:t>0</w:t>
            </w:r>
          </w:p>
        </w:tc>
        <w:tc>
          <w:tcPr>
            <w:tcW w:w="1230" w:type="dxa"/>
          </w:tcPr>
          <w:p w14:paraId="0963C93F">
            <w:pPr>
              <w:pStyle w:val="12"/>
              <w:spacing w:before="20" w:line="294" w:lineRule="exact"/>
              <w:ind w:left="9"/>
              <w:jc w:val="center"/>
              <w:rPr>
                <w:sz w:val="24"/>
              </w:rPr>
            </w:pPr>
            <w:r>
              <w:rPr>
                <w:spacing w:val="-5"/>
                <w:sz w:val="24"/>
              </w:rPr>
              <w:t>304</w:t>
            </w:r>
          </w:p>
        </w:tc>
        <w:tc>
          <w:tcPr>
            <w:tcW w:w="1635" w:type="dxa"/>
          </w:tcPr>
          <w:p w14:paraId="542C3846">
            <w:pPr>
              <w:pStyle w:val="12"/>
              <w:rPr>
                <w:rFonts w:ascii="Times New Roman"/>
              </w:rPr>
            </w:pPr>
          </w:p>
        </w:tc>
      </w:tr>
      <w:tr w14:paraId="40956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2A0022">
            <w:pPr>
              <w:pStyle w:val="12"/>
              <w:spacing w:before="21" w:line="294" w:lineRule="exact"/>
              <w:ind w:left="15"/>
              <w:rPr>
                <w:sz w:val="24"/>
              </w:rPr>
            </w:pPr>
            <w:r>
              <w:rPr>
                <w:spacing w:val="-2"/>
                <w:sz w:val="24"/>
              </w:rPr>
              <w:t>2110402</w:t>
            </w:r>
          </w:p>
        </w:tc>
        <w:tc>
          <w:tcPr>
            <w:tcW w:w="3705" w:type="dxa"/>
          </w:tcPr>
          <w:p w14:paraId="7F540AC3">
            <w:pPr>
              <w:pStyle w:val="12"/>
              <w:spacing w:before="21" w:line="294" w:lineRule="exact"/>
              <w:ind w:left="14"/>
              <w:rPr>
                <w:sz w:val="24"/>
              </w:rPr>
            </w:pPr>
            <w:r>
              <w:rPr>
                <w:spacing w:val="-2"/>
                <w:sz w:val="24"/>
              </w:rPr>
              <w:t>农村环境保护</w:t>
            </w:r>
          </w:p>
        </w:tc>
        <w:tc>
          <w:tcPr>
            <w:tcW w:w="1275" w:type="dxa"/>
          </w:tcPr>
          <w:p w14:paraId="562DE921">
            <w:pPr>
              <w:pStyle w:val="12"/>
              <w:rPr>
                <w:rFonts w:ascii="Times New Roman"/>
              </w:rPr>
            </w:pPr>
          </w:p>
        </w:tc>
        <w:tc>
          <w:tcPr>
            <w:tcW w:w="1230" w:type="dxa"/>
          </w:tcPr>
          <w:p w14:paraId="3A556E6E">
            <w:pPr>
              <w:pStyle w:val="12"/>
              <w:spacing w:before="21" w:line="294" w:lineRule="exact"/>
              <w:ind w:left="9"/>
              <w:jc w:val="center"/>
              <w:rPr>
                <w:sz w:val="24"/>
              </w:rPr>
            </w:pPr>
            <w:r>
              <w:rPr>
                <w:spacing w:val="-5"/>
                <w:sz w:val="24"/>
              </w:rPr>
              <w:t>300</w:t>
            </w:r>
          </w:p>
        </w:tc>
        <w:tc>
          <w:tcPr>
            <w:tcW w:w="1635" w:type="dxa"/>
          </w:tcPr>
          <w:p w14:paraId="7A7A4AD3">
            <w:pPr>
              <w:pStyle w:val="12"/>
              <w:rPr>
                <w:rFonts w:ascii="Times New Roman"/>
              </w:rPr>
            </w:pPr>
          </w:p>
        </w:tc>
      </w:tr>
      <w:tr w14:paraId="57773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F300954">
            <w:pPr>
              <w:pStyle w:val="12"/>
              <w:spacing w:before="22" w:line="293" w:lineRule="exact"/>
              <w:ind w:left="15"/>
              <w:rPr>
                <w:sz w:val="24"/>
              </w:rPr>
            </w:pPr>
            <w:r>
              <w:rPr>
                <w:spacing w:val="-2"/>
                <w:sz w:val="24"/>
              </w:rPr>
              <w:t>2110404</w:t>
            </w:r>
          </w:p>
        </w:tc>
        <w:tc>
          <w:tcPr>
            <w:tcW w:w="3705" w:type="dxa"/>
          </w:tcPr>
          <w:p w14:paraId="30E2ABD7">
            <w:pPr>
              <w:pStyle w:val="12"/>
              <w:spacing w:before="22" w:line="293" w:lineRule="exact"/>
              <w:ind w:left="14"/>
              <w:rPr>
                <w:sz w:val="24"/>
              </w:rPr>
            </w:pPr>
            <w:r>
              <w:rPr>
                <w:spacing w:val="-2"/>
                <w:sz w:val="24"/>
              </w:rPr>
              <w:t>生物及物种资源保护</w:t>
            </w:r>
          </w:p>
        </w:tc>
        <w:tc>
          <w:tcPr>
            <w:tcW w:w="1275" w:type="dxa"/>
          </w:tcPr>
          <w:p w14:paraId="02E72629">
            <w:pPr>
              <w:pStyle w:val="12"/>
              <w:rPr>
                <w:rFonts w:ascii="Times New Roman"/>
              </w:rPr>
            </w:pPr>
          </w:p>
        </w:tc>
        <w:tc>
          <w:tcPr>
            <w:tcW w:w="1230" w:type="dxa"/>
          </w:tcPr>
          <w:p w14:paraId="78AF9835">
            <w:pPr>
              <w:pStyle w:val="12"/>
              <w:spacing w:before="22" w:line="293" w:lineRule="exact"/>
              <w:ind w:left="9"/>
              <w:jc w:val="center"/>
              <w:rPr>
                <w:sz w:val="24"/>
              </w:rPr>
            </w:pPr>
            <w:r>
              <w:rPr>
                <w:spacing w:val="-10"/>
                <w:sz w:val="24"/>
              </w:rPr>
              <w:t>4</w:t>
            </w:r>
          </w:p>
        </w:tc>
        <w:tc>
          <w:tcPr>
            <w:tcW w:w="1635" w:type="dxa"/>
          </w:tcPr>
          <w:p w14:paraId="036F14A2">
            <w:pPr>
              <w:pStyle w:val="12"/>
              <w:rPr>
                <w:rFonts w:ascii="Times New Roman"/>
              </w:rPr>
            </w:pPr>
          </w:p>
        </w:tc>
      </w:tr>
      <w:tr w14:paraId="7E365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3FDF56F">
            <w:pPr>
              <w:pStyle w:val="12"/>
              <w:spacing w:before="20" w:line="295" w:lineRule="exact"/>
              <w:ind w:left="15"/>
              <w:rPr>
                <w:sz w:val="24"/>
              </w:rPr>
            </w:pPr>
            <w:r>
              <w:rPr>
                <w:spacing w:val="-2"/>
                <w:sz w:val="24"/>
              </w:rPr>
              <w:t>21105</w:t>
            </w:r>
          </w:p>
        </w:tc>
        <w:tc>
          <w:tcPr>
            <w:tcW w:w="3705" w:type="dxa"/>
          </w:tcPr>
          <w:p w14:paraId="10BD56F4">
            <w:pPr>
              <w:pStyle w:val="12"/>
              <w:spacing w:before="20" w:line="295" w:lineRule="exact"/>
              <w:ind w:left="14"/>
              <w:rPr>
                <w:sz w:val="24"/>
              </w:rPr>
            </w:pPr>
            <w:r>
              <w:rPr>
                <w:spacing w:val="-2"/>
                <w:sz w:val="24"/>
              </w:rPr>
              <w:t>森林保护修复</w:t>
            </w:r>
          </w:p>
        </w:tc>
        <w:tc>
          <w:tcPr>
            <w:tcW w:w="1275" w:type="dxa"/>
          </w:tcPr>
          <w:p w14:paraId="4ABD87E3">
            <w:pPr>
              <w:pStyle w:val="12"/>
              <w:spacing w:before="20" w:line="295" w:lineRule="exact"/>
              <w:ind w:left="9"/>
              <w:jc w:val="center"/>
              <w:rPr>
                <w:sz w:val="24"/>
              </w:rPr>
            </w:pPr>
            <w:r>
              <w:rPr>
                <w:spacing w:val="-5"/>
                <w:sz w:val="24"/>
              </w:rPr>
              <w:t>760</w:t>
            </w:r>
          </w:p>
        </w:tc>
        <w:tc>
          <w:tcPr>
            <w:tcW w:w="1230" w:type="dxa"/>
          </w:tcPr>
          <w:p w14:paraId="6412E09C">
            <w:pPr>
              <w:pStyle w:val="12"/>
              <w:spacing w:before="20" w:line="295" w:lineRule="exact"/>
              <w:ind w:left="9"/>
              <w:jc w:val="center"/>
              <w:rPr>
                <w:sz w:val="24"/>
              </w:rPr>
            </w:pPr>
            <w:r>
              <w:rPr>
                <w:spacing w:val="-5"/>
                <w:sz w:val="24"/>
              </w:rPr>
              <w:t>950</w:t>
            </w:r>
          </w:p>
        </w:tc>
        <w:tc>
          <w:tcPr>
            <w:tcW w:w="1635" w:type="dxa"/>
          </w:tcPr>
          <w:p w14:paraId="433FB602">
            <w:pPr>
              <w:pStyle w:val="12"/>
              <w:spacing w:before="20" w:line="295" w:lineRule="exact"/>
              <w:ind w:left="10"/>
              <w:jc w:val="center"/>
              <w:rPr>
                <w:sz w:val="24"/>
              </w:rPr>
            </w:pPr>
            <w:r>
              <w:rPr>
                <w:spacing w:val="-2"/>
                <w:sz w:val="24"/>
              </w:rPr>
              <w:t>25.00%</w:t>
            </w:r>
          </w:p>
        </w:tc>
      </w:tr>
      <w:tr w14:paraId="56D2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586629B">
            <w:pPr>
              <w:pStyle w:val="12"/>
              <w:spacing w:before="20" w:line="294" w:lineRule="exact"/>
              <w:ind w:left="15"/>
              <w:rPr>
                <w:sz w:val="24"/>
              </w:rPr>
            </w:pPr>
            <w:r>
              <w:rPr>
                <w:spacing w:val="-2"/>
                <w:sz w:val="24"/>
              </w:rPr>
              <w:t>2110501</w:t>
            </w:r>
          </w:p>
        </w:tc>
        <w:tc>
          <w:tcPr>
            <w:tcW w:w="3705" w:type="dxa"/>
          </w:tcPr>
          <w:p w14:paraId="0F819294">
            <w:pPr>
              <w:pStyle w:val="12"/>
              <w:spacing w:before="20" w:line="294" w:lineRule="exact"/>
              <w:ind w:left="14"/>
              <w:rPr>
                <w:sz w:val="24"/>
              </w:rPr>
            </w:pPr>
            <w:r>
              <w:rPr>
                <w:spacing w:val="-3"/>
                <w:sz w:val="24"/>
              </w:rPr>
              <w:t>森林管护</w:t>
            </w:r>
          </w:p>
        </w:tc>
        <w:tc>
          <w:tcPr>
            <w:tcW w:w="1275" w:type="dxa"/>
          </w:tcPr>
          <w:p w14:paraId="78E0E911">
            <w:pPr>
              <w:pStyle w:val="12"/>
              <w:spacing w:before="20" w:line="294" w:lineRule="exact"/>
              <w:ind w:left="9"/>
              <w:jc w:val="center"/>
              <w:rPr>
                <w:sz w:val="24"/>
              </w:rPr>
            </w:pPr>
            <w:r>
              <w:rPr>
                <w:spacing w:val="-5"/>
                <w:sz w:val="24"/>
              </w:rPr>
              <w:t>760</w:t>
            </w:r>
          </w:p>
        </w:tc>
        <w:tc>
          <w:tcPr>
            <w:tcW w:w="1230" w:type="dxa"/>
          </w:tcPr>
          <w:p w14:paraId="675A1EF2">
            <w:pPr>
              <w:pStyle w:val="12"/>
              <w:spacing w:before="20" w:line="294" w:lineRule="exact"/>
              <w:ind w:left="9"/>
              <w:jc w:val="center"/>
              <w:rPr>
                <w:sz w:val="24"/>
              </w:rPr>
            </w:pPr>
            <w:r>
              <w:rPr>
                <w:spacing w:val="-5"/>
                <w:sz w:val="24"/>
              </w:rPr>
              <w:t>950</w:t>
            </w:r>
          </w:p>
        </w:tc>
        <w:tc>
          <w:tcPr>
            <w:tcW w:w="1635" w:type="dxa"/>
          </w:tcPr>
          <w:p w14:paraId="076207CE">
            <w:pPr>
              <w:pStyle w:val="12"/>
              <w:spacing w:before="20" w:line="294" w:lineRule="exact"/>
              <w:ind w:left="10"/>
              <w:jc w:val="center"/>
              <w:rPr>
                <w:sz w:val="24"/>
              </w:rPr>
            </w:pPr>
            <w:r>
              <w:rPr>
                <w:spacing w:val="-2"/>
                <w:sz w:val="24"/>
              </w:rPr>
              <w:t>25.00%</w:t>
            </w:r>
          </w:p>
        </w:tc>
      </w:tr>
      <w:tr w14:paraId="52F1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3685281">
            <w:pPr>
              <w:pStyle w:val="12"/>
              <w:spacing w:before="21" w:line="294" w:lineRule="exact"/>
              <w:ind w:left="15"/>
              <w:rPr>
                <w:sz w:val="24"/>
              </w:rPr>
            </w:pPr>
            <w:r>
              <w:rPr>
                <w:spacing w:val="-2"/>
                <w:sz w:val="24"/>
              </w:rPr>
              <w:t>21107</w:t>
            </w:r>
          </w:p>
        </w:tc>
        <w:tc>
          <w:tcPr>
            <w:tcW w:w="3705" w:type="dxa"/>
          </w:tcPr>
          <w:p w14:paraId="64320151">
            <w:pPr>
              <w:pStyle w:val="12"/>
              <w:spacing w:before="21" w:line="294" w:lineRule="exact"/>
              <w:ind w:left="14"/>
              <w:rPr>
                <w:sz w:val="24"/>
              </w:rPr>
            </w:pPr>
            <w:r>
              <w:rPr>
                <w:spacing w:val="-2"/>
                <w:sz w:val="24"/>
              </w:rPr>
              <w:t>风沙荒漠治理</w:t>
            </w:r>
          </w:p>
        </w:tc>
        <w:tc>
          <w:tcPr>
            <w:tcW w:w="1275" w:type="dxa"/>
          </w:tcPr>
          <w:p w14:paraId="6D697430">
            <w:pPr>
              <w:pStyle w:val="12"/>
              <w:spacing w:before="21" w:line="294" w:lineRule="exact"/>
              <w:ind w:left="9"/>
              <w:jc w:val="center"/>
              <w:rPr>
                <w:sz w:val="24"/>
              </w:rPr>
            </w:pPr>
            <w:r>
              <w:rPr>
                <w:spacing w:val="-10"/>
                <w:sz w:val="24"/>
              </w:rPr>
              <w:t>0</w:t>
            </w:r>
          </w:p>
        </w:tc>
        <w:tc>
          <w:tcPr>
            <w:tcW w:w="1230" w:type="dxa"/>
          </w:tcPr>
          <w:p w14:paraId="019B47A2">
            <w:pPr>
              <w:pStyle w:val="12"/>
              <w:spacing w:before="21" w:line="294" w:lineRule="exact"/>
              <w:ind w:left="9"/>
              <w:jc w:val="center"/>
              <w:rPr>
                <w:sz w:val="24"/>
              </w:rPr>
            </w:pPr>
            <w:r>
              <w:rPr>
                <w:spacing w:val="-5"/>
                <w:sz w:val="24"/>
              </w:rPr>
              <w:t>156</w:t>
            </w:r>
          </w:p>
        </w:tc>
        <w:tc>
          <w:tcPr>
            <w:tcW w:w="1635" w:type="dxa"/>
          </w:tcPr>
          <w:p w14:paraId="3D17BE6F">
            <w:pPr>
              <w:pStyle w:val="12"/>
              <w:rPr>
                <w:rFonts w:ascii="Times New Roman"/>
              </w:rPr>
            </w:pPr>
          </w:p>
        </w:tc>
      </w:tr>
      <w:tr w14:paraId="1E6C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68B7D5A">
            <w:pPr>
              <w:pStyle w:val="12"/>
              <w:spacing w:before="22" w:line="293" w:lineRule="exact"/>
              <w:ind w:left="15"/>
              <w:rPr>
                <w:sz w:val="24"/>
              </w:rPr>
            </w:pPr>
            <w:r>
              <w:rPr>
                <w:spacing w:val="-2"/>
                <w:sz w:val="24"/>
              </w:rPr>
              <w:t>2110799</w:t>
            </w:r>
          </w:p>
        </w:tc>
        <w:tc>
          <w:tcPr>
            <w:tcW w:w="3705" w:type="dxa"/>
          </w:tcPr>
          <w:p w14:paraId="0054AFCE">
            <w:pPr>
              <w:pStyle w:val="12"/>
              <w:spacing w:before="22" w:line="293" w:lineRule="exact"/>
              <w:ind w:left="14"/>
              <w:rPr>
                <w:sz w:val="24"/>
              </w:rPr>
            </w:pPr>
            <w:r>
              <w:rPr>
                <w:spacing w:val="-1"/>
                <w:sz w:val="24"/>
              </w:rPr>
              <w:t>其他风沙荒漠治理支出</w:t>
            </w:r>
          </w:p>
        </w:tc>
        <w:tc>
          <w:tcPr>
            <w:tcW w:w="1275" w:type="dxa"/>
          </w:tcPr>
          <w:p w14:paraId="4BE91799">
            <w:pPr>
              <w:pStyle w:val="12"/>
              <w:rPr>
                <w:rFonts w:ascii="Times New Roman"/>
              </w:rPr>
            </w:pPr>
          </w:p>
        </w:tc>
        <w:tc>
          <w:tcPr>
            <w:tcW w:w="1230" w:type="dxa"/>
          </w:tcPr>
          <w:p w14:paraId="483B3767">
            <w:pPr>
              <w:pStyle w:val="12"/>
              <w:spacing w:before="22" w:line="293" w:lineRule="exact"/>
              <w:ind w:left="9"/>
              <w:jc w:val="center"/>
              <w:rPr>
                <w:sz w:val="24"/>
              </w:rPr>
            </w:pPr>
            <w:r>
              <w:rPr>
                <w:spacing w:val="-5"/>
                <w:sz w:val="24"/>
              </w:rPr>
              <w:t>156</w:t>
            </w:r>
          </w:p>
        </w:tc>
        <w:tc>
          <w:tcPr>
            <w:tcW w:w="1635" w:type="dxa"/>
          </w:tcPr>
          <w:p w14:paraId="22C94515">
            <w:pPr>
              <w:pStyle w:val="12"/>
              <w:rPr>
                <w:rFonts w:ascii="Times New Roman"/>
              </w:rPr>
            </w:pPr>
          </w:p>
        </w:tc>
      </w:tr>
      <w:tr w14:paraId="3D2F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1846B7E">
            <w:pPr>
              <w:pStyle w:val="12"/>
              <w:spacing w:before="20" w:line="295" w:lineRule="exact"/>
              <w:ind w:left="15"/>
              <w:rPr>
                <w:sz w:val="24"/>
              </w:rPr>
            </w:pPr>
            <w:r>
              <w:rPr>
                <w:spacing w:val="-2"/>
                <w:sz w:val="24"/>
              </w:rPr>
              <w:t>21108</w:t>
            </w:r>
          </w:p>
        </w:tc>
        <w:tc>
          <w:tcPr>
            <w:tcW w:w="3705" w:type="dxa"/>
          </w:tcPr>
          <w:p w14:paraId="401C931F">
            <w:pPr>
              <w:pStyle w:val="12"/>
              <w:spacing w:before="20" w:line="295" w:lineRule="exact"/>
              <w:ind w:left="14"/>
              <w:rPr>
                <w:sz w:val="24"/>
              </w:rPr>
            </w:pPr>
            <w:r>
              <w:rPr>
                <w:spacing w:val="-3"/>
                <w:sz w:val="24"/>
              </w:rPr>
              <w:t>退牧还草</w:t>
            </w:r>
          </w:p>
        </w:tc>
        <w:tc>
          <w:tcPr>
            <w:tcW w:w="1275" w:type="dxa"/>
          </w:tcPr>
          <w:p w14:paraId="2344D7A4">
            <w:pPr>
              <w:pStyle w:val="12"/>
              <w:spacing w:before="20" w:line="295" w:lineRule="exact"/>
              <w:ind w:left="9"/>
              <w:jc w:val="center"/>
              <w:rPr>
                <w:sz w:val="24"/>
              </w:rPr>
            </w:pPr>
            <w:r>
              <w:rPr>
                <w:spacing w:val="-10"/>
                <w:sz w:val="24"/>
              </w:rPr>
              <w:t>0</w:t>
            </w:r>
          </w:p>
        </w:tc>
        <w:tc>
          <w:tcPr>
            <w:tcW w:w="1230" w:type="dxa"/>
          </w:tcPr>
          <w:p w14:paraId="23117E14">
            <w:pPr>
              <w:pStyle w:val="12"/>
              <w:spacing w:before="20" w:line="295" w:lineRule="exact"/>
              <w:ind w:left="9"/>
              <w:jc w:val="center"/>
              <w:rPr>
                <w:sz w:val="24"/>
              </w:rPr>
            </w:pPr>
            <w:r>
              <w:rPr>
                <w:spacing w:val="-10"/>
                <w:sz w:val="24"/>
              </w:rPr>
              <w:t>0</w:t>
            </w:r>
          </w:p>
        </w:tc>
        <w:tc>
          <w:tcPr>
            <w:tcW w:w="1635" w:type="dxa"/>
          </w:tcPr>
          <w:p w14:paraId="711E9463">
            <w:pPr>
              <w:pStyle w:val="12"/>
              <w:rPr>
                <w:rFonts w:ascii="Times New Roman"/>
              </w:rPr>
            </w:pPr>
          </w:p>
        </w:tc>
      </w:tr>
      <w:tr w14:paraId="4FB1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52641C8">
            <w:pPr>
              <w:pStyle w:val="12"/>
              <w:spacing w:before="20" w:line="294" w:lineRule="exact"/>
              <w:ind w:left="15"/>
              <w:rPr>
                <w:sz w:val="24"/>
              </w:rPr>
            </w:pPr>
            <w:r>
              <w:rPr>
                <w:spacing w:val="-2"/>
                <w:sz w:val="24"/>
              </w:rPr>
              <w:t>21109</w:t>
            </w:r>
          </w:p>
        </w:tc>
        <w:tc>
          <w:tcPr>
            <w:tcW w:w="3705" w:type="dxa"/>
          </w:tcPr>
          <w:p w14:paraId="07B68202">
            <w:pPr>
              <w:pStyle w:val="12"/>
              <w:spacing w:before="20" w:line="294" w:lineRule="exact"/>
              <w:ind w:left="14"/>
              <w:rPr>
                <w:sz w:val="24"/>
              </w:rPr>
            </w:pPr>
            <w:r>
              <w:rPr>
                <w:spacing w:val="-2"/>
                <w:sz w:val="24"/>
              </w:rPr>
              <w:t>已垦草原退耕还草</w:t>
            </w:r>
          </w:p>
        </w:tc>
        <w:tc>
          <w:tcPr>
            <w:tcW w:w="1275" w:type="dxa"/>
          </w:tcPr>
          <w:p w14:paraId="7FA62CDD">
            <w:pPr>
              <w:pStyle w:val="12"/>
              <w:spacing w:before="20" w:line="294" w:lineRule="exact"/>
              <w:ind w:left="9"/>
              <w:jc w:val="center"/>
              <w:rPr>
                <w:sz w:val="24"/>
              </w:rPr>
            </w:pPr>
            <w:r>
              <w:rPr>
                <w:spacing w:val="-10"/>
                <w:sz w:val="24"/>
              </w:rPr>
              <w:t>0</w:t>
            </w:r>
          </w:p>
        </w:tc>
        <w:tc>
          <w:tcPr>
            <w:tcW w:w="1230" w:type="dxa"/>
          </w:tcPr>
          <w:p w14:paraId="25140596">
            <w:pPr>
              <w:pStyle w:val="12"/>
              <w:spacing w:before="20" w:line="294" w:lineRule="exact"/>
              <w:ind w:left="9"/>
              <w:jc w:val="center"/>
              <w:rPr>
                <w:sz w:val="24"/>
              </w:rPr>
            </w:pPr>
            <w:r>
              <w:rPr>
                <w:spacing w:val="-10"/>
                <w:sz w:val="24"/>
              </w:rPr>
              <w:t>0</w:t>
            </w:r>
          </w:p>
        </w:tc>
        <w:tc>
          <w:tcPr>
            <w:tcW w:w="1635" w:type="dxa"/>
          </w:tcPr>
          <w:p w14:paraId="0C27032B">
            <w:pPr>
              <w:pStyle w:val="12"/>
              <w:rPr>
                <w:rFonts w:ascii="Times New Roman"/>
              </w:rPr>
            </w:pPr>
          </w:p>
        </w:tc>
      </w:tr>
      <w:tr w14:paraId="013F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D1EFF78">
            <w:pPr>
              <w:pStyle w:val="12"/>
              <w:spacing w:before="21" w:line="294" w:lineRule="exact"/>
              <w:ind w:left="15"/>
              <w:rPr>
                <w:sz w:val="24"/>
              </w:rPr>
            </w:pPr>
            <w:r>
              <w:rPr>
                <w:spacing w:val="-2"/>
                <w:sz w:val="24"/>
              </w:rPr>
              <w:t>21110</w:t>
            </w:r>
          </w:p>
        </w:tc>
        <w:tc>
          <w:tcPr>
            <w:tcW w:w="3705" w:type="dxa"/>
          </w:tcPr>
          <w:p w14:paraId="093B81CD">
            <w:pPr>
              <w:pStyle w:val="12"/>
              <w:spacing w:before="21" w:line="294" w:lineRule="exact"/>
              <w:ind w:left="14"/>
              <w:rPr>
                <w:sz w:val="24"/>
              </w:rPr>
            </w:pPr>
            <w:r>
              <w:rPr>
                <w:spacing w:val="-2"/>
                <w:sz w:val="24"/>
              </w:rPr>
              <w:t>能源节约利用</w:t>
            </w:r>
          </w:p>
        </w:tc>
        <w:tc>
          <w:tcPr>
            <w:tcW w:w="1275" w:type="dxa"/>
          </w:tcPr>
          <w:p w14:paraId="4AEF5BD4">
            <w:pPr>
              <w:pStyle w:val="12"/>
              <w:spacing w:before="21" w:line="294" w:lineRule="exact"/>
              <w:ind w:left="9"/>
              <w:jc w:val="center"/>
              <w:rPr>
                <w:sz w:val="24"/>
              </w:rPr>
            </w:pPr>
            <w:r>
              <w:rPr>
                <w:spacing w:val="-10"/>
                <w:sz w:val="24"/>
              </w:rPr>
              <w:t>0</w:t>
            </w:r>
          </w:p>
        </w:tc>
        <w:tc>
          <w:tcPr>
            <w:tcW w:w="1230" w:type="dxa"/>
          </w:tcPr>
          <w:p w14:paraId="5BA2C35C">
            <w:pPr>
              <w:pStyle w:val="12"/>
              <w:spacing w:before="21" w:line="294" w:lineRule="exact"/>
              <w:ind w:left="9"/>
              <w:jc w:val="center"/>
              <w:rPr>
                <w:sz w:val="24"/>
              </w:rPr>
            </w:pPr>
            <w:r>
              <w:rPr>
                <w:spacing w:val="-10"/>
                <w:sz w:val="24"/>
              </w:rPr>
              <w:t>0</w:t>
            </w:r>
          </w:p>
        </w:tc>
        <w:tc>
          <w:tcPr>
            <w:tcW w:w="1635" w:type="dxa"/>
          </w:tcPr>
          <w:p w14:paraId="0E2D771E">
            <w:pPr>
              <w:pStyle w:val="12"/>
              <w:rPr>
                <w:rFonts w:ascii="Times New Roman"/>
              </w:rPr>
            </w:pPr>
          </w:p>
        </w:tc>
      </w:tr>
      <w:tr w14:paraId="17AE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A3CA311">
            <w:pPr>
              <w:pStyle w:val="12"/>
              <w:spacing w:before="22" w:line="293" w:lineRule="exact"/>
              <w:ind w:left="15"/>
              <w:rPr>
                <w:sz w:val="24"/>
              </w:rPr>
            </w:pPr>
            <w:r>
              <w:rPr>
                <w:spacing w:val="-2"/>
                <w:sz w:val="24"/>
              </w:rPr>
              <w:t>21111</w:t>
            </w:r>
          </w:p>
        </w:tc>
        <w:tc>
          <w:tcPr>
            <w:tcW w:w="3705" w:type="dxa"/>
          </w:tcPr>
          <w:p w14:paraId="0348CE66">
            <w:pPr>
              <w:pStyle w:val="12"/>
              <w:spacing w:before="22" w:line="293" w:lineRule="exact"/>
              <w:ind w:left="14"/>
              <w:rPr>
                <w:sz w:val="24"/>
              </w:rPr>
            </w:pPr>
            <w:r>
              <w:rPr>
                <w:spacing w:val="-3"/>
                <w:sz w:val="24"/>
              </w:rPr>
              <w:t>污染减排</w:t>
            </w:r>
          </w:p>
        </w:tc>
        <w:tc>
          <w:tcPr>
            <w:tcW w:w="1275" w:type="dxa"/>
          </w:tcPr>
          <w:p w14:paraId="1B22CA71">
            <w:pPr>
              <w:pStyle w:val="12"/>
              <w:spacing w:before="22" w:line="293" w:lineRule="exact"/>
              <w:ind w:left="9"/>
              <w:jc w:val="center"/>
              <w:rPr>
                <w:sz w:val="24"/>
              </w:rPr>
            </w:pPr>
            <w:r>
              <w:rPr>
                <w:spacing w:val="-10"/>
                <w:sz w:val="24"/>
              </w:rPr>
              <w:t>0</w:t>
            </w:r>
          </w:p>
        </w:tc>
        <w:tc>
          <w:tcPr>
            <w:tcW w:w="1230" w:type="dxa"/>
          </w:tcPr>
          <w:p w14:paraId="20BD0B0D">
            <w:pPr>
              <w:pStyle w:val="12"/>
              <w:spacing w:before="22" w:line="293" w:lineRule="exact"/>
              <w:ind w:left="9"/>
              <w:jc w:val="center"/>
              <w:rPr>
                <w:sz w:val="24"/>
              </w:rPr>
            </w:pPr>
            <w:r>
              <w:rPr>
                <w:spacing w:val="-10"/>
                <w:sz w:val="24"/>
              </w:rPr>
              <w:t>0</w:t>
            </w:r>
          </w:p>
        </w:tc>
        <w:tc>
          <w:tcPr>
            <w:tcW w:w="1635" w:type="dxa"/>
          </w:tcPr>
          <w:p w14:paraId="0F5DAC78">
            <w:pPr>
              <w:pStyle w:val="12"/>
              <w:rPr>
                <w:rFonts w:ascii="Times New Roman"/>
              </w:rPr>
            </w:pPr>
          </w:p>
        </w:tc>
      </w:tr>
      <w:tr w14:paraId="3809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20D0850">
            <w:pPr>
              <w:pStyle w:val="12"/>
              <w:spacing w:before="20" w:line="295" w:lineRule="exact"/>
              <w:ind w:left="15"/>
              <w:rPr>
                <w:sz w:val="24"/>
              </w:rPr>
            </w:pPr>
            <w:r>
              <w:rPr>
                <w:spacing w:val="-2"/>
                <w:sz w:val="24"/>
              </w:rPr>
              <w:t>21112</w:t>
            </w:r>
          </w:p>
        </w:tc>
        <w:tc>
          <w:tcPr>
            <w:tcW w:w="3705" w:type="dxa"/>
          </w:tcPr>
          <w:p w14:paraId="1904B144">
            <w:pPr>
              <w:pStyle w:val="12"/>
              <w:spacing w:before="20" w:line="295" w:lineRule="exact"/>
              <w:ind w:left="14"/>
              <w:rPr>
                <w:sz w:val="24"/>
              </w:rPr>
            </w:pPr>
            <w:r>
              <w:rPr>
                <w:spacing w:val="-3"/>
                <w:sz w:val="24"/>
              </w:rPr>
              <w:t>清洁能源</w:t>
            </w:r>
          </w:p>
        </w:tc>
        <w:tc>
          <w:tcPr>
            <w:tcW w:w="1275" w:type="dxa"/>
          </w:tcPr>
          <w:p w14:paraId="64114D20">
            <w:pPr>
              <w:pStyle w:val="12"/>
              <w:spacing w:before="20" w:line="295" w:lineRule="exact"/>
              <w:ind w:left="9"/>
              <w:jc w:val="center"/>
              <w:rPr>
                <w:sz w:val="24"/>
              </w:rPr>
            </w:pPr>
            <w:r>
              <w:rPr>
                <w:spacing w:val="-10"/>
                <w:sz w:val="24"/>
              </w:rPr>
              <w:t>0</w:t>
            </w:r>
          </w:p>
        </w:tc>
        <w:tc>
          <w:tcPr>
            <w:tcW w:w="1230" w:type="dxa"/>
          </w:tcPr>
          <w:p w14:paraId="06C8B326">
            <w:pPr>
              <w:pStyle w:val="12"/>
              <w:spacing w:before="20" w:line="295" w:lineRule="exact"/>
              <w:ind w:left="9"/>
              <w:jc w:val="center"/>
              <w:rPr>
                <w:sz w:val="24"/>
              </w:rPr>
            </w:pPr>
            <w:r>
              <w:rPr>
                <w:spacing w:val="-10"/>
                <w:sz w:val="24"/>
              </w:rPr>
              <w:t>0</w:t>
            </w:r>
          </w:p>
        </w:tc>
        <w:tc>
          <w:tcPr>
            <w:tcW w:w="1635" w:type="dxa"/>
          </w:tcPr>
          <w:p w14:paraId="5C8D6935">
            <w:pPr>
              <w:pStyle w:val="12"/>
              <w:rPr>
                <w:rFonts w:ascii="Times New Roman"/>
              </w:rPr>
            </w:pPr>
          </w:p>
        </w:tc>
      </w:tr>
      <w:tr w14:paraId="3FC3A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240C3E3">
            <w:pPr>
              <w:pStyle w:val="12"/>
              <w:spacing w:before="20" w:line="294" w:lineRule="exact"/>
              <w:ind w:left="15"/>
              <w:rPr>
                <w:sz w:val="24"/>
              </w:rPr>
            </w:pPr>
            <w:r>
              <w:rPr>
                <w:spacing w:val="-2"/>
                <w:sz w:val="24"/>
              </w:rPr>
              <w:t>21113</w:t>
            </w:r>
          </w:p>
        </w:tc>
        <w:tc>
          <w:tcPr>
            <w:tcW w:w="3705" w:type="dxa"/>
          </w:tcPr>
          <w:p w14:paraId="39A7C0B2">
            <w:pPr>
              <w:pStyle w:val="12"/>
              <w:spacing w:before="20" w:line="294" w:lineRule="exact"/>
              <w:ind w:left="14"/>
              <w:rPr>
                <w:sz w:val="24"/>
              </w:rPr>
            </w:pPr>
            <w:r>
              <w:rPr>
                <w:spacing w:val="-3"/>
                <w:sz w:val="24"/>
              </w:rPr>
              <w:t>循环经济</w:t>
            </w:r>
          </w:p>
        </w:tc>
        <w:tc>
          <w:tcPr>
            <w:tcW w:w="1275" w:type="dxa"/>
          </w:tcPr>
          <w:p w14:paraId="73982F6C">
            <w:pPr>
              <w:pStyle w:val="12"/>
              <w:spacing w:before="20" w:line="294" w:lineRule="exact"/>
              <w:ind w:left="9"/>
              <w:jc w:val="center"/>
              <w:rPr>
                <w:sz w:val="24"/>
              </w:rPr>
            </w:pPr>
            <w:r>
              <w:rPr>
                <w:spacing w:val="-10"/>
                <w:sz w:val="24"/>
              </w:rPr>
              <w:t>0</w:t>
            </w:r>
          </w:p>
        </w:tc>
        <w:tc>
          <w:tcPr>
            <w:tcW w:w="1230" w:type="dxa"/>
          </w:tcPr>
          <w:p w14:paraId="30603C5E">
            <w:pPr>
              <w:pStyle w:val="12"/>
              <w:spacing w:before="20" w:line="294" w:lineRule="exact"/>
              <w:ind w:left="9"/>
              <w:jc w:val="center"/>
              <w:rPr>
                <w:sz w:val="24"/>
              </w:rPr>
            </w:pPr>
            <w:r>
              <w:rPr>
                <w:spacing w:val="-10"/>
                <w:sz w:val="24"/>
              </w:rPr>
              <w:t>0</w:t>
            </w:r>
          </w:p>
        </w:tc>
        <w:tc>
          <w:tcPr>
            <w:tcW w:w="1635" w:type="dxa"/>
          </w:tcPr>
          <w:p w14:paraId="76F8BEFB">
            <w:pPr>
              <w:pStyle w:val="12"/>
              <w:rPr>
                <w:rFonts w:ascii="Times New Roman"/>
              </w:rPr>
            </w:pPr>
          </w:p>
        </w:tc>
      </w:tr>
      <w:tr w14:paraId="2D1A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FAD7B4B">
            <w:pPr>
              <w:pStyle w:val="12"/>
              <w:spacing w:before="21" w:line="294" w:lineRule="exact"/>
              <w:ind w:left="15"/>
              <w:rPr>
                <w:sz w:val="24"/>
              </w:rPr>
            </w:pPr>
            <w:r>
              <w:rPr>
                <w:spacing w:val="-2"/>
                <w:sz w:val="24"/>
              </w:rPr>
              <w:t>21114</w:t>
            </w:r>
          </w:p>
        </w:tc>
        <w:tc>
          <w:tcPr>
            <w:tcW w:w="3705" w:type="dxa"/>
          </w:tcPr>
          <w:p w14:paraId="4D5FD765">
            <w:pPr>
              <w:pStyle w:val="12"/>
              <w:spacing w:before="21" w:line="294" w:lineRule="exact"/>
              <w:ind w:left="14"/>
              <w:rPr>
                <w:sz w:val="24"/>
              </w:rPr>
            </w:pPr>
            <w:r>
              <w:rPr>
                <w:spacing w:val="-2"/>
                <w:sz w:val="24"/>
              </w:rPr>
              <w:t>能源管理事务</w:t>
            </w:r>
          </w:p>
        </w:tc>
        <w:tc>
          <w:tcPr>
            <w:tcW w:w="1275" w:type="dxa"/>
          </w:tcPr>
          <w:p w14:paraId="70D70DC9">
            <w:pPr>
              <w:pStyle w:val="12"/>
              <w:spacing w:before="21" w:line="294" w:lineRule="exact"/>
              <w:ind w:left="9"/>
              <w:jc w:val="center"/>
              <w:rPr>
                <w:sz w:val="24"/>
              </w:rPr>
            </w:pPr>
            <w:r>
              <w:rPr>
                <w:spacing w:val="-10"/>
                <w:sz w:val="24"/>
              </w:rPr>
              <w:t>0</w:t>
            </w:r>
          </w:p>
        </w:tc>
        <w:tc>
          <w:tcPr>
            <w:tcW w:w="1230" w:type="dxa"/>
          </w:tcPr>
          <w:p w14:paraId="0538DEE5">
            <w:pPr>
              <w:pStyle w:val="12"/>
              <w:spacing w:before="21" w:line="294" w:lineRule="exact"/>
              <w:ind w:left="9"/>
              <w:jc w:val="center"/>
              <w:rPr>
                <w:sz w:val="24"/>
              </w:rPr>
            </w:pPr>
            <w:r>
              <w:rPr>
                <w:spacing w:val="-10"/>
                <w:sz w:val="24"/>
              </w:rPr>
              <w:t>0</w:t>
            </w:r>
          </w:p>
        </w:tc>
        <w:tc>
          <w:tcPr>
            <w:tcW w:w="1635" w:type="dxa"/>
          </w:tcPr>
          <w:p w14:paraId="71CBA8DE">
            <w:pPr>
              <w:pStyle w:val="12"/>
              <w:rPr>
                <w:rFonts w:ascii="Times New Roman"/>
              </w:rPr>
            </w:pPr>
          </w:p>
        </w:tc>
      </w:tr>
      <w:tr w14:paraId="4924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1B8DEE8">
            <w:pPr>
              <w:pStyle w:val="12"/>
              <w:spacing w:before="22" w:line="293" w:lineRule="exact"/>
              <w:ind w:left="15"/>
              <w:rPr>
                <w:sz w:val="24"/>
              </w:rPr>
            </w:pPr>
            <w:r>
              <w:rPr>
                <w:spacing w:val="-2"/>
                <w:sz w:val="24"/>
              </w:rPr>
              <w:t>21199</w:t>
            </w:r>
          </w:p>
        </w:tc>
        <w:tc>
          <w:tcPr>
            <w:tcW w:w="3705" w:type="dxa"/>
          </w:tcPr>
          <w:p w14:paraId="0C4C63D2">
            <w:pPr>
              <w:pStyle w:val="12"/>
              <w:spacing w:before="22" w:line="293" w:lineRule="exact"/>
              <w:ind w:left="14"/>
              <w:rPr>
                <w:sz w:val="24"/>
              </w:rPr>
            </w:pPr>
            <w:r>
              <w:rPr>
                <w:spacing w:val="-2"/>
                <w:sz w:val="24"/>
              </w:rPr>
              <w:t>其他节能环保支出</w:t>
            </w:r>
          </w:p>
        </w:tc>
        <w:tc>
          <w:tcPr>
            <w:tcW w:w="1275" w:type="dxa"/>
          </w:tcPr>
          <w:p w14:paraId="699E143A">
            <w:pPr>
              <w:pStyle w:val="12"/>
              <w:spacing w:before="22" w:line="293" w:lineRule="exact"/>
              <w:ind w:left="9"/>
              <w:jc w:val="center"/>
              <w:rPr>
                <w:sz w:val="24"/>
              </w:rPr>
            </w:pPr>
            <w:r>
              <w:rPr>
                <w:spacing w:val="-10"/>
                <w:sz w:val="24"/>
              </w:rPr>
              <w:t>0</w:t>
            </w:r>
          </w:p>
        </w:tc>
        <w:tc>
          <w:tcPr>
            <w:tcW w:w="1230" w:type="dxa"/>
          </w:tcPr>
          <w:p w14:paraId="707AE3F6">
            <w:pPr>
              <w:pStyle w:val="12"/>
              <w:spacing w:before="22" w:line="293" w:lineRule="exact"/>
              <w:ind w:left="9"/>
              <w:jc w:val="center"/>
              <w:rPr>
                <w:sz w:val="24"/>
              </w:rPr>
            </w:pPr>
            <w:r>
              <w:rPr>
                <w:spacing w:val="-10"/>
                <w:sz w:val="24"/>
              </w:rPr>
              <w:t>0</w:t>
            </w:r>
          </w:p>
        </w:tc>
        <w:tc>
          <w:tcPr>
            <w:tcW w:w="1635" w:type="dxa"/>
          </w:tcPr>
          <w:p w14:paraId="35884DFA">
            <w:pPr>
              <w:pStyle w:val="12"/>
              <w:rPr>
                <w:rFonts w:ascii="Times New Roman"/>
              </w:rPr>
            </w:pPr>
          </w:p>
        </w:tc>
      </w:tr>
      <w:tr w14:paraId="28EC5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F0B3701">
            <w:pPr>
              <w:pStyle w:val="12"/>
              <w:spacing w:before="20" w:line="295" w:lineRule="exact"/>
              <w:ind w:left="15"/>
              <w:rPr>
                <w:sz w:val="24"/>
              </w:rPr>
            </w:pPr>
            <w:r>
              <w:rPr>
                <w:spacing w:val="-5"/>
                <w:sz w:val="24"/>
              </w:rPr>
              <w:t>212</w:t>
            </w:r>
          </w:p>
        </w:tc>
        <w:tc>
          <w:tcPr>
            <w:tcW w:w="3705" w:type="dxa"/>
          </w:tcPr>
          <w:p w14:paraId="3C49CA80">
            <w:pPr>
              <w:pStyle w:val="12"/>
              <w:spacing w:before="20" w:line="295" w:lineRule="exact"/>
              <w:ind w:left="14"/>
              <w:rPr>
                <w:sz w:val="24"/>
              </w:rPr>
            </w:pPr>
            <w:r>
              <w:rPr>
                <w:spacing w:val="-2"/>
                <w:sz w:val="24"/>
              </w:rPr>
              <w:t>城乡社区支出</w:t>
            </w:r>
          </w:p>
        </w:tc>
        <w:tc>
          <w:tcPr>
            <w:tcW w:w="1275" w:type="dxa"/>
          </w:tcPr>
          <w:p w14:paraId="75EA5F9F">
            <w:pPr>
              <w:pStyle w:val="12"/>
              <w:spacing w:before="20" w:line="295" w:lineRule="exact"/>
              <w:ind w:left="9"/>
              <w:jc w:val="center"/>
              <w:rPr>
                <w:sz w:val="24"/>
              </w:rPr>
            </w:pPr>
            <w:r>
              <w:rPr>
                <w:spacing w:val="-2"/>
                <w:sz w:val="24"/>
              </w:rPr>
              <w:t>48052</w:t>
            </w:r>
          </w:p>
        </w:tc>
        <w:tc>
          <w:tcPr>
            <w:tcW w:w="1230" w:type="dxa"/>
          </w:tcPr>
          <w:p w14:paraId="3B634FC6">
            <w:pPr>
              <w:pStyle w:val="12"/>
              <w:spacing w:before="20" w:line="295" w:lineRule="exact"/>
              <w:ind w:left="9"/>
              <w:jc w:val="center"/>
              <w:rPr>
                <w:sz w:val="24"/>
              </w:rPr>
            </w:pPr>
            <w:r>
              <w:rPr>
                <w:spacing w:val="-2"/>
                <w:sz w:val="24"/>
              </w:rPr>
              <w:t>13048</w:t>
            </w:r>
          </w:p>
        </w:tc>
        <w:tc>
          <w:tcPr>
            <w:tcW w:w="1635" w:type="dxa"/>
          </w:tcPr>
          <w:p w14:paraId="6BF81FE4">
            <w:pPr>
              <w:pStyle w:val="12"/>
              <w:spacing w:before="20" w:line="295" w:lineRule="exact"/>
              <w:ind w:left="10"/>
              <w:jc w:val="center"/>
              <w:rPr>
                <w:sz w:val="24"/>
              </w:rPr>
            </w:pPr>
            <w:r>
              <w:rPr>
                <w:sz w:val="24"/>
              </w:rPr>
              <w:t>-</w:t>
            </w:r>
            <w:r>
              <w:rPr>
                <w:spacing w:val="-2"/>
                <w:sz w:val="24"/>
              </w:rPr>
              <w:t>72.85%</w:t>
            </w:r>
          </w:p>
        </w:tc>
      </w:tr>
      <w:tr w14:paraId="76C9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E4C3D01">
            <w:pPr>
              <w:pStyle w:val="12"/>
              <w:spacing w:before="20" w:line="294" w:lineRule="exact"/>
              <w:ind w:left="15"/>
              <w:rPr>
                <w:sz w:val="24"/>
              </w:rPr>
            </w:pPr>
            <w:r>
              <w:rPr>
                <w:spacing w:val="-2"/>
                <w:sz w:val="24"/>
              </w:rPr>
              <w:t>21201</w:t>
            </w:r>
          </w:p>
        </w:tc>
        <w:tc>
          <w:tcPr>
            <w:tcW w:w="3705" w:type="dxa"/>
          </w:tcPr>
          <w:p w14:paraId="1DCCFBE0">
            <w:pPr>
              <w:pStyle w:val="12"/>
              <w:spacing w:before="20" w:line="294" w:lineRule="exact"/>
              <w:ind w:left="14"/>
              <w:rPr>
                <w:sz w:val="24"/>
              </w:rPr>
            </w:pPr>
            <w:r>
              <w:rPr>
                <w:spacing w:val="-2"/>
                <w:sz w:val="24"/>
              </w:rPr>
              <w:t>城乡社区管理事务</w:t>
            </w:r>
          </w:p>
        </w:tc>
        <w:tc>
          <w:tcPr>
            <w:tcW w:w="1275" w:type="dxa"/>
          </w:tcPr>
          <w:p w14:paraId="5BE76FCE">
            <w:pPr>
              <w:pStyle w:val="12"/>
              <w:spacing w:before="20" w:line="294" w:lineRule="exact"/>
              <w:ind w:left="9"/>
              <w:jc w:val="center"/>
              <w:rPr>
                <w:sz w:val="24"/>
              </w:rPr>
            </w:pPr>
            <w:r>
              <w:rPr>
                <w:spacing w:val="-4"/>
                <w:sz w:val="24"/>
              </w:rPr>
              <w:t>2352</w:t>
            </w:r>
          </w:p>
        </w:tc>
        <w:tc>
          <w:tcPr>
            <w:tcW w:w="1230" w:type="dxa"/>
          </w:tcPr>
          <w:p w14:paraId="58B90AD9">
            <w:pPr>
              <w:pStyle w:val="12"/>
              <w:spacing w:before="20" w:line="294" w:lineRule="exact"/>
              <w:ind w:left="9"/>
              <w:jc w:val="center"/>
              <w:rPr>
                <w:sz w:val="24"/>
              </w:rPr>
            </w:pPr>
            <w:r>
              <w:rPr>
                <w:spacing w:val="-4"/>
                <w:sz w:val="24"/>
              </w:rPr>
              <w:t>2625</w:t>
            </w:r>
          </w:p>
        </w:tc>
        <w:tc>
          <w:tcPr>
            <w:tcW w:w="1635" w:type="dxa"/>
          </w:tcPr>
          <w:p w14:paraId="4DE21EF1">
            <w:pPr>
              <w:pStyle w:val="12"/>
              <w:spacing w:before="20" w:line="294" w:lineRule="exact"/>
              <w:ind w:left="10"/>
              <w:jc w:val="center"/>
              <w:rPr>
                <w:sz w:val="24"/>
              </w:rPr>
            </w:pPr>
            <w:r>
              <w:rPr>
                <w:spacing w:val="-2"/>
                <w:sz w:val="24"/>
              </w:rPr>
              <w:t>11.61%</w:t>
            </w:r>
          </w:p>
        </w:tc>
      </w:tr>
      <w:tr w14:paraId="590D0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A392BC0">
            <w:pPr>
              <w:pStyle w:val="12"/>
              <w:spacing w:before="21" w:line="294" w:lineRule="exact"/>
              <w:ind w:left="15"/>
              <w:rPr>
                <w:sz w:val="24"/>
              </w:rPr>
            </w:pPr>
            <w:r>
              <w:rPr>
                <w:spacing w:val="-2"/>
                <w:sz w:val="24"/>
              </w:rPr>
              <w:t>2120101</w:t>
            </w:r>
          </w:p>
        </w:tc>
        <w:tc>
          <w:tcPr>
            <w:tcW w:w="3705" w:type="dxa"/>
          </w:tcPr>
          <w:p w14:paraId="3E5030F4">
            <w:pPr>
              <w:pStyle w:val="12"/>
              <w:spacing w:before="21" w:line="294" w:lineRule="exact"/>
              <w:ind w:left="14"/>
              <w:rPr>
                <w:sz w:val="24"/>
              </w:rPr>
            </w:pPr>
            <w:r>
              <w:rPr>
                <w:spacing w:val="-3"/>
                <w:sz w:val="24"/>
              </w:rPr>
              <w:t>行政运行</w:t>
            </w:r>
          </w:p>
        </w:tc>
        <w:tc>
          <w:tcPr>
            <w:tcW w:w="1275" w:type="dxa"/>
          </w:tcPr>
          <w:p w14:paraId="2572D011">
            <w:pPr>
              <w:pStyle w:val="12"/>
              <w:spacing w:before="21" w:line="294" w:lineRule="exact"/>
              <w:ind w:left="9"/>
              <w:jc w:val="center"/>
              <w:rPr>
                <w:sz w:val="24"/>
              </w:rPr>
            </w:pPr>
            <w:r>
              <w:rPr>
                <w:spacing w:val="-4"/>
                <w:sz w:val="24"/>
              </w:rPr>
              <w:t>2352</w:t>
            </w:r>
          </w:p>
        </w:tc>
        <w:tc>
          <w:tcPr>
            <w:tcW w:w="1230" w:type="dxa"/>
          </w:tcPr>
          <w:p w14:paraId="40A4E455">
            <w:pPr>
              <w:pStyle w:val="12"/>
              <w:spacing w:before="21" w:line="294" w:lineRule="exact"/>
              <w:ind w:left="9"/>
              <w:jc w:val="center"/>
              <w:rPr>
                <w:sz w:val="24"/>
              </w:rPr>
            </w:pPr>
            <w:r>
              <w:rPr>
                <w:spacing w:val="-4"/>
                <w:sz w:val="24"/>
              </w:rPr>
              <w:t>2595</w:t>
            </w:r>
          </w:p>
        </w:tc>
        <w:tc>
          <w:tcPr>
            <w:tcW w:w="1635" w:type="dxa"/>
          </w:tcPr>
          <w:p w14:paraId="10D867A6">
            <w:pPr>
              <w:pStyle w:val="12"/>
              <w:spacing w:before="21" w:line="294" w:lineRule="exact"/>
              <w:ind w:left="10"/>
              <w:jc w:val="center"/>
              <w:rPr>
                <w:sz w:val="24"/>
              </w:rPr>
            </w:pPr>
            <w:r>
              <w:rPr>
                <w:spacing w:val="-2"/>
                <w:sz w:val="24"/>
              </w:rPr>
              <w:t>10.33%</w:t>
            </w:r>
          </w:p>
        </w:tc>
      </w:tr>
      <w:tr w14:paraId="531D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648B39D3">
            <w:pPr>
              <w:pStyle w:val="12"/>
              <w:spacing w:before="22" w:line="291" w:lineRule="exact"/>
              <w:ind w:left="15"/>
              <w:rPr>
                <w:sz w:val="24"/>
              </w:rPr>
            </w:pPr>
            <w:r>
              <w:rPr>
                <w:spacing w:val="-2"/>
                <w:sz w:val="24"/>
              </w:rPr>
              <w:t>2120199</w:t>
            </w:r>
          </w:p>
        </w:tc>
        <w:tc>
          <w:tcPr>
            <w:tcW w:w="3705" w:type="dxa"/>
          </w:tcPr>
          <w:p w14:paraId="4C3638E1">
            <w:pPr>
              <w:pStyle w:val="12"/>
              <w:spacing w:before="22" w:line="291" w:lineRule="exact"/>
              <w:ind w:left="14"/>
              <w:rPr>
                <w:sz w:val="24"/>
              </w:rPr>
            </w:pPr>
            <w:r>
              <w:rPr>
                <w:spacing w:val="-1"/>
                <w:sz w:val="24"/>
              </w:rPr>
              <w:t>其他城乡社区管理事务支出</w:t>
            </w:r>
          </w:p>
        </w:tc>
        <w:tc>
          <w:tcPr>
            <w:tcW w:w="1275" w:type="dxa"/>
          </w:tcPr>
          <w:p w14:paraId="5730F8C9">
            <w:pPr>
              <w:pStyle w:val="12"/>
              <w:rPr>
                <w:rFonts w:ascii="Times New Roman"/>
              </w:rPr>
            </w:pPr>
          </w:p>
        </w:tc>
        <w:tc>
          <w:tcPr>
            <w:tcW w:w="1230" w:type="dxa"/>
          </w:tcPr>
          <w:p w14:paraId="0CC52A30">
            <w:pPr>
              <w:pStyle w:val="12"/>
              <w:spacing w:before="22" w:line="291" w:lineRule="exact"/>
              <w:ind w:left="9"/>
              <w:jc w:val="center"/>
              <w:rPr>
                <w:sz w:val="24"/>
              </w:rPr>
            </w:pPr>
            <w:r>
              <w:rPr>
                <w:spacing w:val="-5"/>
                <w:sz w:val="24"/>
              </w:rPr>
              <w:t>30</w:t>
            </w:r>
          </w:p>
        </w:tc>
        <w:tc>
          <w:tcPr>
            <w:tcW w:w="1635" w:type="dxa"/>
          </w:tcPr>
          <w:p w14:paraId="02F02DE3">
            <w:pPr>
              <w:pStyle w:val="12"/>
              <w:rPr>
                <w:rFonts w:ascii="Times New Roman"/>
              </w:rPr>
            </w:pPr>
          </w:p>
        </w:tc>
      </w:tr>
    </w:tbl>
    <w:p w14:paraId="1B485470">
      <w:pPr>
        <w:pStyle w:val="12"/>
        <w:rPr>
          <w:rFonts w:ascii="Times New Roman"/>
        </w:rPr>
        <w:sectPr>
          <w:pgSz w:w="11910" w:h="16840"/>
          <w:pgMar w:top="1920" w:right="283" w:bottom="1500" w:left="425" w:header="0" w:footer="1322" w:gutter="0"/>
          <w:cols w:space="720" w:num="1"/>
        </w:sectPr>
      </w:pPr>
    </w:p>
    <w:p w14:paraId="40DC0808">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4AC5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42CEF59">
            <w:pPr>
              <w:pStyle w:val="12"/>
              <w:spacing w:before="22" w:line="293" w:lineRule="exact"/>
              <w:ind w:left="15"/>
              <w:rPr>
                <w:sz w:val="24"/>
              </w:rPr>
            </w:pPr>
            <w:r>
              <w:rPr>
                <w:spacing w:val="-2"/>
                <w:sz w:val="24"/>
              </w:rPr>
              <w:t>21202</w:t>
            </w:r>
          </w:p>
        </w:tc>
        <w:tc>
          <w:tcPr>
            <w:tcW w:w="3705" w:type="dxa"/>
          </w:tcPr>
          <w:p w14:paraId="5AE71E5E">
            <w:pPr>
              <w:pStyle w:val="12"/>
              <w:spacing w:before="22" w:line="293" w:lineRule="exact"/>
              <w:ind w:left="14"/>
              <w:rPr>
                <w:sz w:val="24"/>
              </w:rPr>
            </w:pPr>
            <w:r>
              <w:rPr>
                <w:spacing w:val="-2"/>
                <w:sz w:val="24"/>
              </w:rPr>
              <w:t>城乡社区规划与管理</w:t>
            </w:r>
          </w:p>
        </w:tc>
        <w:tc>
          <w:tcPr>
            <w:tcW w:w="1275" w:type="dxa"/>
          </w:tcPr>
          <w:p w14:paraId="6F84F1B5">
            <w:pPr>
              <w:pStyle w:val="12"/>
              <w:spacing w:before="22" w:line="293" w:lineRule="exact"/>
              <w:ind w:left="9"/>
              <w:jc w:val="center"/>
              <w:rPr>
                <w:sz w:val="24"/>
              </w:rPr>
            </w:pPr>
            <w:r>
              <w:rPr>
                <w:spacing w:val="-4"/>
                <w:sz w:val="24"/>
              </w:rPr>
              <w:t>1000</w:t>
            </w:r>
          </w:p>
        </w:tc>
        <w:tc>
          <w:tcPr>
            <w:tcW w:w="1230" w:type="dxa"/>
          </w:tcPr>
          <w:p w14:paraId="5A39ACBB">
            <w:pPr>
              <w:pStyle w:val="12"/>
              <w:spacing w:before="22" w:line="293" w:lineRule="exact"/>
              <w:ind w:left="9"/>
              <w:jc w:val="center"/>
              <w:rPr>
                <w:sz w:val="24"/>
              </w:rPr>
            </w:pPr>
            <w:r>
              <w:rPr>
                <w:spacing w:val="-10"/>
                <w:sz w:val="24"/>
              </w:rPr>
              <w:t>0</w:t>
            </w:r>
          </w:p>
        </w:tc>
        <w:tc>
          <w:tcPr>
            <w:tcW w:w="1635" w:type="dxa"/>
          </w:tcPr>
          <w:p w14:paraId="71A46510">
            <w:pPr>
              <w:pStyle w:val="12"/>
              <w:spacing w:before="22" w:line="293" w:lineRule="exact"/>
              <w:ind w:left="10"/>
              <w:jc w:val="center"/>
              <w:rPr>
                <w:sz w:val="24"/>
              </w:rPr>
            </w:pPr>
            <w:r>
              <w:rPr>
                <w:sz w:val="24"/>
              </w:rPr>
              <w:t>-</w:t>
            </w:r>
            <w:r>
              <w:rPr>
                <w:spacing w:val="-2"/>
                <w:sz w:val="24"/>
              </w:rPr>
              <w:t>100.00%</w:t>
            </w:r>
          </w:p>
        </w:tc>
      </w:tr>
      <w:tr w14:paraId="58688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87713EE">
            <w:pPr>
              <w:pStyle w:val="12"/>
              <w:spacing w:before="20" w:line="295" w:lineRule="exact"/>
              <w:ind w:left="15"/>
              <w:rPr>
                <w:sz w:val="24"/>
              </w:rPr>
            </w:pPr>
            <w:r>
              <w:rPr>
                <w:spacing w:val="-2"/>
                <w:sz w:val="24"/>
              </w:rPr>
              <w:t>2120201</w:t>
            </w:r>
          </w:p>
        </w:tc>
        <w:tc>
          <w:tcPr>
            <w:tcW w:w="3705" w:type="dxa"/>
          </w:tcPr>
          <w:p w14:paraId="7B444F59">
            <w:pPr>
              <w:pStyle w:val="12"/>
              <w:spacing w:before="20" w:line="295" w:lineRule="exact"/>
              <w:ind w:left="14"/>
              <w:rPr>
                <w:sz w:val="24"/>
              </w:rPr>
            </w:pPr>
            <w:r>
              <w:rPr>
                <w:spacing w:val="-2"/>
                <w:sz w:val="24"/>
              </w:rPr>
              <w:t>城乡社区规划与管理</w:t>
            </w:r>
          </w:p>
        </w:tc>
        <w:tc>
          <w:tcPr>
            <w:tcW w:w="1275" w:type="dxa"/>
          </w:tcPr>
          <w:p w14:paraId="06A50AE3">
            <w:pPr>
              <w:pStyle w:val="12"/>
              <w:spacing w:before="20" w:line="295" w:lineRule="exact"/>
              <w:ind w:left="9"/>
              <w:jc w:val="center"/>
              <w:rPr>
                <w:sz w:val="24"/>
              </w:rPr>
            </w:pPr>
            <w:r>
              <w:rPr>
                <w:spacing w:val="-4"/>
                <w:sz w:val="24"/>
              </w:rPr>
              <w:t>1000</w:t>
            </w:r>
          </w:p>
        </w:tc>
        <w:tc>
          <w:tcPr>
            <w:tcW w:w="1230" w:type="dxa"/>
          </w:tcPr>
          <w:p w14:paraId="049F5C31">
            <w:pPr>
              <w:pStyle w:val="12"/>
              <w:rPr>
                <w:rFonts w:ascii="Times New Roman"/>
                <w:sz w:val="24"/>
              </w:rPr>
            </w:pPr>
          </w:p>
        </w:tc>
        <w:tc>
          <w:tcPr>
            <w:tcW w:w="1635" w:type="dxa"/>
          </w:tcPr>
          <w:p w14:paraId="70A08057">
            <w:pPr>
              <w:pStyle w:val="12"/>
              <w:spacing w:before="20" w:line="295" w:lineRule="exact"/>
              <w:ind w:left="10"/>
              <w:jc w:val="center"/>
              <w:rPr>
                <w:sz w:val="24"/>
              </w:rPr>
            </w:pPr>
            <w:r>
              <w:rPr>
                <w:sz w:val="24"/>
              </w:rPr>
              <w:t>-</w:t>
            </w:r>
            <w:r>
              <w:rPr>
                <w:spacing w:val="-2"/>
                <w:sz w:val="24"/>
              </w:rPr>
              <w:t>100.00%</w:t>
            </w:r>
          </w:p>
        </w:tc>
      </w:tr>
      <w:tr w14:paraId="6137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C22AB77">
            <w:pPr>
              <w:pStyle w:val="12"/>
              <w:spacing w:before="21" w:line="294" w:lineRule="exact"/>
              <w:ind w:left="15"/>
              <w:rPr>
                <w:sz w:val="24"/>
              </w:rPr>
            </w:pPr>
            <w:r>
              <w:rPr>
                <w:spacing w:val="-2"/>
                <w:sz w:val="24"/>
              </w:rPr>
              <w:t>21203</w:t>
            </w:r>
          </w:p>
        </w:tc>
        <w:tc>
          <w:tcPr>
            <w:tcW w:w="3705" w:type="dxa"/>
          </w:tcPr>
          <w:p w14:paraId="1918D065">
            <w:pPr>
              <w:pStyle w:val="12"/>
              <w:spacing w:before="21" w:line="294" w:lineRule="exact"/>
              <w:ind w:left="14"/>
              <w:rPr>
                <w:sz w:val="24"/>
              </w:rPr>
            </w:pPr>
            <w:r>
              <w:rPr>
                <w:spacing w:val="-2"/>
                <w:sz w:val="24"/>
              </w:rPr>
              <w:t>城乡社区公共设施</w:t>
            </w:r>
          </w:p>
        </w:tc>
        <w:tc>
          <w:tcPr>
            <w:tcW w:w="1275" w:type="dxa"/>
          </w:tcPr>
          <w:p w14:paraId="67FF7633">
            <w:pPr>
              <w:pStyle w:val="12"/>
              <w:spacing w:before="21" w:line="294" w:lineRule="exact"/>
              <w:ind w:left="9"/>
              <w:jc w:val="center"/>
              <w:rPr>
                <w:sz w:val="24"/>
              </w:rPr>
            </w:pPr>
            <w:r>
              <w:rPr>
                <w:spacing w:val="-2"/>
                <w:sz w:val="24"/>
              </w:rPr>
              <w:t>44700</w:t>
            </w:r>
          </w:p>
        </w:tc>
        <w:tc>
          <w:tcPr>
            <w:tcW w:w="1230" w:type="dxa"/>
          </w:tcPr>
          <w:p w14:paraId="4E66759E">
            <w:pPr>
              <w:pStyle w:val="12"/>
              <w:spacing w:before="21" w:line="294" w:lineRule="exact"/>
              <w:ind w:left="9"/>
              <w:jc w:val="center"/>
              <w:rPr>
                <w:sz w:val="24"/>
              </w:rPr>
            </w:pPr>
            <w:r>
              <w:rPr>
                <w:spacing w:val="-2"/>
                <w:sz w:val="24"/>
              </w:rPr>
              <w:t>10423</w:t>
            </w:r>
          </w:p>
        </w:tc>
        <w:tc>
          <w:tcPr>
            <w:tcW w:w="1635" w:type="dxa"/>
          </w:tcPr>
          <w:p w14:paraId="4BBB083D">
            <w:pPr>
              <w:pStyle w:val="12"/>
              <w:spacing w:before="21" w:line="294" w:lineRule="exact"/>
              <w:ind w:left="10"/>
              <w:jc w:val="center"/>
              <w:rPr>
                <w:sz w:val="24"/>
              </w:rPr>
            </w:pPr>
            <w:r>
              <w:rPr>
                <w:sz w:val="24"/>
              </w:rPr>
              <w:t>-</w:t>
            </w:r>
            <w:r>
              <w:rPr>
                <w:spacing w:val="-2"/>
                <w:sz w:val="24"/>
              </w:rPr>
              <w:t>76.68%</w:t>
            </w:r>
          </w:p>
        </w:tc>
      </w:tr>
      <w:tr w14:paraId="2B52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7460DC5">
            <w:pPr>
              <w:pStyle w:val="12"/>
              <w:spacing w:before="21" w:line="294" w:lineRule="exact"/>
              <w:ind w:left="15"/>
              <w:rPr>
                <w:sz w:val="24"/>
              </w:rPr>
            </w:pPr>
            <w:r>
              <w:rPr>
                <w:spacing w:val="-2"/>
                <w:sz w:val="24"/>
              </w:rPr>
              <w:t>2120303</w:t>
            </w:r>
          </w:p>
        </w:tc>
        <w:tc>
          <w:tcPr>
            <w:tcW w:w="3705" w:type="dxa"/>
          </w:tcPr>
          <w:p w14:paraId="158B0CCB">
            <w:pPr>
              <w:pStyle w:val="12"/>
              <w:spacing w:before="21" w:line="294" w:lineRule="exact"/>
              <w:ind w:left="14"/>
              <w:rPr>
                <w:sz w:val="24"/>
              </w:rPr>
            </w:pPr>
            <w:r>
              <w:rPr>
                <w:spacing w:val="-2"/>
                <w:sz w:val="24"/>
              </w:rPr>
              <w:t>小城镇基础设施建设</w:t>
            </w:r>
          </w:p>
        </w:tc>
        <w:tc>
          <w:tcPr>
            <w:tcW w:w="1275" w:type="dxa"/>
          </w:tcPr>
          <w:p w14:paraId="12769380">
            <w:pPr>
              <w:pStyle w:val="12"/>
              <w:spacing w:before="21" w:line="294" w:lineRule="exact"/>
              <w:ind w:left="9"/>
              <w:jc w:val="center"/>
              <w:rPr>
                <w:sz w:val="24"/>
              </w:rPr>
            </w:pPr>
            <w:r>
              <w:rPr>
                <w:spacing w:val="-2"/>
                <w:sz w:val="24"/>
              </w:rPr>
              <w:t>44700</w:t>
            </w:r>
          </w:p>
        </w:tc>
        <w:tc>
          <w:tcPr>
            <w:tcW w:w="1230" w:type="dxa"/>
          </w:tcPr>
          <w:p w14:paraId="6A05617A">
            <w:pPr>
              <w:pStyle w:val="12"/>
              <w:spacing w:before="21" w:line="294" w:lineRule="exact"/>
              <w:ind w:left="9"/>
              <w:jc w:val="center"/>
              <w:rPr>
                <w:sz w:val="24"/>
              </w:rPr>
            </w:pPr>
            <w:r>
              <w:rPr>
                <w:spacing w:val="-2"/>
                <w:sz w:val="24"/>
              </w:rPr>
              <w:t>10330</w:t>
            </w:r>
          </w:p>
        </w:tc>
        <w:tc>
          <w:tcPr>
            <w:tcW w:w="1635" w:type="dxa"/>
          </w:tcPr>
          <w:p w14:paraId="6B796633">
            <w:pPr>
              <w:pStyle w:val="12"/>
              <w:spacing w:before="21" w:line="294" w:lineRule="exact"/>
              <w:ind w:left="10"/>
              <w:jc w:val="center"/>
              <w:rPr>
                <w:sz w:val="24"/>
              </w:rPr>
            </w:pPr>
            <w:r>
              <w:rPr>
                <w:sz w:val="24"/>
              </w:rPr>
              <w:t>-</w:t>
            </w:r>
            <w:r>
              <w:rPr>
                <w:spacing w:val="-2"/>
                <w:sz w:val="24"/>
              </w:rPr>
              <w:t>76.89%</w:t>
            </w:r>
          </w:p>
        </w:tc>
      </w:tr>
      <w:tr w14:paraId="54842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DD36ACA">
            <w:pPr>
              <w:pStyle w:val="12"/>
              <w:spacing w:before="22" w:line="293" w:lineRule="exact"/>
              <w:ind w:left="15"/>
              <w:rPr>
                <w:sz w:val="24"/>
              </w:rPr>
            </w:pPr>
            <w:r>
              <w:rPr>
                <w:spacing w:val="-2"/>
                <w:sz w:val="24"/>
              </w:rPr>
              <w:t>2120399</w:t>
            </w:r>
          </w:p>
        </w:tc>
        <w:tc>
          <w:tcPr>
            <w:tcW w:w="3705" w:type="dxa"/>
          </w:tcPr>
          <w:p w14:paraId="52B49276">
            <w:pPr>
              <w:pStyle w:val="12"/>
              <w:spacing w:before="22" w:line="293" w:lineRule="exact"/>
              <w:ind w:left="14"/>
              <w:rPr>
                <w:sz w:val="24"/>
              </w:rPr>
            </w:pPr>
            <w:r>
              <w:rPr>
                <w:spacing w:val="-1"/>
                <w:sz w:val="24"/>
              </w:rPr>
              <w:t>其他城乡社区公共设施支出</w:t>
            </w:r>
          </w:p>
        </w:tc>
        <w:tc>
          <w:tcPr>
            <w:tcW w:w="1275" w:type="dxa"/>
          </w:tcPr>
          <w:p w14:paraId="746392DA">
            <w:pPr>
              <w:pStyle w:val="12"/>
              <w:rPr>
                <w:rFonts w:ascii="Times New Roman"/>
                <w:sz w:val="24"/>
              </w:rPr>
            </w:pPr>
          </w:p>
        </w:tc>
        <w:tc>
          <w:tcPr>
            <w:tcW w:w="1230" w:type="dxa"/>
          </w:tcPr>
          <w:p w14:paraId="2B05BB2B">
            <w:pPr>
              <w:pStyle w:val="12"/>
              <w:spacing w:before="22" w:line="293" w:lineRule="exact"/>
              <w:ind w:left="9"/>
              <w:jc w:val="center"/>
              <w:rPr>
                <w:sz w:val="24"/>
              </w:rPr>
            </w:pPr>
            <w:r>
              <w:rPr>
                <w:spacing w:val="-5"/>
                <w:sz w:val="24"/>
              </w:rPr>
              <w:t>93</w:t>
            </w:r>
          </w:p>
        </w:tc>
        <w:tc>
          <w:tcPr>
            <w:tcW w:w="1635" w:type="dxa"/>
          </w:tcPr>
          <w:p w14:paraId="15EA31C5">
            <w:pPr>
              <w:pStyle w:val="12"/>
              <w:rPr>
                <w:rFonts w:ascii="Times New Roman"/>
                <w:sz w:val="24"/>
              </w:rPr>
            </w:pPr>
          </w:p>
        </w:tc>
      </w:tr>
      <w:tr w14:paraId="7A5D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C079634">
            <w:pPr>
              <w:pStyle w:val="12"/>
              <w:spacing w:before="20" w:line="295" w:lineRule="exact"/>
              <w:ind w:left="15"/>
              <w:rPr>
                <w:sz w:val="24"/>
              </w:rPr>
            </w:pPr>
            <w:r>
              <w:rPr>
                <w:spacing w:val="-2"/>
                <w:sz w:val="24"/>
              </w:rPr>
              <w:t>21205</w:t>
            </w:r>
          </w:p>
        </w:tc>
        <w:tc>
          <w:tcPr>
            <w:tcW w:w="3705" w:type="dxa"/>
          </w:tcPr>
          <w:p w14:paraId="7A1A3861">
            <w:pPr>
              <w:pStyle w:val="12"/>
              <w:spacing w:before="20" w:line="295" w:lineRule="exact"/>
              <w:ind w:left="14"/>
              <w:rPr>
                <w:sz w:val="24"/>
              </w:rPr>
            </w:pPr>
            <w:r>
              <w:rPr>
                <w:spacing w:val="-2"/>
                <w:sz w:val="24"/>
              </w:rPr>
              <w:t>城乡社区环境卫生</w:t>
            </w:r>
          </w:p>
        </w:tc>
        <w:tc>
          <w:tcPr>
            <w:tcW w:w="1275" w:type="dxa"/>
          </w:tcPr>
          <w:p w14:paraId="5AF1EC3B">
            <w:pPr>
              <w:pStyle w:val="12"/>
              <w:spacing w:before="20" w:line="295" w:lineRule="exact"/>
              <w:ind w:left="9"/>
              <w:jc w:val="center"/>
              <w:rPr>
                <w:sz w:val="24"/>
              </w:rPr>
            </w:pPr>
            <w:r>
              <w:rPr>
                <w:spacing w:val="-10"/>
                <w:sz w:val="24"/>
              </w:rPr>
              <w:t>0</w:t>
            </w:r>
          </w:p>
        </w:tc>
        <w:tc>
          <w:tcPr>
            <w:tcW w:w="1230" w:type="dxa"/>
          </w:tcPr>
          <w:p w14:paraId="0E006B2E">
            <w:pPr>
              <w:pStyle w:val="12"/>
              <w:spacing w:before="20" w:line="295" w:lineRule="exact"/>
              <w:ind w:left="9"/>
              <w:jc w:val="center"/>
              <w:rPr>
                <w:sz w:val="24"/>
              </w:rPr>
            </w:pPr>
            <w:r>
              <w:rPr>
                <w:spacing w:val="-10"/>
                <w:sz w:val="24"/>
              </w:rPr>
              <w:t>0</w:t>
            </w:r>
          </w:p>
        </w:tc>
        <w:tc>
          <w:tcPr>
            <w:tcW w:w="1635" w:type="dxa"/>
          </w:tcPr>
          <w:p w14:paraId="411C6BB9">
            <w:pPr>
              <w:pStyle w:val="12"/>
              <w:rPr>
                <w:rFonts w:ascii="Times New Roman"/>
                <w:sz w:val="24"/>
              </w:rPr>
            </w:pPr>
          </w:p>
        </w:tc>
      </w:tr>
      <w:tr w14:paraId="68FBB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E7484A">
            <w:pPr>
              <w:pStyle w:val="12"/>
              <w:spacing w:before="21" w:line="294" w:lineRule="exact"/>
              <w:ind w:left="15"/>
              <w:rPr>
                <w:sz w:val="24"/>
              </w:rPr>
            </w:pPr>
            <w:r>
              <w:rPr>
                <w:spacing w:val="-2"/>
                <w:sz w:val="24"/>
              </w:rPr>
              <w:t>21206</w:t>
            </w:r>
          </w:p>
        </w:tc>
        <w:tc>
          <w:tcPr>
            <w:tcW w:w="3705" w:type="dxa"/>
          </w:tcPr>
          <w:p w14:paraId="5CCD2083">
            <w:pPr>
              <w:pStyle w:val="12"/>
              <w:spacing w:before="21" w:line="294" w:lineRule="exact"/>
              <w:ind w:left="14"/>
              <w:rPr>
                <w:sz w:val="24"/>
              </w:rPr>
            </w:pPr>
            <w:r>
              <w:rPr>
                <w:spacing w:val="-2"/>
                <w:sz w:val="24"/>
              </w:rPr>
              <w:t>建设市场管理与监督</w:t>
            </w:r>
          </w:p>
        </w:tc>
        <w:tc>
          <w:tcPr>
            <w:tcW w:w="1275" w:type="dxa"/>
          </w:tcPr>
          <w:p w14:paraId="44653581">
            <w:pPr>
              <w:pStyle w:val="12"/>
              <w:spacing w:before="21" w:line="294" w:lineRule="exact"/>
              <w:ind w:left="9"/>
              <w:jc w:val="center"/>
              <w:rPr>
                <w:sz w:val="24"/>
              </w:rPr>
            </w:pPr>
            <w:r>
              <w:rPr>
                <w:spacing w:val="-10"/>
                <w:sz w:val="24"/>
              </w:rPr>
              <w:t>0</w:t>
            </w:r>
          </w:p>
        </w:tc>
        <w:tc>
          <w:tcPr>
            <w:tcW w:w="1230" w:type="dxa"/>
          </w:tcPr>
          <w:p w14:paraId="79C26FA0">
            <w:pPr>
              <w:pStyle w:val="12"/>
              <w:spacing w:before="21" w:line="294" w:lineRule="exact"/>
              <w:ind w:left="9"/>
              <w:jc w:val="center"/>
              <w:rPr>
                <w:sz w:val="24"/>
              </w:rPr>
            </w:pPr>
            <w:r>
              <w:rPr>
                <w:spacing w:val="-10"/>
                <w:sz w:val="24"/>
              </w:rPr>
              <w:t>0</w:t>
            </w:r>
          </w:p>
        </w:tc>
        <w:tc>
          <w:tcPr>
            <w:tcW w:w="1635" w:type="dxa"/>
          </w:tcPr>
          <w:p w14:paraId="33413E31">
            <w:pPr>
              <w:pStyle w:val="12"/>
              <w:rPr>
                <w:rFonts w:ascii="Times New Roman"/>
                <w:sz w:val="24"/>
              </w:rPr>
            </w:pPr>
          </w:p>
        </w:tc>
      </w:tr>
      <w:tr w14:paraId="13DE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C5099C9">
            <w:pPr>
              <w:pStyle w:val="12"/>
              <w:spacing w:before="21" w:line="294" w:lineRule="exact"/>
              <w:ind w:left="15"/>
              <w:rPr>
                <w:sz w:val="24"/>
              </w:rPr>
            </w:pPr>
            <w:r>
              <w:rPr>
                <w:spacing w:val="-2"/>
                <w:sz w:val="24"/>
              </w:rPr>
              <w:t>21299</w:t>
            </w:r>
          </w:p>
        </w:tc>
        <w:tc>
          <w:tcPr>
            <w:tcW w:w="3705" w:type="dxa"/>
          </w:tcPr>
          <w:p w14:paraId="5B287F2C">
            <w:pPr>
              <w:pStyle w:val="12"/>
              <w:spacing w:before="21" w:line="294" w:lineRule="exact"/>
              <w:ind w:left="14"/>
              <w:rPr>
                <w:sz w:val="24"/>
              </w:rPr>
            </w:pPr>
            <w:r>
              <w:rPr>
                <w:spacing w:val="-2"/>
                <w:sz w:val="24"/>
              </w:rPr>
              <w:t>其他城乡社区支出</w:t>
            </w:r>
          </w:p>
        </w:tc>
        <w:tc>
          <w:tcPr>
            <w:tcW w:w="1275" w:type="dxa"/>
          </w:tcPr>
          <w:p w14:paraId="3BA39BF1">
            <w:pPr>
              <w:pStyle w:val="12"/>
              <w:spacing w:before="21" w:line="294" w:lineRule="exact"/>
              <w:ind w:left="9"/>
              <w:jc w:val="center"/>
              <w:rPr>
                <w:sz w:val="24"/>
              </w:rPr>
            </w:pPr>
            <w:r>
              <w:rPr>
                <w:spacing w:val="-10"/>
                <w:sz w:val="24"/>
              </w:rPr>
              <w:t>0</w:t>
            </w:r>
          </w:p>
        </w:tc>
        <w:tc>
          <w:tcPr>
            <w:tcW w:w="1230" w:type="dxa"/>
          </w:tcPr>
          <w:p w14:paraId="0EA2480B">
            <w:pPr>
              <w:pStyle w:val="12"/>
              <w:spacing w:before="21" w:line="294" w:lineRule="exact"/>
              <w:ind w:left="9"/>
              <w:jc w:val="center"/>
              <w:rPr>
                <w:sz w:val="24"/>
              </w:rPr>
            </w:pPr>
            <w:r>
              <w:rPr>
                <w:spacing w:val="-10"/>
                <w:sz w:val="24"/>
              </w:rPr>
              <w:t>0</w:t>
            </w:r>
          </w:p>
        </w:tc>
        <w:tc>
          <w:tcPr>
            <w:tcW w:w="1635" w:type="dxa"/>
          </w:tcPr>
          <w:p w14:paraId="02B27929">
            <w:pPr>
              <w:pStyle w:val="12"/>
              <w:rPr>
                <w:rFonts w:ascii="Times New Roman"/>
                <w:sz w:val="24"/>
              </w:rPr>
            </w:pPr>
          </w:p>
        </w:tc>
      </w:tr>
      <w:tr w14:paraId="2D1F6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351A004">
            <w:pPr>
              <w:pStyle w:val="12"/>
              <w:spacing w:before="22" w:line="293" w:lineRule="exact"/>
              <w:ind w:left="15"/>
              <w:rPr>
                <w:sz w:val="24"/>
              </w:rPr>
            </w:pPr>
            <w:r>
              <w:rPr>
                <w:spacing w:val="-5"/>
                <w:sz w:val="24"/>
              </w:rPr>
              <w:t>213</w:t>
            </w:r>
          </w:p>
        </w:tc>
        <w:tc>
          <w:tcPr>
            <w:tcW w:w="3705" w:type="dxa"/>
          </w:tcPr>
          <w:p w14:paraId="4D749B75">
            <w:pPr>
              <w:pStyle w:val="12"/>
              <w:spacing w:before="22" w:line="293" w:lineRule="exact"/>
              <w:ind w:left="14"/>
              <w:rPr>
                <w:sz w:val="24"/>
              </w:rPr>
            </w:pPr>
            <w:r>
              <w:rPr>
                <w:spacing w:val="-2"/>
                <w:sz w:val="24"/>
              </w:rPr>
              <w:t>农林水支出</w:t>
            </w:r>
          </w:p>
        </w:tc>
        <w:tc>
          <w:tcPr>
            <w:tcW w:w="1275" w:type="dxa"/>
          </w:tcPr>
          <w:p w14:paraId="0D7CC7D3">
            <w:pPr>
              <w:pStyle w:val="12"/>
              <w:spacing w:before="22" w:line="293" w:lineRule="exact"/>
              <w:ind w:left="9"/>
              <w:jc w:val="center"/>
              <w:rPr>
                <w:sz w:val="24"/>
              </w:rPr>
            </w:pPr>
            <w:r>
              <w:rPr>
                <w:spacing w:val="-2"/>
                <w:sz w:val="24"/>
              </w:rPr>
              <w:t>78429</w:t>
            </w:r>
          </w:p>
        </w:tc>
        <w:tc>
          <w:tcPr>
            <w:tcW w:w="1230" w:type="dxa"/>
          </w:tcPr>
          <w:p w14:paraId="070AA7D9">
            <w:pPr>
              <w:pStyle w:val="12"/>
              <w:spacing w:before="22" w:line="293" w:lineRule="exact"/>
              <w:ind w:left="9"/>
              <w:jc w:val="center"/>
              <w:rPr>
                <w:sz w:val="24"/>
              </w:rPr>
            </w:pPr>
            <w:r>
              <w:rPr>
                <w:spacing w:val="-2"/>
                <w:sz w:val="24"/>
              </w:rPr>
              <w:t>69430</w:t>
            </w:r>
          </w:p>
        </w:tc>
        <w:tc>
          <w:tcPr>
            <w:tcW w:w="1635" w:type="dxa"/>
          </w:tcPr>
          <w:p w14:paraId="3ED5DA2B">
            <w:pPr>
              <w:pStyle w:val="12"/>
              <w:spacing w:before="22" w:line="293" w:lineRule="exact"/>
              <w:ind w:left="10"/>
              <w:jc w:val="center"/>
              <w:rPr>
                <w:sz w:val="24"/>
              </w:rPr>
            </w:pPr>
            <w:r>
              <w:rPr>
                <w:sz w:val="24"/>
              </w:rPr>
              <w:t>-</w:t>
            </w:r>
            <w:r>
              <w:rPr>
                <w:spacing w:val="-2"/>
                <w:sz w:val="24"/>
              </w:rPr>
              <w:t>11.47%</w:t>
            </w:r>
          </w:p>
        </w:tc>
      </w:tr>
      <w:tr w14:paraId="0BA8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9F7E23E">
            <w:pPr>
              <w:pStyle w:val="12"/>
              <w:spacing w:before="20" w:line="295" w:lineRule="exact"/>
              <w:ind w:left="15"/>
              <w:rPr>
                <w:sz w:val="24"/>
              </w:rPr>
            </w:pPr>
            <w:r>
              <w:rPr>
                <w:spacing w:val="-2"/>
                <w:sz w:val="24"/>
              </w:rPr>
              <w:t>21301</w:t>
            </w:r>
          </w:p>
        </w:tc>
        <w:tc>
          <w:tcPr>
            <w:tcW w:w="3705" w:type="dxa"/>
          </w:tcPr>
          <w:p w14:paraId="25AF2B68">
            <w:pPr>
              <w:pStyle w:val="12"/>
              <w:spacing w:before="20" w:line="295" w:lineRule="exact"/>
              <w:ind w:left="14"/>
              <w:rPr>
                <w:sz w:val="24"/>
              </w:rPr>
            </w:pPr>
            <w:r>
              <w:rPr>
                <w:spacing w:val="-3"/>
                <w:sz w:val="24"/>
              </w:rPr>
              <w:t>农业农村</w:t>
            </w:r>
          </w:p>
        </w:tc>
        <w:tc>
          <w:tcPr>
            <w:tcW w:w="1275" w:type="dxa"/>
          </w:tcPr>
          <w:p w14:paraId="4C21082D">
            <w:pPr>
              <w:pStyle w:val="12"/>
              <w:spacing w:before="20" w:line="295" w:lineRule="exact"/>
              <w:ind w:left="9"/>
              <w:jc w:val="center"/>
              <w:rPr>
                <w:sz w:val="24"/>
              </w:rPr>
            </w:pPr>
            <w:r>
              <w:rPr>
                <w:spacing w:val="-2"/>
                <w:sz w:val="24"/>
              </w:rPr>
              <w:t>49696</w:t>
            </w:r>
          </w:p>
        </w:tc>
        <w:tc>
          <w:tcPr>
            <w:tcW w:w="1230" w:type="dxa"/>
          </w:tcPr>
          <w:p w14:paraId="2A43868F">
            <w:pPr>
              <w:pStyle w:val="12"/>
              <w:spacing w:before="20" w:line="295" w:lineRule="exact"/>
              <w:ind w:left="9"/>
              <w:jc w:val="center"/>
              <w:rPr>
                <w:sz w:val="24"/>
              </w:rPr>
            </w:pPr>
            <w:r>
              <w:rPr>
                <w:spacing w:val="-2"/>
                <w:sz w:val="24"/>
              </w:rPr>
              <w:t>45795</w:t>
            </w:r>
          </w:p>
        </w:tc>
        <w:tc>
          <w:tcPr>
            <w:tcW w:w="1635" w:type="dxa"/>
          </w:tcPr>
          <w:p w14:paraId="7B8DD81D">
            <w:pPr>
              <w:pStyle w:val="12"/>
              <w:spacing w:before="20" w:line="295" w:lineRule="exact"/>
              <w:ind w:left="10"/>
              <w:jc w:val="center"/>
              <w:rPr>
                <w:sz w:val="24"/>
              </w:rPr>
            </w:pPr>
            <w:r>
              <w:rPr>
                <w:sz w:val="24"/>
              </w:rPr>
              <w:t>-</w:t>
            </w:r>
            <w:r>
              <w:rPr>
                <w:spacing w:val="-2"/>
                <w:sz w:val="24"/>
              </w:rPr>
              <w:t>7.85%</w:t>
            </w:r>
          </w:p>
        </w:tc>
      </w:tr>
      <w:tr w14:paraId="7EFB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58ADDEC">
            <w:pPr>
              <w:pStyle w:val="12"/>
              <w:spacing w:before="21" w:line="294" w:lineRule="exact"/>
              <w:ind w:left="15"/>
              <w:rPr>
                <w:sz w:val="24"/>
              </w:rPr>
            </w:pPr>
            <w:r>
              <w:rPr>
                <w:spacing w:val="-2"/>
                <w:sz w:val="24"/>
              </w:rPr>
              <w:t>2130101</w:t>
            </w:r>
          </w:p>
        </w:tc>
        <w:tc>
          <w:tcPr>
            <w:tcW w:w="3705" w:type="dxa"/>
          </w:tcPr>
          <w:p w14:paraId="1B7087FE">
            <w:pPr>
              <w:pStyle w:val="12"/>
              <w:spacing w:before="21" w:line="294" w:lineRule="exact"/>
              <w:ind w:left="14"/>
              <w:rPr>
                <w:sz w:val="24"/>
              </w:rPr>
            </w:pPr>
            <w:r>
              <w:rPr>
                <w:spacing w:val="-3"/>
                <w:sz w:val="24"/>
              </w:rPr>
              <w:t>行政运行</w:t>
            </w:r>
          </w:p>
        </w:tc>
        <w:tc>
          <w:tcPr>
            <w:tcW w:w="1275" w:type="dxa"/>
          </w:tcPr>
          <w:p w14:paraId="471DEC45">
            <w:pPr>
              <w:pStyle w:val="12"/>
              <w:spacing w:before="21" w:line="294" w:lineRule="exact"/>
              <w:ind w:left="9"/>
              <w:jc w:val="center"/>
              <w:rPr>
                <w:sz w:val="24"/>
              </w:rPr>
            </w:pPr>
            <w:r>
              <w:rPr>
                <w:spacing w:val="-5"/>
                <w:sz w:val="24"/>
              </w:rPr>
              <w:t>932</w:t>
            </w:r>
          </w:p>
        </w:tc>
        <w:tc>
          <w:tcPr>
            <w:tcW w:w="1230" w:type="dxa"/>
          </w:tcPr>
          <w:p w14:paraId="61FDFA77">
            <w:pPr>
              <w:pStyle w:val="12"/>
              <w:spacing w:before="21" w:line="294" w:lineRule="exact"/>
              <w:ind w:left="9"/>
              <w:jc w:val="center"/>
              <w:rPr>
                <w:sz w:val="24"/>
              </w:rPr>
            </w:pPr>
            <w:r>
              <w:rPr>
                <w:spacing w:val="-5"/>
                <w:sz w:val="24"/>
              </w:rPr>
              <w:t>993</w:t>
            </w:r>
          </w:p>
        </w:tc>
        <w:tc>
          <w:tcPr>
            <w:tcW w:w="1635" w:type="dxa"/>
          </w:tcPr>
          <w:p w14:paraId="677E9A8B">
            <w:pPr>
              <w:pStyle w:val="12"/>
              <w:spacing w:before="21" w:line="294" w:lineRule="exact"/>
              <w:ind w:left="10"/>
              <w:jc w:val="center"/>
              <w:rPr>
                <w:sz w:val="24"/>
              </w:rPr>
            </w:pPr>
            <w:r>
              <w:rPr>
                <w:spacing w:val="-2"/>
                <w:sz w:val="24"/>
              </w:rPr>
              <w:t>6.55%</w:t>
            </w:r>
          </w:p>
        </w:tc>
      </w:tr>
      <w:tr w14:paraId="0397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964D0D6">
            <w:pPr>
              <w:pStyle w:val="12"/>
              <w:spacing w:before="21" w:line="294" w:lineRule="exact"/>
              <w:ind w:left="15"/>
              <w:rPr>
                <w:sz w:val="24"/>
              </w:rPr>
            </w:pPr>
            <w:r>
              <w:rPr>
                <w:spacing w:val="-2"/>
                <w:sz w:val="24"/>
              </w:rPr>
              <w:t>2130104</w:t>
            </w:r>
          </w:p>
        </w:tc>
        <w:tc>
          <w:tcPr>
            <w:tcW w:w="3705" w:type="dxa"/>
          </w:tcPr>
          <w:p w14:paraId="4BAC55F8">
            <w:pPr>
              <w:pStyle w:val="12"/>
              <w:spacing w:before="21" w:line="294" w:lineRule="exact"/>
              <w:ind w:left="14"/>
              <w:rPr>
                <w:sz w:val="24"/>
              </w:rPr>
            </w:pPr>
            <w:r>
              <w:rPr>
                <w:spacing w:val="-3"/>
                <w:sz w:val="24"/>
              </w:rPr>
              <w:t>事业运行</w:t>
            </w:r>
          </w:p>
        </w:tc>
        <w:tc>
          <w:tcPr>
            <w:tcW w:w="1275" w:type="dxa"/>
          </w:tcPr>
          <w:p w14:paraId="2D6AD5B9">
            <w:pPr>
              <w:pStyle w:val="12"/>
              <w:spacing w:before="21" w:line="294" w:lineRule="exact"/>
              <w:ind w:left="9"/>
              <w:jc w:val="center"/>
              <w:rPr>
                <w:sz w:val="24"/>
              </w:rPr>
            </w:pPr>
            <w:r>
              <w:rPr>
                <w:spacing w:val="-4"/>
                <w:sz w:val="24"/>
              </w:rPr>
              <w:t>7424</w:t>
            </w:r>
          </w:p>
        </w:tc>
        <w:tc>
          <w:tcPr>
            <w:tcW w:w="1230" w:type="dxa"/>
          </w:tcPr>
          <w:p w14:paraId="7695F0BF">
            <w:pPr>
              <w:pStyle w:val="12"/>
              <w:spacing w:before="21" w:line="294" w:lineRule="exact"/>
              <w:ind w:left="9"/>
              <w:jc w:val="center"/>
              <w:rPr>
                <w:sz w:val="24"/>
              </w:rPr>
            </w:pPr>
            <w:r>
              <w:rPr>
                <w:spacing w:val="-4"/>
                <w:sz w:val="24"/>
              </w:rPr>
              <w:t>7424</w:t>
            </w:r>
          </w:p>
        </w:tc>
        <w:tc>
          <w:tcPr>
            <w:tcW w:w="1635" w:type="dxa"/>
          </w:tcPr>
          <w:p w14:paraId="7141C7B8">
            <w:pPr>
              <w:pStyle w:val="12"/>
              <w:spacing w:before="21" w:line="294" w:lineRule="exact"/>
              <w:ind w:left="10"/>
              <w:jc w:val="center"/>
              <w:rPr>
                <w:sz w:val="24"/>
              </w:rPr>
            </w:pPr>
            <w:r>
              <w:rPr>
                <w:spacing w:val="-2"/>
                <w:sz w:val="24"/>
              </w:rPr>
              <w:t>0.00%</w:t>
            </w:r>
          </w:p>
        </w:tc>
      </w:tr>
      <w:tr w14:paraId="69A0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29056BA">
            <w:pPr>
              <w:pStyle w:val="12"/>
              <w:spacing w:before="22" w:line="293" w:lineRule="exact"/>
              <w:ind w:left="15"/>
              <w:rPr>
                <w:sz w:val="24"/>
              </w:rPr>
            </w:pPr>
            <w:r>
              <w:rPr>
                <w:spacing w:val="-2"/>
                <w:sz w:val="24"/>
              </w:rPr>
              <w:t>2130108</w:t>
            </w:r>
          </w:p>
        </w:tc>
        <w:tc>
          <w:tcPr>
            <w:tcW w:w="3705" w:type="dxa"/>
          </w:tcPr>
          <w:p w14:paraId="265C0FEA">
            <w:pPr>
              <w:pStyle w:val="12"/>
              <w:spacing w:before="22" w:line="293" w:lineRule="exact"/>
              <w:ind w:left="14"/>
              <w:rPr>
                <w:sz w:val="24"/>
              </w:rPr>
            </w:pPr>
            <w:r>
              <w:rPr>
                <w:spacing w:val="-2"/>
                <w:sz w:val="24"/>
              </w:rPr>
              <w:t>病虫害控制</w:t>
            </w:r>
          </w:p>
        </w:tc>
        <w:tc>
          <w:tcPr>
            <w:tcW w:w="1275" w:type="dxa"/>
          </w:tcPr>
          <w:p w14:paraId="34DB3EAD">
            <w:pPr>
              <w:pStyle w:val="12"/>
              <w:spacing w:before="22" w:line="293" w:lineRule="exact"/>
              <w:ind w:left="9"/>
              <w:jc w:val="center"/>
              <w:rPr>
                <w:sz w:val="24"/>
              </w:rPr>
            </w:pPr>
            <w:r>
              <w:rPr>
                <w:spacing w:val="-5"/>
                <w:sz w:val="24"/>
              </w:rPr>
              <w:t>320</w:t>
            </w:r>
          </w:p>
        </w:tc>
        <w:tc>
          <w:tcPr>
            <w:tcW w:w="1230" w:type="dxa"/>
          </w:tcPr>
          <w:p w14:paraId="5A00554D">
            <w:pPr>
              <w:pStyle w:val="12"/>
              <w:spacing w:before="22" w:line="293" w:lineRule="exact"/>
              <w:ind w:left="9"/>
              <w:jc w:val="center"/>
              <w:rPr>
                <w:sz w:val="24"/>
              </w:rPr>
            </w:pPr>
            <w:r>
              <w:rPr>
                <w:spacing w:val="-5"/>
                <w:sz w:val="24"/>
              </w:rPr>
              <w:t>201</w:t>
            </w:r>
          </w:p>
        </w:tc>
        <w:tc>
          <w:tcPr>
            <w:tcW w:w="1635" w:type="dxa"/>
          </w:tcPr>
          <w:p w14:paraId="59D55EBC">
            <w:pPr>
              <w:pStyle w:val="12"/>
              <w:spacing w:before="22" w:line="293" w:lineRule="exact"/>
              <w:ind w:left="10"/>
              <w:jc w:val="center"/>
              <w:rPr>
                <w:sz w:val="24"/>
              </w:rPr>
            </w:pPr>
            <w:r>
              <w:rPr>
                <w:sz w:val="24"/>
              </w:rPr>
              <w:t>-</w:t>
            </w:r>
            <w:r>
              <w:rPr>
                <w:spacing w:val="-2"/>
                <w:sz w:val="24"/>
              </w:rPr>
              <w:t>37.19%</w:t>
            </w:r>
          </w:p>
        </w:tc>
      </w:tr>
      <w:tr w14:paraId="33DAB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470425B">
            <w:pPr>
              <w:pStyle w:val="12"/>
              <w:spacing w:before="20" w:line="295" w:lineRule="exact"/>
              <w:ind w:left="15"/>
              <w:rPr>
                <w:sz w:val="24"/>
              </w:rPr>
            </w:pPr>
            <w:r>
              <w:rPr>
                <w:spacing w:val="-2"/>
                <w:sz w:val="24"/>
              </w:rPr>
              <w:t>2130119</w:t>
            </w:r>
          </w:p>
        </w:tc>
        <w:tc>
          <w:tcPr>
            <w:tcW w:w="3705" w:type="dxa"/>
          </w:tcPr>
          <w:p w14:paraId="21AE79D2">
            <w:pPr>
              <w:pStyle w:val="12"/>
              <w:spacing w:before="20" w:line="295" w:lineRule="exact"/>
              <w:ind w:left="14"/>
              <w:rPr>
                <w:sz w:val="24"/>
              </w:rPr>
            </w:pPr>
            <w:r>
              <w:rPr>
                <w:spacing w:val="-3"/>
                <w:sz w:val="24"/>
              </w:rPr>
              <w:t>防灾救灾</w:t>
            </w:r>
          </w:p>
        </w:tc>
        <w:tc>
          <w:tcPr>
            <w:tcW w:w="1275" w:type="dxa"/>
          </w:tcPr>
          <w:p w14:paraId="3D84422F">
            <w:pPr>
              <w:pStyle w:val="12"/>
              <w:spacing w:before="20" w:line="295" w:lineRule="exact"/>
              <w:ind w:left="9"/>
              <w:jc w:val="center"/>
              <w:rPr>
                <w:sz w:val="24"/>
              </w:rPr>
            </w:pPr>
            <w:r>
              <w:rPr>
                <w:spacing w:val="-5"/>
                <w:sz w:val="24"/>
              </w:rPr>
              <w:t>84</w:t>
            </w:r>
          </w:p>
        </w:tc>
        <w:tc>
          <w:tcPr>
            <w:tcW w:w="1230" w:type="dxa"/>
          </w:tcPr>
          <w:p w14:paraId="15EBD733">
            <w:pPr>
              <w:pStyle w:val="12"/>
              <w:rPr>
                <w:rFonts w:ascii="Times New Roman"/>
                <w:sz w:val="24"/>
              </w:rPr>
            </w:pPr>
          </w:p>
        </w:tc>
        <w:tc>
          <w:tcPr>
            <w:tcW w:w="1635" w:type="dxa"/>
          </w:tcPr>
          <w:p w14:paraId="13AB7601">
            <w:pPr>
              <w:pStyle w:val="12"/>
              <w:spacing w:before="20" w:line="295" w:lineRule="exact"/>
              <w:ind w:left="10"/>
              <w:jc w:val="center"/>
              <w:rPr>
                <w:sz w:val="24"/>
              </w:rPr>
            </w:pPr>
            <w:r>
              <w:rPr>
                <w:sz w:val="24"/>
              </w:rPr>
              <w:t>-</w:t>
            </w:r>
            <w:r>
              <w:rPr>
                <w:spacing w:val="-2"/>
                <w:sz w:val="24"/>
              </w:rPr>
              <w:t>100.00%</w:t>
            </w:r>
          </w:p>
        </w:tc>
      </w:tr>
      <w:tr w14:paraId="4370F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192149">
            <w:pPr>
              <w:pStyle w:val="12"/>
              <w:spacing w:before="20" w:line="294" w:lineRule="exact"/>
              <w:ind w:left="15"/>
              <w:rPr>
                <w:sz w:val="24"/>
              </w:rPr>
            </w:pPr>
            <w:r>
              <w:rPr>
                <w:spacing w:val="-2"/>
                <w:sz w:val="24"/>
              </w:rPr>
              <w:t>2130120</w:t>
            </w:r>
          </w:p>
        </w:tc>
        <w:tc>
          <w:tcPr>
            <w:tcW w:w="3705" w:type="dxa"/>
          </w:tcPr>
          <w:p w14:paraId="041ECABC">
            <w:pPr>
              <w:pStyle w:val="12"/>
              <w:spacing w:before="20" w:line="294" w:lineRule="exact"/>
              <w:ind w:left="14"/>
              <w:rPr>
                <w:sz w:val="24"/>
              </w:rPr>
            </w:pPr>
            <w:r>
              <w:rPr>
                <w:spacing w:val="-2"/>
                <w:sz w:val="24"/>
              </w:rPr>
              <w:t>稳定农民收入补贴</w:t>
            </w:r>
          </w:p>
        </w:tc>
        <w:tc>
          <w:tcPr>
            <w:tcW w:w="1275" w:type="dxa"/>
          </w:tcPr>
          <w:p w14:paraId="2C544047">
            <w:pPr>
              <w:pStyle w:val="12"/>
              <w:spacing w:before="20" w:line="294" w:lineRule="exact"/>
              <w:ind w:left="9"/>
              <w:jc w:val="center"/>
              <w:rPr>
                <w:sz w:val="24"/>
              </w:rPr>
            </w:pPr>
            <w:r>
              <w:rPr>
                <w:spacing w:val="-2"/>
                <w:sz w:val="24"/>
              </w:rPr>
              <w:t>13950</w:t>
            </w:r>
          </w:p>
        </w:tc>
        <w:tc>
          <w:tcPr>
            <w:tcW w:w="1230" w:type="dxa"/>
          </w:tcPr>
          <w:p w14:paraId="37329D30">
            <w:pPr>
              <w:pStyle w:val="12"/>
              <w:spacing w:before="20" w:line="294" w:lineRule="exact"/>
              <w:ind w:left="9"/>
              <w:jc w:val="center"/>
              <w:rPr>
                <w:sz w:val="24"/>
              </w:rPr>
            </w:pPr>
            <w:r>
              <w:rPr>
                <w:spacing w:val="-2"/>
                <w:sz w:val="24"/>
              </w:rPr>
              <w:t>14306</w:t>
            </w:r>
          </w:p>
        </w:tc>
        <w:tc>
          <w:tcPr>
            <w:tcW w:w="1635" w:type="dxa"/>
          </w:tcPr>
          <w:p w14:paraId="2BC51986">
            <w:pPr>
              <w:pStyle w:val="12"/>
              <w:spacing w:before="20" w:line="294" w:lineRule="exact"/>
              <w:ind w:left="10"/>
              <w:jc w:val="center"/>
              <w:rPr>
                <w:sz w:val="24"/>
              </w:rPr>
            </w:pPr>
            <w:r>
              <w:rPr>
                <w:spacing w:val="-2"/>
                <w:sz w:val="24"/>
              </w:rPr>
              <w:t>2.55%</w:t>
            </w:r>
          </w:p>
        </w:tc>
      </w:tr>
      <w:tr w14:paraId="4B26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EC3D7F7">
            <w:pPr>
              <w:pStyle w:val="12"/>
              <w:spacing w:before="21" w:line="294" w:lineRule="exact"/>
              <w:ind w:left="15"/>
              <w:rPr>
                <w:sz w:val="24"/>
              </w:rPr>
            </w:pPr>
            <w:r>
              <w:rPr>
                <w:spacing w:val="-2"/>
                <w:sz w:val="24"/>
              </w:rPr>
              <w:t>2130122</w:t>
            </w:r>
          </w:p>
        </w:tc>
        <w:tc>
          <w:tcPr>
            <w:tcW w:w="3705" w:type="dxa"/>
          </w:tcPr>
          <w:p w14:paraId="1A41072F">
            <w:pPr>
              <w:pStyle w:val="12"/>
              <w:spacing w:before="21" w:line="294" w:lineRule="exact"/>
              <w:ind w:left="14"/>
              <w:rPr>
                <w:sz w:val="24"/>
              </w:rPr>
            </w:pPr>
            <w:r>
              <w:rPr>
                <w:spacing w:val="-2"/>
                <w:sz w:val="24"/>
              </w:rPr>
              <w:t>农业生产发展</w:t>
            </w:r>
          </w:p>
        </w:tc>
        <w:tc>
          <w:tcPr>
            <w:tcW w:w="1275" w:type="dxa"/>
          </w:tcPr>
          <w:p w14:paraId="4BBD517E">
            <w:pPr>
              <w:pStyle w:val="12"/>
              <w:spacing w:before="21" w:line="294" w:lineRule="exact"/>
              <w:ind w:left="9"/>
              <w:jc w:val="center"/>
              <w:rPr>
                <w:sz w:val="24"/>
              </w:rPr>
            </w:pPr>
            <w:r>
              <w:rPr>
                <w:spacing w:val="-4"/>
                <w:sz w:val="24"/>
              </w:rPr>
              <w:t>2497</w:t>
            </w:r>
          </w:p>
        </w:tc>
        <w:tc>
          <w:tcPr>
            <w:tcW w:w="1230" w:type="dxa"/>
          </w:tcPr>
          <w:p w14:paraId="38EC2A30">
            <w:pPr>
              <w:pStyle w:val="12"/>
              <w:spacing w:before="21" w:line="294" w:lineRule="exact"/>
              <w:ind w:left="9"/>
              <w:jc w:val="center"/>
              <w:rPr>
                <w:sz w:val="24"/>
              </w:rPr>
            </w:pPr>
            <w:r>
              <w:rPr>
                <w:spacing w:val="-4"/>
                <w:sz w:val="24"/>
              </w:rPr>
              <w:t>7965</w:t>
            </w:r>
          </w:p>
        </w:tc>
        <w:tc>
          <w:tcPr>
            <w:tcW w:w="1635" w:type="dxa"/>
          </w:tcPr>
          <w:p w14:paraId="571B3DFD">
            <w:pPr>
              <w:pStyle w:val="12"/>
              <w:spacing w:before="21" w:line="294" w:lineRule="exact"/>
              <w:ind w:left="10"/>
              <w:jc w:val="center"/>
              <w:rPr>
                <w:sz w:val="24"/>
              </w:rPr>
            </w:pPr>
            <w:r>
              <w:rPr>
                <w:spacing w:val="-2"/>
                <w:sz w:val="24"/>
              </w:rPr>
              <w:t>218.98%</w:t>
            </w:r>
          </w:p>
        </w:tc>
      </w:tr>
      <w:tr w14:paraId="1E08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D2E42EE">
            <w:pPr>
              <w:pStyle w:val="12"/>
              <w:spacing w:before="22" w:line="293" w:lineRule="exact"/>
              <w:ind w:left="15"/>
              <w:rPr>
                <w:sz w:val="24"/>
              </w:rPr>
            </w:pPr>
            <w:r>
              <w:rPr>
                <w:spacing w:val="-2"/>
                <w:sz w:val="24"/>
              </w:rPr>
              <w:t>2130124</w:t>
            </w:r>
          </w:p>
        </w:tc>
        <w:tc>
          <w:tcPr>
            <w:tcW w:w="3705" w:type="dxa"/>
          </w:tcPr>
          <w:p w14:paraId="42CA4C9F">
            <w:pPr>
              <w:pStyle w:val="12"/>
              <w:spacing w:before="22" w:line="293" w:lineRule="exact"/>
              <w:ind w:left="14"/>
              <w:rPr>
                <w:sz w:val="24"/>
              </w:rPr>
            </w:pPr>
            <w:r>
              <w:rPr>
                <w:spacing w:val="-2"/>
                <w:sz w:val="24"/>
              </w:rPr>
              <w:t>农村合作经济</w:t>
            </w:r>
          </w:p>
        </w:tc>
        <w:tc>
          <w:tcPr>
            <w:tcW w:w="1275" w:type="dxa"/>
          </w:tcPr>
          <w:p w14:paraId="65EA5763">
            <w:pPr>
              <w:pStyle w:val="12"/>
              <w:spacing w:before="22" w:line="293" w:lineRule="exact"/>
              <w:ind w:left="9"/>
              <w:jc w:val="center"/>
              <w:rPr>
                <w:sz w:val="24"/>
              </w:rPr>
            </w:pPr>
            <w:r>
              <w:rPr>
                <w:spacing w:val="-5"/>
                <w:sz w:val="24"/>
              </w:rPr>
              <w:t>596</w:t>
            </w:r>
          </w:p>
        </w:tc>
        <w:tc>
          <w:tcPr>
            <w:tcW w:w="1230" w:type="dxa"/>
          </w:tcPr>
          <w:p w14:paraId="6A2752D2">
            <w:pPr>
              <w:pStyle w:val="12"/>
              <w:rPr>
                <w:rFonts w:ascii="Times New Roman"/>
                <w:sz w:val="24"/>
              </w:rPr>
            </w:pPr>
          </w:p>
        </w:tc>
        <w:tc>
          <w:tcPr>
            <w:tcW w:w="1635" w:type="dxa"/>
          </w:tcPr>
          <w:p w14:paraId="01A124AD">
            <w:pPr>
              <w:pStyle w:val="12"/>
              <w:spacing w:before="22" w:line="293" w:lineRule="exact"/>
              <w:ind w:left="10"/>
              <w:jc w:val="center"/>
              <w:rPr>
                <w:sz w:val="24"/>
              </w:rPr>
            </w:pPr>
            <w:r>
              <w:rPr>
                <w:sz w:val="24"/>
              </w:rPr>
              <w:t>-</w:t>
            </w:r>
            <w:r>
              <w:rPr>
                <w:spacing w:val="-2"/>
                <w:sz w:val="24"/>
              </w:rPr>
              <w:t>100.00%</w:t>
            </w:r>
          </w:p>
        </w:tc>
      </w:tr>
      <w:tr w14:paraId="321B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C122752">
            <w:pPr>
              <w:pStyle w:val="12"/>
              <w:spacing w:before="20" w:line="295" w:lineRule="exact"/>
              <w:ind w:left="15"/>
              <w:rPr>
                <w:sz w:val="24"/>
              </w:rPr>
            </w:pPr>
            <w:r>
              <w:rPr>
                <w:spacing w:val="-2"/>
                <w:sz w:val="24"/>
              </w:rPr>
              <w:t>2130125</w:t>
            </w:r>
          </w:p>
        </w:tc>
        <w:tc>
          <w:tcPr>
            <w:tcW w:w="3705" w:type="dxa"/>
          </w:tcPr>
          <w:p w14:paraId="6F7B52DC">
            <w:pPr>
              <w:pStyle w:val="12"/>
              <w:spacing w:before="20" w:line="295" w:lineRule="exact"/>
              <w:ind w:left="14"/>
              <w:rPr>
                <w:sz w:val="24"/>
              </w:rPr>
            </w:pPr>
            <w:r>
              <w:rPr>
                <w:spacing w:val="-2"/>
                <w:sz w:val="24"/>
              </w:rPr>
              <w:t>农产品加工与促销</w:t>
            </w:r>
          </w:p>
        </w:tc>
        <w:tc>
          <w:tcPr>
            <w:tcW w:w="1275" w:type="dxa"/>
          </w:tcPr>
          <w:p w14:paraId="6926B0D0">
            <w:pPr>
              <w:pStyle w:val="12"/>
              <w:rPr>
                <w:rFonts w:ascii="Times New Roman"/>
                <w:sz w:val="24"/>
              </w:rPr>
            </w:pPr>
          </w:p>
        </w:tc>
        <w:tc>
          <w:tcPr>
            <w:tcW w:w="1230" w:type="dxa"/>
          </w:tcPr>
          <w:p w14:paraId="0C5A152D">
            <w:pPr>
              <w:pStyle w:val="12"/>
              <w:spacing w:before="20" w:line="295" w:lineRule="exact"/>
              <w:ind w:left="9"/>
              <w:jc w:val="center"/>
              <w:rPr>
                <w:sz w:val="24"/>
              </w:rPr>
            </w:pPr>
            <w:r>
              <w:rPr>
                <w:spacing w:val="-5"/>
                <w:sz w:val="24"/>
              </w:rPr>
              <w:t>58</w:t>
            </w:r>
          </w:p>
        </w:tc>
        <w:tc>
          <w:tcPr>
            <w:tcW w:w="1635" w:type="dxa"/>
          </w:tcPr>
          <w:p w14:paraId="76EB0B41">
            <w:pPr>
              <w:pStyle w:val="12"/>
              <w:rPr>
                <w:rFonts w:ascii="Times New Roman"/>
                <w:sz w:val="24"/>
              </w:rPr>
            </w:pPr>
          </w:p>
        </w:tc>
      </w:tr>
      <w:tr w14:paraId="05BED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F154A8">
            <w:pPr>
              <w:pStyle w:val="12"/>
              <w:spacing w:before="20" w:line="294" w:lineRule="exact"/>
              <w:ind w:left="15"/>
              <w:rPr>
                <w:sz w:val="24"/>
              </w:rPr>
            </w:pPr>
            <w:r>
              <w:rPr>
                <w:spacing w:val="-2"/>
                <w:sz w:val="24"/>
              </w:rPr>
              <w:t>2130135</w:t>
            </w:r>
          </w:p>
        </w:tc>
        <w:tc>
          <w:tcPr>
            <w:tcW w:w="3705" w:type="dxa"/>
          </w:tcPr>
          <w:p w14:paraId="6A49AD1C">
            <w:pPr>
              <w:pStyle w:val="12"/>
              <w:spacing w:before="20" w:line="294" w:lineRule="exact"/>
              <w:ind w:left="14"/>
              <w:rPr>
                <w:sz w:val="24"/>
              </w:rPr>
            </w:pPr>
            <w:r>
              <w:rPr>
                <w:spacing w:val="-2"/>
                <w:sz w:val="24"/>
              </w:rPr>
              <w:t>农业生态资源保护</w:t>
            </w:r>
          </w:p>
        </w:tc>
        <w:tc>
          <w:tcPr>
            <w:tcW w:w="1275" w:type="dxa"/>
          </w:tcPr>
          <w:p w14:paraId="27830395">
            <w:pPr>
              <w:pStyle w:val="12"/>
              <w:spacing w:before="20" w:line="294" w:lineRule="exact"/>
              <w:ind w:left="9"/>
              <w:jc w:val="center"/>
              <w:rPr>
                <w:sz w:val="24"/>
              </w:rPr>
            </w:pPr>
            <w:r>
              <w:rPr>
                <w:spacing w:val="-4"/>
                <w:sz w:val="24"/>
              </w:rPr>
              <w:t>6139</w:t>
            </w:r>
          </w:p>
        </w:tc>
        <w:tc>
          <w:tcPr>
            <w:tcW w:w="1230" w:type="dxa"/>
          </w:tcPr>
          <w:p w14:paraId="682D40FF">
            <w:pPr>
              <w:pStyle w:val="12"/>
              <w:spacing w:before="20" w:line="294" w:lineRule="exact"/>
              <w:ind w:left="9"/>
              <w:jc w:val="center"/>
              <w:rPr>
                <w:sz w:val="24"/>
              </w:rPr>
            </w:pPr>
            <w:r>
              <w:rPr>
                <w:spacing w:val="-4"/>
                <w:sz w:val="24"/>
              </w:rPr>
              <w:t>5544</w:t>
            </w:r>
          </w:p>
        </w:tc>
        <w:tc>
          <w:tcPr>
            <w:tcW w:w="1635" w:type="dxa"/>
          </w:tcPr>
          <w:p w14:paraId="2B23569F">
            <w:pPr>
              <w:pStyle w:val="12"/>
              <w:spacing w:before="20" w:line="294" w:lineRule="exact"/>
              <w:ind w:left="10"/>
              <w:jc w:val="center"/>
              <w:rPr>
                <w:sz w:val="24"/>
              </w:rPr>
            </w:pPr>
            <w:r>
              <w:rPr>
                <w:sz w:val="24"/>
              </w:rPr>
              <w:t>-</w:t>
            </w:r>
            <w:r>
              <w:rPr>
                <w:spacing w:val="-2"/>
                <w:sz w:val="24"/>
              </w:rPr>
              <w:t>9.69%</w:t>
            </w:r>
          </w:p>
        </w:tc>
      </w:tr>
      <w:tr w14:paraId="1BB0D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68CB9B3">
            <w:pPr>
              <w:pStyle w:val="12"/>
              <w:spacing w:before="21" w:line="294" w:lineRule="exact"/>
              <w:ind w:left="15"/>
              <w:rPr>
                <w:sz w:val="24"/>
              </w:rPr>
            </w:pPr>
            <w:r>
              <w:rPr>
                <w:spacing w:val="-2"/>
                <w:sz w:val="24"/>
              </w:rPr>
              <w:t>2130153</w:t>
            </w:r>
          </w:p>
        </w:tc>
        <w:tc>
          <w:tcPr>
            <w:tcW w:w="3705" w:type="dxa"/>
          </w:tcPr>
          <w:p w14:paraId="5FBCCE9C">
            <w:pPr>
              <w:pStyle w:val="12"/>
              <w:spacing w:before="21" w:line="294" w:lineRule="exact"/>
              <w:ind w:left="14"/>
              <w:rPr>
                <w:sz w:val="24"/>
              </w:rPr>
            </w:pPr>
            <w:r>
              <w:rPr>
                <w:spacing w:val="-2"/>
                <w:sz w:val="24"/>
              </w:rPr>
              <w:t>耕地建设与利用</w:t>
            </w:r>
          </w:p>
        </w:tc>
        <w:tc>
          <w:tcPr>
            <w:tcW w:w="1275" w:type="dxa"/>
          </w:tcPr>
          <w:p w14:paraId="694F148E">
            <w:pPr>
              <w:pStyle w:val="12"/>
              <w:spacing w:before="21" w:line="294" w:lineRule="exact"/>
              <w:ind w:left="9"/>
              <w:jc w:val="center"/>
              <w:rPr>
                <w:sz w:val="24"/>
              </w:rPr>
            </w:pPr>
            <w:r>
              <w:rPr>
                <w:spacing w:val="-2"/>
                <w:sz w:val="24"/>
              </w:rPr>
              <w:t>17487</w:t>
            </w:r>
          </w:p>
        </w:tc>
        <w:tc>
          <w:tcPr>
            <w:tcW w:w="1230" w:type="dxa"/>
          </w:tcPr>
          <w:p w14:paraId="19D47C48">
            <w:pPr>
              <w:pStyle w:val="12"/>
              <w:spacing w:before="21" w:line="294" w:lineRule="exact"/>
              <w:ind w:left="9"/>
              <w:jc w:val="center"/>
              <w:rPr>
                <w:sz w:val="24"/>
              </w:rPr>
            </w:pPr>
            <w:r>
              <w:rPr>
                <w:spacing w:val="-4"/>
                <w:sz w:val="24"/>
              </w:rPr>
              <w:t>9144</w:t>
            </w:r>
          </w:p>
        </w:tc>
        <w:tc>
          <w:tcPr>
            <w:tcW w:w="1635" w:type="dxa"/>
          </w:tcPr>
          <w:p w14:paraId="07B090D4">
            <w:pPr>
              <w:pStyle w:val="12"/>
              <w:spacing w:before="21" w:line="294" w:lineRule="exact"/>
              <w:ind w:left="10"/>
              <w:jc w:val="center"/>
              <w:rPr>
                <w:sz w:val="24"/>
              </w:rPr>
            </w:pPr>
            <w:r>
              <w:rPr>
                <w:sz w:val="24"/>
              </w:rPr>
              <w:t>-</w:t>
            </w:r>
            <w:r>
              <w:rPr>
                <w:spacing w:val="-2"/>
                <w:sz w:val="24"/>
              </w:rPr>
              <w:t>47.71%</w:t>
            </w:r>
          </w:p>
        </w:tc>
      </w:tr>
      <w:tr w14:paraId="5EC5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52EC92">
            <w:pPr>
              <w:pStyle w:val="12"/>
              <w:spacing w:before="22" w:line="293" w:lineRule="exact"/>
              <w:ind w:left="15"/>
              <w:rPr>
                <w:sz w:val="24"/>
              </w:rPr>
            </w:pPr>
            <w:r>
              <w:rPr>
                <w:spacing w:val="-2"/>
                <w:sz w:val="24"/>
              </w:rPr>
              <w:t>2130199</w:t>
            </w:r>
          </w:p>
        </w:tc>
        <w:tc>
          <w:tcPr>
            <w:tcW w:w="3705" w:type="dxa"/>
          </w:tcPr>
          <w:p w14:paraId="2D4A8F3B">
            <w:pPr>
              <w:pStyle w:val="12"/>
              <w:spacing w:before="22" w:line="293" w:lineRule="exact"/>
              <w:ind w:left="14"/>
              <w:rPr>
                <w:sz w:val="24"/>
              </w:rPr>
            </w:pPr>
            <w:r>
              <w:rPr>
                <w:spacing w:val="-2"/>
                <w:sz w:val="24"/>
              </w:rPr>
              <w:t>其他农业农村支出</w:t>
            </w:r>
          </w:p>
        </w:tc>
        <w:tc>
          <w:tcPr>
            <w:tcW w:w="1275" w:type="dxa"/>
          </w:tcPr>
          <w:p w14:paraId="20659D62">
            <w:pPr>
              <w:pStyle w:val="12"/>
              <w:spacing w:before="22" w:line="293" w:lineRule="exact"/>
              <w:ind w:left="9"/>
              <w:jc w:val="center"/>
              <w:rPr>
                <w:sz w:val="24"/>
              </w:rPr>
            </w:pPr>
            <w:r>
              <w:rPr>
                <w:spacing w:val="-5"/>
                <w:sz w:val="24"/>
              </w:rPr>
              <w:t>267</w:t>
            </w:r>
          </w:p>
        </w:tc>
        <w:tc>
          <w:tcPr>
            <w:tcW w:w="1230" w:type="dxa"/>
          </w:tcPr>
          <w:p w14:paraId="75536EFF">
            <w:pPr>
              <w:pStyle w:val="12"/>
              <w:spacing w:before="22" w:line="293" w:lineRule="exact"/>
              <w:ind w:left="9"/>
              <w:jc w:val="center"/>
              <w:rPr>
                <w:sz w:val="24"/>
              </w:rPr>
            </w:pPr>
            <w:r>
              <w:rPr>
                <w:spacing w:val="-5"/>
                <w:sz w:val="24"/>
              </w:rPr>
              <w:t>160</w:t>
            </w:r>
          </w:p>
        </w:tc>
        <w:tc>
          <w:tcPr>
            <w:tcW w:w="1635" w:type="dxa"/>
          </w:tcPr>
          <w:p w14:paraId="1CD627E5">
            <w:pPr>
              <w:pStyle w:val="12"/>
              <w:spacing w:before="22" w:line="293" w:lineRule="exact"/>
              <w:ind w:left="10"/>
              <w:jc w:val="center"/>
              <w:rPr>
                <w:sz w:val="24"/>
              </w:rPr>
            </w:pPr>
            <w:r>
              <w:rPr>
                <w:sz w:val="24"/>
              </w:rPr>
              <w:t>-</w:t>
            </w:r>
            <w:r>
              <w:rPr>
                <w:spacing w:val="-2"/>
                <w:sz w:val="24"/>
              </w:rPr>
              <w:t>40.07%</w:t>
            </w:r>
          </w:p>
        </w:tc>
      </w:tr>
      <w:tr w14:paraId="4AE25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25D0FC5">
            <w:pPr>
              <w:pStyle w:val="12"/>
              <w:spacing w:before="20" w:line="295" w:lineRule="exact"/>
              <w:ind w:left="15"/>
              <w:rPr>
                <w:sz w:val="24"/>
              </w:rPr>
            </w:pPr>
            <w:r>
              <w:rPr>
                <w:spacing w:val="-2"/>
                <w:sz w:val="24"/>
              </w:rPr>
              <w:t>21302</w:t>
            </w:r>
          </w:p>
        </w:tc>
        <w:tc>
          <w:tcPr>
            <w:tcW w:w="3705" w:type="dxa"/>
          </w:tcPr>
          <w:p w14:paraId="5732D04E">
            <w:pPr>
              <w:pStyle w:val="12"/>
              <w:spacing w:before="20" w:line="295" w:lineRule="exact"/>
              <w:ind w:left="14"/>
              <w:rPr>
                <w:sz w:val="24"/>
              </w:rPr>
            </w:pPr>
            <w:r>
              <w:rPr>
                <w:spacing w:val="-2"/>
                <w:sz w:val="24"/>
              </w:rPr>
              <w:t>林业和草原</w:t>
            </w:r>
          </w:p>
        </w:tc>
        <w:tc>
          <w:tcPr>
            <w:tcW w:w="1275" w:type="dxa"/>
          </w:tcPr>
          <w:p w14:paraId="536E3513">
            <w:pPr>
              <w:pStyle w:val="12"/>
              <w:spacing w:before="20" w:line="295" w:lineRule="exact"/>
              <w:ind w:left="9"/>
              <w:jc w:val="center"/>
              <w:rPr>
                <w:sz w:val="24"/>
              </w:rPr>
            </w:pPr>
            <w:r>
              <w:rPr>
                <w:spacing w:val="-4"/>
                <w:sz w:val="24"/>
              </w:rPr>
              <w:t>2569</w:t>
            </w:r>
          </w:p>
        </w:tc>
        <w:tc>
          <w:tcPr>
            <w:tcW w:w="1230" w:type="dxa"/>
          </w:tcPr>
          <w:p w14:paraId="45F6F397">
            <w:pPr>
              <w:pStyle w:val="12"/>
              <w:spacing w:before="20" w:line="295" w:lineRule="exact"/>
              <w:ind w:left="9"/>
              <w:jc w:val="center"/>
              <w:rPr>
                <w:sz w:val="24"/>
              </w:rPr>
            </w:pPr>
            <w:r>
              <w:rPr>
                <w:spacing w:val="-4"/>
                <w:sz w:val="24"/>
              </w:rPr>
              <w:t>3091</w:t>
            </w:r>
          </w:p>
        </w:tc>
        <w:tc>
          <w:tcPr>
            <w:tcW w:w="1635" w:type="dxa"/>
          </w:tcPr>
          <w:p w14:paraId="2DEBD1F5">
            <w:pPr>
              <w:pStyle w:val="12"/>
              <w:spacing w:before="20" w:line="295" w:lineRule="exact"/>
              <w:ind w:left="10"/>
              <w:jc w:val="center"/>
              <w:rPr>
                <w:sz w:val="24"/>
              </w:rPr>
            </w:pPr>
            <w:r>
              <w:rPr>
                <w:spacing w:val="-2"/>
                <w:sz w:val="24"/>
              </w:rPr>
              <w:t>20.32%</w:t>
            </w:r>
          </w:p>
        </w:tc>
      </w:tr>
      <w:tr w14:paraId="5A56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6DCDE7">
            <w:pPr>
              <w:pStyle w:val="12"/>
              <w:spacing w:before="20" w:line="294" w:lineRule="exact"/>
              <w:ind w:left="15"/>
              <w:rPr>
                <w:sz w:val="24"/>
              </w:rPr>
            </w:pPr>
            <w:r>
              <w:rPr>
                <w:spacing w:val="-2"/>
                <w:sz w:val="24"/>
              </w:rPr>
              <w:t>2130201</w:t>
            </w:r>
          </w:p>
        </w:tc>
        <w:tc>
          <w:tcPr>
            <w:tcW w:w="3705" w:type="dxa"/>
          </w:tcPr>
          <w:p w14:paraId="34811014">
            <w:pPr>
              <w:pStyle w:val="12"/>
              <w:spacing w:before="20" w:line="294" w:lineRule="exact"/>
              <w:ind w:left="14"/>
              <w:rPr>
                <w:sz w:val="24"/>
              </w:rPr>
            </w:pPr>
            <w:r>
              <w:rPr>
                <w:spacing w:val="-3"/>
                <w:sz w:val="24"/>
              </w:rPr>
              <w:t>行政运行</w:t>
            </w:r>
          </w:p>
        </w:tc>
        <w:tc>
          <w:tcPr>
            <w:tcW w:w="1275" w:type="dxa"/>
          </w:tcPr>
          <w:p w14:paraId="56529E17">
            <w:pPr>
              <w:pStyle w:val="12"/>
              <w:rPr>
                <w:rFonts w:ascii="Times New Roman"/>
                <w:sz w:val="24"/>
              </w:rPr>
            </w:pPr>
          </w:p>
        </w:tc>
        <w:tc>
          <w:tcPr>
            <w:tcW w:w="1230" w:type="dxa"/>
          </w:tcPr>
          <w:p w14:paraId="3A87B57E">
            <w:pPr>
              <w:pStyle w:val="12"/>
              <w:spacing w:before="20" w:line="294" w:lineRule="exact"/>
              <w:ind w:left="9"/>
              <w:jc w:val="center"/>
              <w:rPr>
                <w:sz w:val="24"/>
              </w:rPr>
            </w:pPr>
            <w:r>
              <w:rPr>
                <w:spacing w:val="-5"/>
                <w:sz w:val="24"/>
              </w:rPr>
              <w:t>996</w:t>
            </w:r>
          </w:p>
        </w:tc>
        <w:tc>
          <w:tcPr>
            <w:tcW w:w="1635" w:type="dxa"/>
          </w:tcPr>
          <w:p w14:paraId="034A7426">
            <w:pPr>
              <w:pStyle w:val="12"/>
              <w:rPr>
                <w:rFonts w:ascii="Times New Roman"/>
                <w:sz w:val="24"/>
              </w:rPr>
            </w:pPr>
          </w:p>
        </w:tc>
      </w:tr>
      <w:tr w14:paraId="5FF7C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65E8F80">
            <w:pPr>
              <w:pStyle w:val="12"/>
              <w:spacing w:before="21" w:line="294" w:lineRule="exact"/>
              <w:ind w:left="15"/>
              <w:rPr>
                <w:sz w:val="24"/>
              </w:rPr>
            </w:pPr>
            <w:r>
              <w:rPr>
                <w:spacing w:val="-2"/>
                <w:sz w:val="24"/>
              </w:rPr>
              <w:t>2130204</w:t>
            </w:r>
          </w:p>
        </w:tc>
        <w:tc>
          <w:tcPr>
            <w:tcW w:w="3705" w:type="dxa"/>
          </w:tcPr>
          <w:p w14:paraId="34B402C2">
            <w:pPr>
              <w:pStyle w:val="12"/>
              <w:spacing w:before="21" w:line="294" w:lineRule="exact"/>
              <w:ind w:left="14"/>
              <w:rPr>
                <w:sz w:val="24"/>
              </w:rPr>
            </w:pPr>
            <w:r>
              <w:rPr>
                <w:spacing w:val="-3"/>
                <w:sz w:val="24"/>
              </w:rPr>
              <w:t>事业机构</w:t>
            </w:r>
          </w:p>
        </w:tc>
        <w:tc>
          <w:tcPr>
            <w:tcW w:w="1275" w:type="dxa"/>
          </w:tcPr>
          <w:p w14:paraId="78DA9D79">
            <w:pPr>
              <w:pStyle w:val="12"/>
              <w:spacing w:before="21" w:line="294" w:lineRule="exact"/>
              <w:ind w:left="9"/>
              <w:jc w:val="center"/>
              <w:rPr>
                <w:sz w:val="24"/>
              </w:rPr>
            </w:pPr>
            <w:r>
              <w:rPr>
                <w:spacing w:val="-5"/>
                <w:sz w:val="24"/>
              </w:rPr>
              <w:t>788</w:t>
            </w:r>
          </w:p>
        </w:tc>
        <w:tc>
          <w:tcPr>
            <w:tcW w:w="1230" w:type="dxa"/>
          </w:tcPr>
          <w:p w14:paraId="75D8125B">
            <w:pPr>
              <w:pStyle w:val="12"/>
              <w:rPr>
                <w:rFonts w:ascii="Times New Roman"/>
                <w:sz w:val="24"/>
              </w:rPr>
            </w:pPr>
          </w:p>
        </w:tc>
        <w:tc>
          <w:tcPr>
            <w:tcW w:w="1635" w:type="dxa"/>
          </w:tcPr>
          <w:p w14:paraId="7D45205F">
            <w:pPr>
              <w:pStyle w:val="12"/>
              <w:spacing w:before="21" w:line="294" w:lineRule="exact"/>
              <w:ind w:left="10"/>
              <w:jc w:val="center"/>
              <w:rPr>
                <w:sz w:val="24"/>
              </w:rPr>
            </w:pPr>
            <w:r>
              <w:rPr>
                <w:sz w:val="24"/>
              </w:rPr>
              <w:t>-</w:t>
            </w:r>
            <w:r>
              <w:rPr>
                <w:spacing w:val="-2"/>
                <w:sz w:val="24"/>
              </w:rPr>
              <w:t>100.00%</w:t>
            </w:r>
          </w:p>
        </w:tc>
      </w:tr>
      <w:tr w14:paraId="194DC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040483B">
            <w:pPr>
              <w:pStyle w:val="12"/>
              <w:spacing w:before="22" w:line="293" w:lineRule="exact"/>
              <w:ind w:left="15"/>
              <w:rPr>
                <w:sz w:val="24"/>
              </w:rPr>
            </w:pPr>
            <w:r>
              <w:rPr>
                <w:spacing w:val="-2"/>
                <w:sz w:val="24"/>
              </w:rPr>
              <w:t>2130205</w:t>
            </w:r>
          </w:p>
        </w:tc>
        <w:tc>
          <w:tcPr>
            <w:tcW w:w="3705" w:type="dxa"/>
          </w:tcPr>
          <w:p w14:paraId="7D1FDCCA">
            <w:pPr>
              <w:pStyle w:val="12"/>
              <w:spacing w:before="22" w:line="293" w:lineRule="exact"/>
              <w:ind w:left="14"/>
              <w:rPr>
                <w:sz w:val="24"/>
              </w:rPr>
            </w:pPr>
            <w:r>
              <w:rPr>
                <w:spacing w:val="-2"/>
                <w:sz w:val="24"/>
              </w:rPr>
              <w:t>森林资源培育</w:t>
            </w:r>
          </w:p>
        </w:tc>
        <w:tc>
          <w:tcPr>
            <w:tcW w:w="1275" w:type="dxa"/>
          </w:tcPr>
          <w:p w14:paraId="4A663E06">
            <w:pPr>
              <w:pStyle w:val="12"/>
              <w:spacing w:before="22" w:line="293" w:lineRule="exact"/>
              <w:ind w:left="9"/>
              <w:jc w:val="center"/>
              <w:rPr>
                <w:sz w:val="24"/>
              </w:rPr>
            </w:pPr>
            <w:r>
              <w:rPr>
                <w:spacing w:val="-5"/>
                <w:sz w:val="24"/>
              </w:rPr>
              <w:t>208</w:t>
            </w:r>
          </w:p>
        </w:tc>
        <w:tc>
          <w:tcPr>
            <w:tcW w:w="1230" w:type="dxa"/>
          </w:tcPr>
          <w:p w14:paraId="4F6643C5">
            <w:pPr>
              <w:pStyle w:val="12"/>
              <w:spacing w:before="22" w:line="293" w:lineRule="exact"/>
              <w:ind w:left="9"/>
              <w:jc w:val="center"/>
              <w:rPr>
                <w:sz w:val="24"/>
              </w:rPr>
            </w:pPr>
            <w:r>
              <w:rPr>
                <w:spacing w:val="-5"/>
                <w:sz w:val="24"/>
              </w:rPr>
              <w:t>114</w:t>
            </w:r>
          </w:p>
        </w:tc>
        <w:tc>
          <w:tcPr>
            <w:tcW w:w="1635" w:type="dxa"/>
          </w:tcPr>
          <w:p w14:paraId="2142C35F">
            <w:pPr>
              <w:pStyle w:val="12"/>
              <w:spacing w:before="22" w:line="293" w:lineRule="exact"/>
              <w:ind w:left="10"/>
              <w:jc w:val="center"/>
              <w:rPr>
                <w:sz w:val="24"/>
              </w:rPr>
            </w:pPr>
            <w:r>
              <w:rPr>
                <w:sz w:val="24"/>
              </w:rPr>
              <w:t>-</w:t>
            </w:r>
            <w:r>
              <w:rPr>
                <w:spacing w:val="-2"/>
                <w:sz w:val="24"/>
              </w:rPr>
              <w:t>45.19%</w:t>
            </w:r>
          </w:p>
        </w:tc>
      </w:tr>
      <w:tr w14:paraId="404B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90E1B9D">
            <w:pPr>
              <w:pStyle w:val="12"/>
              <w:spacing w:before="20" w:line="295" w:lineRule="exact"/>
              <w:ind w:left="15"/>
              <w:rPr>
                <w:sz w:val="24"/>
              </w:rPr>
            </w:pPr>
            <w:r>
              <w:rPr>
                <w:spacing w:val="-2"/>
                <w:sz w:val="24"/>
              </w:rPr>
              <w:t>2130234</w:t>
            </w:r>
          </w:p>
        </w:tc>
        <w:tc>
          <w:tcPr>
            <w:tcW w:w="3705" w:type="dxa"/>
          </w:tcPr>
          <w:p w14:paraId="0D463EB7">
            <w:pPr>
              <w:pStyle w:val="12"/>
              <w:spacing w:before="20" w:line="295" w:lineRule="exact"/>
              <w:ind w:left="14"/>
              <w:rPr>
                <w:sz w:val="24"/>
              </w:rPr>
            </w:pPr>
            <w:r>
              <w:rPr>
                <w:spacing w:val="-2"/>
                <w:sz w:val="24"/>
              </w:rPr>
              <w:t>林业草原防灾减灾</w:t>
            </w:r>
          </w:p>
        </w:tc>
        <w:tc>
          <w:tcPr>
            <w:tcW w:w="1275" w:type="dxa"/>
          </w:tcPr>
          <w:p w14:paraId="5AE09C70">
            <w:pPr>
              <w:pStyle w:val="12"/>
              <w:spacing w:before="20" w:line="295" w:lineRule="exact"/>
              <w:ind w:left="9"/>
              <w:jc w:val="center"/>
              <w:rPr>
                <w:sz w:val="24"/>
              </w:rPr>
            </w:pPr>
            <w:r>
              <w:rPr>
                <w:spacing w:val="-10"/>
                <w:sz w:val="24"/>
              </w:rPr>
              <w:t>3</w:t>
            </w:r>
          </w:p>
        </w:tc>
        <w:tc>
          <w:tcPr>
            <w:tcW w:w="1230" w:type="dxa"/>
          </w:tcPr>
          <w:p w14:paraId="75DE6A19">
            <w:pPr>
              <w:pStyle w:val="12"/>
              <w:spacing w:before="20" w:line="295" w:lineRule="exact"/>
              <w:ind w:left="9"/>
              <w:jc w:val="center"/>
              <w:rPr>
                <w:sz w:val="24"/>
              </w:rPr>
            </w:pPr>
            <w:r>
              <w:rPr>
                <w:spacing w:val="-5"/>
                <w:sz w:val="24"/>
              </w:rPr>
              <w:t>166</w:t>
            </w:r>
          </w:p>
        </w:tc>
        <w:tc>
          <w:tcPr>
            <w:tcW w:w="1635" w:type="dxa"/>
          </w:tcPr>
          <w:p w14:paraId="7099331F">
            <w:pPr>
              <w:pStyle w:val="12"/>
              <w:spacing w:before="20" w:line="295" w:lineRule="exact"/>
              <w:ind w:left="10"/>
              <w:jc w:val="center"/>
              <w:rPr>
                <w:sz w:val="24"/>
              </w:rPr>
            </w:pPr>
            <w:r>
              <w:rPr>
                <w:spacing w:val="-2"/>
                <w:sz w:val="24"/>
              </w:rPr>
              <w:t>5433.33%</w:t>
            </w:r>
          </w:p>
        </w:tc>
      </w:tr>
      <w:tr w14:paraId="796E7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BDC46AC">
            <w:pPr>
              <w:pStyle w:val="12"/>
              <w:spacing w:before="20" w:line="294" w:lineRule="exact"/>
              <w:ind w:left="15"/>
              <w:rPr>
                <w:sz w:val="24"/>
              </w:rPr>
            </w:pPr>
            <w:r>
              <w:rPr>
                <w:spacing w:val="-2"/>
                <w:sz w:val="24"/>
              </w:rPr>
              <w:t>2130236</w:t>
            </w:r>
          </w:p>
        </w:tc>
        <w:tc>
          <w:tcPr>
            <w:tcW w:w="3705" w:type="dxa"/>
          </w:tcPr>
          <w:p w14:paraId="6C90075A">
            <w:pPr>
              <w:pStyle w:val="12"/>
              <w:spacing w:before="20" w:line="294" w:lineRule="exact"/>
              <w:ind w:left="14"/>
              <w:rPr>
                <w:sz w:val="24"/>
              </w:rPr>
            </w:pPr>
            <w:r>
              <w:rPr>
                <w:spacing w:val="-3"/>
                <w:sz w:val="24"/>
              </w:rPr>
              <w:t>草原管理</w:t>
            </w:r>
          </w:p>
        </w:tc>
        <w:tc>
          <w:tcPr>
            <w:tcW w:w="1275" w:type="dxa"/>
          </w:tcPr>
          <w:p w14:paraId="6C7703D9">
            <w:pPr>
              <w:pStyle w:val="12"/>
              <w:spacing w:before="20" w:line="294" w:lineRule="exact"/>
              <w:ind w:left="9"/>
              <w:jc w:val="center"/>
              <w:rPr>
                <w:sz w:val="24"/>
              </w:rPr>
            </w:pPr>
            <w:r>
              <w:rPr>
                <w:spacing w:val="-10"/>
                <w:sz w:val="24"/>
              </w:rPr>
              <w:t>9</w:t>
            </w:r>
          </w:p>
        </w:tc>
        <w:tc>
          <w:tcPr>
            <w:tcW w:w="1230" w:type="dxa"/>
          </w:tcPr>
          <w:p w14:paraId="2CDB9B49">
            <w:pPr>
              <w:pStyle w:val="12"/>
              <w:rPr>
                <w:rFonts w:ascii="Times New Roman"/>
                <w:sz w:val="24"/>
              </w:rPr>
            </w:pPr>
          </w:p>
        </w:tc>
        <w:tc>
          <w:tcPr>
            <w:tcW w:w="1635" w:type="dxa"/>
          </w:tcPr>
          <w:p w14:paraId="7FE1184E">
            <w:pPr>
              <w:pStyle w:val="12"/>
              <w:spacing w:before="20" w:line="294" w:lineRule="exact"/>
              <w:ind w:left="10"/>
              <w:jc w:val="center"/>
              <w:rPr>
                <w:sz w:val="24"/>
              </w:rPr>
            </w:pPr>
            <w:r>
              <w:rPr>
                <w:sz w:val="24"/>
              </w:rPr>
              <w:t>-</w:t>
            </w:r>
            <w:r>
              <w:rPr>
                <w:spacing w:val="-2"/>
                <w:sz w:val="24"/>
              </w:rPr>
              <w:t>100.00%</w:t>
            </w:r>
          </w:p>
        </w:tc>
      </w:tr>
      <w:tr w14:paraId="24000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D1497A4">
            <w:pPr>
              <w:pStyle w:val="12"/>
              <w:spacing w:before="21" w:line="294" w:lineRule="exact"/>
              <w:ind w:left="15"/>
              <w:rPr>
                <w:sz w:val="24"/>
              </w:rPr>
            </w:pPr>
            <w:r>
              <w:rPr>
                <w:spacing w:val="-2"/>
                <w:sz w:val="24"/>
              </w:rPr>
              <w:t>2130238</w:t>
            </w:r>
          </w:p>
        </w:tc>
        <w:tc>
          <w:tcPr>
            <w:tcW w:w="3705" w:type="dxa"/>
          </w:tcPr>
          <w:p w14:paraId="3A0A37A2">
            <w:pPr>
              <w:pStyle w:val="12"/>
              <w:spacing w:before="21" w:line="294" w:lineRule="exact"/>
              <w:ind w:left="14"/>
              <w:rPr>
                <w:sz w:val="24"/>
              </w:rPr>
            </w:pPr>
            <w:r>
              <w:rPr>
                <w:spacing w:val="-2"/>
                <w:sz w:val="24"/>
              </w:rPr>
              <w:t>退耕还林还草</w:t>
            </w:r>
          </w:p>
        </w:tc>
        <w:tc>
          <w:tcPr>
            <w:tcW w:w="1275" w:type="dxa"/>
          </w:tcPr>
          <w:p w14:paraId="35051F83">
            <w:pPr>
              <w:pStyle w:val="12"/>
              <w:spacing w:before="21" w:line="294" w:lineRule="exact"/>
              <w:ind w:left="9"/>
              <w:jc w:val="center"/>
              <w:rPr>
                <w:sz w:val="24"/>
              </w:rPr>
            </w:pPr>
            <w:r>
              <w:rPr>
                <w:spacing w:val="-4"/>
                <w:sz w:val="24"/>
              </w:rPr>
              <w:t>1408</w:t>
            </w:r>
          </w:p>
        </w:tc>
        <w:tc>
          <w:tcPr>
            <w:tcW w:w="1230" w:type="dxa"/>
          </w:tcPr>
          <w:p w14:paraId="2096C061">
            <w:pPr>
              <w:pStyle w:val="12"/>
              <w:spacing w:before="21" w:line="294" w:lineRule="exact"/>
              <w:ind w:left="9"/>
              <w:jc w:val="center"/>
              <w:rPr>
                <w:sz w:val="24"/>
              </w:rPr>
            </w:pPr>
            <w:r>
              <w:rPr>
                <w:spacing w:val="-4"/>
                <w:sz w:val="24"/>
              </w:rPr>
              <w:t>1446</w:t>
            </w:r>
          </w:p>
        </w:tc>
        <w:tc>
          <w:tcPr>
            <w:tcW w:w="1635" w:type="dxa"/>
          </w:tcPr>
          <w:p w14:paraId="525F1045">
            <w:pPr>
              <w:pStyle w:val="12"/>
              <w:spacing w:before="21" w:line="294" w:lineRule="exact"/>
              <w:ind w:left="10"/>
              <w:jc w:val="center"/>
              <w:rPr>
                <w:sz w:val="24"/>
              </w:rPr>
            </w:pPr>
            <w:r>
              <w:rPr>
                <w:spacing w:val="-2"/>
                <w:sz w:val="24"/>
              </w:rPr>
              <w:t>2.70%</w:t>
            </w:r>
          </w:p>
        </w:tc>
      </w:tr>
      <w:tr w14:paraId="1D35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04F0906">
            <w:pPr>
              <w:pStyle w:val="12"/>
              <w:spacing w:before="22" w:line="293" w:lineRule="exact"/>
              <w:ind w:left="15"/>
              <w:rPr>
                <w:sz w:val="24"/>
              </w:rPr>
            </w:pPr>
            <w:r>
              <w:rPr>
                <w:spacing w:val="-2"/>
                <w:sz w:val="24"/>
              </w:rPr>
              <w:t>2130299</w:t>
            </w:r>
          </w:p>
        </w:tc>
        <w:tc>
          <w:tcPr>
            <w:tcW w:w="3705" w:type="dxa"/>
          </w:tcPr>
          <w:p w14:paraId="6319E818">
            <w:pPr>
              <w:pStyle w:val="12"/>
              <w:spacing w:before="22" w:line="293" w:lineRule="exact"/>
              <w:ind w:left="14"/>
              <w:rPr>
                <w:sz w:val="24"/>
              </w:rPr>
            </w:pPr>
            <w:r>
              <w:rPr>
                <w:spacing w:val="-2"/>
                <w:sz w:val="24"/>
              </w:rPr>
              <w:t>其他林业和草原支出</w:t>
            </w:r>
          </w:p>
        </w:tc>
        <w:tc>
          <w:tcPr>
            <w:tcW w:w="1275" w:type="dxa"/>
          </w:tcPr>
          <w:p w14:paraId="73E9D468">
            <w:pPr>
              <w:pStyle w:val="12"/>
              <w:spacing w:before="22" w:line="293" w:lineRule="exact"/>
              <w:ind w:left="9"/>
              <w:jc w:val="center"/>
              <w:rPr>
                <w:sz w:val="24"/>
              </w:rPr>
            </w:pPr>
            <w:r>
              <w:rPr>
                <w:spacing w:val="-5"/>
                <w:sz w:val="24"/>
              </w:rPr>
              <w:t>153</w:t>
            </w:r>
          </w:p>
        </w:tc>
        <w:tc>
          <w:tcPr>
            <w:tcW w:w="1230" w:type="dxa"/>
          </w:tcPr>
          <w:p w14:paraId="6C868500">
            <w:pPr>
              <w:pStyle w:val="12"/>
              <w:spacing w:before="22" w:line="293" w:lineRule="exact"/>
              <w:ind w:left="9"/>
              <w:jc w:val="center"/>
              <w:rPr>
                <w:sz w:val="24"/>
              </w:rPr>
            </w:pPr>
            <w:r>
              <w:rPr>
                <w:spacing w:val="-5"/>
                <w:sz w:val="24"/>
              </w:rPr>
              <w:t>369</w:t>
            </w:r>
          </w:p>
        </w:tc>
        <w:tc>
          <w:tcPr>
            <w:tcW w:w="1635" w:type="dxa"/>
          </w:tcPr>
          <w:p w14:paraId="7FA94E80">
            <w:pPr>
              <w:pStyle w:val="12"/>
              <w:spacing w:before="22" w:line="293" w:lineRule="exact"/>
              <w:ind w:left="10"/>
              <w:jc w:val="center"/>
              <w:rPr>
                <w:sz w:val="24"/>
              </w:rPr>
            </w:pPr>
            <w:r>
              <w:rPr>
                <w:spacing w:val="-2"/>
                <w:sz w:val="24"/>
              </w:rPr>
              <w:t>141.18%</w:t>
            </w:r>
          </w:p>
        </w:tc>
      </w:tr>
      <w:tr w14:paraId="246F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AA0AE96">
            <w:pPr>
              <w:pStyle w:val="12"/>
              <w:spacing w:before="20" w:line="295" w:lineRule="exact"/>
              <w:ind w:left="15"/>
              <w:rPr>
                <w:sz w:val="24"/>
              </w:rPr>
            </w:pPr>
            <w:r>
              <w:rPr>
                <w:spacing w:val="-2"/>
                <w:sz w:val="24"/>
              </w:rPr>
              <w:t>21303</w:t>
            </w:r>
          </w:p>
        </w:tc>
        <w:tc>
          <w:tcPr>
            <w:tcW w:w="3705" w:type="dxa"/>
          </w:tcPr>
          <w:p w14:paraId="71567413">
            <w:pPr>
              <w:pStyle w:val="12"/>
              <w:spacing w:before="20" w:line="295" w:lineRule="exact"/>
              <w:ind w:left="14"/>
              <w:rPr>
                <w:sz w:val="24"/>
              </w:rPr>
            </w:pPr>
            <w:r>
              <w:rPr>
                <w:spacing w:val="-5"/>
                <w:sz w:val="24"/>
              </w:rPr>
              <w:t>水利</w:t>
            </w:r>
          </w:p>
        </w:tc>
        <w:tc>
          <w:tcPr>
            <w:tcW w:w="1275" w:type="dxa"/>
          </w:tcPr>
          <w:p w14:paraId="1CAFF6F7">
            <w:pPr>
              <w:pStyle w:val="12"/>
              <w:spacing w:before="20" w:line="295" w:lineRule="exact"/>
              <w:ind w:left="9"/>
              <w:jc w:val="center"/>
              <w:rPr>
                <w:sz w:val="24"/>
              </w:rPr>
            </w:pPr>
            <w:r>
              <w:rPr>
                <w:spacing w:val="-2"/>
                <w:sz w:val="24"/>
              </w:rPr>
              <w:t>11100</w:t>
            </w:r>
          </w:p>
        </w:tc>
        <w:tc>
          <w:tcPr>
            <w:tcW w:w="1230" w:type="dxa"/>
          </w:tcPr>
          <w:p w14:paraId="25A21129">
            <w:pPr>
              <w:pStyle w:val="12"/>
              <w:spacing w:before="20" w:line="295" w:lineRule="exact"/>
              <w:ind w:left="9"/>
              <w:jc w:val="center"/>
              <w:rPr>
                <w:sz w:val="24"/>
              </w:rPr>
            </w:pPr>
            <w:r>
              <w:rPr>
                <w:spacing w:val="-4"/>
                <w:sz w:val="24"/>
              </w:rPr>
              <w:t>3113</w:t>
            </w:r>
          </w:p>
        </w:tc>
        <w:tc>
          <w:tcPr>
            <w:tcW w:w="1635" w:type="dxa"/>
          </w:tcPr>
          <w:p w14:paraId="55792AE9">
            <w:pPr>
              <w:pStyle w:val="12"/>
              <w:spacing w:before="20" w:line="295" w:lineRule="exact"/>
              <w:ind w:left="10"/>
              <w:jc w:val="center"/>
              <w:rPr>
                <w:sz w:val="24"/>
              </w:rPr>
            </w:pPr>
            <w:r>
              <w:rPr>
                <w:sz w:val="24"/>
              </w:rPr>
              <w:t>-</w:t>
            </w:r>
            <w:r>
              <w:rPr>
                <w:spacing w:val="-2"/>
                <w:sz w:val="24"/>
              </w:rPr>
              <w:t>71.95%</w:t>
            </w:r>
          </w:p>
        </w:tc>
      </w:tr>
      <w:tr w14:paraId="04FF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77F22AF">
            <w:pPr>
              <w:pStyle w:val="12"/>
              <w:spacing w:before="20" w:line="294" w:lineRule="exact"/>
              <w:ind w:left="15"/>
              <w:rPr>
                <w:sz w:val="24"/>
              </w:rPr>
            </w:pPr>
            <w:r>
              <w:rPr>
                <w:spacing w:val="-2"/>
                <w:sz w:val="24"/>
              </w:rPr>
              <w:t>2130301</w:t>
            </w:r>
          </w:p>
        </w:tc>
        <w:tc>
          <w:tcPr>
            <w:tcW w:w="3705" w:type="dxa"/>
          </w:tcPr>
          <w:p w14:paraId="6362840A">
            <w:pPr>
              <w:pStyle w:val="12"/>
              <w:spacing w:before="20" w:line="294" w:lineRule="exact"/>
              <w:ind w:left="14"/>
              <w:rPr>
                <w:sz w:val="24"/>
              </w:rPr>
            </w:pPr>
            <w:r>
              <w:rPr>
                <w:spacing w:val="-3"/>
                <w:sz w:val="24"/>
              </w:rPr>
              <w:t>行政运行</w:t>
            </w:r>
          </w:p>
        </w:tc>
        <w:tc>
          <w:tcPr>
            <w:tcW w:w="1275" w:type="dxa"/>
          </w:tcPr>
          <w:p w14:paraId="55706632">
            <w:pPr>
              <w:pStyle w:val="12"/>
              <w:spacing w:before="20" w:line="294" w:lineRule="exact"/>
              <w:ind w:left="9"/>
              <w:jc w:val="center"/>
              <w:rPr>
                <w:sz w:val="24"/>
              </w:rPr>
            </w:pPr>
            <w:r>
              <w:rPr>
                <w:spacing w:val="-5"/>
                <w:sz w:val="24"/>
              </w:rPr>
              <w:t>691</w:t>
            </w:r>
          </w:p>
        </w:tc>
        <w:tc>
          <w:tcPr>
            <w:tcW w:w="1230" w:type="dxa"/>
          </w:tcPr>
          <w:p w14:paraId="540D81F3">
            <w:pPr>
              <w:pStyle w:val="12"/>
              <w:spacing w:before="20" w:line="294" w:lineRule="exact"/>
              <w:ind w:left="9"/>
              <w:jc w:val="center"/>
              <w:rPr>
                <w:sz w:val="24"/>
              </w:rPr>
            </w:pPr>
            <w:r>
              <w:rPr>
                <w:spacing w:val="-5"/>
                <w:sz w:val="24"/>
              </w:rPr>
              <w:t>767</w:t>
            </w:r>
          </w:p>
        </w:tc>
        <w:tc>
          <w:tcPr>
            <w:tcW w:w="1635" w:type="dxa"/>
          </w:tcPr>
          <w:p w14:paraId="253F35CC">
            <w:pPr>
              <w:pStyle w:val="12"/>
              <w:spacing w:before="20" w:line="294" w:lineRule="exact"/>
              <w:ind w:left="10"/>
              <w:jc w:val="center"/>
              <w:rPr>
                <w:sz w:val="24"/>
              </w:rPr>
            </w:pPr>
            <w:r>
              <w:rPr>
                <w:spacing w:val="-2"/>
                <w:sz w:val="24"/>
              </w:rPr>
              <w:t>11.00%</w:t>
            </w:r>
          </w:p>
        </w:tc>
      </w:tr>
      <w:tr w14:paraId="2D3C9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F24DD40">
            <w:pPr>
              <w:pStyle w:val="12"/>
              <w:spacing w:before="21" w:line="294" w:lineRule="exact"/>
              <w:ind w:left="15"/>
              <w:rPr>
                <w:sz w:val="24"/>
              </w:rPr>
            </w:pPr>
            <w:r>
              <w:rPr>
                <w:spacing w:val="-2"/>
                <w:sz w:val="24"/>
              </w:rPr>
              <w:t>2130305</w:t>
            </w:r>
          </w:p>
        </w:tc>
        <w:tc>
          <w:tcPr>
            <w:tcW w:w="3705" w:type="dxa"/>
          </w:tcPr>
          <w:p w14:paraId="2448C927">
            <w:pPr>
              <w:pStyle w:val="12"/>
              <w:spacing w:before="21" w:line="294" w:lineRule="exact"/>
              <w:ind w:left="14"/>
              <w:rPr>
                <w:sz w:val="24"/>
              </w:rPr>
            </w:pPr>
            <w:r>
              <w:rPr>
                <w:spacing w:val="-2"/>
                <w:sz w:val="24"/>
              </w:rPr>
              <w:t>水利工程建设</w:t>
            </w:r>
          </w:p>
        </w:tc>
        <w:tc>
          <w:tcPr>
            <w:tcW w:w="1275" w:type="dxa"/>
          </w:tcPr>
          <w:p w14:paraId="17599C09">
            <w:pPr>
              <w:pStyle w:val="12"/>
              <w:spacing w:before="21" w:line="294" w:lineRule="exact"/>
              <w:ind w:left="9"/>
              <w:jc w:val="center"/>
              <w:rPr>
                <w:sz w:val="24"/>
              </w:rPr>
            </w:pPr>
            <w:r>
              <w:rPr>
                <w:spacing w:val="-4"/>
                <w:sz w:val="24"/>
              </w:rPr>
              <w:t>9620</w:t>
            </w:r>
          </w:p>
        </w:tc>
        <w:tc>
          <w:tcPr>
            <w:tcW w:w="1230" w:type="dxa"/>
          </w:tcPr>
          <w:p w14:paraId="63C3C7F4">
            <w:pPr>
              <w:pStyle w:val="12"/>
              <w:rPr>
                <w:rFonts w:ascii="Times New Roman"/>
                <w:sz w:val="24"/>
              </w:rPr>
            </w:pPr>
          </w:p>
        </w:tc>
        <w:tc>
          <w:tcPr>
            <w:tcW w:w="1635" w:type="dxa"/>
          </w:tcPr>
          <w:p w14:paraId="68DACECE">
            <w:pPr>
              <w:pStyle w:val="12"/>
              <w:spacing w:before="21" w:line="294" w:lineRule="exact"/>
              <w:ind w:left="10"/>
              <w:jc w:val="center"/>
              <w:rPr>
                <w:sz w:val="24"/>
              </w:rPr>
            </w:pPr>
            <w:r>
              <w:rPr>
                <w:sz w:val="24"/>
              </w:rPr>
              <w:t>-</w:t>
            </w:r>
            <w:r>
              <w:rPr>
                <w:spacing w:val="-2"/>
                <w:sz w:val="24"/>
              </w:rPr>
              <w:t>100.00%</w:t>
            </w:r>
          </w:p>
        </w:tc>
      </w:tr>
      <w:tr w14:paraId="6B5D9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845A87F">
            <w:pPr>
              <w:pStyle w:val="12"/>
              <w:spacing w:before="22" w:line="293" w:lineRule="exact"/>
              <w:ind w:left="15"/>
              <w:rPr>
                <w:sz w:val="24"/>
              </w:rPr>
            </w:pPr>
            <w:r>
              <w:rPr>
                <w:spacing w:val="-2"/>
                <w:sz w:val="24"/>
              </w:rPr>
              <w:t>2130306</w:t>
            </w:r>
          </w:p>
        </w:tc>
        <w:tc>
          <w:tcPr>
            <w:tcW w:w="3705" w:type="dxa"/>
          </w:tcPr>
          <w:p w14:paraId="735DC389">
            <w:pPr>
              <w:pStyle w:val="12"/>
              <w:spacing w:before="22" w:line="293" w:lineRule="exact"/>
              <w:ind w:left="14"/>
              <w:rPr>
                <w:sz w:val="24"/>
              </w:rPr>
            </w:pPr>
            <w:r>
              <w:rPr>
                <w:spacing w:val="-2"/>
                <w:sz w:val="24"/>
              </w:rPr>
              <w:t>水利工程运行与维护</w:t>
            </w:r>
          </w:p>
        </w:tc>
        <w:tc>
          <w:tcPr>
            <w:tcW w:w="1275" w:type="dxa"/>
          </w:tcPr>
          <w:p w14:paraId="6F234FD5">
            <w:pPr>
              <w:pStyle w:val="12"/>
              <w:spacing w:before="22" w:line="293" w:lineRule="exact"/>
              <w:ind w:left="9"/>
              <w:jc w:val="center"/>
              <w:rPr>
                <w:sz w:val="24"/>
              </w:rPr>
            </w:pPr>
            <w:r>
              <w:rPr>
                <w:spacing w:val="-5"/>
                <w:sz w:val="24"/>
              </w:rPr>
              <w:t>15</w:t>
            </w:r>
          </w:p>
        </w:tc>
        <w:tc>
          <w:tcPr>
            <w:tcW w:w="1230" w:type="dxa"/>
          </w:tcPr>
          <w:p w14:paraId="38BAA254">
            <w:pPr>
              <w:pStyle w:val="12"/>
              <w:spacing w:before="22" w:line="293" w:lineRule="exact"/>
              <w:ind w:left="9"/>
              <w:jc w:val="center"/>
              <w:rPr>
                <w:sz w:val="24"/>
              </w:rPr>
            </w:pPr>
            <w:r>
              <w:rPr>
                <w:spacing w:val="-5"/>
                <w:sz w:val="24"/>
              </w:rPr>
              <w:t>46</w:t>
            </w:r>
          </w:p>
        </w:tc>
        <w:tc>
          <w:tcPr>
            <w:tcW w:w="1635" w:type="dxa"/>
          </w:tcPr>
          <w:p w14:paraId="6AF24568">
            <w:pPr>
              <w:pStyle w:val="12"/>
              <w:spacing w:before="22" w:line="293" w:lineRule="exact"/>
              <w:ind w:left="10"/>
              <w:jc w:val="center"/>
              <w:rPr>
                <w:sz w:val="24"/>
              </w:rPr>
            </w:pPr>
            <w:r>
              <w:rPr>
                <w:spacing w:val="-2"/>
                <w:sz w:val="24"/>
              </w:rPr>
              <w:t>206.67%</w:t>
            </w:r>
          </w:p>
        </w:tc>
      </w:tr>
      <w:tr w14:paraId="10499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1B3D08B">
            <w:pPr>
              <w:pStyle w:val="12"/>
              <w:spacing w:before="20" w:line="295" w:lineRule="exact"/>
              <w:ind w:left="15"/>
              <w:rPr>
                <w:sz w:val="24"/>
              </w:rPr>
            </w:pPr>
            <w:r>
              <w:rPr>
                <w:spacing w:val="-2"/>
                <w:sz w:val="24"/>
              </w:rPr>
              <w:t>2130310</w:t>
            </w:r>
          </w:p>
        </w:tc>
        <w:tc>
          <w:tcPr>
            <w:tcW w:w="3705" w:type="dxa"/>
          </w:tcPr>
          <w:p w14:paraId="6A541A11">
            <w:pPr>
              <w:pStyle w:val="12"/>
              <w:spacing w:before="20" w:line="295" w:lineRule="exact"/>
              <w:ind w:left="14"/>
              <w:rPr>
                <w:sz w:val="24"/>
              </w:rPr>
            </w:pPr>
            <w:r>
              <w:rPr>
                <w:spacing w:val="-3"/>
                <w:sz w:val="24"/>
              </w:rPr>
              <w:t>水土保持</w:t>
            </w:r>
          </w:p>
        </w:tc>
        <w:tc>
          <w:tcPr>
            <w:tcW w:w="1275" w:type="dxa"/>
          </w:tcPr>
          <w:p w14:paraId="3778F983">
            <w:pPr>
              <w:pStyle w:val="12"/>
              <w:spacing w:before="20" w:line="295" w:lineRule="exact"/>
              <w:ind w:left="9"/>
              <w:jc w:val="center"/>
              <w:rPr>
                <w:sz w:val="24"/>
              </w:rPr>
            </w:pPr>
            <w:r>
              <w:rPr>
                <w:spacing w:val="-5"/>
                <w:sz w:val="24"/>
              </w:rPr>
              <w:t>315</w:t>
            </w:r>
          </w:p>
        </w:tc>
        <w:tc>
          <w:tcPr>
            <w:tcW w:w="1230" w:type="dxa"/>
          </w:tcPr>
          <w:p w14:paraId="3708E052">
            <w:pPr>
              <w:pStyle w:val="12"/>
              <w:rPr>
                <w:rFonts w:ascii="Times New Roman"/>
                <w:sz w:val="24"/>
              </w:rPr>
            </w:pPr>
          </w:p>
        </w:tc>
        <w:tc>
          <w:tcPr>
            <w:tcW w:w="1635" w:type="dxa"/>
          </w:tcPr>
          <w:p w14:paraId="6A927970">
            <w:pPr>
              <w:pStyle w:val="12"/>
              <w:spacing w:before="20" w:line="295" w:lineRule="exact"/>
              <w:ind w:left="10"/>
              <w:jc w:val="center"/>
              <w:rPr>
                <w:sz w:val="24"/>
              </w:rPr>
            </w:pPr>
            <w:r>
              <w:rPr>
                <w:sz w:val="24"/>
              </w:rPr>
              <w:t>-</w:t>
            </w:r>
            <w:r>
              <w:rPr>
                <w:spacing w:val="-2"/>
                <w:sz w:val="24"/>
              </w:rPr>
              <w:t>100.00%</w:t>
            </w:r>
          </w:p>
        </w:tc>
      </w:tr>
      <w:tr w14:paraId="07C58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2C28227">
            <w:pPr>
              <w:pStyle w:val="12"/>
              <w:spacing w:before="20" w:line="294" w:lineRule="exact"/>
              <w:ind w:left="15"/>
              <w:rPr>
                <w:sz w:val="24"/>
              </w:rPr>
            </w:pPr>
            <w:r>
              <w:rPr>
                <w:spacing w:val="-2"/>
                <w:sz w:val="24"/>
              </w:rPr>
              <w:t>2130311</w:t>
            </w:r>
          </w:p>
        </w:tc>
        <w:tc>
          <w:tcPr>
            <w:tcW w:w="3705" w:type="dxa"/>
          </w:tcPr>
          <w:p w14:paraId="2B07FA2C">
            <w:pPr>
              <w:pStyle w:val="12"/>
              <w:spacing w:before="20" w:line="294" w:lineRule="exact"/>
              <w:ind w:left="14"/>
              <w:rPr>
                <w:sz w:val="24"/>
              </w:rPr>
            </w:pPr>
            <w:r>
              <w:rPr>
                <w:spacing w:val="-1"/>
                <w:sz w:val="24"/>
              </w:rPr>
              <w:t>水资源节约管理与保护</w:t>
            </w:r>
          </w:p>
        </w:tc>
        <w:tc>
          <w:tcPr>
            <w:tcW w:w="1275" w:type="dxa"/>
          </w:tcPr>
          <w:p w14:paraId="6C1521F4">
            <w:pPr>
              <w:pStyle w:val="12"/>
              <w:spacing w:before="20" w:line="294" w:lineRule="exact"/>
              <w:ind w:left="9"/>
              <w:jc w:val="center"/>
              <w:rPr>
                <w:sz w:val="24"/>
              </w:rPr>
            </w:pPr>
            <w:r>
              <w:rPr>
                <w:spacing w:val="-5"/>
                <w:sz w:val="24"/>
              </w:rPr>
              <w:t>150</w:t>
            </w:r>
          </w:p>
        </w:tc>
        <w:tc>
          <w:tcPr>
            <w:tcW w:w="1230" w:type="dxa"/>
          </w:tcPr>
          <w:p w14:paraId="01C481C9">
            <w:pPr>
              <w:pStyle w:val="12"/>
              <w:spacing w:before="20" w:line="294" w:lineRule="exact"/>
              <w:ind w:left="9"/>
              <w:jc w:val="center"/>
              <w:rPr>
                <w:sz w:val="24"/>
              </w:rPr>
            </w:pPr>
            <w:r>
              <w:rPr>
                <w:spacing w:val="-5"/>
                <w:sz w:val="24"/>
              </w:rPr>
              <w:t>66</w:t>
            </w:r>
          </w:p>
        </w:tc>
        <w:tc>
          <w:tcPr>
            <w:tcW w:w="1635" w:type="dxa"/>
          </w:tcPr>
          <w:p w14:paraId="6AB39E1C">
            <w:pPr>
              <w:pStyle w:val="12"/>
              <w:spacing w:before="20" w:line="294" w:lineRule="exact"/>
              <w:ind w:left="10"/>
              <w:jc w:val="center"/>
              <w:rPr>
                <w:sz w:val="24"/>
              </w:rPr>
            </w:pPr>
            <w:r>
              <w:rPr>
                <w:sz w:val="24"/>
              </w:rPr>
              <w:t>-</w:t>
            </w:r>
            <w:r>
              <w:rPr>
                <w:spacing w:val="-2"/>
                <w:sz w:val="24"/>
              </w:rPr>
              <w:t>56.00%</w:t>
            </w:r>
          </w:p>
        </w:tc>
      </w:tr>
      <w:tr w14:paraId="4D501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06B3AF5">
            <w:pPr>
              <w:pStyle w:val="12"/>
              <w:spacing w:before="21" w:line="294" w:lineRule="exact"/>
              <w:ind w:left="15"/>
              <w:rPr>
                <w:sz w:val="24"/>
              </w:rPr>
            </w:pPr>
            <w:r>
              <w:rPr>
                <w:spacing w:val="-2"/>
                <w:sz w:val="24"/>
              </w:rPr>
              <w:t>2130314</w:t>
            </w:r>
          </w:p>
        </w:tc>
        <w:tc>
          <w:tcPr>
            <w:tcW w:w="3705" w:type="dxa"/>
          </w:tcPr>
          <w:p w14:paraId="6CC1AA55">
            <w:pPr>
              <w:pStyle w:val="12"/>
              <w:spacing w:before="21" w:line="294" w:lineRule="exact"/>
              <w:ind w:left="14"/>
              <w:rPr>
                <w:sz w:val="24"/>
              </w:rPr>
            </w:pPr>
            <w:r>
              <w:rPr>
                <w:spacing w:val="-5"/>
                <w:sz w:val="24"/>
              </w:rPr>
              <w:t>防汛</w:t>
            </w:r>
          </w:p>
        </w:tc>
        <w:tc>
          <w:tcPr>
            <w:tcW w:w="1275" w:type="dxa"/>
          </w:tcPr>
          <w:p w14:paraId="5CB07D35">
            <w:pPr>
              <w:pStyle w:val="12"/>
              <w:spacing w:before="21" w:line="294" w:lineRule="exact"/>
              <w:ind w:left="9"/>
              <w:jc w:val="center"/>
              <w:rPr>
                <w:sz w:val="24"/>
              </w:rPr>
            </w:pPr>
            <w:r>
              <w:rPr>
                <w:spacing w:val="-5"/>
                <w:sz w:val="24"/>
              </w:rPr>
              <w:t>39</w:t>
            </w:r>
          </w:p>
        </w:tc>
        <w:tc>
          <w:tcPr>
            <w:tcW w:w="1230" w:type="dxa"/>
          </w:tcPr>
          <w:p w14:paraId="79C03DAE">
            <w:pPr>
              <w:pStyle w:val="12"/>
              <w:spacing w:before="21" w:line="294" w:lineRule="exact"/>
              <w:ind w:left="9"/>
              <w:jc w:val="center"/>
              <w:rPr>
                <w:sz w:val="24"/>
              </w:rPr>
            </w:pPr>
            <w:r>
              <w:rPr>
                <w:spacing w:val="-10"/>
                <w:sz w:val="24"/>
              </w:rPr>
              <w:t>5</w:t>
            </w:r>
          </w:p>
        </w:tc>
        <w:tc>
          <w:tcPr>
            <w:tcW w:w="1635" w:type="dxa"/>
          </w:tcPr>
          <w:p w14:paraId="5F0B3DD6">
            <w:pPr>
              <w:pStyle w:val="12"/>
              <w:spacing w:before="21" w:line="294" w:lineRule="exact"/>
              <w:ind w:left="10"/>
              <w:jc w:val="center"/>
              <w:rPr>
                <w:sz w:val="24"/>
              </w:rPr>
            </w:pPr>
            <w:r>
              <w:rPr>
                <w:sz w:val="24"/>
              </w:rPr>
              <w:t>-</w:t>
            </w:r>
            <w:r>
              <w:rPr>
                <w:spacing w:val="-2"/>
                <w:sz w:val="24"/>
              </w:rPr>
              <w:t>87.18%</w:t>
            </w:r>
          </w:p>
        </w:tc>
      </w:tr>
      <w:tr w14:paraId="54D7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1596D9C4">
            <w:pPr>
              <w:pStyle w:val="12"/>
              <w:spacing w:before="22" w:line="291" w:lineRule="exact"/>
              <w:ind w:left="15"/>
              <w:rPr>
                <w:sz w:val="24"/>
              </w:rPr>
            </w:pPr>
            <w:r>
              <w:rPr>
                <w:spacing w:val="-2"/>
                <w:sz w:val="24"/>
              </w:rPr>
              <w:t>2130319</w:t>
            </w:r>
          </w:p>
        </w:tc>
        <w:tc>
          <w:tcPr>
            <w:tcW w:w="3705" w:type="dxa"/>
          </w:tcPr>
          <w:p w14:paraId="572D014E">
            <w:pPr>
              <w:pStyle w:val="12"/>
              <w:spacing w:before="22" w:line="291" w:lineRule="exact"/>
              <w:ind w:left="14"/>
              <w:rPr>
                <w:sz w:val="24"/>
              </w:rPr>
            </w:pPr>
            <w:r>
              <w:rPr>
                <w:spacing w:val="-1"/>
                <w:sz w:val="24"/>
              </w:rPr>
              <w:t>江河湖库水系综合整治</w:t>
            </w:r>
          </w:p>
        </w:tc>
        <w:tc>
          <w:tcPr>
            <w:tcW w:w="1275" w:type="dxa"/>
          </w:tcPr>
          <w:p w14:paraId="7497E3A7">
            <w:pPr>
              <w:pStyle w:val="12"/>
              <w:spacing w:before="22" w:line="291" w:lineRule="exact"/>
              <w:ind w:left="9"/>
              <w:jc w:val="center"/>
              <w:rPr>
                <w:sz w:val="24"/>
              </w:rPr>
            </w:pPr>
            <w:r>
              <w:rPr>
                <w:spacing w:val="-5"/>
                <w:sz w:val="24"/>
              </w:rPr>
              <w:t>40</w:t>
            </w:r>
          </w:p>
        </w:tc>
        <w:tc>
          <w:tcPr>
            <w:tcW w:w="1230" w:type="dxa"/>
          </w:tcPr>
          <w:p w14:paraId="0205611A">
            <w:pPr>
              <w:pStyle w:val="12"/>
              <w:spacing w:before="22" w:line="291" w:lineRule="exact"/>
              <w:ind w:left="9"/>
              <w:jc w:val="center"/>
              <w:rPr>
                <w:sz w:val="24"/>
              </w:rPr>
            </w:pPr>
            <w:r>
              <w:rPr>
                <w:spacing w:val="-4"/>
                <w:sz w:val="24"/>
              </w:rPr>
              <w:t>1360</w:t>
            </w:r>
          </w:p>
        </w:tc>
        <w:tc>
          <w:tcPr>
            <w:tcW w:w="1635" w:type="dxa"/>
          </w:tcPr>
          <w:p w14:paraId="236AD76C">
            <w:pPr>
              <w:pStyle w:val="12"/>
              <w:spacing w:before="22" w:line="291" w:lineRule="exact"/>
              <w:ind w:left="10"/>
              <w:jc w:val="center"/>
              <w:rPr>
                <w:sz w:val="24"/>
              </w:rPr>
            </w:pPr>
            <w:r>
              <w:rPr>
                <w:spacing w:val="-2"/>
                <w:sz w:val="24"/>
              </w:rPr>
              <w:t>3300.00%</w:t>
            </w:r>
          </w:p>
        </w:tc>
      </w:tr>
    </w:tbl>
    <w:p w14:paraId="593A1BFC">
      <w:pPr>
        <w:pStyle w:val="12"/>
        <w:spacing w:line="291" w:lineRule="exact"/>
        <w:jc w:val="center"/>
        <w:rPr>
          <w:sz w:val="24"/>
        </w:rPr>
        <w:sectPr>
          <w:pgSz w:w="11910" w:h="16840"/>
          <w:pgMar w:top="1920" w:right="283" w:bottom="1500" w:left="425" w:header="0" w:footer="1322" w:gutter="0"/>
          <w:cols w:space="720" w:num="1"/>
        </w:sectPr>
      </w:pPr>
    </w:p>
    <w:p w14:paraId="25508590">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67694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D20B830">
            <w:pPr>
              <w:pStyle w:val="12"/>
              <w:spacing w:before="22" w:line="293" w:lineRule="exact"/>
              <w:ind w:left="15"/>
              <w:rPr>
                <w:sz w:val="24"/>
              </w:rPr>
            </w:pPr>
            <w:r>
              <w:rPr>
                <w:spacing w:val="-2"/>
                <w:sz w:val="24"/>
              </w:rPr>
              <w:t>2130335</w:t>
            </w:r>
          </w:p>
        </w:tc>
        <w:tc>
          <w:tcPr>
            <w:tcW w:w="3705" w:type="dxa"/>
          </w:tcPr>
          <w:p w14:paraId="0B46B8DF">
            <w:pPr>
              <w:pStyle w:val="12"/>
              <w:spacing w:before="22" w:line="293" w:lineRule="exact"/>
              <w:ind w:left="14"/>
              <w:rPr>
                <w:sz w:val="24"/>
              </w:rPr>
            </w:pPr>
            <w:r>
              <w:rPr>
                <w:spacing w:val="-3"/>
                <w:sz w:val="24"/>
              </w:rPr>
              <w:t>农村供水</w:t>
            </w:r>
          </w:p>
        </w:tc>
        <w:tc>
          <w:tcPr>
            <w:tcW w:w="1275" w:type="dxa"/>
          </w:tcPr>
          <w:p w14:paraId="332EF5AA">
            <w:pPr>
              <w:pStyle w:val="12"/>
              <w:spacing w:before="22" w:line="293" w:lineRule="exact"/>
              <w:ind w:left="9"/>
              <w:jc w:val="center"/>
              <w:rPr>
                <w:sz w:val="24"/>
              </w:rPr>
            </w:pPr>
            <w:r>
              <w:rPr>
                <w:spacing w:val="-5"/>
                <w:sz w:val="24"/>
              </w:rPr>
              <w:t>230</w:t>
            </w:r>
          </w:p>
        </w:tc>
        <w:tc>
          <w:tcPr>
            <w:tcW w:w="1230" w:type="dxa"/>
          </w:tcPr>
          <w:p w14:paraId="2B934C82">
            <w:pPr>
              <w:pStyle w:val="12"/>
              <w:rPr>
                <w:rFonts w:ascii="Times New Roman"/>
              </w:rPr>
            </w:pPr>
          </w:p>
        </w:tc>
        <w:tc>
          <w:tcPr>
            <w:tcW w:w="1635" w:type="dxa"/>
          </w:tcPr>
          <w:p w14:paraId="4CEAD138">
            <w:pPr>
              <w:pStyle w:val="12"/>
              <w:spacing w:before="22" w:line="293" w:lineRule="exact"/>
              <w:ind w:left="10"/>
              <w:jc w:val="center"/>
              <w:rPr>
                <w:sz w:val="24"/>
              </w:rPr>
            </w:pPr>
            <w:r>
              <w:rPr>
                <w:sz w:val="24"/>
              </w:rPr>
              <w:t>-</w:t>
            </w:r>
            <w:r>
              <w:rPr>
                <w:spacing w:val="-2"/>
                <w:sz w:val="24"/>
              </w:rPr>
              <w:t>100.00%</w:t>
            </w:r>
          </w:p>
        </w:tc>
      </w:tr>
      <w:tr w14:paraId="4E14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C0E94B0">
            <w:pPr>
              <w:pStyle w:val="12"/>
              <w:spacing w:before="20" w:line="295" w:lineRule="exact"/>
              <w:ind w:left="15"/>
              <w:rPr>
                <w:sz w:val="24"/>
              </w:rPr>
            </w:pPr>
            <w:r>
              <w:rPr>
                <w:spacing w:val="-2"/>
                <w:sz w:val="24"/>
              </w:rPr>
              <w:t>2130399</w:t>
            </w:r>
          </w:p>
        </w:tc>
        <w:tc>
          <w:tcPr>
            <w:tcW w:w="3705" w:type="dxa"/>
          </w:tcPr>
          <w:p w14:paraId="666B12C1">
            <w:pPr>
              <w:pStyle w:val="12"/>
              <w:spacing w:before="20" w:line="295" w:lineRule="exact"/>
              <w:ind w:left="14"/>
              <w:rPr>
                <w:sz w:val="24"/>
              </w:rPr>
            </w:pPr>
            <w:r>
              <w:rPr>
                <w:spacing w:val="-2"/>
                <w:sz w:val="24"/>
              </w:rPr>
              <w:t>其他水利支出</w:t>
            </w:r>
          </w:p>
        </w:tc>
        <w:tc>
          <w:tcPr>
            <w:tcW w:w="1275" w:type="dxa"/>
          </w:tcPr>
          <w:p w14:paraId="34BB68C1">
            <w:pPr>
              <w:pStyle w:val="12"/>
              <w:rPr>
                <w:rFonts w:ascii="Times New Roman"/>
              </w:rPr>
            </w:pPr>
          </w:p>
        </w:tc>
        <w:tc>
          <w:tcPr>
            <w:tcW w:w="1230" w:type="dxa"/>
          </w:tcPr>
          <w:p w14:paraId="14AE8A82">
            <w:pPr>
              <w:pStyle w:val="12"/>
              <w:spacing w:before="20" w:line="295" w:lineRule="exact"/>
              <w:ind w:left="9"/>
              <w:jc w:val="center"/>
              <w:rPr>
                <w:sz w:val="24"/>
              </w:rPr>
            </w:pPr>
            <w:r>
              <w:rPr>
                <w:spacing w:val="-5"/>
                <w:sz w:val="24"/>
              </w:rPr>
              <w:t>869</w:t>
            </w:r>
          </w:p>
        </w:tc>
        <w:tc>
          <w:tcPr>
            <w:tcW w:w="1635" w:type="dxa"/>
          </w:tcPr>
          <w:p w14:paraId="07046144">
            <w:pPr>
              <w:pStyle w:val="12"/>
              <w:rPr>
                <w:rFonts w:ascii="Times New Roman"/>
              </w:rPr>
            </w:pPr>
          </w:p>
        </w:tc>
      </w:tr>
      <w:tr w14:paraId="4006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4E23809">
            <w:pPr>
              <w:pStyle w:val="12"/>
              <w:spacing w:before="21" w:line="294" w:lineRule="exact"/>
              <w:ind w:left="15"/>
              <w:rPr>
                <w:sz w:val="24"/>
              </w:rPr>
            </w:pPr>
            <w:r>
              <w:rPr>
                <w:spacing w:val="-2"/>
                <w:sz w:val="24"/>
              </w:rPr>
              <w:t>21305</w:t>
            </w:r>
          </w:p>
        </w:tc>
        <w:tc>
          <w:tcPr>
            <w:tcW w:w="3705" w:type="dxa"/>
          </w:tcPr>
          <w:p w14:paraId="258CABEE">
            <w:pPr>
              <w:pStyle w:val="12"/>
              <w:spacing w:before="21" w:line="294" w:lineRule="exact"/>
              <w:ind w:left="14"/>
              <w:rPr>
                <w:sz w:val="24"/>
              </w:rPr>
            </w:pPr>
            <w:r>
              <w:rPr>
                <w:spacing w:val="-1"/>
                <w:sz w:val="24"/>
              </w:rPr>
              <w:t>巩固脱贫攻坚成果衔接乡村振兴</w:t>
            </w:r>
          </w:p>
        </w:tc>
        <w:tc>
          <w:tcPr>
            <w:tcW w:w="1275" w:type="dxa"/>
          </w:tcPr>
          <w:p w14:paraId="20AC8A47">
            <w:pPr>
              <w:pStyle w:val="12"/>
              <w:spacing w:before="21" w:line="294" w:lineRule="exact"/>
              <w:ind w:left="9"/>
              <w:jc w:val="center"/>
              <w:rPr>
                <w:sz w:val="24"/>
              </w:rPr>
            </w:pPr>
            <w:r>
              <w:rPr>
                <w:spacing w:val="-4"/>
                <w:sz w:val="24"/>
              </w:rPr>
              <w:t>7882</w:t>
            </w:r>
          </w:p>
        </w:tc>
        <w:tc>
          <w:tcPr>
            <w:tcW w:w="1230" w:type="dxa"/>
          </w:tcPr>
          <w:p w14:paraId="16417DD8">
            <w:pPr>
              <w:pStyle w:val="12"/>
              <w:spacing w:before="21" w:line="294" w:lineRule="exact"/>
              <w:ind w:left="9"/>
              <w:jc w:val="center"/>
              <w:rPr>
                <w:sz w:val="24"/>
              </w:rPr>
            </w:pPr>
            <w:r>
              <w:rPr>
                <w:spacing w:val="-2"/>
                <w:sz w:val="24"/>
              </w:rPr>
              <w:t>11301</w:t>
            </w:r>
          </w:p>
        </w:tc>
        <w:tc>
          <w:tcPr>
            <w:tcW w:w="1635" w:type="dxa"/>
          </w:tcPr>
          <w:p w14:paraId="698575D9">
            <w:pPr>
              <w:pStyle w:val="12"/>
              <w:spacing w:before="21" w:line="294" w:lineRule="exact"/>
              <w:ind w:left="10"/>
              <w:jc w:val="center"/>
              <w:rPr>
                <w:sz w:val="24"/>
              </w:rPr>
            </w:pPr>
            <w:r>
              <w:rPr>
                <w:spacing w:val="-2"/>
                <w:sz w:val="24"/>
              </w:rPr>
              <w:t>43.38%</w:t>
            </w:r>
          </w:p>
        </w:tc>
      </w:tr>
      <w:tr w14:paraId="6BF06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5409E51">
            <w:pPr>
              <w:pStyle w:val="12"/>
              <w:spacing w:before="21" w:line="294" w:lineRule="exact"/>
              <w:ind w:left="15"/>
              <w:rPr>
                <w:sz w:val="24"/>
              </w:rPr>
            </w:pPr>
            <w:r>
              <w:rPr>
                <w:spacing w:val="-2"/>
                <w:sz w:val="24"/>
              </w:rPr>
              <w:t>2130504</w:t>
            </w:r>
          </w:p>
        </w:tc>
        <w:tc>
          <w:tcPr>
            <w:tcW w:w="3705" w:type="dxa"/>
          </w:tcPr>
          <w:p w14:paraId="7B066489">
            <w:pPr>
              <w:pStyle w:val="12"/>
              <w:spacing w:before="21" w:line="294" w:lineRule="exact"/>
              <w:ind w:left="14"/>
              <w:rPr>
                <w:sz w:val="24"/>
              </w:rPr>
            </w:pPr>
            <w:r>
              <w:rPr>
                <w:spacing w:val="-2"/>
                <w:sz w:val="24"/>
              </w:rPr>
              <w:t>农村基础设施建设</w:t>
            </w:r>
          </w:p>
        </w:tc>
        <w:tc>
          <w:tcPr>
            <w:tcW w:w="1275" w:type="dxa"/>
          </w:tcPr>
          <w:p w14:paraId="3F4BD72D">
            <w:pPr>
              <w:pStyle w:val="12"/>
              <w:spacing w:before="21" w:line="294" w:lineRule="exact"/>
              <w:ind w:left="9"/>
              <w:jc w:val="center"/>
              <w:rPr>
                <w:sz w:val="24"/>
              </w:rPr>
            </w:pPr>
            <w:r>
              <w:rPr>
                <w:spacing w:val="-4"/>
                <w:sz w:val="24"/>
              </w:rPr>
              <w:t>5709</w:t>
            </w:r>
          </w:p>
        </w:tc>
        <w:tc>
          <w:tcPr>
            <w:tcW w:w="1230" w:type="dxa"/>
          </w:tcPr>
          <w:p w14:paraId="5B8AB97B">
            <w:pPr>
              <w:pStyle w:val="12"/>
              <w:spacing w:before="21" w:line="294" w:lineRule="exact"/>
              <w:ind w:left="9"/>
              <w:jc w:val="center"/>
              <w:rPr>
                <w:sz w:val="24"/>
              </w:rPr>
            </w:pPr>
            <w:r>
              <w:rPr>
                <w:spacing w:val="-4"/>
                <w:sz w:val="24"/>
              </w:rPr>
              <w:t>5561</w:t>
            </w:r>
          </w:p>
        </w:tc>
        <w:tc>
          <w:tcPr>
            <w:tcW w:w="1635" w:type="dxa"/>
          </w:tcPr>
          <w:p w14:paraId="73FA7F3E">
            <w:pPr>
              <w:pStyle w:val="12"/>
              <w:spacing w:before="21" w:line="294" w:lineRule="exact"/>
              <w:ind w:left="10"/>
              <w:jc w:val="center"/>
              <w:rPr>
                <w:sz w:val="24"/>
              </w:rPr>
            </w:pPr>
            <w:r>
              <w:rPr>
                <w:sz w:val="24"/>
              </w:rPr>
              <w:t>-</w:t>
            </w:r>
            <w:r>
              <w:rPr>
                <w:spacing w:val="-2"/>
                <w:sz w:val="24"/>
              </w:rPr>
              <w:t>2.59%</w:t>
            </w:r>
          </w:p>
        </w:tc>
      </w:tr>
      <w:tr w14:paraId="58BDC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17A8CA6">
            <w:pPr>
              <w:pStyle w:val="12"/>
              <w:spacing w:before="22" w:line="293" w:lineRule="exact"/>
              <w:ind w:left="15"/>
              <w:rPr>
                <w:sz w:val="24"/>
              </w:rPr>
            </w:pPr>
            <w:r>
              <w:rPr>
                <w:spacing w:val="-2"/>
                <w:sz w:val="24"/>
              </w:rPr>
              <w:t>2130505</w:t>
            </w:r>
          </w:p>
        </w:tc>
        <w:tc>
          <w:tcPr>
            <w:tcW w:w="3705" w:type="dxa"/>
          </w:tcPr>
          <w:p w14:paraId="557273D3">
            <w:pPr>
              <w:pStyle w:val="12"/>
              <w:spacing w:before="22" w:line="293" w:lineRule="exact"/>
              <w:ind w:left="14"/>
              <w:rPr>
                <w:sz w:val="24"/>
              </w:rPr>
            </w:pPr>
            <w:r>
              <w:rPr>
                <w:spacing w:val="-3"/>
                <w:sz w:val="24"/>
              </w:rPr>
              <w:t>生产发展</w:t>
            </w:r>
          </w:p>
        </w:tc>
        <w:tc>
          <w:tcPr>
            <w:tcW w:w="1275" w:type="dxa"/>
          </w:tcPr>
          <w:p w14:paraId="22D25659">
            <w:pPr>
              <w:pStyle w:val="12"/>
              <w:spacing w:before="22" w:line="293" w:lineRule="exact"/>
              <w:ind w:left="9"/>
              <w:jc w:val="center"/>
              <w:rPr>
                <w:sz w:val="24"/>
              </w:rPr>
            </w:pPr>
            <w:r>
              <w:rPr>
                <w:spacing w:val="-4"/>
                <w:sz w:val="24"/>
              </w:rPr>
              <w:t>1450</w:t>
            </w:r>
          </w:p>
        </w:tc>
        <w:tc>
          <w:tcPr>
            <w:tcW w:w="1230" w:type="dxa"/>
          </w:tcPr>
          <w:p w14:paraId="7A475A76">
            <w:pPr>
              <w:pStyle w:val="12"/>
              <w:spacing w:before="22" w:line="293" w:lineRule="exact"/>
              <w:ind w:left="9"/>
              <w:jc w:val="center"/>
              <w:rPr>
                <w:sz w:val="24"/>
              </w:rPr>
            </w:pPr>
            <w:r>
              <w:rPr>
                <w:spacing w:val="-5"/>
                <w:sz w:val="24"/>
              </w:rPr>
              <w:t>169</w:t>
            </w:r>
          </w:p>
        </w:tc>
        <w:tc>
          <w:tcPr>
            <w:tcW w:w="1635" w:type="dxa"/>
          </w:tcPr>
          <w:p w14:paraId="1E6661AC">
            <w:pPr>
              <w:pStyle w:val="12"/>
              <w:spacing w:before="22" w:line="293" w:lineRule="exact"/>
              <w:ind w:left="10"/>
              <w:jc w:val="center"/>
              <w:rPr>
                <w:sz w:val="24"/>
              </w:rPr>
            </w:pPr>
            <w:r>
              <w:rPr>
                <w:sz w:val="24"/>
              </w:rPr>
              <w:t>-</w:t>
            </w:r>
            <w:r>
              <w:rPr>
                <w:spacing w:val="-2"/>
                <w:sz w:val="24"/>
              </w:rPr>
              <w:t>88.34%</w:t>
            </w:r>
          </w:p>
        </w:tc>
      </w:tr>
      <w:tr w14:paraId="6D4DD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2853D02">
            <w:pPr>
              <w:pStyle w:val="12"/>
              <w:spacing w:before="20" w:line="295" w:lineRule="exact"/>
              <w:ind w:left="15"/>
              <w:rPr>
                <w:sz w:val="24"/>
              </w:rPr>
            </w:pPr>
            <w:r>
              <w:rPr>
                <w:spacing w:val="-2"/>
                <w:sz w:val="24"/>
              </w:rPr>
              <w:t>2130599</w:t>
            </w:r>
          </w:p>
        </w:tc>
        <w:tc>
          <w:tcPr>
            <w:tcW w:w="3705" w:type="dxa"/>
          </w:tcPr>
          <w:p w14:paraId="4C821C77">
            <w:pPr>
              <w:pStyle w:val="12"/>
              <w:spacing w:before="48"/>
              <w:ind w:left="14"/>
              <w:rPr>
                <w:sz w:val="20"/>
              </w:rPr>
            </w:pPr>
            <w:r>
              <w:rPr>
                <w:spacing w:val="-3"/>
                <w:sz w:val="20"/>
              </w:rPr>
              <w:t>其他巩固脱贫攻坚成果衔接乡村振兴支出</w:t>
            </w:r>
          </w:p>
        </w:tc>
        <w:tc>
          <w:tcPr>
            <w:tcW w:w="1275" w:type="dxa"/>
          </w:tcPr>
          <w:p w14:paraId="368AD78D">
            <w:pPr>
              <w:pStyle w:val="12"/>
              <w:spacing w:before="20" w:line="295" w:lineRule="exact"/>
              <w:ind w:left="9"/>
              <w:jc w:val="center"/>
              <w:rPr>
                <w:sz w:val="24"/>
              </w:rPr>
            </w:pPr>
            <w:r>
              <w:rPr>
                <w:spacing w:val="-5"/>
                <w:sz w:val="24"/>
              </w:rPr>
              <w:t>723</w:t>
            </w:r>
          </w:p>
        </w:tc>
        <w:tc>
          <w:tcPr>
            <w:tcW w:w="1230" w:type="dxa"/>
          </w:tcPr>
          <w:p w14:paraId="077C104C">
            <w:pPr>
              <w:pStyle w:val="12"/>
              <w:spacing w:before="20" w:line="295" w:lineRule="exact"/>
              <w:ind w:left="9"/>
              <w:jc w:val="center"/>
              <w:rPr>
                <w:sz w:val="24"/>
              </w:rPr>
            </w:pPr>
            <w:r>
              <w:rPr>
                <w:spacing w:val="-4"/>
                <w:sz w:val="24"/>
              </w:rPr>
              <w:t>5571</w:t>
            </w:r>
          </w:p>
        </w:tc>
        <w:tc>
          <w:tcPr>
            <w:tcW w:w="1635" w:type="dxa"/>
          </w:tcPr>
          <w:p w14:paraId="3D89DF71">
            <w:pPr>
              <w:pStyle w:val="12"/>
              <w:spacing w:before="20" w:line="295" w:lineRule="exact"/>
              <w:ind w:left="10"/>
              <w:jc w:val="center"/>
              <w:rPr>
                <w:sz w:val="24"/>
              </w:rPr>
            </w:pPr>
            <w:r>
              <w:rPr>
                <w:spacing w:val="-2"/>
                <w:sz w:val="24"/>
              </w:rPr>
              <w:t>670.54%</w:t>
            </w:r>
          </w:p>
        </w:tc>
      </w:tr>
      <w:tr w14:paraId="007EB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E120A4C">
            <w:pPr>
              <w:pStyle w:val="12"/>
              <w:spacing w:before="21" w:line="294" w:lineRule="exact"/>
              <w:ind w:left="15"/>
              <w:rPr>
                <w:sz w:val="24"/>
              </w:rPr>
            </w:pPr>
            <w:r>
              <w:rPr>
                <w:spacing w:val="-2"/>
                <w:sz w:val="24"/>
              </w:rPr>
              <w:t>21307</w:t>
            </w:r>
          </w:p>
        </w:tc>
        <w:tc>
          <w:tcPr>
            <w:tcW w:w="3705" w:type="dxa"/>
          </w:tcPr>
          <w:p w14:paraId="7521FA6B">
            <w:pPr>
              <w:pStyle w:val="12"/>
              <w:spacing w:before="21" w:line="294" w:lineRule="exact"/>
              <w:ind w:left="14"/>
              <w:rPr>
                <w:sz w:val="24"/>
              </w:rPr>
            </w:pPr>
            <w:r>
              <w:rPr>
                <w:spacing w:val="-2"/>
                <w:sz w:val="24"/>
              </w:rPr>
              <w:t>农村综合改革</w:t>
            </w:r>
          </w:p>
        </w:tc>
        <w:tc>
          <w:tcPr>
            <w:tcW w:w="1275" w:type="dxa"/>
          </w:tcPr>
          <w:p w14:paraId="3390E1E5">
            <w:pPr>
              <w:pStyle w:val="12"/>
              <w:spacing w:before="21" w:line="294" w:lineRule="exact"/>
              <w:ind w:left="9"/>
              <w:jc w:val="center"/>
              <w:rPr>
                <w:sz w:val="24"/>
              </w:rPr>
            </w:pPr>
            <w:r>
              <w:rPr>
                <w:spacing w:val="-5"/>
                <w:sz w:val="24"/>
              </w:rPr>
              <w:t>974</w:t>
            </w:r>
          </w:p>
        </w:tc>
        <w:tc>
          <w:tcPr>
            <w:tcW w:w="1230" w:type="dxa"/>
          </w:tcPr>
          <w:p w14:paraId="5836CDF4">
            <w:pPr>
              <w:pStyle w:val="12"/>
              <w:spacing w:before="21" w:line="294" w:lineRule="exact"/>
              <w:ind w:left="9"/>
              <w:jc w:val="center"/>
              <w:rPr>
                <w:sz w:val="24"/>
              </w:rPr>
            </w:pPr>
            <w:r>
              <w:rPr>
                <w:spacing w:val="-5"/>
                <w:sz w:val="24"/>
              </w:rPr>
              <w:t>522</w:t>
            </w:r>
          </w:p>
        </w:tc>
        <w:tc>
          <w:tcPr>
            <w:tcW w:w="1635" w:type="dxa"/>
          </w:tcPr>
          <w:p w14:paraId="4987F995">
            <w:pPr>
              <w:pStyle w:val="12"/>
              <w:spacing w:before="21" w:line="294" w:lineRule="exact"/>
              <w:ind w:left="10"/>
              <w:jc w:val="center"/>
              <w:rPr>
                <w:sz w:val="24"/>
              </w:rPr>
            </w:pPr>
            <w:r>
              <w:rPr>
                <w:sz w:val="24"/>
              </w:rPr>
              <w:t>-</w:t>
            </w:r>
            <w:r>
              <w:rPr>
                <w:spacing w:val="-2"/>
                <w:sz w:val="24"/>
              </w:rPr>
              <w:t>46.41%</w:t>
            </w:r>
          </w:p>
        </w:tc>
      </w:tr>
      <w:tr w14:paraId="323E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760FD32">
            <w:pPr>
              <w:pStyle w:val="12"/>
              <w:spacing w:before="21" w:line="294" w:lineRule="exact"/>
              <w:ind w:left="15"/>
              <w:rPr>
                <w:sz w:val="24"/>
              </w:rPr>
            </w:pPr>
            <w:r>
              <w:rPr>
                <w:spacing w:val="-2"/>
                <w:sz w:val="24"/>
              </w:rPr>
              <w:t>2130701</w:t>
            </w:r>
          </w:p>
        </w:tc>
        <w:tc>
          <w:tcPr>
            <w:tcW w:w="3705" w:type="dxa"/>
          </w:tcPr>
          <w:p w14:paraId="7EDE30D1">
            <w:pPr>
              <w:pStyle w:val="12"/>
              <w:spacing w:before="21" w:line="294" w:lineRule="exact"/>
              <w:ind w:left="14"/>
              <w:rPr>
                <w:sz w:val="24"/>
              </w:rPr>
            </w:pPr>
            <w:r>
              <w:rPr>
                <w:spacing w:val="-1"/>
                <w:sz w:val="24"/>
              </w:rPr>
              <w:t>对村级公益事业建设的补助</w:t>
            </w:r>
          </w:p>
        </w:tc>
        <w:tc>
          <w:tcPr>
            <w:tcW w:w="1275" w:type="dxa"/>
          </w:tcPr>
          <w:p w14:paraId="2D03BC79">
            <w:pPr>
              <w:pStyle w:val="12"/>
              <w:spacing w:before="21" w:line="294" w:lineRule="exact"/>
              <w:ind w:left="9"/>
              <w:jc w:val="center"/>
              <w:rPr>
                <w:sz w:val="24"/>
              </w:rPr>
            </w:pPr>
            <w:r>
              <w:rPr>
                <w:spacing w:val="-5"/>
                <w:sz w:val="24"/>
              </w:rPr>
              <w:t>974</w:t>
            </w:r>
          </w:p>
        </w:tc>
        <w:tc>
          <w:tcPr>
            <w:tcW w:w="1230" w:type="dxa"/>
          </w:tcPr>
          <w:p w14:paraId="03623777">
            <w:pPr>
              <w:pStyle w:val="12"/>
              <w:spacing w:before="21" w:line="294" w:lineRule="exact"/>
              <w:ind w:left="9"/>
              <w:jc w:val="center"/>
              <w:rPr>
                <w:sz w:val="24"/>
              </w:rPr>
            </w:pPr>
            <w:r>
              <w:rPr>
                <w:spacing w:val="-5"/>
                <w:sz w:val="24"/>
              </w:rPr>
              <w:t>522</w:t>
            </w:r>
          </w:p>
        </w:tc>
        <w:tc>
          <w:tcPr>
            <w:tcW w:w="1635" w:type="dxa"/>
          </w:tcPr>
          <w:p w14:paraId="69F68AF9">
            <w:pPr>
              <w:pStyle w:val="12"/>
              <w:spacing w:before="21" w:line="294" w:lineRule="exact"/>
              <w:ind w:left="10"/>
              <w:jc w:val="center"/>
              <w:rPr>
                <w:sz w:val="24"/>
              </w:rPr>
            </w:pPr>
            <w:r>
              <w:rPr>
                <w:sz w:val="24"/>
              </w:rPr>
              <w:t>-</w:t>
            </w:r>
            <w:r>
              <w:rPr>
                <w:spacing w:val="-2"/>
                <w:sz w:val="24"/>
              </w:rPr>
              <w:t>46.41%</w:t>
            </w:r>
          </w:p>
        </w:tc>
      </w:tr>
      <w:tr w14:paraId="663E5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D57B662">
            <w:pPr>
              <w:pStyle w:val="12"/>
              <w:spacing w:before="22" w:line="293" w:lineRule="exact"/>
              <w:ind w:left="15"/>
              <w:rPr>
                <w:sz w:val="24"/>
              </w:rPr>
            </w:pPr>
            <w:r>
              <w:rPr>
                <w:spacing w:val="-2"/>
                <w:sz w:val="24"/>
              </w:rPr>
              <w:t>21308</w:t>
            </w:r>
          </w:p>
        </w:tc>
        <w:tc>
          <w:tcPr>
            <w:tcW w:w="3705" w:type="dxa"/>
          </w:tcPr>
          <w:p w14:paraId="48FC99CE">
            <w:pPr>
              <w:pStyle w:val="12"/>
              <w:spacing w:before="22" w:line="293" w:lineRule="exact"/>
              <w:ind w:left="14"/>
              <w:rPr>
                <w:sz w:val="24"/>
              </w:rPr>
            </w:pPr>
            <w:r>
              <w:rPr>
                <w:spacing w:val="-2"/>
                <w:sz w:val="24"/>
              </w:rPr>
              <w:t>普惠金融发展支出</w:t>
            </w:r>
          </w:p>
        </w:tc>
        <w:tc>
          <w:tcPr>
            <w:tcW w:w="1275" w:type="dxa"/>
          </w:tcPr>
          <w:p w14:paraId="1DA54343">
            <w:pPr>
              <w:pStyle w:val="12"/>
              <w:spacing w:before="22" w:line="293" w:lineRule="exact"/>
              <w:ind w:left="9"/>
              <w:jc w:val="center"/>
              <w:rPr>
                <w:sz w:val="24"/>
              </w:rPr>
            </w:pPr>
            <w:r>
              <w:rPr>
                <w:spacing w:val="-4"/>
                <w:sz w:val="24"/>
              </w:rPr>
              <w:t>6208</w:t>
            </w:r>
          </w:p>
        </w:tc>
        <w:tc>
          <w:tcPr>
            <w:tcW w:w="1230" w:type="dxa"/>
          </w:tcPr>
          <w:p w14:paraId="6812297E">
            <w:pPr>
              <w:pStyle w:val="12"/>
              <w:spacing w:before="22" w:line="293" w:lineRule="exact"/>
              <w:ind w:left="9"/>
              <w:jc w:val="center"/>
              <w:rPr>
                <w:sz w:val="24"/>
              </w:rPr>
            </w:pPr>
            <w:r>
              <w:rPr>
                <w:spacing w:val="-4"/>
                <w:sz w:val="24"/>
              </w:rPr>
              <w:t>5608</w:t>
            </w:r>
          </w:p>
        </w:tc>
        <w:tc>
          <w:tcPr>
            <w:tcW w:w="1635" w:type="dxa"/>
          </w:tcPr>
          <w:p w14:paraId="1BCEC3E8">
            <w:pPr>
              <w:pStyle w:val="12"/>
              <w:spacing w:before="22" w:line="293" w:lineRule="exact"/>
              <w:ind w:left="10"/>
              <w:jc w:val="center"/>
              <w:rPr>
                <w:sz w:val="24"/>
              </w:rPr>
            </w:pPr>
            <w:r>
              <w:rPr>
                <w:sz w:val="24"/>
              </w:rPr>
              <w:t>-</w:t>
            </w:r>
            <w:r>
              <w:rPr>
                <w:spacing w:val="-2"/>
                <w:sz w:val="24"/>
              </w:rPr>
              <w:t>9.66%</w:t>
            </w:r>
          </w:p>
        </w:tc>
      </w:tr>
      <w:tr w14:paraId="1204E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15463A6">
            <w:pPr>
              <w:pStyle w:val="12"/>
              <w:spacing w:before="20" w:line="295" w:lineRule="exact"/>
              <w:ind w:left="15"/>
              <w:rPr>
                <w:sz w:val="24"/>
              </w:rPr>
            </w:pPr>
            <w:r>
              <w:rPr>
                <w:spacing w:val="-2"/>
                <w:sz w:val="24"/>
              </w:rPr>
              <w:t>2130803</w:t>
            </w:r>
          </w:p>
        </w:tc>
        <w:tc>
          <w:tcPr>
            <w:tcW w:w="3705" w:type="dxa"/>
          </w:tcPr>
          <w:p w14:paraId="1D7F962C">
            <w:pPr>
              <w:pStyle w:val="12"/>
              <w:spacing w:before="20" w:line="295" w:lineRule="exact"/>
              <w:ind w:left="14"/>
              <w:rPr>
                <w:sz w:val="24"/>
              </w:rPr>
            </w:pPr>
            <w:r>
              <w:rPr>
                <w:spacing w:val="-2"/>
                <w:sz w:val="24"/>
              </w:rPr>
              <w:t>农业保险保费补贴</w:t>
            </w:r>
          </w:p>
        </w:tc>
        <w:tc>
          <w:tcPr>
            <w:tcW w:w="1275" w:type="dxa"/>
          </w:tcPr>
          <w:p w14:paraId="42B0D8AC">
            <w:pPr>
              <w:pStyle w:val="12"/>
              <w:spacing w:before="20" w:line="295" w:lineRule="exact"/>
              <w:ind w:left="9"/>
              <w:jc w:val="center"/>
              <w:rPr>
                <w:sz w:val="24"/>
              </w:rPr>
            </w:pPr>
            <w:r>
              <w:rPr>
                <w:spacing w:val="-4"/>
                <w:sz w:val="24"/>
              </w:rPr>
              <w:t>6150</w:t>
            </w:r>
          </w:p>
        </w:tc>
        <w:tc>
          <w:tcPr>
            <w:tcW w:w="1230" w:type="dxa"/>
          </w:tcPr>
          <w:p w14:paraId="157516CA">
            <w:pPr>
              <w:pStyle w:val="12"/>
              <w:spacing w:before="20" w:line="295" w:lineRule="exact"/>
              <w:ind w:left="9"/>
              <w:jc w:val="center"/>
              <w:rPr>
                <w:sz w:val="24"/>
              </w:rPr>
            </w:pPr>
            <w:r>
              <w:rPr>
                <w:spacing w:val="-4"/>
                <w:sz w:val="24"/>
              </w:rPr>
              <w:t>5600</w:t>
            </w:r>
          </w:p>
        </w:tc>
        <w:tc>
          <w:tcPr>
            <w:tcW w:w="1635" w:type="dxa"/>
          </w:tcPr>
          <w:p w14:paraId="47F80C83">
            <w:pPr>
              <w:pStyle w:val="12"/>
              <w:spacing w:before="20" w:line="295" w:lineRule="exact"/>
              <w:ind w:left="10"/>
              <w:jc w:val="center"/>
              <w:rPr>
                <w:sz w:val="24"/>
              </w:rPr>
            </w:pPr>
            <w:r>
              <w:rPr>
                <w:sz w:val="24"/>
              </w:rPr>
              <w:t>-</w:t>
            </w:r>
            <w:r>
              <w:rPr>
                <w:spacing w:val="-2"/>
                <w:sz w:val="24"/>
              </w:rPr>
              <w:t>8.94%</w:t>
            </w:r>
          </w:p>
        </w:tc>
      </w:tr>
      <w:tr w14:paraId="2D278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0675602">
            <w:pPr>
              <w:pStyle w:val="12"/>
              <w:spacing w:before="21" w:line="294" w:lineRule="exact"/>
              <w:ind w:left="15"/>
              <w:rPr>
                <w:sz w:val="24"/>
              </w:rPr>
            </w:pPr>
            <w:r>
              <w:rPr>
                <w:spacing w:val="-2"/>
                <w:sz w:val="24"/>
              </w:rPr>
              <w:t>2130899</w:t>
            </w:r>
          </w:p>
        </w:tc>
        <w:tc>
          <w:tcPr>
            <w:tcW w:w="3705" w:type="dxa"/>
          </w:tcPr>
          <w:p w14:paraId="775B787E">
            <w:pPr>
              <w:pStyle w:val="12"/>
              <w:spacing w:before="21" w:line="294" w:lineRule="exact"/>
              <w:ind w:left="14"/>
              <w:rPr>
                <w:sz w:val="24"/>
              </w:rPr>
            </w:pPr>
            <w:r>
              <w:rPr>
                <w:spacing w:val="-1"/>
                <w:sz w:val="24"/>
              </w:rPr>
              <w:t>其他普惠金融发展支出</w:t>
            </w:r>
          </w:p>
        </w:tc>
        <w:tc>
          <w:tcPr>
            <w:tcW w:w="1275" w:type="dxa"/>
          </w:tcPr>
          <w:p w14:paraId="0B2A7DF3">
            <w:pPr>
              <w:pStyle w:val="12"/>
              <w:spacing w:before="21" w:line="294" w:lineRule="exact"/>
              <w:ind w:left="9"/>
              <w:jc w:val="center"/>
              <w:rPr>
                <w:sz w:val="24"/>
              </w:rPr>
            </w:pPr>
            <w:r>
              <w:rPr>
                <w:spacing w:val="-5"/>
                <w:sz w:val="24"/>
              </w:rPr>
              <w:t>58</w:t>
            </w:r>
          </w:p>
        </w:tc>
        <w:tc>
          <w:tcPr>
            <w:tcW w:w="1230" w:type="dxa"/>
          </w:tcPr>
          <w:p w14:paraId="782E96A3">
            <w:pPr>
              <w:pStyle w:val="12"/>
              <w:spacing w:before="21" w:line="294" w:lineRule="exact"/>
              <w:ind w:left="9"/>
              <w:jc w:val="center"/>
              <w:rPr>
                <w:sz w:val="24"/>
              </w:rPr>
            </w:pPr>
            <w:r>
              <w:rPr>
                <w:spacing w:val="-10"/>
                <w:sz w:val="24"/>
              </w:rPr>
              <w:t>8</w:t>
            </w:r>
          </w:p>
        </w:tc>
        <w:tc>
          <w:tcPr>
            <w:tcW w:w="1635" w:type="dxa"/>
          </w:tcPr>
          <w:p w14:paraId="2E55D05F">
            <w:pPr>
              <w:pStyle w:val="12"/>
              <w:spacing w:before="21" w:line="294" w:lineRule="exact"/>
              <w:ind w:left="10"/>
              <w:jc w:val="center"/>
              <w:rPr>
                <w:sz w:val="24"/>
              </w:rPr>
            </w:pPr>
            <w:r>
              <w:rPr>
                <w:sz w:val="24"/>
              </w:rPr>
              <w:t>-</w:t>
            </w:r>
            <w:r>
              <w:rPr>
                <w:spacing w:val="-2"/>
                <w:sz w:val="24"/>
              </w:rPr>
              <w:t>86.21%</w:t>
            </w:r>
          </w:p>
        </w:tc>
      </w:tr>
      <w:tr w14:paraId="20312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0A7D019">
            <w:pPr>
              <w:pStyle w:val="12"/>
              <w:spacing w:before="21" w:line="294" w:lineRule="exact"/>
              <w:ind w:left="15"/>
              <w:rPr>
                <w:sz w:val="24"/>
              </w:rPr>
            </w:pPr>
            <w:r>
              <w:rPr>
                <w:spacing w:val="-2"/>
                <w:sz w:val="24"/>
              </w:rPr>
              <w:t>21309</w:t>
            </w:r>
          </w:p>
        </w:tc>
        <w:tc>
          <w:tcPr>
            <w:tcW w:w="3705" w:type="dxa"/>
          </w:tcPr>
          <w:p w14:paraId="20E72746">
            <w:pPr>
              <w:pStyle w:val="12"/>
              <w:spacing w:before="21" w:line="294" w:lineRule="exact"/>
              <w:ind w:left="14"/>
              <w:rPr>
                <w:sz w:val="24"/>
              </w:rPr>
            </w:pPr>
            <w:r>
              <w:rPr>
                <w:spacing w:val="-2"/>
                <w:sz w:val="24"/>
              </w:rPr>
              <w:t>目标价格补贴</w:t>
            </w:r>
          </w:p>
        </w:tc>
        <w:tc>
          <w:tcPr>
            <w:tcW w:w="1275" w:type="dxa"/>
          </w:tcPr>
          <w:p w14:paraId="5EDA7A40">
            <w:pPr>
              <w:pStyle w:val="12"/>
              <w:spacing w:before="21" w:line="294" w:lineRule="exact"/>
              <w:ind w:left="9"/>
              <w:jc w:val="center"/>
              <w:rPr>
                <w:sz w:val="24"/>
              </w:rPr>
            </w:pPr>
            <w:r>
              <w:rPr>
                <w:spacing w:val="-10"/>
                <w:sz w:val="24"/>
              </w:rPr>
              <w:t>0</w:t>
            </w:r>
          </w:p>
        </w:tc>
        <w:tc>
          <w:tcPr>
            <w:tcW w:w="1230" w:type="dxa"/>
          </w:tcPr>
          <w:p w14:paraId="7E90D093">
            <w:pPr>
              <w:pStyle w:val="12"/>
              <w:spacing w:before="21" w:line="294" w:lineRule="exact"/>
              <w:ind w:left="9"/>
              <w:jc w:val="center"/>
              <w:rPr>
                <w:sz w:val="24"/>
              </w:rPr>
            </w:pPr>
            <w:r>
              <w:rPr>
                <w:spacing w:val="-10"/>
                <w:sz w:val="24"/>
              </w:rPr>
              <w:t>0</w:t>
            </w:r>
          </w:p>
        </w:tc>
        <w:tc>
          <w:tcPr>
            <w:tcW w:w="1635" w:type="dxa"/>
          </w:tcPr>
          <w:p w14:paraId="149E83C0">
            <w:pPr>
              <w:pStyle w:val="12"/>
              <w:rPr>
                <w:rFonts w:ascii="Times New Roman"/>
              </w:rPr>
            </w:pPr>
          </w:p>
        </w:tc>
      </w:tr>
      <w:tr w14:paraId="5F2AF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90E274B">
            <w:pPr>
              <w:pStyle w:val="12"/>
              <w:spacing w:before="22" w:line="293" w:lineRule="exact"/>
              <w:ind w:left="15"/>
              <w:rPr>
                <w:sz w:val="24"/>
              </w:rPr>
            </w:pPr>
            <w:r>
              <w:rPr>
                <w:spacing w:val="-2"/>
                <w:sz w:val="24"/>
              </w:rPr>
              <w:t>21399</w:t>
            </w:r>
          </w:p>
        </w:tc>
        <w:tc>
          <w:tcPr>
            <w:tcW w:w="3705" w:type="dxa"/>
          </w:tcPr>
          <w:p w14:paraId="4F0617AD">
            <w:pPr>
              <w:pStyle w:val="12"/>
              <w:spacing w:before="22" w:line="293" w:lineRule="exact"/>
              <w:ind w:left="14"/>
              <w:rPr>
                <w:sz w:val="24"/>
              </w:rPr>
            </w:pPr>
            <w:r>
              <w:rPr>
                <w:spacing w:val="-2"/>
                <w:sz w:val="24"/>
              </w:rPr>
              <w:t>其他农林水支出</w:t>
            </w:r>
          </w:p>
        </w:tc>
        <w:tc>
          <w:tcPr>
            <w:tcW w:w="1275" w:type="dxa"/>
          </w:tcPr>
          <w:p w14:paraId="37C720DD">
            <w:pPr>
              <w:pStyle w:val="12"/>
              <w:spacing w:before="22" w:line="293" w:lineRule="exact"/>
              <w:ind w:left="9"/>
              <w:jc w:val="center"/>
              <w:rPr>
                <w:sz w:val="24"/>
              </w:rPr>
            </w:pPr>
            <w:r>
              <w:rPr>
                <w:spacing w:val="-10"/>
                <w:sz w:val="24"/>
              </w:rPr>
              <w:t>0</w:t>
            </w:r>
          </w:p>
        </w:tc>
        <w:tc>
          <w:tcPr>
            <w:tcW w:w="1230" w:type="dxa"/>
          </w:tcPr>
          <w:p w14:paraId="6D449008">
            <w:pPr>
              <w:pStyle w:val="12"/>
              <w:spacing w:before="22" w:line="293" w:lineRule="exact"/>
              <w:ind w:left="9"/>
              <w:jc w:val="center"/>
              <w:rPr>
                <w:sz w:val="24"/>
              </w:rPr>
            </w:pPr>
            <w:r>
              <w:rPr>
                <w:spacing w:val="-10"/>
                <w:sz w:val="24"/>
              </w:rPr>
              <w:t>0</w:t>
            </w:r>
          </w:p>
        </w:tc>
        <w:tc>
          <w:tcPr>
            <w:tcW w:w="1635" w:type="dxa"/>
          </w:tcPr>
          <w:p w14:paraId="7A566343">
            <w:pPr>
              <w:pStyle w:val="12"/>
              <w:rPr>
                <w:rFonts w:ascii="Times New Roman"/>
              </w:rPr>
            </w:pPr>
          </w:p>
        </w:tc>
      </w:tr>
      <w:tr w14:paraId="4108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D911E25">
            <w:pPr>
              <w:pStyle w:val="12"/>
              <w:spacing w:before="20" w:line="295" w:lineRule="exact"/>
              <w:ind w:left="15"/>
              <w:rPr>
                <w:sz w:val="24"/>
              </w:rPr>
            </w:pPr>
            <w:r>
              <w:rPr>
                <w:spacing w:val="-5"/>
                <w:sz w:val="24"/>
              </w:rPr>
              <w:t>214</w:t>
            </w:r>
          </w:p>
        </w:tc>
        <w:tc>
          <w:tcPr>
            <w:tcW w:w="3705" w:type="dxa"/>
          </w:tcPr>
          <w:p w14:paraId="133E38A0">
            <w:pPr>
              <w:pStyle w:val="12"/>
              <w:spacing w:before="20" w:line="295" w:lineRule="exact"/>
              <w:ind w:left="14"/>
              <w:rPr>
                <w:sz w:val="24"/>
              </w:rPr>
            </w:pPr>
            <w:r>
              <w:rPr>
                <w:spacing w:val="-2"/>
                <w:sz w:val="24"/>
              </w:rPr>
              <w:t>交通运输支出</w:t>
            </w:r>
          </w:p>
        </w:tc>
        <w:tc>
          <w:tcPr>
            <w:tcW w:w="1275" w:type="dxa"/>
          </w:tcPr>
          <w:p w14:paraId="550F1B07">
            <w:pPr>
              <w:pStyle w:val="12"/>
              <w:spacing w:before="20" w:line="295" w:lineRule="exact"/>
              <w:ind w:left="9"/>
              <w:jc w:val="center"/>
              <w:rPr>
                <w:sz w:val="24"/>
              </w:rPr>
            </w:pPr>
            <w:r>
              <w:rPr>
                <w:spacing w:val="-4"/>
                <w:sz w:val="24"/>
              </w:rPr>
              <w:t>3435</w:t>
            </w:r>
          </w:p>
        </w:tc>
        <w:tc>
          <w:tcPr>
            <w:tcW w:w="1230" w:type="dxa"/>
          </w:tcPr>
          <w:p w14:paraId="3F8CD1A1">
            <w:pPr>
              <w:pStyle w:val="12"/>
              <w:spacing w:before="20" w:line="295" w:lineRule="exact"/>
              <w:ind w:left="9"/>
              <w:jc w:val="center"/>
              <w:rPr>
                <w:sz w:val="24"/>
              </w:rPr>
            </w:pPr>
            <w:r>
              <w:rPr>
                <w:spacing w:val="-4"/>
                <w:sz w:val="24"/>
              </w:rPr>
              <w:t>3431</w:t>
            </w:r>
          </w:p>
        </w:tc>
        <w:tc>
          <w:tcPr>
            <w:tcW w:w="1635" w:type="dxa"/>
          </w:tcPr>
          <w:p w14:paraId="1852F185">
            <w:pPr>
              <w:pStyle w:val="12"/>
              <w:spacing w:before="20" w:line="295" w:lineRule="exact"/>
              <w:ind w:left="10"/>
              <w:jc w:val="center"/>
              <w:rPr>
                <w:sz w:val="24"/>
              </w:rPr>
            </w:pPr>
            <w:r>
              <w:rPr>
                <w:sz w:val="24"/>
              </w:rPr>
              <w:t>-</w:t>
            </w:r>
            <w:r>
              <w:rPr>
                <w:spacing w:val="-2"/>
                <w:sz w:val="24"/>
              </w:rPr>
              <w:t>0.12%</w:t>
            </w:r>
          </w:p>
        </w:tc>
      </w:tr>
      <w:tr w14:paraId="5ABA5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4C972F4">
            <w:pPr>
              <w:pStyle w:val="12"/>
              <w:spacing w:before="20" w:line="294" w:lineRule="exact"/>
              <w:ind w:left="15"/>
              <w:rPr>
                <w:sz w:val="24"/>
              </w:rPr>
            </w:pPr>
            <w:r>
              <w:rPr>
                <w:spacing w:val="-2"/>
                <w:sz w:val="24"/>
              </w:rPr>
              <w:t>21401</w:t>
            </w:r>
          </w:p>
        </w:tc>
        <w:tc>
          <w:tcPr>
            <w:tcW w:w="3705" w:type="dxa"/>
          </w:tcPr>
          <w:p w14:paraId="6F4BFBD0">
            <w:pPr>
              <w:pStyle w:val="12"/>
              <w:spacing w:before="20" w:line="294" w:lineRule="exact"/>
              <w:ind w:left="14"/>
              <w:rPr>
                <w:sz w:val="24"/>
              </w:rPr>
            </w:pPr>
            <w:r>
              <w:rPr>
                <w:spacing w:val="-2"/>
                <w:sz w:val="24"/>
              </w:rPr>
              <w:t>公路水路运输</w:t>
            </w:r>
          </w:p>
        </w:tc>
        <w:tc>
          <w:tcPr>
            <w:tcW w:w="1275" w:type="dxa"/>
          </w:tcPr>
          <w:p w14:paraId="51086075">
            <w:pPr>
              <w:pStyle w:val="12"/>
              <w:spacing w:before="20" w:line="294" w:lineRule="exact"/>
              <w:ind w:left="9"/>
              <w:jc w:val="center"/>
              <w:rPr>
                <w:sz w:val="24"/>
              </w:rPr>
            </w:pPr>
            <w:r>
              <w:rPr>
                <w:spacing w:val="-4"/>
                <w:sz w:val="24"/>
              </w:rPr>
              <w:t>3435</w:t>
            </w:r>
          </w:p>
        </w:tc>
        <w:tc>
          <w:tcPr>
            <w:tcW w:w="1230" w:type="dxa"/>
          </w:tcPr>
          <w:p w14:paraId="4969591F">
            <w:pPr>
              <w:pStyle w:val="12"/>
              <w:spacing w:before="20" w:line="294" w:lineRule="exact"/>
              <w:ind w:left="9"/>
              <w:jc w:val="center"/>
              <w:rPr>
                <w:sz w:val="24"/>
              </w:rPr>
            </w:pPr>
            <w:r>
              <w:rPr>
                <w:spacing w:val="-4"/>
                <w:sz w:val="24"/>
              </w:rPr>
              <w:t>3431</w:t>
            </w:r>
          </w:p>
        </w:tc>
        <w:tc>
          <w:tcPr>
            <w:tcW w:w="1635" w:type="dxa"/>
          </w:tcPr>
          <w:p w14:paraId="698CD453">
            <w:pPr>
              <w:pStyle w:val="12"/>
              <w:spacing w:before="20" w:line="294" w:lineRule="exact"/>
              <w:ind w:left="10"/>
              <w:jc w:val="center"/>
              <w:rPr>
                <w:sz w:val="24"/>
              </w:rPr>
            </w:pPr>
            <w:r>
              <w:rPr>
                <w:sz w:val="24"/>
              </w:rPr>
              <w:t>-</w:t>
            </w:r>
            <w:r>
              <w:rPr>
                <w:spacing w:val="-2"/>
                <w:sz w:val="24"/>
              </w:rPr>
              <w:t>0.12%</w:t>
            </w:r>
          </w:p>
        </w:tc>
      </w:tr>
      <w:tr w14:paraId="6CAD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A3784F6">
            <w:pPr>
              <w:pStyle w:val="12"/>
              <w:spacing w:before="21" w:line="294" w:lineRule="exact"/>
              <w:ind w:left="15"/>
              <w:rPr>
                <w:sz w:val="24"/>
              </w:rPr>
            </w:pPr>
            <w:r>
              <w:rPr>
                <w:spacing w:val="-2"/>
                <w:sz w:val="24"/>
              </w:rPr>
              <w:t>2140101</w:t>
            </w:r>
          </w:p>
        </w:tc>
        <w:tc>
          <w:tcPr>
            <w:tcW w:w="3705" w:type="dxa"/>
          </w:tcPr>
          <w:p w14:paraId="7EF4A0B6">
            <w:pPr>
              <w:pStyle w:val="12"/>
              <w:spacing w:before="21" w:line="294" w:lineRule="exact"/>
              <w:ind w:left="14"/>
              <w:rPr>
                <w:sz w:val="24"/>
              </w:rPr>
            </w:pPr>
            <w:r>
              <w:rPr>
                <w:spacing w:val="-3"/>
                <w:sz w:val="24"/>
              </w:rPr>
              <w:t>行政运行</w:t>
            </w:r>
          </w:p>
        </w:tc>
        <w:tc>
          <w:tcPr>
            <w:tcW w:w="1275" w:type="dxa"/>
          </w:tcPr>
          <w:p w14:paraId="09C67409">
            <w:pPr>
              <w:pStyle w:val="12"/>
              <w:spacing w:before="21" w:line="294" w:lineRule="exact"/>
              <w:ind w:left="9"/>
              <w:jc w:val="center"/>
              <w:rPr>
                <w:sz w:val="24"/>
              </w:rPr>
            </w:pPr>
            <w:r>
              <w:rPr>
                <w:spacing w:val="-5"/>
                <w:sz w:val="24"/>
              </w:rPr>
              <w:t>421</w:t>
            </w:r>
          </w:p>
        </w:tc>
        <w:tc>
          <w:tcPr>
            <w:tcW w:w="1230" w:type="dxa"/>
          </w:tcPr>
          <w:p w14:paraId="1D5E31F2">
            <w:pPr>
              <w:pStyle w:val="12"/>
              <w:spacing w:before="21" w:line="294" w:lineRule="exact"/>
              <w:ind w:left="9"/>
              <w:jc w:val="center"/>
              <w:rPr>
                <w:sz w:val="24"/>
              </w:rPr>
            </w:pPr>
            <w:r>
              <w:rPr>
                <w:spacing w:val="-5"/>
                <w:sz w:val="24"/>
              </w:rPr>
              <w:t>430</w:t>
            </w:r>
          </w:p>
        </w:tc>
        <w:tc>
          <w:tcPr>
            <w:tcW w:w="1635" w:type="dxa"/>
          </w:tcPr>
          <w:p w14:paraId="41AEDEFD">
            <w:pPr>
              <w:pStyle w:val="12"/>
              <w:spacing w:before="21" w:line="294" w:lineRule="exact"/>
              <w:ind w:left="10"/>
              <w:jc w:val="center"/>
              <w:rPr>
                <w:sz w:val="24"/>
              </w:rPr>
            </w:pPr>
            <w:r>
              <w:rPr>
                <w:spacing w:val="-2"/>
                <w:sz w:val="24"/>
              </w:rPr>
              <w:t>2.14%</w:t>
            </w:r>
          </w:p>
        </w:tc>
      </w:tr>
      <w:tr w14:paraId="789DF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54B6A93">
            <w:pPr>
              <w:pStyle w:val="12"/>
              <w:spacing w:before="22" w:line="293" w:lineRule="exact"/>
              <w:ind w:left="15"/>
              <w:rPr>
                <w:sz w:val="24"/>
              </w:rPr>
            </w:pPr>
            <w:r>
              <w:rPr>
                <w:spacing w:val="-2"/>
                <w:sz w:val="24"/>
              </w:rPr>
              <w:t>2140104</w:t>
            </w:r>
          </w:p>
        </w:tc>
        <w:tc>
          <w:tcPr>
            <w:tcW w:w="3705" w:type="dxa"/>
          </w:tcPr>
          <w:p w14:paraId="49446989">
            <w:pPr>
              <w:pStyle w:val="12"/>
              <w:spacing w:before="22" w:line="293" w:lineRule="exact"/>
              <w:ind w:left="14"/>
              <w:rPr>
                <w:sz w:val="24"/>
              </w:rPr>
            </w:pPr>
            <w:r>
              <w:rPr>
                <w:spacing w:val="-3"/>
                <w:sz w:val="24"/>
              </w:rPr>
              <w:t>公路建设</w:t>
            </w:r>
          </w:p>
        </w:tc>
        <w:tc>
          <w:tcPr>
            <w:tcW w:w="1275" w:type="dxa"/>
          </w:tcPr>
          <w:p w14:paraId="60918855">
            <w:pPr>
              <w:pStyle w:val="12"/>
              <w:spacing w:before="22" w:line="293" w:lineRule="exact"/>
              <w:ind w:left="9"/>
              <w:jc w:val="center"/>
              <w:rPr>
                <w:sz w:val="24"/>
              </w:rPr>
            </w:pPr>
            <w:r>
              <w:rPr>
                <w:spacing w:val="-4"/>
                <w:sz w:val="24"/>
              </w:rPr>
              <w:t>1632</w:t>
            </w:r>
          </w:p>
        </w:tc>
        <w:tc>
          <w:tcPr>
            <w:tcW w:w="1230" w:type="dxa"/>
          </w:tcPr>
          <w:p w14:paraId="4A27FD5E">
            <w:pPr>
              <w:pStyle w:val="12"/>
              <w:spacing w:before="22" w:line="293" w:lineRule="exact"/>
              <w:ind w:left="9"/>
              <w:jc w:val="center"/>
              <w:rPr>
                <w:sz w:val="24"/>
              </w:rPr>
            </w:pPr>
            <w:r>
              <w:rPr>
                <w:spacing w:val="-4"/>
                <w:sz w:val="24"/>
              </w:rPr>
              <w:t>2409</w:t>
            </w:r>
          </w:p>
        </w:tc>
        <w:tc>
          <w:tcPr>
            <w:tcW w:w="1635" w:type="dxa"/>
          </w:tcPr>
          <w:p w14:paraId="7B2FECD7">
            <w:pPr>
              <w:pStyle w:val="12"/>
              <w:spacing w:before="22" w:line="293" w:lineRule="exact"/>
              <w:ind w:left="10"/>
              <w:jc w:val="center"/>
              <w:rPr>
                <w:sz w:val="24"/>
              </w:rPr>
            </w:pPr>
            <w:r>
              <w:rPr>
                <w:spacing w:val="-2"/>
                <w:sz w:val="24"/>
              </w:rPr>
              <w:t>47.61%</w:t>
            </w:r>
          </w:p>
        </w:tc>
      </w:tr>
      <w:tr w14:paraId="3E942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E3F519E">
            <w:pPr>
              <w:pStyle w:val="12"/>
              <w:spacing w:before="20" w:line="295" w:lineRule="exact"/>
              <w:ind w:left="15"/>
              <w:rPr>
                <w:sz w:val="24"/>
              </w:rPr>
            </w:pPr>
            <w:r>
              <w:rPr>
                <w:spacing w:val="-2"/>
                <w:sz w:val="24"/>
              </w:rPr>
              <w:t>2140106</w:t>
            </w:r>
          </w:p>
        </w:tc>
        <w:tc>
          <w:tcPr>
            <w:tcW w:w="3705" w:type="dxa"/>
          </w:tcPr>
          <w:p w14:paraId="3E2B0638">
            <w:pPr>
              <w:pStyle w:val="12"/>
              <w:spacing w:before="20" w:line="295" w:lineRule="exact"/>
              <w:ind w:left="14"/>
              <w:rPr>
                <w:sz w:val="24"/>
              </w:rPr>
            </w:pPr>
            <w:r>
              <w:rPr>
                <w:spacing w:val="-3"/>
                <w:sz w:val="24"/>
              </w:rPr>
              <w:t>公路养护</w:t>
            </w:r>
          </w:p>
        </w:tc>
        <w:tc>
          <w:tcPr>
            <w:tcW w:w="1275" w:type="dxa"/>
          </w:tcPr>
          <w:p w14:paraId="139A7ACC">
            <w:pPr>
              <w:pStyle w:val="12"/>
              <w:spacing w:before="20" w:line="295" w:lineRule="exact"/>
              <w:ind w:left="9"/>
              <w:jc w:val="center"/>
              <w:rPr>
                <w:sz w:val="24"/>
              </w:rPr>
            </w:pPr>
            <w:r>
              <w:rPr>
                <w:spacing w:val="-5"/>
                <w:sz w:val="24"/>
              </w:rPr>
              <w:t>826</w:t>
            </w:r>
          </w:p>
        </w:tc>
        <w:tc>
          <w:tcPr>
            <w:tcW w:w="1230" w:type="dxa"/>
          </w:tcPr>
          <w:p w14:paraId="28659F87">
            <w:pPr>
              <w:pStyle w:val="12"/>
              <w:spacing w:before="20" w:line="295" w:lineRule="exact"/>
              <w:ind w:left="9"/>
              <w:jc w:val="center"/>
              <w:rPr>
                <w:sz w:val="24"/>
              </w:rPr>
            </w:pPr>
            <w:r>
              <w:rPr>
                <w:spacing w:val="-5"/>
                <w:sz w:val="24"/>
              </w:rPr>
              <w:t>570</w:t>
            </w:r>
          </w:p>
        </w:tc>
        <w:tc>
          <w:tcPr>
            <w:tcW w:w="1635" w:type="dxa"/>
          </w:tcPr>
          <w:p w14:paraId="5DA5D974">
            <w:pPr>
              <w:pStyle w:val="12"/>
              <w:spacing w:before="20" w:line="295" w:lineRule="exact"/>
              <w:ind w:left="10"/>
              <w:jc w:val="center"/>
              <w:rPr>
                <w:sz w:val="24"/>
              </w:rPr>
            </w:pPr>
            <w:r>
              <w:rPr>
                <w:sz w:val="24"/>
              </w:rPr>
              <w:t>-</w:t>
            </w:r>
            <w:r>
              <w:rPr>
                <w:spacing w:val="-2"/>
                <w:sz w:val="24"/>
              </w:rPr>
              <w:t>30.99%</w:t>
            </w:r>
          </w:p>
        </w:tc>
      </w:tr>
      <w:tr w14:paraId="0175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4D19706">
            <w:pPr>
              <w:pStyle w:val="12"/>
              <w:spacing w:before="20" w:line="294" w:lineRule="exact"/>
              <w:ind w:left="15"/>
              <w:rPr>
                <w:sz w:val="24"/>
              </w:rPr>
            </w:pPr>
            <w:r>
              <w:rPr>
                <w:spacing w:val="-2"/>
                <w:sz w:val="24"/>
              </w:rPr>
              <w:t>2140199</w:t>
            </w:r>
          </w:p>
        </w:tc>
        <w:tc>
          <w:tcPr>
            <w:tcW w:w="3705" w:type="dxa"/>
          </w:tcPr>
          <w:p w14:paraId="079B9747">
            <w:pPr>
              <w:pStyle w:val="12"/>
              <w:spacing w:before="20" w:line="294" w:lineRule="exact"/>
              <w:ind w:left="14"/>
              <w:rPr>
                <w:sz w:val="24"/>
              </w:rPr>
            </w:pPr>
            <w:r>
              <w:rPr>
                <w:spacing w:val="-1"/>
                <w:sz w:val="24"/>
              </w:rPr>
              <w:t>其他公路水路运输支出</w:t>
            </w:r>
          </w:p>
        </w:tc>
        <w:tc>
          <w:tcPr>
            <w:tcW w:w="1275" w:type="dxa"/>
          </w:tcPr>
          <w:p w14:paraId="770726F4">
            <w:pPr>
              <w:pStyle w:val="12"/>
              <w:spacing w:before="20" w:line="294" w:lineRule="exact"/>
              <w:ind w:left="9"/>
              <w:jc w:val="center"/>
              <w:rPr>
                <w:sz w:val="24"/>
              </w:rPr>
            </w:pPr>
            <w:r>
              <w:rPr>
                <w:spacing w:val="-5"/>
                <w:sz w:val="24"/>
              </w:rPr>
              <w:t>556</w:t>
            </w:r>
          </w:p>
        </w:tc>
        <w:tc>
          <w:tcPr>
            <w:tcW w:w="1230" w:type="dxa"/>
          </w:tcPr>
          <w:p w14:paraId="686E4644">
            <w:pPr>
              <w:pStyle w:val="12"/>
              <w:spacing w:before="20" w:line="294" w:lineRule="exact"/>
              <w:ind w:left="9"/>
              <w:jc w:val="center"/>
              <w:rPr>
                <w:sz w:val="24"/>
              </w:rPr>
            </w:pPr>
            <w:r>
              <w:rPr>
                <w:spacing w:val="-5"/>
                <w:sz w:val="24"/>
              </w:rPr>
              <w:t>22</w:t>
            </w:r>
          </w:p>
        </w:tc>
        <w:tc>
          <w:tcPr>
            <w:tcW w:w="1635" w:type="dxa"/>
          </w:tcPr>
          <w:p w14:paraId="698A80A2">
            <w:pPr>
              <w:pStyle w:val="12"/>
              <w:spacing w:before="20" w:line="294" w:lineRule="exact"/>
              <w:ind w:left="10"/>
              <w:jc w:val="center"/>
              <w:rPr>
                <w:sz w:val="24"/>
              </w:rPr>
            </w:pPr>
            <w:r>
              <w:rPr>
                <w:sz w:val="24"/>
              </w:rPr>
              <w:t>-</w:t>
            </w:r>
            <w:r>
              <w:rPr>
                <w:spacing w:val="-2"/>
                <w:sz w:val="24"/>
              </w:rPr>
              <w:t>96.04%</w:t>
            </w:r>
          </w:p>
        </w:tc>
      </w:tr>
      <w:tr w14:paraId="62013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AF57D34">
            <w:pPr>
              <w:pStyle w:val="12"/>
              <w:spacing w:before="21" w:line="294" w:lineRule="exact"/>
              <w:ind w:left="15"/>
              <w:rPr>
                <w:sz w:val="24"/>
              </w:rPr>
            </w:pPr>
            <w:r>
              <w:rPr>
                <w:spacing w:val="-2"/>
                <w:sz w:val="24"/>
              </w:rPr>
              <w:t>21402</w:t>
            </w:r>
          </w:p>
        </w:tc>
        <w:tc>
          <w:tcPr>
            <w:tcW w:w="3705" w:type="dxa"/>
          </w:tcPr>
          <w:p w14:paraId="56D10437">
            <w:pPr>
              <w:pStyle w:val="12"/>
              <w:spacing w:before="21" w:line="294" w:lineRule="exact"/>
              <w:ind w:left="14"/>
              <w:rPr>
                <w:sz w:val="24"/>
              </w:rPr>
            </w:pPr>
            <w:r>
              <w:rPr>
                <w:spacing w:val="-3"/>
                <w:sz w:val="24"/>
              </w:rPr>
              <w:t>铁路运输</w:t>
            </w:r>
          </w:p>
        </w:tc>
        <w:tc>
          <w:tcPr>
            <w:tcW w:w="1275" w:type="dxa"/>
          </w:tcPr>
          <w:p w14:paraId="2B9B8C88">
            <w:pPr>
              <w:pStyle w:val="12"/>
              <w:spacing w:before="21" w:line="294" w:lineRule="exact"/>
              <w:ind w:left="9"/>
              <w:jc w:val="center"/>
              <w:rPr>
                <w:sz w:val="24"/>
              </w:rPr>
            </w:pPr>
            <w:r>
              <w:rPr>
                <w:spacing w:val="-10"/>
                <w:sz w:val="24"/>
              </w:rPr>
              <w:t>0</w:t>
            </w:r>
          </w:p>
        </w:tc>
        <w:tc>
          <w:tcPr>
            <w:tcW w:w="1230" w:type="dxa"/>
          </w:tcPr>
          <w:p w14:paraId="096B17C6">
            <w:pPr>
              <w:pStyle w:val="12"/>
              <w:spacing w:before="21" w:line="294" w:lineRule="exact"/>
              <w:ind w:left="9"/>
              <w:jc w:val="center"/>
              <w:rPr>
                <w:sz w:val="24"/>
              </w:rPr>
            </w:pPr>
            <w:r>
              <w:rPr>
                <w:spacing w:val="-10"/>
                <w:sz w:val="24"/>
              </w:rPr>
              <w:t>0</w:t>
            </w:r>
          </w:p>
        </w:tc>
        <w:tc>
          <w:tcPr>
            <w:tcW w:w="1635" w:type="dxa"/>
          </w:tcPr>
          <w:p w14:paraId="6C7BBCA7">
            <w:pPr>
              <w:pStyle w:val="12"/>
              <w:rPr>
                <w:rFonts w:ascii="Times New Roman"/>
              </w:rPr>
            </w:pPr>
          </w:p>
        </w:tc>
      </w:tr>
      <w:tr w14:paraId="1672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3711940">
            <w:pPr>
              <w:pStyle w:val="12"/>
              <w:spacing w:before="22" w:line="293" w:lineRule="exact"/>
              <w:ind w:left="15"/>
              <w:rPr>
                <w:sz w:val="24"/>
              </w:rPr>
            </w:pPr>
            <w:r>
              <w:rPr>
                <w:spacing w:val="-2"/>
                <w:sz w:val="24"/>
              </w:rPr>
              <w:t>21403</w:t>
            </w:r>
          </w:p>
        </w:tc>
        <w:tc>
          <w:tcPr>
            <w:tcW w:w="3705" w:type="dxa"/>
          </w:tcPr>
          <w:p w14:paraId="04E285B8">
            <w:pPr>
              <w:pStyle w:val="12"/>
              <w:spacing w:before="22" w:line="293" w:lineRule="exact"/>
              <w:ind w:left="14"/>
              <w:rPr>
                <w:sz w:val="24"/>
              </w:rPr>
            </w:pPr>
            <w:r>
              <w:rPr>
                <w:spacing w:val="-2"/>
                <w:sz w:val="24"/>
              </w:rPr>
              <w:t>民用航空运输</w:t>
            </w:r>
          </w:p>
        </w:tc>
        <w:tc>
          <w:tcPr>
            <w:tcW w:w="1275" w:type="dxa"/>
          </w:tcPr>
          <w:p w14:paraId="013092AE">
            <w:pPr>
              <w:pStyle w:val="12"/>
              <w:spacing w:before="22" w:line="293" w:lineRule="exact"/>
              <w:ind w:left="9"/>
              <w:jc w:val="center"/>
              <w:rPr>
                <w:sz w:val="24"/>
              </w:rPr>
            </w:pPr>
            <w:r>
              <w:rPr>
                <w:spacing w:val="-10"/>
                <w:sz w:val="24"/>
              </w:rPr>
              <w:t>0</w:t>
            </w:r>
          </w:p>
        </w:tc>
        <w:tc>
          <w:tcPr>
            <w:tcW w:w="1230" w:type="dxa"/>
          </w:tcPr>
          <w:p w14:paraId="3F77BE7B">
            <w:pPr>
              <w:pStyle w:val="12"/>
              <w:spacing w:before="22" w:line="293" w:lineRule="exact"/>
              <w:ind w:left="9"/>
              <w:jc w:val="center"/>
              <w:rPr>
                <w:sz w:val="24"/>
              </w:rPr>
            </w:pPr>
            <w:r>
              <w:rPr>
                <w:spacing w:val="-10"/>
                <w:sz w:val="24"/>
              </w:rPr>
              <w:t>0</w:t>
            </w:r>
          </w:p>
        </w:tc>
        <w:tc>
          <w:tcPr>
            <w:tcW w:w="1635" w:type="dxa"/>
          </w:tcPr>
          <w:p w14:paraId="6FD34109">
            <w:pPr>
              <w:pStyle w:val="12"/>
              <w:rPr>
                <w:rFonts w:ascii="Times New Roman"/>
              </w:rPr>
            </w:pPr>
          </w:p>
        </w:tc>
      </w:tr>
      <w:tr w14:paraId="05487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FE57A0E">
            <w:pPr>
              <w:pStyle w:val="12"/>
              <w:spacing w:before="20" w:line="295" w:lineRule="exact"/>
              <w:ind w:left="15"/>
              <w:rPr>
                <w:sz w:val="24"/>
              </w:rPr>
            </w:pPr>
            <w:r>
              <w:rPr>
                <w:spacing w:val="-2"/>
                <w:sz w:val="24"/>
              </w:rPr>
              <w:t>21405</w:t>
            </w:r>
          </w:p>
        </w:tc>
        <w:tc>
          <w:tcPr>
            <w:tcW w:w="3705" w:type="dxa"/>
          </w:tcPr>
          <w:p w14:paraId="318838DD">
            <w:pPr>
              <w:pStyle w:val="12"/>
              <w:spacing w:before="20" w:line="295" w:lineRule="exact"/>
              <w:ind w:left="14"/>
              <w:rPr>
                <w:sz w:val="24"/>
              </w:rPr>
            </w:pPr>
            <w:r>
              <w:rPr>
                <w:spacing w:val="-2"/>
                <w:sz w:val="24"/>
              </w:rPr>
              <w:t>邮政业支出</w:t>
            </w:r>
          </w:p>
        </w:tc>
        <w:tc>
          <w:tcPr>
            <w:tcW w:w="1275" w:type="dxa"/>
          </w:tcPr>
          <w:p w14:paraId="51FA3E97">
            <w:pPr>
              <w:pStyle w:val="12"/>
              <w:spacing w:before="20" w:line="295" w:lineRule="exact"/>
              <w:ind w:left="9"/>
              <w:jc w:val="center"/>
              <w:rPr>
                <w:sz w:val="24"/>
              </w:rPr>
            </w:pPr>
            <w:r>
              <w:rPr>
                <w:spacing w:val="-10"/>
                <w:sz w:val="24"/>
              </w:rPr>
              <w:t>0</w:t>
            </w:r>
          </w:p>
        </w:tc>
        <w:tc>
          <w:tcPr>
            <w:tcW w:w="1230" w:type="dxa"/>
          </w:tcPr>
          <w:p w14:paraId="08400B90">
            <w:pPr>
              <w:pStyle w:val="12"/>
              <w:spacing w:before="20" w:line="295" w:lineRule="exact"/>
              <w:ind w:left="9"/>
              <w:jc w:val="center"/>
              <w:rPr>
                <w:sz w:val="24"/>
              </w:rPr>
            </w:pPr>
            <w:r>
              <w:rPr>
                <w:spacing w:val="-10"/>
                <w:sz w:val="24"/>
              </w:rPr>
              <w:t>0</w:t>
            </w:r>
          </w:p>
        </w:tc>
        <w:tc>
          <w:tcPr>
            <w:tcW w:w="1635" w:type="dxa"/>
          </w:tcPr>
          <w:p w14:paraId="1C084B96">
            <w:pPr>
              <w:pStyle w:val="12"/>
              <w:rPr>
                <w:rFonts w:ascii="Times New Roman"/>
              </w:rPr>
            </w:pPr>
          </w:p>
        </w:tc>
      </w:tr>
      <w:tr w14:paraId="25A7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8E7BC7A">
            <w:pPr>
              <w:pStyle w:val="12"/>
              <w:spacing w:before="20" w:line="294" w:lineRule="exact"/>
              <w:ind w:left="15"/>
              <w:rPr>
                <w:sz w:val="24"/>
              </w:rPr>
            </w:pPr>
            <w:r>
              <w:rPr>
                <w:spacing w:val="-2"/>
                <w:sz w:val="24"/>
              </w:rPr>
              <w:t>21499</w:t>
            </w:r>
          </w:p>
        </w:tc>
        <w:tc>
          <w:tcPr>
            <w:tcW w:w="3705" w:type="dxa"/>
          </w:tcPr>
          <w:p w14:paraId="7D367A85">
            <w:pPr>
              <w:pStyle w:val="12"/>
              <w:spacing w:before="20" w:line="294" w:lineRule="exact"/>
              <w:ind w:left="14"/>
              <w:rPr>
                <w:sz w:val="24"/>
              </w:rPr>
            </w:pPr>
            <w:r>
              <w:rPr>
                <w:spacing w:val="-2"/>
                <w:sz w:val="24"/>
              </w:rPr>
              <w:t>其他交通运输支出</w:t>
            </w:r>
          </w:p>
        </w:tc>
        <w:tc>
          <w:tcPr>
            <w:tcW w:w="1275" w:type="dxa"/>
          </w:tcPr>
          <w:p w14:paraId="2E07373B">
            <w:pPr>
              <w:pStyle w:val="12"/>
              <w:spacing w:before="20" w:line="294" w:lineRule="exact"/>
              <w:ind w:left="9"/>
              <w:jc w:val="center"/>
              <w:rPr>
                <w:sz w:val="24"/>
              </w:rPr>
            </w:pPr>
            <w:r>
              <w:rPr>
                <w:spacing w:val="-10"/>
                <w:sz w:val="24"/>
              </w:rPr>
              <w:t>0</w:t>
            </w:r>
          </w:p>
        </w:tc>
        <w:tc>
          <w:tcPr>
            <w:tcW w:w="1230" w:type="dxa"/>
          </w:tcPr>
          <w:p w14:paraId="65DE9019">
            <w:pPr>
              <w:pStyle w:val="12"/>
              <w:spacing w:before="20" w:line="294" w:lineRule="exact"/>
              <w:ind w:left="9"/>
              <w:jc w:val="center"/>
              <w:rPr>
                <w:sz w:val="24"/>
              </w:rPr>
            </w:pPr>
            <w:r>
              <w:rPr>
                <w:spacing w:val="-10"/>
                <w:sz w:val="24"/>
              </w:rPr>
              <w:t>0</w:t>
            </w:r>
          </w:p>
        </w:tc>
        <w:tc>
          <w:tcPr>
            <w:tcW w:w="1635" w:type="dxa"/>
          </w:tcPr>
          <w:p w14:paraId="264AFBBB">
            <w:pPr>
              <w:pStyle w:val="12"/>
              <w:rPr>
                <w:rFonts w:ascii="Times New Roman"/>
              </w:rPr>
            </w:pPr>
          </w:p>
        </w:tc>
      </w:tr>
      <w:tr w14:paraId="7654A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7B97CBA">
            <w:pPr>
              <w:pStyle w:val="12"/>
              <w:spacing w:before="21" w:line="294" w:lineRule="exact"/>
              <w:ind w:left="15"/>
              <w:rPr>
                <w:sz w:val="24"/>
              </w:rPr>
            </w:pPr>
            <w:r>
              <w:rPr>
                <w:spacing w:val="-5"/>
                <w:sz w:val="24"/>
              </w:rPr>
              <w:t>215</w:t>
            </w:r>
          </w:p>
        </w:tc>
        <w:tc>
          <w:tcPr>
            <w:tcW w:w="3705" w:type="dxa"/>
          </w:tcPr>
          <w:p w14:paraId="61F2CB1A">
            <w:pPr>
              <w:pStyle w:val="12"/>
              <w:spacing w:before="21" w:line="294" w:lineRule="exact"/>
              <w:ind w:left="14"/>
              <w:rPr>
                <w:sz w:val="24"/>
              </w:rPr>
            </w:pPr>
            <w:r>
              <w:rPr>
                <w:spacing w:val="-1"/>
                <w:sz w:val="24"/>
              </w:rPr>
              <w:t>资源勘探工业信息等支出</w:t>
            </w:r>
          </w:p>
        </w:tc>
        <w:tc>
          <w:tcPr>
            <w:tcW w:w="1275" w:type="dxa"/>
          </w:tcPr>
          <w:p w14:paraId="3A6694FD">
            <w:pPr>
              <w:pStyle w:val="12"/>
              <w:spacing w:before="21" w:line="294" w:lineRule="exact"/>
              <w:ind w:left="9"/>
              <w:jc w:val="center"/>
              <w:rPr>
                <w:sz w:val="24"/>
              </w:rPr>
            </w:pPr>
            <w:r>
              <w:rPr>
                <w:spacing w:val="-5"/>
                <w:sz w:val="24"/>
              </w:rPr>
              <w:t>429</w:t>
            </w:r>
          </w:p>
        </w:tc>
        <w:tc>
          <w:tcPr>
            <w:tcW w:w="1230" w:type="dxa"/>
          </w:tcPr>
          <w:p w14:paraId="0C6E8102">
            <w:pPr>
              <w:pStyle w:val="12"/>
              <w:spacing w:before="21" w:line="294" w:lineRule="exact"/>
              <w:ind w:left="9"/>
              <w:jc w:val="center"/>
              <w:rPr>
                <w:sz w:val="24"/>
              </w:rPr>
            </w:pPr>
            <w:r>
              <w:rPr>
                <w:spacing w:val="-5"/>
                <w:sz w:val="24"/>
              </w:rPr>
              <w:t>430</w:t>
            </w:r>
          </w:p>
        </w:tc>
        <w:tc>
          <w:tcPr>
            <w:tcW w:w="1635" w:type="dxa"/>
          </w:tcPr>
          <w:p w14:paraId="0657EE11">
            <w:pPr>
              <w:pStyle w:val="12"/>
              <w:spacing w:before="21" w:line="294" w:lineRule="exact"/>
              <w:ind w:left="10"/>
              <w:jc w:val="center"/>
              <w:rPr>
                <w:sz w:val="24"/>
              </w:rPr>
            </w:pPr>
            <w:r>
              <w:rPr>
                <w:spacing w:val="-2"/>
                <w:sz w:val="24"/>
              </w:rPr>
              <w:t>0.23%</w:t>
            </w:r>
          </w:p>
        </w:tc>
      </w:tr>
      <w:tr w14:paraId="7071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8CFB01A">
            <w:pPr>
              <w:pStyle w:val="12"/>
              <w:spacing w:before="22" w:line="293" w:lineRule="exact"/>
              <w:ind w:left="15"/>
              <w:rPr>
                <w:sz w:val="24"/>
              </w:rPr>
            </w:pPr>
            <w:r>
              <w:rPr>
                <w:spacing w:val="-2"/>
                <w:sz w:val="24"/>
              </w:rPr>
              <w:t>21501</w:t>
            </w:r>
          </w:p>
        </w:tc>
        <w:tc>
          <w:tcPr>
            <w:tcW w:w="3705" w:type="dxa"/>
          </w:tcPr>
          <w:p w14:paraId="42A3AB63">
            <w:pPr>
              <w:pStyle w:val="12"/>
              <w:spacing w:before="22" w:line="293" w:lineRule="exact"/>
              <w:ind w:left="14"/>
              <w:rPr>
                <w:sz w:val="24"/>
              </w:rPr>
            </w:pPr>
            <w:r>
              <w:rPr>
                <w:spacing w:val="-2"/>
                <w:sz w:val="24"/>
              </w:rPr>
              <w:t>资源勘探开发</w:t>
            </w:r>
          </w:p>
        </w:tc>
        <w:tc>
          <w:tcPr>
            <w:tcW w:w="1275" w:type="dxa"/>
          </w:tcPr>
          <w:p w14:paraId="1BF2DBEB">
            <w:pPr>
              <w:pStyle w:val="12"/>
              <w:spacing w:before="22" w:line="293" w:lineRule="exact"/>
              <w:ind w:left="9"/>
              <w:jc w:val="center"/>
              <w:rPr>
                <w:sz w:val="24"/>
              </w:rPr>
            </w:pPr>
            <w:r>
              <w:rPr>
                <w:spacing w:val="-5"/>
                <w:sz w:val="24"/>
              </w:rPr>
              <w:t>427</w:t>
            </w:r>
          </w:p>
        </w:tc>
        <w:tc>
          <w:tcPr>
            <w:tcW w:w="1230" w:type="dxa"/>
          </w:tcPr>
          <w:p w14:paraId="4EEB8FE0">
            <w:pPr>
              <w:pStyle w:val="12"/>
              <w:spacing w:before="22" w:line="293" w:lineRule="exact"/>
              <w:ind w:left="9"/>
              <w:jc w:val="center"/>
              <w:rPr>
                <w:sz w:val="24"/>
              </w:rPr>
            </w:pPr>
            <w:r>
              <w:rPr>
                <w:spacing w:val="-5"/>
                <w:sz w:val="24"/>
              </w:rPr>
              <w:t>397</w:t>
            </w:r>
          </w:p>
        </w:tc>
        <w:tc>
          <w:tcPr>
            <w:tcW w:w="1635" w:type="dxa"/>
          </w:tcPr>
          <w:p w14:paraId="3DFB657C">
            <w:pPr>
              <w:pStyle w:val="12"/>
              <w:spacing w:before="22" w:line="293" w:lineRule="exact"/>
              <w:ind w:left="10"/>
              <w:jc w:val="center"/>
              <w:rPr>
                <w:sz w:val="24"/>
              </w:rPr>
            </w:pPr>
            <w:r>
              <w:rPr>
                <w:sz w:val="24"/>
              </w:rPr>
              <w:t>-</w:t>
            </w:r>
            <w:r>
              <w:rPr>
                <w:spacing w:val="-2"/>
                <w:sz w:val="24"/>
              </w:rPr>
              <w:t>7.03%</w:t>
            </w:r>
          </w:p>
        </w:tc>
      </w:tr>
      <w:tr w14:paraId="6A56F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B774074">
            <w:pPr>
              <w:pStyle w:val="12"/>
              <w:spacing w:before="20" w:line="295" w:lineRule="exact"/>
              <w:ind w:left="15"/>
              <w:rPr>
                <w:sz w:val="24"/>
              </w:rPr>
            </w:pPr>
            <w:r>
              <w:rPr>
                <w:spacing w:val="-2"/>
                <w:sz w:val="24"/>
              </w:rPr>
              <w:t>2150101</w:t>
            </w:r>
          </w:p>
        </w:tc>
        <w:tc>
          <w:tcPr>
            <w:tcW w:w="3705" w:type="dxa"/>
          </w:tcPr>
          <w:p w14:paraId="68F06E7E">
            <w:pPr>
              <w:pStyle w:val="12"/>
              <w:spacing w:before="20" w:line="295" w:lineRule="exact"/>
              <w:ind w:left="14"/>
              <w:rPr>
                <w:sz w:val="24"/>
              </w:rPr>
            </w:pPr>
            <w:r>
              <w:rPr>
                <w:spacing w:val="-3"/>
                <w:sz w:val="24"/>
              </w:rPr>
              <w:t>行政运行</w:t>
            </w:r>
          </w:p>
        </w:tc>
        <w:tc>
          <w:tcPr>
            <w:tcW w:w="1275" w:type="dxa"/>
          </w:tcPr>
          <w:p w14:paraId="6ACBB522">
            <w:pPr>
              <w:pStyle w:val="12"/>
              <w:spacing w:before="20" w:line="295" w:lineRule="exact"/>
              <w:ind w:left="9"/>
              <w:jc w:val="center"/>
              <w:rPr>
                <w:sz w:val="24"/>
              </w:rPr>
            </w:pPr>
            <w:r>
              <w:rPr>
                <w:spacing w:val="-5"/>
                <w:sz w:val="24"/>
              </w:rPr>
              <w:t>427</w:t>
            </w:r>
          </w:p>
        </w:tc>
        <w:tc>
          <w:tcPr>
            <w:tcW w:w="1230" w:type="dxa"/>
          </w:tcPr>
          <w:p w14:paraId="23F0BFA1">
            <w:pPr>
              <w:pStyle w:val="12"/>
              <w:spacing w:before="20" w:line="295" w:lineRule="exact"/>
              <w:ind w:left="9"/>
              <w:jc w:val="center"/>
              <w:rPr>
                <w:sz w:val="24"/>
              </w:rPr>
            </w:pPr>
            <w:r>
              <w:rPr>
                <w:spacing w:val="-5"/>
                <w:sz w:val="24"/>
              </w:rPr>
              <w:t>397</w:t>
            </w:r>
          </w:p>
        </w:tc>
        <w:tc>
          <w:tcPr>
            <w:tcW w:w="1635" w:type="dxa"/>
          </w:tcPr>
          <w:p w14:paraId="65F45B14">
            <w:pPr>
              <w:pStyle w:val="12"/>
              <w:spacing w:before="20" w:line="295" w:lineRule="exact"/>
              <w:ind w:left="10"/>
              <w:jc w:val="center"/>
              <w:rPr>
                <w:sz w:val="24"/>
              </w:rPr>
            </w:pPr>
            <w:r>
              <w:rPr>
                <w:sz w:val="24"/>
              </w:rPr>
              <w:t>-</w:t>
            </w:r>
            <w:r>
              <w:rPr>
                <w:spacing w:val="-2"/>
                <w:sz w:val="24"/>
              </w:rPr>
              <w:t>7.03%</w:t>
            </w:r>
          </w:p>
        </w:tc>
      </w:tr>
      <w:tr w14:paraId="71F2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5046F1C">
            <w:pPr>
              <w:pStyle w:val="12"/>
              <w:spacing w:before="20" w:line="294" w:lineRule="exact"/>
              <w:ind w:left="15"/>
              <w:rPr>
                <w:sz w:val="24"/>
              </w:rPr>
            </w:pPr>
            <w:r>
              <w:rPr>
                <w:spacing w:val="-2"/>
                <w:sz w:val="24"/>
              </w:rPr>
              <w:t>21502</w:t>
            </w:r>
          </w:p>
        </w:tc>
        <w:tc>
          <w:tcPr>
            <w:tcW w:w="3705" w:type="dxa"/>
          </w:tcPr>
          <w:p w14:paraId="36274829">
            <w:pPr>
              <w:pStyle w:val="12"/>
              <w:spacing w:before="20" w:line="294" w:lineRule="exact"/>
              <w:ind w:left="14"/>
              <w:rPr>
                <w:sz w:val="24"/>
              </w:rPr>
            </w:pPr>
            <w:r>
              <w:rPr>
                <w:spacing w:val="-4"/>
                <w:sz w:val="24"/>
              </w:rPr>
              <w:t>制造业</w:t>
            </w:r>
          </w:p>
        </w:tc>
        <w:tc>
          <w:tcPr>
            <w:tcW w:w="1275" w:type="dxa"/>
          </w:tcPr>
          <w:p w14:paraId="1C080F35">
            <w:pPr>
              <w:pStyle w:val="12"/>
              <w:spacing w:before="20" w:line="294" w:lineRule="exact"/>
              <w:ind w:left="9"/>
              <w:jc w:val="center"/>
              <w:rPr>
                <w:sz w:val="24"/>
              </w:rPr>
            </w:pPr>
            <w:r>
              <w:rPr>
                <w:spacing w:val="-10"/>
                <w:sz w:val="24"/>
              </w:rPr>
              <w:t>2</w:t>
            </w:r>
          </w:p>
        </w:tc>
        <w:tc>
          <w:tcPr>
            <w:tcW w:w="1230" w:type="dxa"/>
          </w:tcPr>
          <w:p w14:paraId="7C3C3493">
            <w:pPr>
              <w:pStyle w:val="12"/>
              <w:spacing w:before="20" w:line="294" w:lineRule="exact"/>
              <w:ind w:left="9"/>
              <w:jc w:val="center"/>
              <w:rPr>
                <w:sz w:val="24"/>
              </w:rPr>
            </w:pPr>
            <w:r>
              <w:rPr>
                <w:spacing w:val="-5"/>
                <w:sz w:val="24"/>
              </w:rPr>
              <w:t>33</w:t>
            </w:r>
          </w:p>
        </w:tc>
        <w:tc>
          <w:tcPr>
            <w:tcW w:w="1635" w:type="dxa"/>
          </w:tcPr>
          <w:p w14:paraId="2CB9E0D1">
            <w:pPr>
              <w:pStyle w:val="12"/>
              <w:spacing w:before="20" w:line="294" w:lineRule="exact"/>
              <w:ind w:left="10"/>
              <w:jc w:val="center"/>
              <w:rPr>
                <w:sz w:val="24"/>
              </w:rPr>
            </w:pPr>
            <w:r>
              <w:rPr>
                <w:spacing w:val="-2"/>
                <w:sz w:val="24"/>
              </w:rPr>
              <w:t>1550.00%</w:t>
            </w:r>
          </w:p>
        </w:tc>
      </w:tr>
      <w:tr w14:paraId="467D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ECC482F">
            <w:pPr>
              <w:pStyle w:val="12"/>
              <w:spacing w:before="21" w:line="294" w:lineRule="exact"/>
              <w:ind w:left="15"/>
              <w:rPr>
                <w:sz w:val="24"/>
              </w:rPr>
            </w:pPr>
            <w:r>
              <w:rPr>
                <w:spacing w:val="-2"/>
                <w:sz w:val="24"/>
              </w:rPr>
              <w:t>2150204</w:t>
            </w:r>
          </w:p>
        </w:tc>
        <w:tc>
          <w:tcPr>
            <w:tcW w:w="3705" w:type="dxa"/>
          </w:tcPr>
          <w:p w14:paraId="7DFA3A77">
            <w:pPr>
              <w:pStyle w:val="12"/>
              <w:spacing w:before="21" w:line="294" w:lineRule="exact"/>
              <w:ind w:left="14"/>
              <w:rPr>
                <w:sz w:val="24"/>
              </w:rPr>
            </w:pPr>
            <w:r>
              <w:rPr>
                <w:spacing w:val="-4"/>
                <w:sz w:val="24"/>
              </w:rPr>
              <w:t>纺织业</w:t>
            </w:r>
          </w:p>
        </w:tc>
        <w:tc>
          <w:tcPr>
            <w:tcW w:w="1275" w:type="dxa"/>
          </w:tcPr>
          <w:p w14:paraId="03A1F021">
            <w:pPr>
              <w:pStyle w:val="12"/>
              <w:spacing w:before="21" w:line="294" w:lineRule="exact"/>
              <w:ind w:left="9"/>
              <w:jc w:val="center"/>
              <w:rPr>
                <w:sz w:val="24"/>
              </w:rPr>
            </w:pPr>
            <w:r>
              <w:rPr>
                <w:spacing w:val="-10"/>
                <w:sz w:val="24"/>
              </w:rPr>
              <w:t>2</w:t>
            </w:r>
          </w:p>
        </w:tc>
        <w:tc>
          <w:tcPr>
            <w:tcW w:w="1230" w:type="dxa"/>
          </w:tcPr>
          <w:p w14:paraId="7685D011">
            <w:pPr>
              <w:pStyle w:val="12"/>
              <w:spacing w:before="21" w:line="294" w:lineRule="exact"/>
              <w:ind w:left="9"/>
              <w:jc w:val="center"/>
              <w:rPr>
                <w:sz w:val="24"/>
              </w:rPr>
            </w:pPr>
            <w:r>
              <w:rPr>
                <w:spacing w:val="-5"/>
                <w:sz w:val="24"/>
              </w:rPr>
              <w:t>33</w:t>
            </w:r>
          </w:p>
        </w:tc>
        <w:tc>
          <w:tcPr>
            <w:tcW w:w="1635" w:type="dxa"/>
          </w:tcPr>
          <w:p w14:paraId="068C1138">
            <w:pPr>
              <w:pStyle w:val="12"/>
              <w:spacing w:before="21" w:line="294" w:lineRule="exact"/>
              <w:ind w:left="10"/>
              <w:jc w:val="center"/>
              <w:rPr>
                <w:sz w:val="24"/>
              </w:rPr>
            </w:pPr>
            <w:r>
              <w:rPr>
                <w:spacing w:val="-2"/>
                <w:sz w:val="24"/>
              </w:rPr>
              <w:t>1550.00%</w:t>
            </w:r>
          </w:p>
        </w:tc>
      </w:tr>
      <w:tr w14:paraId="1FBA4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D339011">
            <w:pPr>
              <w:pStyle w:val="12"/>
              <w:spacing w:before="22" w:line="293" w:lineRule="exact"/>
              <w:ind w:left="15"/>
              <w:rPr>
                <w:sz w:val="24"/>
              </w:rPr>
            </w:pPr>
            <w:r>
              <w:rPr>
                <w:spacing w:val="-2"/>
                <w:sz w:val="24"/>
              </w:rPr>
              <w:t>21503</w:t>
            </w:r>
          </w:p>
        </w:tc>
        <w:tc>
          <w:tcPr>
            <w:tcW w:w="3705" w:type="dxa"/>
          </w:tcPr>
          <w:p w14:paraId="4E2AB710">
            <w:pPr>
              <w:pStyle w:val="12"/>
              <w:spacing w:before="22" w:line="293" w:lineRule="exact"/>
              <w:ind w:left="14"/>
              <w:rPr>
                <w:sz w:val="24"/>
              </w:rPr>
            </w:pPr>
            <w:r>
              <w:rPr>
                <w:spacing w:val="-4"/>
                <w:sz w:val="24"/>
              </w:rPr>
              <w:t>建筑业</w:t>
            </w:r>
          </w:p>
        </w:tc>
        <w:tc>
          <w:tcPr>
            <w:tcW w:w="1275" w:type="dxa"/>
          </w:tcPr>
          <w:p w14:paraId="57BDC750">
            <w:pPr>
              <w:pStyle w:val="12"/>
              <w:spacing w:before="22" w:line="293" w:lineRule="exact"/>
              <w:ind w:left="9"/>
              <w:jc w:val="center"/>
              <w:rPr>
                <w:sz w:val="24"/>
              </w:rPr>
            </w:pPr>
            <w:r>
              <w:rPr>
                <w:spacing w:val="-10"/>
                <w:sz w:val="24"/>
              </w:rPr>
              <w:t>0</w:t>
            </w:r>
          </w:p>
        </w:tc>
        <w:tc>
          <w:tcPr>
            <w:tcW w:w="1230" w:type="dxa"/>
          </w:tcPr>
          <w:p w14:paraId="2694347C">
            <w:pPr>
              <w:pStyle w:val="12"/>
              <w:spacing w:before="22" w:line="293" w:lineRule="exact"/>
              <w:ind w:left="9"/>
              <w:jc w:val="center"/>
              <w:rPr>
                <w:sz w:val="24"/>
              </w:rPr>
            </w:pPr>
            <w:r>
              <w:rPr>
                <w:spacing w:val="-10"/>
                <w:sz w:val="24"/>
              </w:rPr>
              <w:t>0</w:t>
            </w:r>
          </w:p>
        </w:tc>
        <w:tc>
          <w:tcPr>
            <w:tcW w:w="1635" w:type="dxa"/>
          </w:tcPr>
          <w:p w14:paraId="1EAE4C85">
            <w:pPr>
              <w:pStyle w:val="12"/>
              <w:rPr>
                <w:rFonts w:ascii="Times New Roman"/>
              </w:rPr>
            </w:pPr>
          </w:p>
        </w:tc>
      </w:tr>
      <w:tr w14:paraId="66A97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8E10F66">
            <w:pPr>
              <w:pStyle w:val="12"/>
              <w:spacing w:before="20" w:line="295" w:lineRule="exact"/>
              <w:ind w:left="15"/>
              <w:rPr>
                <w:sz w:val="24"/>
              </w:rPr>
            </w:pPr>
            <w:r>
              <w:rPr>
                <w:spacing w:val="-2"/>
                <w:sz w:val="24"/>
              </w:rPr>
              <w:t>21505</w:t>
            </w:r>
          </w:p>
        </w:tc>
        <w:tc>
          <w:tcPr>
            <w:tcW w:w="3705" w:type="dxa"/>
          </w:tcPr>
          <w:p w14:paraId="7D1890CC">
            <w:pPr>
              <w:pStyle w:val="12"/>
              <w:spacing w:before="20" w:line="295" w:lineRule="exact"/>
              <w:ind w:left="14"/>
              <w:rPr>
                <w:sz w:val="24"/>
              </w:rPr>
            </w:pPr>
            <w:r>
              <w:rPr>
                <w:spacing w:val="-2"/>
                <w:sz w:val="24"/>
              </w:rPr>
              <w:t>工业和信息产业</w:t>
            </w:r>
          </w:p>
        </w:tc>
        <w:tc>
          <w:tcPr>
            <w:tcW w:w="1275" w:type="dxa"/>
          </w:tcPr>
          <w:p w14:paraId="3277CCA9">
            <w:pPr>
              <w:pStyle w:val="12"/>
              <w:spacing w:before="20" w:line="295" w:lineRule="exact"/>
              <w:ind w:left="9"/>
              <w:jc w:val="center"/>
              <w:rPr>
                <w:sz w:val="24"/>
              </w:rPr>
            </w:pPr>
            <w:r>
              <w:rPr>
                <w:spacing w:val="-10"/>
                <w:sz w:val="24"/>
              </w:rPr>
              <w:t>0</w:t>
            </w:r>
          </w:p>
        </w:tc>
        <w:tc>
          <w:tcPr>
            <w:tcW w:w="1230" w:type="dxa"/>
          </w:tcPr>
          <w:p w14:paraId="38F32E43">
            <w:pPr>
              <w:pStyle w:val="12"/>
              <w:spacing w:before="20" w:line="295" w:lineRule="exact"/>
              <w:ind w:left="9"/>
              <w:jc w:val="center"/>
              <w:rPr>
                <w:sz w:val="24"/>
              </w:rPr>
            </w:pPr>
            <w:r>
              <w:rPr>
                <w:spacing w:val="-10"/>
                <w:sz w:val="24"/>
              </w:rPr>
              <w:t>0</w:t>
            </w:r>
          </w:p>
        </w:tc>
        <w:tc>
          <w:tcPr>
            <w:tcW w:w="1635" w:type="dxa"/>
          </w:tcPr>
          <w:p w14:paraId="64428306">
            <w:pPr>
              <w:pStyle w:val="12"/>
              <w:rPr>
                <w:rFonts w:ascii="Times New Roman"/>
              </w:rPr>
            </w:pPr>
          </w:p>
        </w:tc>
      </w:tr>
      <w:tr w14:paraId="7C12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D47C0C8">
            <w:pPr>
              <w:pStyle w:val="12"/>
              <w:spacing w:before="20" w:line="294" w:lineRule="exact"/>
              <w:ind w:left="15"/>
              <w:rPr>
                <w:sz w:val="24"/>
              </w:rPr>
            </w:pPr>
            <w:r>
              <w:rPr>
                <w:spacing w:val="-2"/>
                <w:sz w:val="24"/>
              </w:rPr>
              <w:t>21507</w:t>
            </w:r>
          </w:p>
        </w:tc>
        <w:tc>
          <w:tcPr>
            <w:tcW w:w="3705" w:type="dxa"/>
          </w:tcPr>
          <w:p w14:paraId="14BB5FD9">
            <w:pPr>
              <w:pStyle w:val="12"/>
              <w:spacing w:before="20" w:line="294" w:lineRule="exact"/>
              <w:ind w:left="14"/>
              <w:rPr>
                <w:sz w:val="24"/>
              </w:rPr>
            </w:pPr>
            <w:r>
              <w:rPr>
                <w:spacing w:val="-2"/>
                <w:sz w:val="24"/>
              </w:rPr>
              <w:t>国有资产监管</w:t>
            </w:r>
          </w:p>
        </w:tc>
        <w:tc>
          <w:tcPr>
            <w:tcW w:w="1275" w:type="dxa"/>
          </w:tcPr>
          <w:p w14:paraId="7358BB3B">
            <w:pPr>
              <w:pStyle w:val="12"/>
              <w:spacing w:before="20" w:line="294" w:lineRule="exact"/>
              <w:ind w:left="9"/>
              <w:jc w:val="center"/>
              <w:rPr>
                <w:sz w:val="24"/>
              </w:rPr>
            </w:pPr>
            <w:r>
              <w:rPr>
                <w:spacing w:val="-10"/>
                <w:sz w:val="24"/>
              </w:rPr>
              <w:t>0</w:t>
            </w:r>
          </w:p>
        </w:tc>
        <w:tc>
          <w:tcPr>
            <w:tcW w:w="1230" w:type="dxa"/>
          </w:tcPr>
          <w:p w14:paraId="2E13B780">
            <w:pPr>
              <w:pStyle w:val="12"/>
              <w:spacing w:before="20" w:line="294" w:lineRule="exact"/>
              <w:ind w:left="9"/>
              <w:jc w:val="center"/>
              <w:rPr>
                <w:sz w:val="24"/>
              </w:rPr>
            </w:pPr>
            <w:r>
              <w:rPr>
                <w:spacing w:val="-10"/>
                <w:sz w:val="24"/>
              </w:rPr>
              <w:t>0</w:t>
            </w:r>
          </w:p>
        </w:tc>
        <w:tc>
          <w:tcPr>
            <w:tcW w:w="1635" w:type="dxa"/>
          </w:tcPr>
          <w:p w14:paraId="45738716">
            <w:pPr>
              <w:pStyle w:val="12"/>
              <w:rPr>
                <w:rFonts w:ascii="Times New Roman"/>
              </w:rPr>
            </w:pPr>
          </w:p>
        </w:tc>
      </w:tr>
      <w:tr w14:paraId="7C22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02795B7">
            <w:pPr>
              <w:pStyle w:val="12"/>
              <w:spacing w:before="21" w:line="294" w:lineRule="exact"/>
              <w:ind w:left="15"/>
              <w:rPr>
                <w:sz w:val="24"/>
              </w:rPr>
            </w:pPr>
            <w:r>
              <w:rPr>
                <w:spacing w:val="-2"/>
                <w:sz w:val="24"/>
              </w:rPr>
              <w:t>21508</w:t>
            </w:r>
          </w:p>
        </w:tc>
        <w:tc>
          <w:tcPr>
            <w:tcW w:w="3705" w:type="dxa"/>
          </w:tcPr>
          <w:p w14:paraId="69A76E83">
            <w:pPr>
              <w:pStyle w:val="12"/>
              <w:spacing w:before="21" w:line="294" w:lineRule="exact"/>
              <w:ind w:left="14"/>
              <w:rPr>
                <w:sz w:val="24"/>
              </w:rPr>
            </w:pPr>
            <w:r>
              <w:rPr>
                <w:spacing w:val="-1"/>
                <w:sz w:val="24"/>
              </w:rPr>
              <w:t>支持中小企业发展和管理支出</w:t>
            </w:r>
          </w:p>
        </w:tc>
        <w:tc>
          <w:tcPr>
            <w:tcW w:w="1275" w:type="dxa"/>
          </w:tcPr>
          <w:p w14:paraId="57477A0B">
            <w:pPr>
              <w:pStyle w:val="12"/>
              <w:spacing w:before="21" w:line="294" w:lineRule="exact"/>
              <w:ind w:left="9"/>
              <w:jc w:val="center"/>
              <w:rPr>
                <w:sz w:val="24"/>
              </w:rPr>
            </w:pPr>
            <w:r>
              <w:rPr>
                <w:spacing w:val="-10"/>
                <w:sz w:val="24"/>
              </w:rPr>
              <w:t>0</w:t>
            </w:r>
          </w:p>
        </w:tc>
        <w:tc>
          <w:tcPr>
            <w:tcW w:w="1230" w:type="dxa"/>
          </w:tcPr>
          <w:p w14:paraId="6C21EBC2">
            <w:pPr>
              <w:pStyle w:val="12"/>
              <w:spacing w:before="21" w:line="294" w:lineRule="exact"/>
              <w:ind w:left="9"/>
              <w:jc w:val="center"/>
              <w:rPr>
                <w:sz w:val="24"/>
              </w:rPr>
            </w:pPr>
            <w:r>
              <w:rPr>
                <w:spacing w:val="-10"/>
                <w:sz w:val="24"/>
              </w:rPr>
              <w:t>0</w:t>
            </w:r>
          </w:p>
        </w:tc>
        <w:tc>
          <w:tcPr>
            <w:tcW w:w="1635" w:type="dxa"/>
          </w:tcPr>
          <w:p w14:paraId="6C5E63AA">
            <w:pPr>
              <w:pStyle w:val="12"/>
              <w:rPr>
                <w:rFonts w:ascii="Times New Roman"/>
              </w:rPr>
            </w:pPr>
          </w:p>
        </w:tc>
      </w:tr>
      <w:tr w14:paraId="1257F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F4BEB03">
            <w:pPr>
              <w:pStyle w:val="12"/>
              <w:spacing w:before="22" w:line="293" w:lineRule="exact"/>
              <w:ind w:left="15"/>
              <w:rPr>
                <w:sz w:val="24"/>
              </w:rPr>
            </w:pPr>
            <w:r>
              <w:rPr>
                <w:spacing w:val="-2"/>
                <w:sz w:val="24"/>
              </w:rPr>
              <w:t>21599</w:t>
            </w:r>
          </w:p>
        </w:tc>
        <w:tc>
          <w:tcPr>
            <w:tcW w:w="3705" w:type="dxa"/>
          </w:tcPr>
          <w:p w14:paraId="2E83AE07">
            <w:pPr>
              <w:pStyle w:val="12"/>
              <w:spacing w:before="22" w:line="293" w:lineRule="exact"/>
              <w:ind w:left="14"/>
              <w:rPr>
                <w:sz w:val="24"/>
              </w:rPr>
            </w:pPr>
            <w:r>
              <w:rPr>
                <w:spacing w:val="-1"/>
                <w:sz w:val="24"/>
              </w:rPr>
              <w:t>其他资源勘探工业信息等支出</w:t>
            </w:r>
          </w:p>
        </w:tc>
        <w:tc>
          <w:tcPr>
            <w:tcW w:w="1275" w:type="dxa"/>
          </w:tcPr>
          <w:p w14:paraId="0CB81784">
            <w:pPr>
              <w:pStyle w:val="12"/>
              <w:spacing w:before="22" w:line="293" w:lineRule="exact"/>
              <w:ind w:left="9"/>
              <w:jc w:val="center"/>
              <w:rPr>
                <w:sz w:val="24"/>
              </w:rPr>
            </w:pPr>
            <w:r>
              <w:rPr>
                <w:spacing w:val="-10"/>
                <w:sz w:val="24"/>
              </w:rPr>
              <w:t>0</w:t>
            </w:r>
          </w:p>
        </w:tc>
        <w:tc>
          <w:tcPr>
            <w:tcW w:w="1230" w:type="dxa"/>
          </w:tcPr>
          <w:p w14:paraId="0D6AD5AF">
            <w:pPr>
              <w:pStyle w:val="12"/>
              <w:spacing w:before="22" w:line="293" w:lineRule="exact"/>
              <w:ind w:left="9"/>
              <w:jc w:val="center"/>
              <w:rPr>
                <w:sz w:val="24"/>
              </w:rPr>
            </w:pPr>
            <w:r>
              <w:rPr>
                <w:spacing w:val="-10"/>
                <w:sz w:val="24"/>
              </w:rPr>
              <w:t>0</w:t>
            </w:r>
          </w:p>
        </w:tc>
        <w:tc>
          <w:tcPr>
            <w:tcW w:w="1635" w:type="dxa"/>
          </w:tcPr>
          <w:p w14:paraId="56944CED">
            <w:pPr>
              <w:pStyle w:val="12"/>
              <w:rPr>
                <w:rFonts w:ascii="Times New Roman"/>
              </w:rPr>
            </w:pPr>
          </w:p>
        </w:tc>
      </w:tr>
      <w:tr w14:paraId="6DC57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47839B8">
            <w:pPr>
              <w:pStyle w:val="12"/>
              <w:spacing w:before="20" w:line="295" w:lineRule="exact"/>
              <w:ind w:left="15"/>
              <w:rPr>
                <w:sz w:val="24"/>
              </w:rPr>
            </w:pPr>
            <w:r>
              <w:rPr>
                <w:spacing w:val="-5"/>
                <w:sz w:val="24"/>
              </w:rPr>
              <w:t>216</w:t>
            </w:r>
          </w:p>
        </w:tc>
        <w:tc>
          <w:tcPr>
            <w:tcW w:w="3705" w:type="dxa"/>
          </w:tcPr>
          <w:p w14:paraId="234B36D1">
            <w:pPr>
              <w:pStyle w:val="12"/>
              <w:spacing w:before="20" w:line="295" w:lineRule="exact"/>
              <w:ind w:left="14"/>
              <w:rPr>
                <w:sz w:val="24"/>
              </w:rPr>
            </w:pPr>
            <w:r>
              <w:rPr>
                <w:spacing w:val="-2"/>
                <w:sz w:val="24"/>
              </w:rPr>
              <w:t>商业服务业等支出</w:t>
            </w:r>
          </w:p>
        </w:tc>
        <w:tc>
          <w:tcPr>
            <w:tcW w:w="1275" w:type="dxa"/>
          </w:tcPr>
          <w:p w14:paraId="1782A3C7">
            <w:pPr>
              <w:pStyle w:val="12"/>
              <w:spacing w:before="20" w:line="295" w:lineRule="exact"/>
              <w:ind w:left="9"/>
              <w:jc w:val="center"/>
              <w:rPr>
                <w:sz w:val="24"/>
              </w:rPr>
            </w:pPr>
            <w:r>
              <w:rPr>
                <w:spacing w:val="-5"/>
                <w:sz w:val="24"/>
              </w:rPr>
              <w:t>589</w:t>
            </w:r>
          </w:p>
        </w:tc>
        <w:tc>
          <w:tcPr>
            <w:tcW w:w="1230" w:type="dxa"/>
          </w:tcPr>
          <w:p w14:paraId="09D1D772">
            <w:pPr>
              <w:pStyle w:val="12"/>
              <w:spacing w:before="20" w:line="295" w:lineRule="exact"/>
              <w:ind w:left="9"/>
              <w:jc w:val="center"/>
              <w:rPr>
                <w:sz w:val="24"/>
              </w:rPr>
            </w:pPr>
            <w:r>
              <w:rPr>
                <w:spacing w:val="-5"/>
                <w:sz w:val="24"/>
              </w:rPr>
              <w:t>650</w:t>
            </w:r>
          </w:p>
        </w:tc>
        <w:tc>
          <w:tcPr>
            <w:tcW w:w="1635" w:type="dxa"/>
          </w:tcPr>
          <w:p w14:paraId="5242F533">
            <w:pPr>
              <w:pStyle w:val="12"/>
              <w:spacing w:before="20" w:line="295" w:lineRule="exact"/>
              <w:ind w:left="10"/>
              <w:jc w:val="center"/>
              <w:rPr>
                <w:sz w:val="24"/>
              </w:rPr>
            </w:pPr>
            <w:r>
              <w:rPr>
                <w:spacing w:val="-2"/>
                <w:sz w:val="24"/>
              </w:rPr>
              <w:t>10.36%</w:t>
            </w:r>
          </w:p>
        </w:tc>
      </w:tr>
      <w:tr w14:paraId="6EE8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B3E5BA2">
            <w:pPr>
              <w:pStyle w:val="12"/>
              <w:spacing w:before="20" w:line="294" w:lineRule="exact"/>
              <w:ind w:left="15"/>
              <w:rPr>
                <w:sz w:val="24"/>
              </w:rPr>
            </w:pPr>
            <w:r>
              <w:rPr>
                <w:spacing w:val="-2"/>
                <w:sz w:val="24"/>
              </w:rPr>
              <w:t>21602</w:t>
            </w:r>
          </w:p>
        </w:tc>
        <w:tc>
          <w:tcPr>
            <w:tcW w:w="3705" w:type="dxa"/>
          </w:tcPr>
          <w:p w14:paraId="324E2DE5">
            <w:pPr>
              <w:pStyle w:val="12"/>
              <w:spacing w:before="20" w:line="294" w:lineRule="exact"/>
              <w:ind w:left="14"/>
              <w:rPr>
                <w:sz w:val="24"/>
              </w:rPr>
            </w:pPr>
            <w:r>
              <w:rPr>
                <w:spacing w:val="-2"/>
                <w:sz w:val="24"/>
              </w:rPr>
              <w:t>商业流通事务</w:t>
            </w:r>
          </w:p>
        </w:tc>
        <w:tc>
          <w:tcPr>
            <w:tcW w:w="1275" w:type="dxa"/>
          </w:tcPr>
          <w:p w14:paraId="7C436E13">
            <w:pPr>
              <w:pStyle w:val="12"/>
              <w:spacing w:before="20" w:line="294" w:lineRule="exact"/>
              <w:ind w:left="9"/>
              <w:jc w:val="center"/>
              <w:rPr>
                <w:sz w:val="24"/>
              </w:rPr>
            </w:pPr>
            <w:r>
              <w:rPr>
                <w:spacing w:val="-5"/>
                <w:sz w:val="24"/>
              </w:rPr>
              <w:t>89</w:t>
            </w:r>
          </w:p>
        </w:tc>
        <w:tc>
          <w:tcPr>
            <w:tcW w:w="1230" w:type="dxa"/>
          </w:tcPr>
          <w:p w14:paraId="41E2BE79">
            <w:pPr>
              <w:pStyle w:val="12"/>
              <w:spacing w:before="20" w:line="294" w:lineRule="exact"/>
              <w:ind w:left="9"/>
              <w:jc w:val="center"/>
              <w:rPr>
                <w:sz w:val="24"/>
              </w:rPr>
            </w:pPr>
            <w:r>
              <w:rPr>
                <w:spacing w:val="-5"/>
                <w:sz w:val="24"/>
              </w:rPr>
              <w:t>378</w:t>
            </w:r>
          </w:p>
        </w:tc>
        <w:tc>
          <w:tcPr>
            <w:tcW w:w="1635" w:type="dxa"/>
          </w:tcPr>
          <w:p w14:paraId="32B1ED44">
            <w:pPr>
              <w:pStyle w:val="12"/>
              <w:spacing w:before="20" w:line="294" w:lineRule="exact"/>
              <w:ind w:left="10"/>
              <w:jc w:val="center"/>
              <w:rPr>
                <w:sz w:val="24"/>
              </w:rPr>
            </w:pPr>
            <w:r>
              <w:rPr>
                <w:spacing w:val="-2"/>
                <w:sz w:val="24"/>
              </w:rPr>
              <w:t>324.72%</w:t>
            </w:r>
          </w:p>
        </w:tc>
      </w:tr>
      <w:tr w14:paraId="32F20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AC23C01">
            <w:pPr>
              <w:pStyle w:val="12"/>
              <w:spacing w:before="21" w:line="294" w:lineRule="exact"/>
              <w:ind w:left="15"/>
              <w:rPr>
                <w:sz w:val="24"/>
              </w:rPr>
            </w:pPr>
            <w:r>
              <w:rPr>
                <w:spacing w:val="-2"/>
                <w:sz w:val="24"/>
              </w:rPr>
              <w:t>2160219</w:t>
            </w:r>
          </w:p>
        </w:tc>
        <w:tc>
          <w:tcPr>
            <w:tcW w:w="3705" w:type="dxa"/>
          </w:tcPr>
          <w:p w14:paraId="6884CD19">
            <w:pPr>
              <w:pStyle w:val="12"/>
              <w:spacing w:before="21" w:line="294" w:lineRule="exact"/>
              <w:ind w:left="14"/>
              <w:rPr>
                <w:sz w:val="24"/>
              </w:rPr>
            </w:pPr>
            <w:r>
              <w:rPr>
                <w:spacing w:val="-2"/>
                <w:sz w:val="24"/>
              </w:rPr>
              <w:t>民贸民品贷款贴息</w:t>
            </w:r>
          </w:p>
        </w:tc>
        <w:tc>
          <w:tcPr>
            <w:tcW w:w="1275" w:type="dxa"/>
          </w:tcPr>
          <w:p w14:paraId="49BD3703">
            <w:pPr>
              <w:pStyle w:val="12"/>
              <w:rPr>
                <w:rFonts w:ascii="Times New Roman"/>
              </w:rPr>
            </w:pPr>
          </w:p>
        </w:tc>
        <w:tc>
          <w:tcPr>
            <w:tcW w:w="1230" w:type="dxa"/>
          </w:tcPr>
          <w:p w14:paraId="7AF43C63">
            <w:pPr>
              <w:pStyle w:val="12"/>
              <w:spacing w:before="21" w:line="294" w:lineRule="exact"/>
              <w:ind w:left="9"/>
              <w:jc w:val="center"/>
              <w:rPr>
                <w:sz w:val="24"/>
              </w:rPr>
            </w:pPr>
            <w:r>
              <w:rPr>
                <w:spacing w:val="-5"/>
                <w:sz w:val="24"/>
              </w:rPr>
              <w:t>274</w:t>
            </w:r>
          </w:p>
        </w:tc>
        <w:tc>
          <w:tcPr>
            <w:tcW w:w="1635" w:type="dxa"/>
          </w:tcPr>
          <w:p w14:paraId="06BD9B0E">
            <w:pPr>
              <w:pStyle w:val="12"/>
              <w:rPr>
                <w:rFonts w:ascii="Times New Roman"/>
              </w:rPr>
            </w:pPr>
          </w:p>
        </w:tc>
      </w:tr>
      <w:tr w14:paraId="0A38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0A665407">
            <w:pPr>
              <w:pStyle w:val="12"/>
              <w:spacing w:before="22" w:line="291" w:lineRule="exact"/>
              <w:ind w:left="15"/>
              <w:rPr>
                <w:sz w:val="24"/>
              </w:rPr>
            </w:pPr>
            <w:r>
              <w:rPr>
                <w:spacing w:val="-2"/>
                <w:sz w:val="24"/>
              </w:rPr>
              <w:t>2160250</w:t>
            </w:r>
          </w:p>
        </w:tc>
        <w:tc>
          <w:tcPr>
            <w:tcW w:w="3705" w:type="dxa"/>
          </w:tcPr>
          <w:p w14:paraId="12B23B2E">
            <w:pPr>
              <w:pStyle w:val="12"/>
              <w:spacing w:before="22" w:line="291" w:lineRule="exact"/>
              <w:ind w:left="14"/>
              <w:rPr>
                <w:sz w:val="24"/>
              </w:rPr>
            </w:pPr>
            <w:r>
              <w:rPr>
                <w:spacing w:val="-3"/>
                <w:sz w:val="24"/>
              </w:rPr>
              <w:t>事业运行</w:t>
            </w:r>
          </w:p>
        </w:tc>
        <w:tc>
          <w:tcPr>
            <w:tcW w:w="1275" w:type="dxa"/>
          </w:tcPr>
          <w:p w14:paraId="5A9514BF">
            <w:pPr>
              <w:pStyle w:val="12"/>
              <w:spacing w:before="22" w:line="291" w:lineRule="exact"/>
              <w:ind w:left="9"/>
              <w:jc w:val="center"/>
              <w:rPr>
                <w:sz w:val="24"/>
              </w:rPr>
            </w:pPr>
            <w:r>
              <w:rPr>
                <w:spacing w:val="-5"/>
                <w:sz w:val="24"/>
              </w:rPr>
              <w:t>89</w:t>
            </w:r>
          </w:p>
        </w:tc>
        <w:tc>
          <w:tcPr>
            <w:tcW w:w="1230" w:type="dxa"/>
          </w:tcPr>
          <w:p w14:paraId="2449D6B4">
            <w:pPr>
              <w:pStyle w:val="12"/>
              <w:spacing w:before="22" w:line="291" w:lineRule="exact"/>
              <w:ind w:left="9"/>
              <w:jc w:val="center"/>
              <w:rPr>
                <w:sz w:val="24"/>
              </w:rPr>
            </w:pPr>
            <w:r>
              <w:rPr>
                <w:spacing w:val="-5"/>
                <w:sz w:val="24"/>
              </w:rPr>
              <w:t>104</w:t>
            </w:r>
          </w:p>
        </w:tc>
        <w:tc>
          <w:tcPr>
            <w:tcW w:w="1635" w:type="dxa"/>
          </w:tcPr>
          <w:p w14:paraId="3FBE7FC6">
            <w:pPr>
              <w:pStyle w:val="12"/>
              <w:spacing w:before="22" w:line="291" w:lineRule="exact"/>
              <w:ind w:left="10"/>
              <w:jc w:val="center"/>
              <w:rPr>
                <w:sz w:val="24"/>
              </w:rPr>
            </w:pPr>
            <w:r>
              <w:rPr>
                <w:spacing w:val="-2"/>
                <w:sz w:val="24"/>
              </w:rPr>
              <w:t>16.85%</w:t>
            </w:r>
          </w:p>
        </w:tc>
      </w:tr>
    </w:tbl>
    <w:p w14:paraId="379BC2AD">
      <w:pPr>
        <w:pStyle w:val="12"/>
        <w:spacing w:line="291" w:lineRule="exact"/>
        <w:jc w:val="center"/>
        <w:rPr>
          <w:sz w:val="24"/>
        </w:rPr>
        <w:sectPr>
          <w:pgSz w:w="11910" w:h="16840"/>
          <w:pgMar w:top="1920" w:right="283" w:bottom="1500" w:left="425" w:header="0" w:footer="1322" w:gutter="0"/>
          <w:cols w:space="720" w:num="1"/>
        </w:sectPr>
      </w:pPr>
    </w:p>
    <w:p w14:paraId="6D882A81">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2B63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BD397E4">
            <w:pPr>
              <w:pStyle w:val="12"/>
              <w:spacing w:before="22" w:line="293" w:lineRule="exact"/>
              <w:ind w:left="15"/>
              <w:rPr>
                <w:sz w:val="24"/>
              </w:rPr>
            </w:pPr>
            <w:r>
              <w:rPr>
                <w:spacing w:val="-2"/>
                <w:sz w:val="24"/>
              </w:rPr>
              <w:t>21606</w:t>
            </w:r>
          </w:p>
        </w:tc>
        <w:tc>
          <w:tcPr>
            <w:tcW w:w="3705" w:type="dxa"/>
          </w:tcPr>
          <w:p w14:paraId="1F76D794">
            <w:pPr>
              <w:pStyle w:val="12"/>
              <w:spacing w:before="22" w:line="293" w:lineRule="exact"/>
              <w:ind w:left="14"/>
              <w:rPr>
                <w:sz w:val="24"/>
              </w:rPr>
            </w:pPr>
            <w:r>
              <w:rPr>
                <w:spacing w:val="-2"/>
                <w:sz w:val="24"/>
              </w:rPr>
              <w:t>涉外发展服务支出</w:t>
            </w:r>
          </w:p>
        </w:tc>
        <w:tc>
          <w:tcPr>
            <w:tcW w:w="1275" w:type="dxa"/>
          </w:tcPr>
          <w:p w14:paraId="2D3902C3">
            <w:pPr>
              <w:pStyle w:val="12"/>
              <w:spacing w:before="22" w:line="293" w:lineRule="exact"/>
              <w:ind w:left="9"/>
              <w:jc w:val="center"/>
              <w:rPr>
                <w:sz w:val="24"/>
              </w:rPr>
            </w:pPr>
            <w:r>
              <w:rPr>
                <w:spacing w:val="-10"/>
                <w:sz w:val="24"/>
              </w:rPr>
              <w:t>0</w:t>
            </w:r>
          </w:p>
        </w:tc>
        <w:tc>
          <w:tcPr>
            <w:tcW w:w="1230" w:type="dxa"/>
          </w:tcPr>
          <w:p w14:paraId="7F2BBCF1">
            <w:pPr>
              <w:pStyle w:val="12"/>
              <w:spacing w:before="22" w:line="293" w:lineRule="exact"/>
              <w:ind w:left="9"/>
              <w:jc w:val="center"/>
              <w:rPr>
                <w:sz w:val="24"/>
              </w:rPr>
            </w:pPr>
            <w:r>
              <w:rPr>
                <w:spacing w:val="-10"/>
                <w:sz w:val="24"/>
              </w:rPr>
              <w:t>0</w:t>
            </w:r>
          </w:p>
        </w:tc>
        <w:tc>
          <w:tcPr>
            <w:tcW w:w="1635" w:type="dxa"/>
          </w:tcPr>
          <w:p w14:paraId="4BFC5C0A">
            <w:pPr>
              <w:pStyle w:val="12"/>
              <w:rPr>
                <w:rFonts w:ascii="Times New Roman"/>
                <w:sz w:val="24"/>
              </w:rPr>
            </w:pPr>
          </w:p>
        </w:tc>
      </w:tr>
      <w:tr w14:paraId="1B92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0C0606B">
            <w:pPr>
              <w:pStyle w:val="12"/>
              <w:spacing w:before="20" w:line="295" w:lineRule="exact"/>
              <w:ind w:left="15"/>
              <w:rPr>
                <w:sz w:val="24"/>
              </w:rPr>
            </w:pPr>
            <w:r>
              <w:rPr>
                <w:spacing w:val="-2"/>
                <w:sz w:val="24"/>
              </w:rPr>
              <w:t>21699</w:t>
            </w:r>
          </w:p>
        </w:tc>
        <w:tc>
          <w:tcPr>
            <w:tcW w:w="3705" w:type="dxa"/>
          </w:tcPr>
          <w:p w14:paraId="5F3FBF43">
            <w:pPr>
              <w:pStyle w:val="12"/>
              <w:spacing w:before="20" w:line="295" w:lineRule="exact"/>
              <w:ind w:left="14"/>
              <w:rPr>
                <w:sz w:val="24"/>
              </w:rPr>
            </w:pPr>
            <w:r>
              <w:rPr>
                <w:spacing w:val="-1"/>
                <w:sz w:val="24"/>
              </w:rPr>
              <w:t>其他商业服务业等支出</w:t>
            </w:r>
          </w:p>
        </w:tc>
        <w:tc>
          <w:tcPr>
            <w:tcW w:w="1275" w:type="dxa"/>
          </w:tcPr>
          <w:p w14:paraId="2B9957BD">
            <w:pPr>
              <w:pStyle w:val="12"/>
              <w:spacing w:before="20" w:line="295" w:lineRule="exact"/>
              <w:ind w:left="9"/>
              <w:jc w:val="center"/>
              <w:rPr>
                <w:sz w:val="24"/>
              </w:rPr>
            </w:pPr>
            <w:r>
              <w:rPr>
                <w:spacing w:val="-5"/>
                <w:sz w:val="24"/>
              </w:rPr>
              <w:t>500</w:t>
            </w:r>
          </w:p>
        </w:tc>
        <w:tc>
          <w:tcPr>
            <w:tcW w:w="1230" w:type="dxa"/>
          </w:tcPr>
          <w:p w14:paraId="34C7C4CE">
            <w:pPr>
              <w:pStyle w:val="12"/>
              <w:spacing w:before="20" w:line="295" w:lineRule="exact"/>
              <w:ind w:left="9"/>
              <w:jc w:val="center"/>
              <w:rPr>
                <w:sz w:val="24"/>
              </w:rPr>
            </w:pPr>
            <w:r>
              <w:rPr>
                <w:spacing w:val="-5"/>
                <w:sz w:val="24"/>
              </w:rPr>
              <w:t>272</w:t>
            </w:r>
          </w:p>
        </w:tc>
        <w:tc>
          <w:tcPr>
            <w:tcW w:w="1635" w:type="dxa"/>
          </w:tcPr>
          <w:p w14:paraId="6ED5CFD3">
            <w:pPr>
              <w:pStyle w:val="12"/>
              <w:spacing w:before="20" w:line="295" w:lineRule="exact"/>
              <w:ind w:left="10"/>
              <w:jc w:val="center"/>
              <w:rPr>
                <w:sz w:val="24"/>
              </w:rPr>
            </w:pPr>
            <w:r>
              <w:rPr>
                <w:sz w:val="24"/>
              </w:rPr>
              <w:t>-</w:t>
            </w:r>
            <w:r>
              <w:rPr>
                <w:spacing w:val="-2"/>
                <w:sz w:val="24"/>
              </w:rPr>
              <w:t>45.60%</w:t>
            </w:r>
          </w:p>
        </w:tc>
      </w:tr>
      <w:tr w14:paraId="66D9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B4D9E0">
            <w:pPr>
              <w:pStyle w:val="12"/>
              <w:spacing w:before="21" w:line="294" w:lineRule="exact"/>
              <w:ind w:left="15"/>
              <w:rPr>
                <w:sz w:val="24"/>
              </w:rPr>
            </w:pPr>
            <w:r>
              <w:rPr>
                <w:spacing w:val="-2"/>
                <w:sz w:val="24"/>
              </w:rPr>
              <w:t>2160699</w:t>
            </w:r>
          </w:p>
        </w:tc>
        <w:tc>
          <w:tcPr>
            <w:tcW w:w="3705" w:type="dxa"/>
          </w:tcPr>
          <w:p w14:paraId="5A1744C9">
            <w:pPr>
              <w:pStyle w:val="12"/>
              <w:spacing w:before="21" w:line="294" w:lineRule="exact"/>
              <w:ind w:left="14"/>
              <w:rPr>
                <w:sz w:val="24"/>
              </w:rPr>
            </w:pPr>
            <w:r>
              <w:rPr>
                <w:spacing w:val="-1"/>
                <w:sz w:val="24"/>
              </w:rPr>
              <w:t>其他涉外发展服务支出</w:t>
            </w:r>
          </w:p>
        </w:tc>
        <w:tc>
          <w:tcPr>
            <w:tcW w:w="1275" w:type="dxa"/>
          </w:tcPr>
          <w:p w14:paraId="49B6A7C3">
            <w:pPr>
              <w:pStyle w:val="12"/>
              <w:spacing w:before="21" w:line="294" w:lineRule="exact"/>
              <w:ind w:left="9"/>
              <w:jc w:val="center"/>
              <w:rPr>
                <w:sz w:val="24"/>
              </w:rPr>
            </w:pPr>
            <w:r>
              <w:rPr>
                <w:spacing w:val="-5"/>
                <w:sz w:val="24"/>
              </w:rPr>
              <w:t>500</w:t>
            </w:r>
          </w:p>
        </w:tc>
        <w:tc>
          <w:tcPr>
            <w:tcW w:w="1230" w:type="dxa"/>
          </w:tcPr>
          <w:p w14:paraId="7F4ECE62">
            <w:pPr>
              <w:pStyle w:val="12"/>
              <w:rPr>
                <w:rFonts w:ascii="Times New Roman"/>
                <w:sz w:val="24"/>
              </w:rPr>
            </w:pPr>
          </w:p>
        </w:tc>
        <w:tc>
          <w:tcPr>
            <w:tcW w:w="1635" w:type="dxa"/>
          </w:tcPr>
          <w:p w14:paraId="0D50910C">
            <w:pPr>
              <w:pStyle w:val="12"/>
              <w:spacing w:before="21" w:line="294" w:lineRule="exact"/>
              <w:ind w:left="10"/>
              <w:jc w:val="center"/>
              <w:rPr>
                <w:sz w:val="24"/>
              </w:rPr>
            </w:pPr>
            <w:r>
              <w:rPr>
                <w:sz w:val="24"/>
              </w:rPr>
              <w:t>-</w:t>
            </w:r>
            <w:r>
              <w:rPr>
                <w:spacing w:val="-2"/>
                <w:sz w:val="24"/>
              </w:rPr>
              <w:t>100.00%</w:t>
            </w:r>
          </w:p>
        </w:tc>
      </w:tr>
      <w:tr w14:paraId="2619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4CD9D16">
            <w:pPr>
              <w:pStyle w:val="12"/>
              <w:spacing w:before="21" w:line="294" w:lineRule="exact"/>
              <w:ind w:left="15"/>
              <w:rPr>
                <w:sz w:val="24"/>
              </w:rPr>
            </w:pPr>
            <w:r>
              <w:rPr>
                <w:spacing w:val="-2"/>
                <w:sz w:val="24"/>
              </w:rPr>
              <w:t>2169999</w:t>
            </w:r>
          </w:p>
        </w:tc>
        <w:tc>
          <w:tcPr>
            <w:tcW w:w="3705" w:type="dxa"/>
          </w:tcPr>
          <w:p w14:paraId="4F1030EE">
            <w:pPr>
              <w:pStyle w:val="12"/>
              <w:spacing w:before="21" w:line="294" w:lineRule="exact"/>
              <w:ind w:left="14"/>
              <w:rPr>
                <w:sz w:val="24"/>
              </w:rPr>
            </w:pPr>
            <w:r>
              <w:rPr>
                <w:spacing w:val="-1"/>
                <w:sz w:val="24"/>
              </w:rPr>
              <w:t>其他商业服务业等支出</w:t>
            </w:r>
          </w:p>
        </w:tc>
        <w:tc>
          <w:tcPr>
            <w:tcW w:w="1275" w:type="dxa"/>
          </w:tcPr>
          <w:p w14:paraId="3B31EF6E">
            <w:pPr>
              <w:pStyle w:val="12"/>
              <w:rPr>
                <w:rFonts w:ascii="Times New Roman"/>
                <w:sz w:val="24"/>
              </w:rPr>
            </w:pPr>
          </w:p>
        </w:tc>
        <w:tc>
          <w:tcPr>
            <w:tcW w:w="1230" w:type="dxa"/>
          </w:tcPr>
          <w:p w14:paraId="05BB280E">
            <w:pPr>
              <w:pStyle w:val="12"/>
              <w:spacing w:before="21" w:line="294" w:lineRule="exact"/>
              <w:ind w:left="9"/>
              <w:jc w:val="center"/>
              <w:rPr>
                <w:sz w:val="24"/>
              </w:rPr>
            </w:pPr>
            <w:r>
              <w:rPr>
                <w:spacing w:val="-5"/>
                <w:sz w:val="24"/>
              </w:rPr>
              <w:t>272</w:t>
            </w:r>
          </w:p>
        </w:tc>
        <w:tc>
          <w:tcPr>
            <w:tcW w:w="1635" w:type="dxa"/>
          </w:tcPr>
          <w:p w14:paraId="77FC536F">
            <w:pPr>
              <w:pStyle w:val="12"/>
              <w:rPr>
                <w:rFonts w:ascii="Times New Roman"/>
                <w:sz w:val="24"/>
              </w:rPr>
            </w:pPr>
          </w:p>
        </w:tc>
      </w:tr>
      <w:tr w14:paraId="4A36B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6B10DA7">
            <w:pPr>
              <w:pStyle w:val="12"/>
              <w:spacing w:before="22" w:line="293" w:lineRule="exact"/>
              <w:ind w:left="15"/>
              <w:rPr>
                <w:sz w:val="24"/>
              </w:rPr>
            </w:pPr>
            <w:r>
              <w:rPr>
                <w:spacing w:val="-5"/>
                <w:sz w:val="24"/>
              </w:rPr>
              <w:t>217</w:t>
            </w:r>
          </w:p>
        </w:tc>
        <w:tc>
          <w:tcPr>
            <w:tcW w:w="3705" w:type="dxa"/>
          </w:tcPr>
          <w:p w14:paraId="11658F3F">
            <w:pPr>
              <w:pStyle w:val="12"/>
              <w:spacing w:before="22" w:line="293" w:lineRule="exact"/>
              <w:ind w:left="14"/>
              <w:rPr>
                <w:sz w:val="24"/>
              </w:rPr>
            </w:pPr>
            <w:r>
              <w:rPr>
                <w:spacing w:val="-3"/>
                <w:sz w:val="24"/>
              </w:rPr>
              <w:t>金融支出</w:t>
            </w:r>
          </w:p>
        </w:tc>
        <w:tc>
          <w:tcPr>
            <w:tcW w:w="1275" w:type="dxa"/>
          </w:tcPr>
          <w:p w14:paraId="0035139F">
            <w:pPr>
              <w:pStyle w:val="12"/>
              <w:spacing w:before="22" w:line="293" w:lineRule="exact"/>
              <w:ind w:left="9"/>
              <w:jc w:val="center"/>
              <w:rPr>
                <w:sz w:val="24"/>
              </w:rPr>
            </w:pPr>
            <w:r>
              <w:rPr>
                <w:spacing w:val="-10"/>
                <w:sz w:val="24"/>
              </w:rPr>
              <w:t>0</w:t>
            </w:r>
          </w:p>
        </w:tc>
        <w:tc>
          <w:tcPr>
            <w:tcW w:w="1230" w:type="dxa"/>
          </w:tcPr>
          <w:p w14:paraId="0F3E62ED">
            <w:pPr>
              <w:pStyle w:val="12"/>
              <w:spacing w:before="22" w:line="293" w:lineRule="exact"/>
              <w:ind w:left="9"/>
              <w:jc w:val="center"/>
              <w:rPr>
                <w:sz w:val="24"/>
              </w:rPr>
            </w:pPr>
            <w:r>
              <w:rPr>
                <w:spacing w:val="-10"/>
                <w:sz w:val="24"/>
              </w:rPr>
              <w:t>0</w:t>
            </w:r>
          </w:p>
        </w:tc>
        <w:tc>
          <w:tcPr>
            <w:tcW w:w="1635" w:type="dxa"/>
          </w:tcPr>
          <w:p w14:paraId="6765DF5C">
            <w:pPr>
              <w:pStyle w:val="12"/>
              <w:rPr>
                <w:rFonts w:ascii="Times New Roman"/>
                <w:sz w:val="24"/>
              </w:rPr>
            </w:pPr>
          </w:p>
        </w:tc>
      </w:tr>
      <w:tr w14:paraId="0BA2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0EFEB65">
            <w:pPr>
              <w:pStyle w:val="12"/>
              <w:spacing w:before="20" w:line="295" w:lineRule="exact"/>
              <w:ind w:left="15"/>
              <w:rPr>
                <w:sz w:val="24"/>
              </w:rPr>
            </w:pPr>
            <w:r>
              <w:rPr>
                <w:spacing w:val="-2"/>
                <w:sz w:val="24"/>
              </w:rPr>
              <w:t>21701</w:t>
            </w:r>
          </w:p>
        </w:tc>
        <w:tc>
          <w:tcPr>
            <w:tcW w:w="3705" w:type="dxa"/>
          </w:tcPr>
          <w:p w14:paraId="7F265947">
            <w:pPr>
              <w:pStyle w:val="12"/>
              <w:spacing w:before="20" w:line="295" w:lineRule="exact"/>
              <w:ind w:left="14"/>
              <w:rPr>
                <w:sz w:val="24"/>
              </w:rPr>
            </w:pPr>
            <w:r>
              <w:rPr>
                <w:spacing w:val="-2"/>
                <w:sz w:val="24"/>
              </w:rPr>
              <w:t>金融部门行政支出</w:t>
            </w:r>
          </w:p>
        </w:tc>
        <w:tc>
          <w:tcPr>
            <w:tcW w:w="1275" w:type="dxa"/>
          </w:tcPr>
          <w:p w14:paraId="7D3C05F4">
            <w:pPr>
              <w:pStyle w:val="12"/>
              <w:spacing w:before="20" w:line="295" w:lineRule="exact"/>
              <w:ind w:left="9"/>
              <w:jc w:val="center"/>
              <w:rPr>
                <w:sz w:val="24"/>
              </w:rPr>
            </w:pPr>
            <w:r>
              <w:rPr>
                <w:spacing w:val="-10"/>
                <w:sz w:val="24"/>
              </w:rPr>
              <w:t>0</w:t>
            </w:r>
          </w:p>
        </w:tc>
        <w:tc>
          <w:tcPr>
            <w:tcW w:w="1230" w:type="dxa"/>
          </w:tcPr>
          <w:p w14:paraId="02BD69F0">
            <w:pPr>
              <w:pStyle w:val="12"/>
              <w:spacing w:before="20" w:line="295" w:lineRule="exact"/>
              <w:ind w:left="9"/>
              <w:jc w:val="center"/>
              <w:rPr>
                <w:sz w:val="24"/>
              </w:rPr>
            </w:pPr>
            <w:r>
              <w:rPr>
                <w:spacing w:val="-10"/>
                <w:sz w:val="24"/>
              </w:rPr>
              <w:t>0</w:t>
            </w:r>
          </w:p>
        </w:tc>
        <w:tc>
          <w:tcPr>
            <w:tcW w:w="1635" w:type="dxa"/>
          </w:tcPr>
          <w:p w14:paraId="3795DF40">
            <w:pPr>
              <w:pStyle w:val="12"/>
              <w:rPr>
                <w:rFonts w:ascii="Times New Roman"/>
                <w:sz w:val="24"/>
              </w:rPr>
            </w:pPr>
          </w:p>
        </w:tc>
      </w:tr>
      <w:tr w14:paraId="05FAB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FD13B9C">
            <w:pPr>
              <w:pStyle w:val="12"/>
              <w:spacing w:before="21" w:line="294" w:lineRule="exact"/>
              <w:ind w:left="15"/>
              <w:rPr>
                <w:sz w:val="24"/>
              </w:rPr>
            </w:pPr>
            <w:r>
              <w:rPr>
                <w:spacing w:val="-2"/>
                <w:sz w:val="24"/>
              </w:rPr>
              <w:t>21702</w:t>
            </w:r>
          </w:p>
        </w:tc>
        <w:tc>
          <w:tcPr>
            <w:tcW w:w="3705" w:type="dxa"/>
          </w:tcPr>
          <w:p w14:paraId="48E8BC65">
            <w:pPr>
              <w:pStyle w:val="12"/>
              <w:spacing w:before="21" w:line="294" w:lineRule="exact"/>
              <w:ind w:left="14"/>
              <w:rPr>
                <w:sz w:val="24"/>
              </w:rPr>
            </w:pPr>
            <w:r>
              <w:rPr>
                <w:spacing w:val="-2"/>
                <w:sz w:val="24"/>
              </w:rPr>
              <w:t>金融部门监管支出</w:t>
            </w:r>
          </w:p>
        </w:tc>
        <w:tc>
          <w:tcPr>
            <w:tcW w:w="1275" w:type="dxa"/>
          </w:tcPr>
          <w:p w14:paraId="239037C0">
            <w:pPr>
              <w:pStyle w:val="12"/>
              <w:spacing w:before="21" w:line="294" w:lineRule="exact"/>
              <w:ind w:left="9"/>
              <w:jc w:val="center"/>
              <w:rPr>
                <w:sz w:val="24"/>
              </w:rPr>
            </w:pPr>
            <w:r>
              <w:rPr>
                <w:spacing w:val="-10"/>
                <w:sz w:val="24"/>
              </w:rPr>
              <w:t>0</w:t>
            </w:r>
          </w:p>
        </w:tc>
        <w:tc>
          <w:tcPr>
            <w:tcW w:w="1230" w:type="dxa"/>
          </w:tcPr>
          <w:p w14:paraId="6EB7780B">
            <w:pPr>
              <w:pStyle w:val="12"/>
              <w:spacing w:before="21" w:line="294" w:lineRule="exact"/>
              <w:ind w:left="9"/>
              <w:jc w:val="center"/>
              <w:rPr>
                <w:sz w:val="24"/>
              </w:rPr>
            </w:pPr>
            <w:r>
              <w:rPr>
                <w:spacing w:val="-10"/>
                <w:sz w:val="24"/>
              </w:rPr>
              <w:t>0</w:t>
            </w:r>
          </w:p>
        </w:tc>
        <w:tc>
          <w:tcPr>
            <w:tcW w:w="1635" w:type="dxa"/>
          </w:tcPr>
          <w:p w14:paraId="0F854026">
            <w:pPr>
              <w:pStyle w:val="12"/>
              <w:rPr>
                <w:rFonts w:ascii="Times New Roman"/>
                <w:sz w:val="24"/>
              </w:rPr>
            </w:pPr>
          </w:p>
        </w:tc>
      </w:tr>
      <w:tr w14:paraId="2088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E94AAF1">
            <w:pPr>
              <w:pStyle w:val="12"/>
              <w:spacing w:before="21" w:line="294" w:lineRule="exact"/>
              <w:ind w:left="15"/>
              <w:rPr>
                <w:sz w:val="24"/>
              </w:rPr>
            </w:pPr>
            <w:r>
              <w:rPr>
                <w:spacing w:val="-2"/>
                <w:sz w:val="24"/>
              </w:rPr>
              <w:t>21703</w:t>
            </w:r>
          </w:p>
        </w:tc>
        <w:tc>
          <w:tcPr>
            <w:tcW w:w="3705" w:type="dxa"/>
          </w:tcPr>
          <w:p w14:paraId="286ED9C3">
            <w:pPr>
              <w:pStyle w:val="12"/>
              <w:spacing w:before="21" w:line="294" w:lineRule="exact"/>
              <w:ind w:left="14"/>
              <w:rPr>
                <w:sz w:val="24"/>
              </w:rPr>
            </w:pPr>
            <w:r>
              <w:rPr>
                <w:spacing w:val="-2"/>
                <w:sz w:val="24"/>
              </w:rPr>
              <w:t>金融发展支出</w:t>
            </w:r>
          </w:p>
        </w:tc>
        <w:tc>
          <w:tcPr>
            <w:tcW w:w="1275" w:type="dxa"/>
          </w:tcPr>
          <w:p w14:paraId="3FA4CB35">
            <w:pPr>
              <w:pStyle w:val="12"/>
              <w:spacing w:before="21" w:line="294" w:lineRule="exact"/>
              <w:ind w:left="9"/>
              <w:jc w:val="center"/>
              <w:rPr>
                <w:sz w:val="24"/>
              </w:rPr>
            </w:pPr>
            <w:r>
              <w:rPr>
                <w:spacing w:val="-10"/>
                <w:sz w:val="24"/>
              </w:rPr>
              <w:t>0</w:t>
            </w:r>
          </w:p>
        </w:tc>
        <w:tc>
          <w:tcPr>
            <w:tcW w:w="1230" w:type="dxa"/>
          </w:tcPr>
          <w:p w14:paraId="30148107">
            <w:pPr>
              <w:pStyle w:val="12"/>
              <w:spacing w:before="21" w:line="294" w:lineRule="exact"/>
              <w:ind w:left="9"/>
              <w:jc w:val="center"/>
              <w:rPr>
                <w:sz w:val="24"/>
              </w:rPr>
            </w:pPr>
            <w:r>
              <w:rPr>
                <w:spacing w:val="-10"/>
                <w:sz w:val="24"/>
              </w:rPr>
              <w:t>0</w:t>
            </w:r>
          </w:p>
        </w:tc>
        <w:tc>
          <w:tcPr>
            <w:tcW w:w="1635" w:type="dxa"/>
          </w:tcPr>
          <w:p w14:paraId="1DA6BC0B">
            <w:pPr>
              <w:pStyle w:val="12"/>
              <w:rPr>
                <w:rFonts w:ascii="Times New Roman"/>
                <w:sz w:val="24"/>
              </w:rPr>
            </w:pPr>
          </w:p>
        </w:tc>
      </w:tr>
      <w:tr w14:paraId="65E93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52CC589">
            <w:pPr>
              <w:pStyle w:val="12"/>
              <w:spacing w:before="22" w:line="293" w:lineRule="exact"/>
              <w:ind w:left="15"/>
              <w:rPr>
                <w:sz w:val="24"/>
              </w:rPr>
            </w:pPr>
            <w:r>
              <w:rPr>
                <w:spacing w:val="-2"/>
                <w:sz w:val="24"/>
              </w:rPr>
              <w:t>21704</w:t>
            </w:r>
          </w:p>
        </w:tc>
        <w:tc>
          <w:tcPr>
            <w:tcW w:w="3705" w:type="dxa"/>
          </w:tcPr>
          <w:p w14:paraId="11A2E8A5">
            <w:pPr>
              <w:pStyle w:val="12"/>
              <w:spacing w:before="22" w:line="293" w:lineRule="exact"/>
              <w:ind w:left="14"/>
              <w:rPr>
                <w:sz w:val="24"/>
              </w:rPr>
            </w:pPr>
            <w:r>
              <w:rPr>
                <w:spacing w:val="-2"/>
                <w:sz w:val="24"/>
              </w:rPr>
              <w:t>金融调控支出</w:t>
            </w:r>
          </w:p>
        </w:tc>
        <w:tc>
          <w:tcPr>
            <w:tcW w:w="1275" w:type="dxa"/>
          </w:tcPr>
          <w:p w14:paraId="31C3CD8C">
            <w:pPr>
              <w:pStyle w:val="12"/>
              <w:spacing w:before="22" w:line="293" w:lineRule="exact"/>
              <w:ind w:left="9"/>
              <w:jc w:val="center"/>
              <w:rPr>
                <w:sz w:val="24"/>
              </w:rPr>
            </w:pPr>
            <w:r>
              <w:rPr>
                <w:spacing w:val="-10"/>
                <w:sz w:val="24"/>
              </w:rPr>
              <w:t>0</w:t>
            </w:r>
          </w:p>
        </w:tc>
        <w:tc>
          <w:tcPr>
            <w:tcW w:w="1230" w:type="dxa"/>
          </w:tcPr>
          <w:p w14:paraId="3FB131E6">
            <w:pPr>
              <w:pStyle w:val="12"/>
              <w:spacing w:before="22" w:line="293" w:lineRule="exact"/>
              <w:ind w:left="9"/>
              <w:jc w:val="center"/>
              <w:rPr>
                <w:sz w:val="24"/>
              </w:rPr>
            </w:pPr>
            <w:r>
              <w:rPr>
                <w:spacing w:val="-10"/>
                <w:sz w:val="24"/>
              </w:rPr>
              <w:t>0</w:t>
            </w:r>
          </w:p>
        </w:tc>
        <w:tc>
          <w:tcPr>
            <w:tcW w:w="1635" w:type="dxa"/>
          </w:tcPr>
          <w:p w14:paraId="0BD42DAF">
            <w:pPr>
              <w:pStyle w:val="12"/>
              <w:rPr>
                <w:rFonts w:ascii="Times New Roman"/>
                <w:sz w:val="24"/>
              </w:rPr>
            </w:pPr>
          </w:p>
        </w:tc>
      </w:tr>
      <w:tr w14:paraId="77B5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0485CDF">
            <w:pPr>
              <w:pStyle w:val="12"/>
              <w:spacing w:before="20" w:line="295" w:lineRule="exact"/>
              <w:ind w:left="15"/>
              <w:rPr>
                <w:sz w:val="24"/>
              </w:rPr>
            </w:pPr>
            <w:r>
              <w:rPr>
                <w:spacing w:val="-2"/>
                <w:sz w:val="24"/>
              </w:rPr>
              <w:t>21799</w:t>
            </w:r>
          </w:p>
        </w:tc>
        <w:tc>
          <w:tcPr>
            <w:tcW w:w="3705" w:type="dxa"/>
          </w:tcPr>
          <w:p w14:paraId="331FA4F0">
            <w:pPr>
              <w:pStyle w:val="12"/>
              <w:spacing w:before="20" w:line="295" w:lineRule="exact"/>
              <w:ind w:left="14"/>
              <w:rPr>
                <w:sz w:val="24"/>
              </w:rPr>
            </w:pPr>
            <w:r>
              <w:rPr>
                <w:spacing w:val="-2"/>
                <w:sz w:val="24"/>
              </w:rPr>
              <w:t>其他金融支出</w:t>
            </w:r>
          </w:p>
        </w:tc>
        <w:tc>
          <w:tcPr>
            <w:tcW w:w="1275" w:type="dxa"/>
          </w:tcPr>
          <w:p w14:paraId="6007616E">
            <w:pPr>
              <w:pStyle w:val="12"/>
              <w:spacing w:before="20" w:line="295" w:lineRule="exact"/>
              <w:ind w:left="9"/>
              <w:jc w:val="center"/>
              <w:rPr>
                <w:sz w:val="24"/>
              </w:rPr>
            </w:pPr>
            <w:r>
              <w:rPr>
                <w:spacing w:val="-10"/>
                <w:sz w:val="24"/>
              </w:rPr>
              <w:t>0</w:t>
            </w:r>
          </w:p>
        </w:tc>
        <w:tc>
          <w:tcPr>
            <w:tcW w:w="1230" w:type="dxa"/>
          </w:tcPr>
          <w:p w14:paraId="1631956D">
            <w:pPr>
              <w:pStyle w:val="12"/>
              <w:spacing w:before="20" w:line="295" w:lineRule="exact"/>
              <w:ind w:left="9"/>
              <w:jc w:val="center"/>
              <w:rPr>
                <w:sz w:val="24"/>
              </w:rPr>
            </w:pPr>
            <w:r>
              <w:rPr>
                <w:spacing w:val="-10"/>
                <w:sz w:val="24"/>
              </w:rPr>
              <w:t>0</w:t>
            </w:r>
          </w:p>
        </w:tc>
        <w:tc>
          <w:tcPr>
            <w:tcW w:w="1635" w:type="dxa"/>
          </w:tcPr>
          <w:p w14:paraId="073E2F9F">
            <w:pPr>
              <w:pStyle w:val="12"/>
              <w:rPr>
                <w:rFonts w:ascii="Times New Roman"/>
                <w:sz w:val="24"/>
              </w:rPr>
            </w:pPr>
          </w:p>
        </w:tc>
      </w:tr>
      <w:tr w14:paraId="6EAE5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E3B38B4">
            <w:pPr>
              <w:pStyle w:val="12"/>
              <w:spacing w:before="21" w:line="294" w:lineRule="exact"/>
              <w:ind w:left="15"/>
              <w:rPr>
                <w:sz w:val="24"/>
              </w:rPr>
            </w:pPr>
            <w:r>
              <w:rPr>
                <w:spacing w:val="-5"/>
                <w:sz w:val="24"/>
              </w:rPr>
              <w:t>219</w:t>
            </w:r>
          </w:p>
        </w:tc>
        <w:tc>
          <w:tcPr>
            <w:tcW w:w="3705" w:type="dxa"/>
          </w:tcPr>
          <w:p w14:paraId="10FB150E">
            <w:pPr>
              <w:pStyle w:val="12"/>
              <w:spacing w:before="21" w:line="294" w:lineRule="exact"/>
              <w:ind w:left="14"/>
              <w:rPr>
                <w:sz w:val="24"/>
              </w:rPr>
            </w:pPr>
            <w:r>
              <w:rPr>
                <w:spacing w:val="-2"/>
                <w:sz w:val="24"/>
              </w:rPr>
              <w:t>援助其他地区支出</w:t>
            </w:r>
          </w:p>
        </w:tc>
        <w:tc>
          <w:tcPr>
            <w:tcW w:w="1275" w:type="dxa"/>
          </w:tcPr>
          <w:p w14:paraId="0B636E64">
            <w:pPr>
              <w:pStyle w:val="12"/>
              <w:spacing w:before="21" w:line="294" w:lineRule="exact"/>
              <w:ind w:left="9"/>
              <w:jc w:val="center"/>
              <w:rPr>
                <w:sz w:val="24"/>
              </w:rPr>
            </w:pPr>
            <w:r>
              <w:rPr>
                <w:spacing w:val="-10"/>
                <w:sz w:val="24"/>
              </w:rPr>
              <w:t>0</w:t>
            </w:r>
          </w:p>
        </w:tc>
        <w:tc>
          <w:tcPr>
            <w:tcW w:w="1230" w:type="dxa"/>
          </w:tcPr>
          <w:p w14:paraId="008E9D91">
            <w:pPr>
              <w:pStyle w:val="12"/>
              <w:spacing w:before="21" w:line="294" w:lineRule="exact"/>
              <w:ind w:left="9"/>
              <w:jc w:val="center"/>
              <w:rPr>
                <w:sz w:val="24"/>
              </w:rPr>
            </w:pPr>
            <w:r>
              <w:rPr>
                <w:spacing w:val="-10"/>
                <w:sz w:val="24"/>
              </w:rPr>
              <w:t>0</w:t>
            </w:r>
          </w:p>
        </w:tc>
        <w:tc>
          <w:tcPr>
            <w:tcW w:w="1635" w:type="dxa"/>
          </w:tcPr>
          <w:p w14:paraId="7A3F6FBB">
            <w:pPr>
              <w:pStyle w:val="12"/>
              <w:rPr>
                <w:rFonts w:ascii="Times New Roman"/>
                <w:sz w:val="24"/>
              </w:rPr>
            </w:pPr>
          </w:p>
        </w:tc>
      </w:tr>
      <w:tr w14:paraId="1EE5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07EFDEF">
            <w:pPr>
              <w:pStyle w:val="12"/>
              <w:spacing w:before="21" w:line="294" w:lineRule="exact"/>
              <w:ind w:left="15"/>
              <w:rPr>
                <w:sz w:val="24"/>
              </w:rPr>
            </w:pPr>
            <w:r>
              <w:rPr>
                <w:spacing w:val="-2"/>
                <w:sz w:val="24"/>
              </w:rPr>
              <w:t>21901</w:t>
            </w:r>
          </w:p>
        </w:tc>
        <w:tc>
          <w:tcPr>
            <w:tcW w:w="3705" w:type="dxa"/>
          </w:tcPr>
          <w:p w14:paraId="12E08F52">
            <w:pPr>
              <w:pStyle w:val="12"/>
              <w:spacing w:before="21" w:line="294" w:lineRule="exact"/>
              <w:ind w:left="14"/>
              <w:rPr>
                <w:sz w:val="24"/>
              </w:rPr>
            </w:pPr>
            <w:r>
              <w:rPr>
                <w:spacing w:val="-2"/>
                <w:sz w:val="24"/>
              </w:rPr>
              <w:t>一般公共服务</w:t>
            </w:r>
          </w:p>
        </w:tc>
        <w:tc>
          <w:tcPr>
            <w:tcW w:w="1275" w:type="dxa"/>
          </w:tcPr>
          <w:p w14:paraId="4BE6F9EE">
            <w:pPr>
              <w:pStyle w:val="12"/>
              <w:spacing w:before="21" w:line="294" w:lineRule="exact"/>
              <w:ind w:left="9"/>
              <w:jc w:val="center"/>
              <w:rPr>
                <w:sz w:val="24"/>
              </w:rPr>
            </w:pPr>
            <w:r>
              <w:rPr>
                <w:spacing w:val="-10"/>
                <w:sz w:val="24"/>
              </w:rPr>
              <w:t>0</w:t>
            </w:r>
          </w:p>
        </w:tc>
        <w:tc>
          <w:tcPr>
            <w:tcW w:w="1230" w:type="dxa"/>
          </w:tcPr>
          <w:p w14:paraId="770F01B0">
            <w:pPr>
              <w:pStyle w:val="12"/>
              <w:spacing w:before="21" w:line="294" w:lineRule="exact"/>
              <w:ind w:left="9"/>
              <w:jc w:val="center"/>
              <w:rPr>
                <w:sz w:val="24"/>
              </w:rPr>
            </w:pPr>
            <w:r>
              <w:rPr>
                <w:spacing w:val="-10"/>
                <w:sz w:val="24"/>
              </w:rPr>
              <w:t>0</w:t>
            </w:r>
          </w:p>
        </w:tc>
        <w:tc>
          <w:tcPr>
            <w:tcW w:w="1635" w:type="dxa"/>
          </w:tcPr>
          <w:p w14:paraId="15C0C22A">
            <w:pPr>
              <w:pStyle w:val="12"/>
              <w:rPr>
                <w:rFonts w:ascii="Times New Roman"/>
                <w:sz w:val="24"/>
              </w:rPr>
            </w:pPr>
          </w:p>
        </w:tc>
      </w:tr>
      <w:tr w14:paraId="0E61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41C188E">
            <w:pPr>
              <w:pStyle w:val="12"/>
              <w:spacing w:before="22" w:line="293" w:lineRule="exact"/>
              <w:ind w:left="15"/>
              <w:rPr>
                <w:sz w:val="24"/>
              </w:rPr>
            </w:pPr>
            <w:r>
              <w:rPr>
                <w:spacing w:val="-2"/>
                <w:sz w:val="24"/>
              </w:rPr>
              <w:t>21902</w:t>
            </w:r>
          </w:p>
        </w:tc>
        <w:tc>
          <w:tcPr>
            <w:tcW w:w="3705" w:type="dxa"/>
          </w:tcPr>
          <w:p w14:paraId="24E6DEAC">
            <w:pPr>
              <w:pStyle w:val="12"/>
              <w:spacing w:before="22" w:line="293" w:lineRule="exact"/>
              <w:ind w:left="14"/>
              <w:rPr>
                <w:sz w:val="24"/>
              </w:rPr>
            </w:pPr>
            <w:r>
              <w:rPr>
                <w:spacing w:val="-5"/>
                <w:sz w:val="24"/>
              </w:rPr>
              <w:t>教育</w:t>
            </w:r>
          </w:p>
        </w:tc>
        <w:tc>
          <w:tcPr>
            <w:tcW w:w="1275" w:type="dxa"/>
          </w:tcPr>
          <w:p w14:paraId="47F93337">
            <w:pPr>
              <w:pStyle w:val="12"/>
              <w:spacing w:before="22" w:line="293" w:lineRule="exact"/>
              <w:ind w:left="9"/>
              <w:jc w:val="center"/>
              <w:rPr>
                <w:sz w:val="24"/>
              </w:rPr>
            </w:pPr>
            <w:r>
              <w:rPr>
                <w:spacing w:val="-10"/>
                <w:sz w:val="24"/>
              </w:rPr>
              <w:t>0</w:t>
            </w:r>
          </w:p>
        </w:tc>
        <w:tc>
          <w:tcPr>
            <w:tcW w:w="1230" w:type="dxa"/>
          </w:tcPr>
          <w:p w14:paraId="3E2EB0CD">
            <w:pPr>
              <w:pStyle w:val="12"/>
              <w:spacing w:before="22" w:line="293" w:lineRule="exact"/>
              <w:ind w:left="9"/>
              <w:jc w:val="center"/>
              <w:rPr>
                <w:sz w:val="24"/>
              </w:rPr>
            </w:pPr>
            <w:r>
              <w:rPr>
                <w:spacing w:val="-10"/>
                <w:sz w:val="24"/>
              </w:rPr>
              <w:t>0</w:t>
            </w:r>
          </w:p>
        </w:tc>
        <w:tc>
          <w:tcPr>
            <w:tcW w:w="1635" w:type="dxa"/>
          </w:tcPr>
          <w:p w14:paraId="204190ED">
            <w:pPr>
              <w:pStyle w:val="12"/>
              <w:rPr>
                <w:rFonts w:ascii="Times New Roman"/>
                <w:sz w:val="24"/>
              </w:rPr>
            </w:pPr>
          </w:p>
        </w:tc>
      </w:tr>
      <w:tr w14:paraId="5B77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FCB965D">
            <w:pPr>
              <w:pStyle w:val="12"/>
              <w:spacing w:before="20" w:line="295" w:lineRule="exact"/>
              <w:ind w:left="15"/>
              <w:rPr>
                <w:sz w:val="24"/>
              </w:rPr>
            </w:pPr>
            <w:r>
              <w:rPr>
                <w:spacing w:val="-2"/>
                <w:sz w:val="24"/>
              </w:rPr>
              <w:t>21903</w:t>
            </w:r>
          </w:p>
        </w:tc>
        <w:tc>
          <w:tcPr>
            <w:tcW w:w="3705" w:type="dxa"/>
          </w:tcPr>
          <w:p w14:paraId="50545EB4">
            <w:pPr>
              <w:pStyle w:val="12"/>
              <w:spacing w:before="20" w:line="295" w:lineRule="exact"/>
              <w:ind w:left="14"/>
              <w:rPr>
                <w:sz w:val="24"/>
              </w:rPr>
            </w:pPr>
            <w:r>
              <w:rPr>
                <w:spacing w:val="-2"/>
                <w:sz w:val="24"/>
              </w:rPr>
              <w:t>文化旅游体育与传媒</w:t>
            </w:r>
          </w:p>
        </w:tc>
        <w:tc>
          <w:tcPr>
            <w:tcW w:w="1275" w:type="dxa"/>
          </w:tcPr>
          <w:p w14:paraId="4FC1EEF7">
            <w:pPr>
              <w:pStyle w:val="12"/>
              <w:spacing w:before="20" w:line="295" w:lineRule="exact"/>
              <w:ind w:left="9"/>
              <w:jc w:val="center"/>
              <w:rPr>
                <w:sz w:val="24"/>
              </w:rPr>
            </w:pPr>
            <w:r>
              <w:rPr>
                <w:spacing w:val="-10"/>
                <w:sz w:val="24"/>
              </w:rPr>
              <w:t>0</w:t>
            </w:r>
          </w:p>
        </w:tc>
        <w:tc>
          <w:tcPr>
            <w:tcW w:w="1230" w:type="dxa"/>
          </w:tcPr>
          <w:p w14:paraId="5DF94FD2">
            <w:pPr>
              <w:pStyle w:val="12"/>
              <w:spacing w:before="20" w:line="295" w:lineRule="exact"/>
              <w:ind w:left="9"/>
              <w:jc w:val="center"/>
              <w:rPr>
                <w:sz w:val="24"/>
              </w:rPr>
            </w:pPr>
            <w:r>
              <w:rPr>
                <w:spacing w:val="-10"/>
                <w:sz w:val="24"/>
              </w:rPr>
              <w:t>0</w:t>
            </w:r>
          </w:p>
        </w:tc>
        <w:tc>
          <w:tcPr>
            <w:tcW w:w="1635" w:type="dxa"/>
          </w:tcPr>
          <w:p w14:paraId="4078202D">
            <w:pPr>
              <w:pStyle w:val="12"/>
              <w:rPr>
                <w:rFonts w:ascii="Times New Roman"/>
                <w:sz w:val="24"/>
              </w:rPr>
            </w:pPr>
          </w:p>
        </w:tc>
      </w:tr>
      <w:tr w14:paraId="5FF8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9C44351">
            <w:pPr>
              <w:pStyle w:val="12"/>
              <w:spacing w:before="20" w:line="294" w:lineRule="exact"/>
              <w:ind w:left="15"/>
              <w:rPr>
                <w:sz w:val="24"/>
              </w:rPr>
            </w:pPr>
            <w:r>
              <w:rPr>
                <w:spacing w:val="-2"/>
                <w:sz w:val="24"/>
              </w:rPr>
              <w:t>21904</w:t>
            </w:r>
          </w:p>
        </w:tc>
        <w:tc>
          <w:tcPr>
            <w:tcW w:w="3705" w:type="dxa"/>
          </w:tcPr>
          <w:p w14:paraId="49573671">
            <w:pPr>
              <w:pStyle w:val="12"/>
              <w:spacing w:before="20" w:line="294" w:lineRule="exact"/>
              <w:ind w:left="14"/>
              <w:rPr>
                <w:sz w:val="24"/>
              </w:rPr>
            </w:pPr>
            <w:r>
              <w:rPr>
                <w:spacing w:val="-3"/>
                <w:sz w:val="24"/>
              </w:rPr>
              <w:t>卫生健康</w:t>
            </w:r>
          </w:p>
        </w:tc>
        <w:tc>
          <w:tcPr>
            <w:tcW w:w="1275" w:type="dxa"/>
          </w:tcPr>
          <w:p w14:paraId="31D079D9">
            <w:pPr>
              <w:pStyle w:val="12"/>
              <w:spacing w:before="20" w:line="294" w:lineRule="exact"/>
              <w:ind w:left="9"/>
              <w:jc w:val="center"/>
              <w:rPr>
                <w:sz w:val="24"/>
              </w:rPr>
            </w:pPr>
            <w:r>
              <w:rPr>
                <w:spacing w:val="-10"/>
                <w:sz w:val="24"/>
              </w:rPr>
              <w:t>0</w:t>
            </w:r>
          </w:p>
        </w:tc>
        <w:tc>
          <w:tcPr>
            <w:tcW w:w="1230" w:type="dxa"/>
          </w:tcPr>
          <w:p w14:paraId="25DF49C8">
            <w:pPr>
              <w:pStyle w:val="12"/>
              <w:spacing w:before="20" w:line="294" w:lineRule="exact"/>
              <w:ind w:left="9"/>
              <w:jc w:val="center"/>
              <w:rPr>
                <w:sz w:val="24"/>
              </w:rPr>
            </w:pPr>
            <w:r>
              <w:rPr>
                <w:spacing w:val="-10"/>
                <w:sz w:val="24"/>
              </w:rPr>
              <w:t>0</w:t>
            </w:r>
          </w:p>
        </w:tc>
        <w:tc>
          <w:tcPr>
            <w:tcW w:w="1635" w:type="dxa"/>
          </w:tcPr>
          <w:p w14:paraId="021E503B">
            <w:pPr>
              <w:pStyle w:val="12"/>
              <w:rPr>
                <w:rFonts w:ascii="Times New Roman"/>
                <w:sz w:val="24"/>
              </w:rPr>
            </w:pPr>
          </w:p>
        </w:tc>
      </w:tr>
      <w:tr w14:paraId="7BDF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052E332">
            <w:pPr>
              <w:pStyle w:val="12"/>
              <w:spacing w:before="21" w:line="294" w:lineRule="exact"/>
              <w:ind w:left="15"/>
              <w:rPr>
                <w:sz w:val="24"/>
              </w:rPr>
            </w:pPr>
            <w:r>
              <w:rPr>
                <w:spacing w:val="-2"/>
                <w:sz w:val="24"/>
              </w:rPr>
              <w:t>21905</w:t>
            </w:r>
          </w:p>
        </w:tc>
        <w:tc>
          <w:tcPr>
            <w:tcW w:w="3705" w:type="dxa"/>
          </w:tcPr>
          <w:p w14:paraId="66E2DC6A">
            <w:pPr>
              <w:pStyle w:val="12"/>
              <w:spacing w:before="21" w:line="294" w:lineRule="exact"/>
              <w:ind w:left="14"/>
              <w:rPr>
                <w:sz w:val="24"/>
              </w:rPr>
            </w:pPr>
            <w:r>
              <w:rPr>
                <w:spacing w:val="-3"/>
                <w:sz w:val="24"/>
              </w:rPr>
              <w:t>节能环保</w:t>
            </w:r>
          </w:p>
        </w:tc>
        <w:tc>
          <w:tcPr>
            <w:tcW w:w="1275" w:type="dxa"/>
          </w:tcPr>
          <w:p w14:paraId="282EB3E3">
            <w:pPr>
              <w:pStyle w:val="12"/>
              <w:spacing w:before="21" w:line="294" w:lineRule="exact"/>
              <w:ind w:left="9"/>
              <w:jc w:val="center"/>
              <w:rPr>
                <w:sz w:val="24"/>
              </w:rPr>
            </w:pPr>
            <w:r>
              <w:rPr>
                <w:spacing w:val="-10"/>
                <w:sz w:val="24"/>
              </w:rPr>
              <w:t>0</w:t>
            </w:r>
          </w:p>
        </w:tc>
        <w:tc>
          <w:tcPr>
            <w:tcW w:w="1230" w:type="dxa"/>
          </w:tcPr>
          <w:p w14:paraId="22B7DC17">
            <w:pPr>
              <w:pStyle w:val="12"/>
              <w:spacing w:before="21" w:line="294" w:lineRule="exact"/>
              <w:ind w:left="9"/>
              <w:jc w:val="center"/>
              <w:rPr>
                <w:sz w:val="24"/>
              </w:rPr>
            </w:pPr>
            <w:r>
              <w:rPr>
                <w:spacing w:val="-10"/>
                <w:sz w:val="24"/>
              </w:rPr>
              <w:t>0</w:t>
            </w:r>
          </w:p>
        </w:tc>
        <w:tc>
          <w:tcPr>
            <w:tcW w:w="1635" w:type="dxa"/>
          </w:tcPr>
          <w:p w14:paraId="028322EB">
            <w:pPr>
              <w:pStyle w:val="12"/>
              <w:rPr>
                <w:rFonts w:ascii="Times New Roman"/>
                <w:sz w:val="24"/>
              </w:rPr>
            </w:pPr>
          </w:p>
        </w:tc>
      </w:tr>
      <w:tr w14:paraId="558C8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0891D30">
            <w:pPr>
              <w:pStyle w:val="12"/>
              <w:spacing w:before="22" w:line="293" w:lineRule="exact"/>
              <w:ind w:left="15"/>
              <w:rPr>
                <w:sz w:val="24"/>
              </w:rPr>
            </w:pPr>
            <w:r>
              <w:rPr>
                <w:spacing w:val="-2"/>
                <w:sz w:val="24"/>
              </w:rPr>
              <w:t>21906</w:t>
            </w:r>
          </w:p>
        </w:tc>
        <w:tc>
          <w:tcPr>
            <w:tcW w:w="3705" w:type="dxa"/>
          </w:tcPr>
          <w:p w14:paraId="673181FE">
            <w:pPr>
              <w:pStyle w:val="12"/>
              <w:spacing w:before="22" w:line="293" w:lineRule="exact"/>
              <w:ind w:left="14"/>
              <w:rPr>
                <w:sz w:val="24"/>
              </w:rPr>
            </w:pPr>
            <w:r>
              <w:rPr>
                <w:spacing w:val="-3"/>
                <w:sz w:val="24"/>
              </w:rPr>
              <w:t>农业农村</w:t>
            </w:r>
          </w:p>
        </w:tc>
        <w:tc>
          <w:tcPr>
            <w:tcW w:w="1275" w:type="dxa"/>
          </w:tcPr>
          <w:p w14:paraId="7154D905">
            <w:pPr>
              <w:pStyle w:val="12"/>
              <w:spacing w:before="22" w:line="293" w:lineRule="exact"/>
              <w:ind w:left="9"/>
              <w:jc w:val="center"/>
              <w:rPr>
                <w:sz w:val="24"/>
              </w:rPr>
            </w:pPr>
            <w:r>
              <w:rPr>
                <w:spacing w:val="-10"/>
                <w:sz w:val="24"/>
              </w:rPr>
              <w:t>0</w:t>
            </w:r>
          </w:p>
        </w:tc>
        <w:tc>
          <w:tcPr>
            <w:tcW w:w="1230" w:type="dxa"/>
          </w:tcPr>
          <w:p w14:paraId="5F16764C">
            <w:pPr>
              <w:pStyle w:val="12"/>
              <w:spacing w:before="22" w:line="293" w:lineRule="exact"/>
              <w:ind w:left="9"/>
              <w:jc w:val="center"/>
              <w:rPr>
                <w:sz w:val="24"/>
              </w:rPr>
            </w:pPr>
            <w:r>
              <w:rPr>
                <w:spacing w:val="-10"/>
                <w:sz w:val="24"/>
              </w:rPr>
              <w:t>0</w:t>
            </w:r>
          </w:p>
        </w:tc>
        <w:tc>
          <w:tcPr>
            <w:tcW w:w="1635" w:type="dxa"/>
          </w:tcPr>
          <w:p w14:paraId="7BC52795">
            <w:pPr>
              <w:pStyle w:val="12"/>
              <w:rPr>
                <w:rFonts w:ascii="Times New Roman"/>
                <w:sz w:val="24"/>
              </w:rPr>
            </w:pPr>
          </w:p>
        </w:tc>
      </w:tr>
      <w:tr w14:paraId="78FF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B370375">
            <w:pPr>
              <w:pStyle w:val="12"/>
              <w:spacing w:before="20" w:line="295" w:lineRule="exact"/>
              <w:ind w:left="15"/>
              <w:rPr>
                <w:sz w:val="24"/>
              </w:rPr>
            </w:pPr>
            <w:r>
              <w:rPr>
                <w:spacing w:val="-2"/>
                <w:sz w:val="24"/>
              </w:rPr>
              <w:t>21907</w:t>
            </w:r>
          </w:p>
        </w:tc>
        <w:tc>
          <w:tcPr>
            <w:tcW w:w="3705" w:type="dxa"/>
          </w:tcPr>
          <w:p w14:paraId="588C5DB1">
            <w:pPr>
              <w:pStyle w:val="12"/>
              <w:spacing w:before="20" w:line="295" w:lineRule="exact"/>
              <w:ind w:left="14"/>
              <w:rPr>
                <w:sz w:val="24"/>
              </w:rPr>
            </w:pPr>
            <w:r>
              <w:rPr>
                <w:spacing w:val="-3"/>
                <w:sz w:val="24"/>
              </w:rPr>
              <w:t>交通运输</w:t>
            </w:r>
          </w:p>
        </w:tc>
        <w:tc>
          <w:tcPr>
            <w:tcW w:w="1275" w:type="dxa"/>
          </w:tcPr>
          <w:p w14:paraId="1BF3465D">
            <w:pPr>
              <w:pStyle w:val="12"/>
              <w:spacing w:before="20" w:line="295" w:lineRule="exact"/>
              <w:ind w:left="9"/>
              <w:jc w:val="center"/>
              <w:rPr>
                <w:sz w:val="24"/>
              </w:rPr>
            </w:pPr>
            <w:r>
              <w:rPr>
                <w:spacing w:val="-10"/>
                <w:sz w:val="24"/>
              </w:rPr>
              <w:t>0</w:t>
            </w:r>
          </w:p>
        </w:tc>
        <w:tc>
          <w:tcPr>
            <w:tcW w:w="1230" w:type="dxa"/>
          </w:tcPr>
          <w:p w14:paraId="5EDF2950">
            <w:pPr>
              <w:pStyle w:val="12"/>
              <w:spacing w:before="20" w:line="295" w:lineRule="exact"/>
              <w:ind w:left="9"/>
              <w:jc w:val="center"/>
              <w:rPr>
                <w:sz w:val="24"/>
              </w:rPr>
            </w:pPr>
            <w:r>
              <w:rPr>
                <w:spacing w:val="-10"/>
                <w:sz w:val="24"/>
              </w:rPr>
              <w:t>0</w:t>
            </w:r>
          </w:p>
        </w:tc>
        <w:tc>
          <w:tcPr>
            <w:tcW w:w="1635" w:type="dxa"/>
          </w:tcPr>
          <w:p w14:paraId="3240BF80">
            <w:pPr>
              <w:pStyle w:val="12"/>
              <w:rPr>
                <w:rFonts w:ascii="Times New Roman"/>
                <w:sz w:val="24"/>
              </w:rPr>
            </w:pPr>
          </w:p>
        </w:tc>
      </w:tr>
      <w:tr w14:paraId="02997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6EE7AFE">
            <w:pPr>
              <w:pStyle w:val="12"/>
              <w:spacing w:before="20" w:line="294" w:lineRule="exact"/>
              <w:ind w:left="15"/>
              <w:rPr>
                <w:sz w:val="24"/>
              </w:rPr>
            </w:pPr>
            <w:r>
              <w:rPr>
                <w:spacing w:val="-2"/>
                <w:sz w:val="24"/>
              </w:rPr>
              <w:t>21908</w:t>
            </w:r>
          </w:p>
        </w:tc>
        <w:tc>
          <w:tcPr>
            <w:tcW w:w="3705" w:type="dxa"/>
          </w:tcPr>
          <w:p w14:paraId="35F168EC">
            <w:pPr>
              <w:pStyle w:val="12"/>
              <w:spacing w:before="20" w:line="294" w:lineRule="exact"/>
              <w:ind w:left="14"/>
              <w:rPr>
                <w:sz w:val="24"/>
              </w:rPr>
            </w:pPr>
            <w:r>
              <w:rPr>
                <w:spacing w:val="-3"/>
                <w:sz w:val="24"/>
              </w:rPr>
              <w:t>住房保障</w:t>
            </w:r>
          </w:p>
        </w:tc>
        <w:tc>
          <w:tcPr>
            <w:tcW w:w="1275" w:type="dxa"/>
          </w:tcPr>
          <w:p w14:paraId="0952E8F3">
            <w:pPr>
              <w:pStyle w:val="12"/>
              <w:spacing w:before="20" w:line="294" w:lineRule="exact"/>
              <w:ind w:left="9"/>
              <w:jc w:val="center"/>
              <w:rPr>
                <w:sz w:val="24"/>
              </w:rPr>
            </w:pPr>
            <w:r>
              <w:rPr>
                <w:spacing w:val="-10"/>
                <w:sz w:val="24"/>
              </w:rPr>
              <w:t>0</w:t>
            </w:r>
          </w:p>
        </w:tc>
        <w:tc>
          <w:tcPr>
            <w:tcW w:w="1230" w:type="dxa"/>
          </w:tcPr>
          <w:p w14:paraId="4CBF6321">
            <w:pPr>
              <w:pStyle w:val="12"/>
              <w:spacing w:before="20" w:line="294" w:lineRule="exact"/>
              <w:ind w:left="9"/>
              <w:jc w:val="center"/>
              <w:rPr>
                <w:sz w:val="24"/>
              </w:rPr>
            </w:pPr>
            <w:r>
              <w:rPr>
                <w:spacing w:val="-10"/>
                <w:sz w:val="24"/>
              </w:rPr>
              <w:t>0</w:t>
            </w:r>
          </w:p>
        </w:tc>
        <w:tc>
          <w:tcPr>
            <w:tcW w:w="1635" w:type="dxa"/>
          </w:tcPr>
          <w:p w14:paraId="654AD34F">
            <w:pPr>
              <w:pStyle w:val="12"/>
              <w:rPr>
                <w:rFonts w:ascii="Times New Roman"/>
                <w:sz w:val="24"/>
              </w:rPr>
            </w:pPr>
          </w:p>
        </w:tc>
      </w:tr>
      <w:tr w14:paraId="0F2E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40D0946">
            <w:pPr>
              <w:pStyle w:val="12"/>
              <w:spacing w:before="21" w:line="294" w:lineRule="exact"/>
              <w:ind w:left="15"/>
              <w:rPr>
                <w:sz w:val="24"/>
              </w:rPr>
            </w:pPr>
            <w:r>
              <w:rPr>
                <w:spacing w:val="-2"/>
                <w:sz w:val="24"/>
              </w:rPr>
              <w:t>21999</w:t>
            </w:r>
          </w:p>
        </w:tc>
        <w:tc>
          <w:tcPr>
            <w:tcW w:w="3705" w:type="dxa"/>
          </w:tcPr>
          <w:p w14:paraId="1329965B">
            <w:pPr>
              <w:pStyle w:val="12"/>
              <w:spacing w:before="21" w:line="294" w:lineRule="exact"/>
              <w:ind w:left="14"/>
              <w:rPr>
                <w:sz w:val="24"/>
              </w:rPr>
            </w:pPr>
            <w:r>
              <w:rPr>
                <w:spacing w:val="-3"/>
                <w:sz w:val="24"/>
              </w:rPr>
              <w:t>其他支出</w:t>
            </w:r>
          </w:p>
        </w:tc>
        <w:tc>
          <w:tcPr>
            <w:tcW w:w="1275" w:type="dxa"/>
          </w:tcPr>
          <w:p w14:paraId="3D79D5F5">
            <w:pPr>
              <w:pStyle w:val="12"/>
              <w:spacing w:before="21" w:line="294" w:lineRule="exact"/>
              <w:ind w:left="9"/>
              <w:jc w:val="center"/>
              <w:rPr>
                <w:sz w:val="24"/>
              </w:rPr>
            </w:pPr>
            <w:r>
              <w:rPr>
                <w:spacing w:val="-10"/>
                <w:sz w:val="24"/>
              </w:rPr>
              <w:t>0</w:t>
            </w:r>
          </w:p>
        </w:tc>
        <w:tc>
          <w:tcPr>
            <w:tcW w:w="1230" w:type="dxa"/>
          </w:tcPr>
          <w:p w14:paraId="0611FAFD">
            <w:pPr>
              <w:pStyle w:val="12"/>
              <w:spacing w:before="21" w:line="294" w:lineRule="exact"/>
              <w:ind w:left="9"/>
              <w:jc w:val="center"/>
              <w:rPr>
                <w:sz w:val="24"/>
              </w:rPr>
            </w:pPr>
            <w:r>
              <w:rPr>
                <w:spacing w:val="-10"/>
                <w:sz w:val="24"/>
              </w:rPr>
              <w:t>0</w:t>
            </w:r>
          </w:p>
        </w:tc>
        <w:tc>
          <w:tcPr>
            <w:tcW w:w="1635" w:type="dxa"/>
          </w:tcPr>
          <w:p w14:paraId="7AD66D5C">
            <w:pPr>
              <w:pStyle w:val="12"/>
              <w:rPr>
                <w:rFonts w:ascii="Times New Roman"/>
                <w:sz w:val="24"/>
              </w:rPr>
            </w:pPr>
          </w:p>
        </w:tc>
      </w:tr>
      <w:tr w14:paraId="6C3B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0DDEDA3">
            <w:pPr>
              <w:pStyle w:val="12"/>
              <w:spacing w:before="22" w:line="293" w:lineRule="exact"/>
              <w:ind w:left="15"/>
              <w:rPr>
                <w:sz w:val="24"/>
              </w:rPr>
            </w:pPr>
            <w:r>
              <w:rPr>
                <w:spacing w:val="-5"/>
                <w:sz w:val="24"/>
              </w:rPr>
              <w:t>220</w:t>
            </w:r>
          </w:p>
        </w:tc>
        <w:tc>
          <w:tcPr>
            <w:tcW w:w="3705" w:type="dxa"/>
          </w:tcPr>
          <w:p w14:paraId="5CF22AEE">
            <w:pPr>
              <w:pStyle w:val="12"/>
              <w:spacing w:before="22" w:line="293" w:lineRule="exact"/>
              <w:ind w:left="14"/>
              <w:rPr>
                <w:sz w:val="24"/>
              </w:rPr>
            </w:pPr>
            <w:r>
              <w:rPr>
                <w:spacing w:val="-1"/>
                <w:sz w:val="24"/>
              </w:rPr>
              <w:t>自然资源海洋气象等支出</w:t>
            </w:r>
          </w:p>
        </w:tc>
        <w:tc>
          <w:tcPr>
            <w:tcW w:w="1275" w:type="dxa"/>
          </w:tcPr>
          <w:p w14:paraId="5165C673">
            <w:pPr>
              <w:pStyle w:val="12"/>
              <w:spacing w:before="22" w:line="293" w:lineRule="exact"/>
              <w:ind w:left="9"/>
              <w:jc w:val="center"/>
              <w:rPr>
                <w:sz w:val="24"/>
              </w:rPr>
            </w:pPr>
            <w:r>
              <w:rPr>
                <w:spacing w:val="-5"/>
                <w:sz w:val="24"/>
              </w:rPr>
              <w:t>884</w:t>
            </w:r>
          </w:p>
        </w:tc>
        <w:tc>
          <w:tcPr>
            <w:tcW w:w="1230" w:type="dxa"/>
          </w:tcPr>
          <w:p w14:paraId="487B14DA">
            <w:pPr>
              <w:pStyle w:val="12"/>
              <w:spacing w:before="22" w:line="293" w:lineRule="exact"/>
              <w:ind w:left="9"/>
              <w:jc w:val="center"/>
              <w:rPr>
                <w:sz w:val="24"/>
              </w:rPr>
            </w:pPr>
            <w:r>
              <w:rPr>
                <w:spacing w:val="-5"/>
                <w:sz w:val="24"/>
              </w:rPr>
              <w:t>837</w:t>
            </w:r>
          </w:p>
        </w:tc>
        <w:tc>
          <w:tcPr>
            <w:tcW w:w="1635" w:type="dxa"/>
          </w:tcPr>
          <w:p w14:paraId="34DBB854">
            <w:pPr>
              <w:pStyle w:val="12"/>
              <w:spacing w:before="22" w:line="293" w:lineRule="exact"/>
              <w:ind w:left="10"/>
              <w:jc w:val="center"/>
              <w:rPr>
                <w:sz w:val="24"/>
              </w:rPr>
            </w:pPr>
            <w:r>
              <w:rPr>
                <w:sz w:val="24"/>
              </w:rPr>
              <w:t>-</w:t>
            </w:r>
            <w:r>
              <w:rPr>
                <w:spacing w:val="-2"/>
                <w:sz w:val="24"/>
              </w:rPr>
              <w:t>5.32%</w:t>
            </w:r>
          </w:p>
        </w:tc>
      </w:tr>
      <w:tr w14:paraId="231E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531CC53">
            <w:pPr>
              <w:pStyle w:val="12"/>
              <w:spacing w:before="20" w:line="295" w:lineRule="exact"/>
              <w:ind w:left="15"/>
              <w:rPr>
                <w:sz w:val="24"/>
              </w:rPr>
            </w:pPr>
            <w:r>
              <w:rPr>
                <w:spacing w:val="-2"/>
                <w:sz w:val="24"/>
              </w:rPr>
              <w:t>22001</w:t>
            </w:r>
          </w:p>
        </w:tc>
        <w:tc>
          <w:tcPr>
            <w:tcW w:w="3705" w:type="dxa"/>
          </w:tcPr>
          <w:p w14:paraId="527853B5">
            <w:pPr>
              <w:pStyle w:val="12"/>
              <w:spacing w:before="20" w:line="295" w:lineRule="exact"/>
              <w:ind w:left="14"/>
              <w:rPr>
                <w:sz w:val="24"/>
              </w:rPr>
            </w:pPr>
            <w:r>
              <w:rPr>
                <w:spacing w:val="-2"/>
                <w:sz w:val="24"/>
              </w:rPr>
              <w:t>自然资源事务</w:t>
            </w:r>
          </w:p>
        </w:tc>
        <w:tc>
          <w:tcPr>
            <w:tcW w:w="1275" w:type="dxa"/>
          </w:tcPr>
          <w:p w14:paraId="6D303280">
            <w:pPr>
              <w:pStyle w:val="12"/>
              <w:spacing w:before="20" w:line="295" w:lineRule="exact"/>
              <w:ind w:left="9"/>
              <w:jc w:val="center"/>
              <w:rPr>
                <w:sz w:val="24"/>
              </w:rPr>
            </w:pPr>
            <w:r>
              <w:rPr>
                <w:spacing w:val="-5"/>
                <w:sz w:val="24"/>
              </w:rPr>
              <w:t>884</w:t>
            </w:r>
          </w:p>
        </w:tc>
        <w:tc>
          <w:tcPr>
            <w:tcW w:w="1230" w:type="dxa"/>
          </w:tcPr>
          <w:p w14:paraId="6D0E39FB">
            <w:pPr>
              <w:pStyle w:val="12"/>
              <w:spacing w:before="20" w:line="295" w:lineRule="exact"/>
              <w:ind w:left="9"/>
              <w:jc w:val="center"/>
              <w:rPr>
                <w:sz w:val="24"/>
              </w:rPr>
            </w:pPr>
            <w:r>
              <w:rPr>
                <w:spacing w:val="-5"/>
                <w:sz w:val="24"/>
              </w:rPr>
              <w:t>837</w:t>
            </w:r>
          </w:p>
        </w:tc>
        <w:tc>
          <w:tcPr>
            <w:tcW w:w="1635" w:type="dxa"/>
          </w:tcPr>
          <w:p w14:paraId="55D33829">
            <w:pPr>
              <w:pStyle w:val="12"/>
              <w:spacing w:before="20" w:line="295" w:lineRule="exact"/>
              <w:ind w:left="10"/>
              <w:jc w:val="center"/>
              <w:rPr>
                <w:sz w:val="24"/>
              </w:rPr>
            </w:pPr>
            <w:r>
              <w:rPr>
                <w:sz w:val="24"/>
              </w:rPr>
              <w:t>-</w:t>
            </w:r>
            <w:r>
              <w:rPr>
                <w:spacing w:val="-2"/>
                <w:sz w:val="24"/>
              </w:rPr>
              <w:t>5.32%</w:t>
            </w:r>
          </w:p>
        </w:tc>
      </w:tr>
      <w:tr w14:paraId="02DB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F2E6DBE">
            <w:pPr>
              <w:pStyle w:val="12"/>
              <w:spacing w:before="20" w:line="294" w:lineRule="exact"/>
              <w:ind w:left="15"/>
              <w:rPr>
                <w:sz w:val="24"/>
              </w:rPr>
            </w:pPr>
            <w:r>
              <w:rPr>
                <w:spacing w:val="-2"/>
                <w:sz w:val="24"/>
              </w:rPr>
              <w:t>2200101</w:t>
            </w:r>
          </w:p>
        </w:tc>
        <w:tc>
          <w:tcPr>
            <w:tcW w:w="3705" w:type="dxa"/>
          </w:tcPr>
          <w:p w14:paraId="1334F276">
            <w:pPr>
              <w:pStyle w:val="12"/>
              <w:spacing w:before="20" w:line="294" w:lineRule="exact"/>
              <w:ind w:left="14"/>
              <w:rPr>
                <w:sz w:val="24"/>
              </w:rPr>
            </w:pPr>
            <w:r>
              <w:rPr>
                <w:spacing w:val="-3"/>
                <w:sz w:val="24"/>
              </w:rPr>
              <w:t>行政运行</w:t>
            </w:r>
          </w:p>
        </w:tc>
        <w:tc>
          <w:tcPr>
            <w:tcW w:w="1275" w:type="dxa"/>
          </w:tcPr>
          <w:p w14:paraId="71464393">
            <w:pPr>
              <w:pStyle w:val="12"/>
              <w:spacing w:before="20" w:line="294" w:lineRule="exact"/>
              <w:ind w:left="9"/>
              <w:jc w:val="center"/>
              <w:rPr>
                <w:sz w:val="24"/>
              </w:rPr>
            </w:pPr>
            <w:r>
              <w:rPr>
                <w:spacing w:val="-5"/>
                <w:sz w:val="24"/>
              </w:rPr>
              <w:t>414</w:t>
            </w:r>
          </w:p>
        </w:tc>
        <w:tc>
          <w:tcPr>
            <w:tcW w:w="1230" w:type="dxa"/>
          </w:tcPr>
          <w:p w14:paraId="2F9B4CC6">
            <w:pPr>
              <w:pStyle w:val="12"/>
              <w:spacing w:before="20" w:line="294" w:lineRule="exact"/>
              <w:ind w:left="9"/>
              <w:jc w:val="center"/>
              <w:rPr>
                <w:sz w:val="24"/>
              </w:rPr>
            </w:pPr>
            <w:r>
              <w:rPr>
                <w:spacing w:val="-5"/>
                <w:sz w:val="24"/>
              </w:rPr>
              <w:t>289</w:t>
            </w:r>
          </w:p>
        </w:tc>
        <w:tc>
          <w:tcPr>
            <w:tcW w:w="1635" w:type="dxa"/>
          </w:tcPr>
          <w:p w14:paraId="73DD10D5">
            <w:pPr>
              <w:pStyle w:val="12"/>
              <w:spacing w:before="20" w:line="294" w:lineRule="exact"/>
              <w:ind w:left="10"/>
              <w:jc w:val="center"/>
              <w:rPr>
                <w:sz w:val="24"/>
              </w:rPr>
            </w:pPr>
            <w:r>
              <w:rPr>
                <w:sz w:val="24"/>
              </w:rPr>
              <w:t>-</w:t>
            </w:r>
            <w:r>
              <w:rPr>
                <w:spacing w:val="-2"/>
                <w:sz w:val="24"/>
              </w:rPr>
              <w:t>30.19%</w:t>
            </w:r>
          </w:p>
        </w:tc>
      </w:tr>
      <w:tr w14:paraId="38AD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1340643">
            <w:pPr>
              <w:pStyle w:val="12"/>
              <w:spacing w:before="21" w:line="294" w:lineRule="exact"/>
              <w:ind w:left="15"/>
              <w:rPr>
                <w:sz w:val="24"/>
              </w:rPr>
            </w:pPr>
            <w:r>
              <w:rPr>
                <w:spacing w:val="-2"/>
                <w:sz w:val="24"/>
              </w:rPr>
              <w:t>2200150</w:t>
            </w:r>
          </w:p>
        </w:tc>
        <w:tc>
          <w:tcPr>
            <w:tcW w:w="3705" w:type="dxa"/>
          </w:tcPr>
          <w:p w14:paraId="03E0FEA1">
            <w:pPr>
              <w:pStyle w:val="12"/>
              <w:spacing w:before="21" w:line="294" w:lineRule="exact"/>
              <w:ind w:left="14"/>
              <w:rPr>
                <w:sz w:val="24"/>
              </w:rPr>
            </w:pPr>
            <w:r>
              <w:rPr>
                <w:spacing w:val="-3"/>
                <w:sz w:val="24"/>
              </w:rPr>
              <w:t>事业运行</w:t>
            </w:r>
          </w:p>
        </w:tc>
        <w:tc>
          <w:tcPr>
            <w:tcW w:w="1275" w:type="dxa"/>
          </w:tcPr>
          <w:p w14:paraId="69951923">
            <w:pPr>
              <w:pStyle w:val="12"/>
              <w:spacing w:before="21" w:line="294" w:lineRule="exact"/>
              <w:ind w:left="9"/>
              <w:jc w:val="center"/>
              <w:rPr>
                <w:sz w:val="24"/>
              </w:rPr>
            </w:pPr>
            <w:r>
              <w:rPr>
                <w:spacing w:val="-5"/>
                <w:sz w:val="24"/>
              </w:rPr>
              <w:t>470</w:t>
            </w:r>
          </w:p>
        </w:tc>
        <w:tc>
          <w:tcPr>
            <w:tcW w:w="1230" w:type="dxa"/>
          </w:tcPr>
          <w:p w14:paraId="17F24BD4">
            <w:pPr>
              <w:pStyle w:val="12"/>
              <w:spacing w:before="21" w:line="294" w:lineRule="exact"/>
              <w:ind w:left="9"/>
              <w:jc w:val="center"/>
              <w:rPr>
                <w:sz w:val="24"/>
              </w:rPr>
            </w:pPr>
            <w:r>
              <w:rPr>
                <w:spacing w:val="-5"/>
                <w:sz w:val="24"/>
              </w:rPr>
              <w:t>548</w:t>
            </w:r>
          </w:p>
        </w:tc>
        <w:tc>
          <w:tcPr>
            <w:tcW w:w="1635" w:type="dxa"/>
          </w:tcPr>
          <w:p w14:paraId="4553BE03">
            <w:pPr>
              <w:pStyle w:val="12"/>
              <w:spacing w:before="21" w:line="294" w:lineRule="exact"/>
              <w:ind w:left="10"/>
              <w:jc w:val="center"/>
              <w:rPr>
                <w:sz w:val="24"/>
              </w:rPr>
            </w:pPr>
            <w:r>
              <w:rPr>
                <w:spacing w:val="-2"/>
                <w:sz w:val="24"/>
              </w:rPr>
              <w:t>16.60%</w:t>
            </w:r>
          </w:p>
        </w:tc>
      </w:tr>
      <w:tr w14:paraId="4EC1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9F7A14A">
            <w:pPr>
              <w:pStyle w:val="12"/>
              <w:spacing w:before="22" w:line="293" w:lineRule="exact"/>
              <w:ind w:left="15"/>
              <w:rPr>
                <w:sz w:val="24"/>
              </w:rPr>
            </w:pPr>
            <w:r>
              <w:rPr>
                <w:spacing w:val="-2"/>
                <w:sz w:val="24"/>
              </w:rPr>
              <w:t>22005</w:t>
            </w:r>
          </w:p>
        </w:tc>
        <w:tc>
          <w:tcPr>
            <w:tcW w:w="3705" w:type="dxa"/>
          </w:tcPr>
          <w:p w14:paraId="5BF382B3">
            <w:pPr>
              <w:pStyle w:val="12"/>
              <w:spacing w:before="22" w:line="293" w:lineRule="exact"/>
              <w:ind w:left="14"/>
              <w:rPr>
                <w:sz w:val="24"/>
              </w:rPr>
            </w:pPr>
            <w:r>
              <w:rPr>
                <w:spacing w:val="-3"/>
                <w:sz w:val="24"/>
              </w:rPr>
              <w:t>气象事务</w:t>
            </w:r>
          </w:p>
        </w:tc>
        <w:tc>
          <w:tcPr>
            <w:tcW w:w="1275" w:type="dxa"/>
          </w:tcPr>
          <w:p w14:paraId="27E9FFAB">
            <w:pPr>
              <w:pStyle w:val="12"/>
              <w:spacing w:before="22" w:line="293" w:lineRule="exact"/>
              <w:ind w:left="9"/>
              <w:jc w:val="center"/>
              <w:rPr>
                <w:sz w:val="24"/>
              </w:rPr>
            </w:pPr>
            <w:r>
              <w:rPr>
                <w:spacing w:val="-10"/>
                <w:sz w:val="24"/>
              </w:rPr>
              <w:t>0</w:t>
            </w:r>
          </w:p>
        </w:tc>
        <w:tc>
          <w:tcPr>
            <w:tcW w:w="1230" w:type="dxa"/>
          </w:tcPr>
          <w:p w14:paraId="57021983">
            <w:pPr>
              <w:pStyle w:val="12"/>
              <w:spacing w:before="22" w:line="293" w:lineRule="exact"/>
              <w:ind w:left="9"/>
              <w:jc w:val="center"/>
              <w:rPr>
                <w:sz w:val="24"/>
              </w:rPr>
            </w:pPr>
            <w:r>
              <w:rPr>
                <w:spacing w:val="-10"/>
                <w:sz w:val="24"/>
              </w:rPr>
              <w:t>0</w:t>
            </w:r>
          </w:p>
        </w:tc>
        <w:tc>
          <w:tcPr>
            <w:tcW w:w="1635" w:type="dxa"/>
          </w:tcPr>
          <w:p w14:paraId="0699A0FE">
            <w:pPr>
              <w:pStyle w:val="12"/>
              <w:rPr>
                <w:rFonts w:ascii="Times New Roman"/>
                <w:sz w:val="24"/>
              </w:rPr>
            </w:pPr>
          </w:p>
        </w:tc>
      </w:tr>
      <w:tr w14:paraId="5B35F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EE39313">
            <w:pPr>
              <w:pStyle w:val="12"/>
              <w:spacing w:before="20" w:line="295" w:lineRule="exact"/>
              <w:ind w:left="15"/>
              <w:rPr>
                <w:sz w:val="24"/>
              </w:rPr>
            </w:pPr>
            <w:r>
              <w:rPr>
                <w:spacing w:val="-2"/>
                <w:sz w:val="24"/>
              </w:rPr>
              <w:t>22099</w:t>
            </w:r>
          </w:p>
        </w:tc>
        <w:tc>
          <w:tcPr>
            <w:tcW w:w="3705" w:type="dxa"/>
          </w:tcPr>
          <w:p w14:paraId="7B8E3A8F">
            <w:pPr>
              <w:pStyle w:val="12"/>
              <w:spacing w:before="20" w:line="295" w:lineRule="exact"/>
              <w:ind w:left="14"/>
              <w:rPr>
                <w:sz w:val="24"/>
              </w:rPr>
            </w:pPr>
            <w:r>
              <w:rPr>
                <w:spacing w:val="-1"/>
                <w:sz w:val="24"/>
              </w:rPr>
              <w:t>其他自然资源海洋气象等支出</w:t>
            </w:r>
          </w:p>
        </w:tc>
        <w:tc>
          <w:tcPr>
            <w:tcW w:w="1275" w:type="dxa"/>
          </w:tcPr>
          <w:p w14:paraId="1A696721">
            <w:pPr>
              <w:pStyle w:val="12"/>
              <w:spacing w:before="20" w:line="295" w:lineRule="exact"/>
              <w:ind w:left="9"/>
              <w:jc w:val="center"/>
              <w:rPr>
                <w:sz w:val="24"/>
              </w:rPr>
            </w:pPr>
            <w:r>
              <w:rPr>
                <w:spacing w:val="-10"/>
                <w:sz w:val="24"/>
              </w:rPr>
              <w:t>0</w:t>
            </w:r>
          </w:p>
        </w:tc>
        <w:tc>
          <w:tcPr>
            <w:tcW w:w="1230" w:type="dxa"/>
          </w:tcPr>
          <w:p w14:paraId="58A6151C">
            <w:pPr>
              <w:pStyle w:val="12"/>
              <w:spacing w:before="20" w:line="295" w:lineRule="exact"/>
              <w:ind w:left="9"/>
              <w:jc w:val="center"/>
              <w:rPr>
                <w:sz w:val="24"/>
              </w:rPr>
            </w:pPr>
            <w:r>
              <w:rPr>
                <w:spacing w:val="-10"/>
                <w:sz w:val="24"/>
              </w:rPr>
              <w:t>0</w:t>
            </w:r>
          </w:p>
        </w:tc>
        <w:tc>
          <w:tcPr>
            <w:tcW w:w="1635" w:type="dxa"/>
          </w:tcPr>
          <w:p w14:paraId="7684AEE2">
            <w:pPr>
              <w:pStyle w:val="12"/>
              <w:rPr>
                <w:rFonts w:ascii="Times New Roman"/>
                <w:sz w:val="24"/>
              </w:rPr>
            </w:pPr>
          </w:p>
        </w:tc>
      </w:tr>
      <w:tr w14:paraId="1DA47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0D8F292">
            <w:pPr>
              <w:pStyle w:val="12"/>
              <w:spacing w:before="20" w:line="294" w:lineRule="exact"/>
              <w:ind w:left="15"/>
              <w:rPr>
                <w:sz w:val="24"/>
              </w:rPr>
            </w:pPr>
            <w:r>
              <w:rPr>
                <w:spacing w:val="-5"/>
                <w:sz w:val="24"/>
              </w:rPr>
              <w:t>221</w:t>
            </w:r>
          </w:p>
        </w:tc>
        <w:tc>
          <w:tcPr>
            <w:tcW w:w="3705" w:type="dxa"/>
          </w:tcPr>
          <w:p w14:paraId="5DDEA999">
            <w:pPr>
              <w:pStyle w:val="12"/>
              <w:spacing w:before="20" w:line="294" w:lineRule="exact"/>
              <w:ind w:left="14"/>
              <w:rPr>
                <w:sz w:val="24"/>
              </w:rPr>
            </w:pPr>
            <w:r>
              <w:rPr>
                <w:spacing w:val="-2"/>
                <w:sz w:val="24"/>
              </w:rPr>
              <w:t>住房保障支出</w:t>
            </w:r>
          </w:p>
        </w:tc>
        <w:tc>
          <w:tcPr>
            <w:tcW w:w="1275" w:type="dxa"/>
          </w:tcPr>
          <w:p w14:paraId="421D3543">
            <w:pPr>
              <w:pStyle w:val="12"/>
              <w:spacing w:before="20" w:line="294" w:lineRule="exact"/>
              <w:ind w:left="9"/>
              <w:jc w:val="center"/>
              <w:rPr>
                <w:sz w:val="24"/>
              </w:rPr>
            </w:pPr>
            <w:r>
              <w:rPr>
                <w:spacing w:val="-4"/>
                <w:sz w:val="24"/>
              </w:rPr>
              <w:t>8136</w:t>
            </w:r>
          </w:p>
        </w:tc>
        <w:tc>
          <w:tcPr>
            <w:tcW w:w="1230" w:type="dxa"/>
          </w:tcPr>
          <w:p w14:paraId="75912DA5">
            <w:pPr>
              <w:pStyle w:val="12"/>
              <w:spacing w:before="20" w:line="294" w:lineRule="exact"/>
              <w:ind w:left="9"/>
              <w:jc w:val="center"/>
              <w:rPr>
                <w:sz w:val="24"/>
              </w:rPr>
            </w:pPr>
            <w:r>
              <w:rPr>
                <w:spacing w:val="-4"/>
                <w:sz w:val="24"/>
              </w:rPr>
              <w:t>7010</w:t>
            </w:r>
          </w:p>
        </w:tc>
        <w:tc>
          <w:tcPr>
            <w:tcW w:w="1635" w:type="dxa"/>
          </w:tcPr>
          <w:p w14:paraId="5D90F8C4">
            <w:pPr>
              <w:pStyle w:val="12"/>
              <w:spacing w:before="20" w:line="294" w:lineRule="exact"/>
              <w:ind w:left="10"/>
              <w:jc w:val="center"/>
              <w:rPr>
                <w:sz w:val="24"/>
              </w:rPr>
            </w:pPr>
            <w:r>
              <w:rPr>
                <w:sz w:val="24"/>
              </w:rPr>
              <w:t>-</w:t>
            </w:r>
            <w:r>
              <w:rPr>
                <w:spacing w:val="-2"/>
                <w:sz w:val="24"/>
              </w:rPr>
              <w:t>13.84%</w:t>
            </w:r>
          </w:p>
        </w:tc>
      </w:tr>
      <w:tr w14:paraId="10C62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8AB2C48">
            <w:pPr>
              <w:pStyle w:val="12"/>
              <w:spacing w:before="21" w:line="294" w:lineRule="exact"/>
              <w:ind w:left="15"/>
              <w:rPr>
                <w:sz w:val="24"/>
              </w:rPr>
            </w:pPr>
            <w:r>
              <w:rPr>
                <w:spacing w:val="-2"/>
                <w:sz w:val="24"/>
              </w:rPr>
              <w:t>22101</w:t>
            </w:r>
          </w:p>
        </w:tc>
        <w:tc>
          <w:tcPr>
            <w:tcW w:w="3705" w:type="dxa"/>
          </w:tcPr>
          <w:p w14:paraId="69CEA5D6">
            <w:pPr>
              <w:pStyle w:val="12"/>
              <w:spacing w:before="21" w:line="294" w:lineRule="exact"/>
              <w:ind w:left="14"/>
              <w:rPr>
                <w:sz w:val="24"/>
              </w:rPr>
            </w:pPr>
            <w:r>
              <w:rPr>
                <w:spacing w:val="-2"/>
                <w:sz w:val="24"/>
              </w:rPr>
              <w:t>保障性安居工程支出</w:t>
            </w:r>
          </w:p>
        </w:tc>
        <w:tc>
          <w:tcPr>
            <w:tcW w:w="1275" w:type="dxa"/>
          </w:tcPr>
          <w:p w14:paraId="37BD0139">
            <w:pPr>
              <w:pStyle w:val="12"/>
              <w:spacing w:before="21" w:line="294" w:lineRule="exact"/>
              <w:ind w:left="9"/>
              <w:jc w:val="center"/>
              <w:rPr>
                <w:sz w:val="24"/>
              </w:rPr>
            </w:pPr>
            <w:r>
              <w:rPr>
                <w:spacing w:val="-4"/>
                <w:sz w:val="24"/>
              </w:rPr>
              <w:t>3062</w:t>
            </w:r>
          </w:p>
        </w:tc>
        <w:tc>
          <w:tcPr>
            <w:tcW w:w="1230" w:type="dxa"/>
          </w:tcPr>
          <w:p w14:paraId="68E4B28F">
            <w:pPr>
              <w:pStyle w:val="12"/>
              <w:spacing w:before="21" w:line="294" w:lineRule="exact"/>
              <w:ind w:left="9"/>
              <w:jc w:val="center"/>
              <w:rPr>
                <w:sz w:val="24"/>
              </w:rPr>
            </w:pPr>
            <w:r>
              <w:rPr>
                <w:spacing w:val="-4"/>
                <w:sz w:val="24"/>
              </w:rPr>
              <w:t>1703</w:t>
            </w:r>
          </w:p>
        </w:tc>
        <w:tc>
          <w:tcPr>
            <w:tcW w:w="1635" w:type="dxa"/>
          </w:tcPr>
          <w:p w14:paraId="28A30366">
            <w:pPr>
              <w:pStyle w:val="12"/>
              <w:spacing w:before="21" w:line="294" w:lineRule="exact"/>
              <w:ind w:left="10"/>
              <w:jc w:val="center"/>
              <w:rPr>
                <w:sz w:val="24"/>
              </w:rPr>
            </w:pPr>
            <w:r>
              <w:rPr>
                <w:sz w:val="24"/>
              </w:rPr>
              <w:t>-</w:t>
            </w:r>
            <w:r>
              <w:rPr>
                <w:spacing w:val="-2"/>
                <w:sz w:val="24"/>
              </w:rPr>
              <w:t>44.38%</w:t>
            </w:r>
          </w:p>
        </w:tc>
      </w:tr>
      <w:tr w14:paraId="1E4F2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C9FBAC9">
            <w:pPr>
              <w:pStyle w:val="12"/>
              <w:spacing w:before="22" w:line="293" w:lineRule="exact"/>
              <w:ind w:left="15"/>
              <w:rPr>
                <w:sz w:val="24"/>
              </w:rPr>
            </w:pPr>
            <w:r>
              <w:rPr>
                <w:spacing w:val="-2"/>
                <w:sz w:val="24"/>
              </w:rPr>
              <w:t>2210105</w:t>
            </w:r>
          </w:p>
        </w:tc>
        <w:tc>
          <w:tcPr>
            <w:tcW w:w="3705" w:type="dxa"/>
          </w:tcPr>
          <w:p w14:paraId="36CD6432">
            <w:pPr>
              <w:pStyle w:val="12"/>
              <w:spacing w:before="22" w:line="293" w:lineRule="exact"/>
              <w:ind w:left="14"/>
              <w:rPr>
                <w:sz w:val="24"/>
              </w:rPr>
            </w:pPr>
            <w:r>
              <w:rPr>
                <w:spacing w:val="-2"/>
                <w:sz w:val="24"/>
              </w:rPr>
              <w:t>农村危房改造</w:t>
            </w:r>
          </w:p>
        </w:tc>
        <w:tc>
          <w:tcPr>
            <w:tcW w:w="1275" w:type="dxa"/>
          </w:tcPr>
          <w:p w14:paraId="0089AE54">
            <w:pPr>
              <w:pStyle w:val="12"/>
              <w:spacing w:before="22" w:line="293" w:lineRule="exact"/>
              <w:ind w:left="9"/>
              <w:jc w:val="center"/>
              <w:rPr>
                <w:sz w:val="24"/>
              </w:rPr>
            </w:pPr>
            <w:r>
              <w:rPr>
                <w:spacing w:val="-5"/>
                <w:sz w:val="24"/>
              </w:rPr>
              <w:t>37</w:t>
            </w:r>
          </w:p>
        </w:tc>
        <w:tc>
          <w:tcPr>
            <w:tcW w:w="1230" w:type="dxa"/>
          </w:tcPr>
          <w:p w14:paraId="3CF19007">
            <w:pPr>
              <w:pStyle w:val="12"/>
              <w:spacing w:before="22" w:line="293" w:lineRule="exact"/>
              <w:ind w:left="9"/>
              <w:jc w:val="center"/>
              <w:rPr>
                <w:sz w:val="24"/>
              </w:rPr>
            </w:pPr>
            <w:r>
              <w:rPr>
                <w:spacing w:val="-10"/>
                <w:sz w:val="24"/>
              </w:rPr>
              <w:t>2</w:t>
            </w:r>
          </w:p>
        </w:tc>
        <w:tc>
          <w:tcPr>
            <w:tcW w:w="1635" w:type="dxa"/>
          </w:tcPr>
          <w:p w14:paraId="1A2F2946">
            <w:pPr>
              <w:pStyle w:val="12"/>
              <w:spacing w:before="22" w:line="293" w:lineRule="exact"/>
              <w:ind w:left="10"/>
              <w:jc w:val="center"/>
              <w:rPr>
                <w:sz w:val="24"/>
              </w:rPr>
            </w:pPr>
            <w:r>
              <w:rPr>
                <w:sz w:val="24"/>
              </w:rPr>
              <w:t>-</w:t>
            </w:r>
            <w:r>
              <w:rPr>
                <w:spacing w:val="-2"/>
                <w:sz w:val="24"/>
              </w:rPr>
              <w:t>94.59%</w:t>
            </w:r>
          </w:p>
        </w:tc>
      </w:tr>
      <w:tr w14:paraId="34478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CC0032A">
            <w:pPr>
              <w:pStyle w:val="12"/>
              <w:spacing w:before="20" w:line="295" w:lineRule="exact"/>
              <w:ind w:left="15"/>
              <w:rPr>
                <w:sz w:val="24"/>
              </w:rPr>
            </w:pPr>
            <w:r>
              <w:rPr>
                <w:spacing w:val="-2"/>
                <w:sz w:val="24"/>
              </w:rPr>
              <w:t>2210108</w:t>
            </w:r>
          </w:p>
        </w:tc>
        <w:tc>
          <w:tcPr>
            <w:tcW w:w="3705" w:type="dxa"/>
          </w:tcPr>
          <w:p w14:paraId="4D46514D">
            <w:pPr>
              <w:pStyle w:val="12"/>
              <w:spacing w:before="20" w:line="295" w:lineRule="exact"/>
              <w:ind w:left="14"/>
              <w:rPr>
                <w:sz w:val="24"/>
              </w:rPr>
            </w:pPr>
            <w:r>
              <w:rPr>
                <w:spacing w:val="-2"/>
                <w:sz w:val="24"/>
              </w:rPr>
              <w:t>老旧小区改造</w:t>
            </w:r>
          </w:p>
        </w:tc>
        <w:tc>
          <w:tcPr>
            <w:tcW w:w="1275" w:type="dxa"/>
          </w:tcPr>
          <w:p w14:paraId="1DA9D828">
            <w:pPr>
              <w:pStyle w:val="12"/>
              <w:spacing w:before="20" w:line="295" w:lineRule="exact"/>
              <w:ind w:left="9"/>
              <w:jc w:val="center"/>
              <w:rPr>
                <w:sz w:val="24"/>
              </w:rPr>
            </w:pPr>
            <w:r>
              <w:rPr>
                <w:spacing w:val="-4"/>
                <w:sz w:val="24"/>
              </w:rPr>
              <w:t>3025</w:t>
            </w:r>
          </w:p>
        </w:tc>
        <w:tc>
          <w:tcPr>
            <w:tcW w:w="1230" w:type="dxa"/>
          </w:tcPr>
          <w:p w14:paraId="17D64090">
            <w:pPr>
              <w:pStyle w:val="12"/>
              <w:spacing w:before="20" w:line="295" w:lineRule="exact"/>
              <w:ind w:left="9"/>
              <w:jc w:val="center"/>
              <w:rPr>
                <w:sz w:val="24"/>
              </w:rPr>
            </w:pPr>
            <w:r>
              <w:rPr>
                <w:spacing w:val="-4"/>
                <w:sz w:val="24"/>
              </w:rPr>
              <w:t>1701</w:t>
            </w:r>
          </w:p>
        </w:tc>
        <w:tc>
          <w:tcPr>
            <w:tcW w:w="1635" w:type="dxa"/>
          </w:tcPr>
          <w:p w14:paraId="11779979">
            <w:pPr>
              <w:pStyle w:val="12"/>
              <w:spacing w:before="20" w:line="295" w:lineRule="exact"/>
              <w:ind w:left="10"/>
              <w:jc w:val="center"/>
              <w:rPr>
                <w:sz w:val="24"/>
              </w:rPr>
            </w:pPr>
            <w:r>
              <w:rPr>
                <w:sz w:val="24"/>
              </w:rPr>
              <w:t>-</w:t>
            </w:r>
            <w:r>
              <w:rPr>
                <w:spacing w:val="-2"/>
                <w:sz w:val="24"/>
              </w:rPr>
              <w:t>43.77%</w:t>
            </w:r>
          </w:p>
        </w:tc>
      </w:tr>
      <w:tr w14:paraId="0B5F7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68DEAAC">
            <w:pPr>
              <w:pStyle w:val="12"/>
              <w:spacing w:before="20" w:line="294" w:lineRule="exact"/>
              <w:ind w:left="15"/>
              <w:rPr>
                <w:sz w:val="24"/>
              </w:rPr>
            </w:pPr>
            <w:r>
              <w:rPr>
                <w:spacing w:val="-2"/>
                <w:sz w:val="24"/>
              </w:rPr>
              <w:t>22102</w:t>
            </w:r>
          </w:p>
        </w:tc>
        <w:tc>
          <w:tcPr>
            <w:tcW w:w="3705" w:type="dxa"/>
          </w:tcPr>
          <w:p w14:paraId="7D70A265">
            <w:pPr>
              <w:pStyle w:val="12"/>
              <w:spacing w:before="20" w:line="294" w:lineRule="exact"/>
              <w:ind w:left="14"/>
              <w:rPr>
                <w:sz w:val="24"/>
              </w:rPr>
            </w:pPr>
            <w:r>
              <w:rPr>
                <w:spacing w:val="-2"/>
                <w:sz w:val="24"/>
              </w:rPr>
              <w:t>住房改革支出</w:t>
            </w:r>
          </w:p>
        </w:tc>
        <w:tc>
          <w:tcPr>
            <w:tcW w:w="1275" w:type="dxa"/>
          </w:tcPr>
          <w:p w14:paraId="6512FBB1">
            <w:pPr>
              <w:pStyle w:val="12"/>
              <w:spacing w:before="20" w:line="294" w:lineRule="exact"/>
              <w:ind w:left="9"/>
              <w:jc w:val="center"/>
              <w:rPr>
                <w:sz w:val="24"/>
              </w:rPr>
            </w:pPr>
            <w:r>
              <w:rPr>
                <w:spacing w:val="-4"/>
                <w:sz w:val="24"/>
              </w:rPr>
              <w:t>5074</w:t>
            </w:r>
          </w:p>
        </w:tc>
        <w:tc>
          <w:tcPr>
            <w:tcW w:w="1230" w:type="dxa"/>
          </w:tcPr>
          <w:p w14:paraId="244EB102">
            <w:pPr>
              <w:pStyle w:val="12"/>
              <w:spacing w:before="20" w:line="294" w:lineRule="exact"/>
              <w:ind w:left="9"/>
              <w:jc w:val="center"/>
              <w:rPr>
                <w:sz w:val="24"/>
              </w:rPr>
            </w:pPr>
            <w:r>
              <w:rPr>
                <w:spacing w:val="-4"/>
                <w:sz w:val="24"/>
              </w:rPr>
              <w:t>5307</w:t>
            </w:r>
          </w:p>
        </w:tc>
        <w:tc>
          <w:tcPr>
            <w:tcW w:w="1635" w:type="dxa"/>
          </w:tcPr>
          <w:p w14:paraId="79E96F4B">
            <w:pPr>
              <w:pStyle w:val="12"/>
              <w:spacing w:before="20" w:line="294" w:lineRule="exact"/>
              <w:ind w:left="10"/>
              <w:jc w:val="center"/>
              <w:rPr>
                <w:sz w:val="24"/>
              </w:rPr>
            </w:pPr>
            <w:r>
              <w:rPr>
                <w:spacing w:val="-2"/>
                <w:sz w:val="24"/>
              </w:rPr>
              <w:t>4.59%</w:t>
            </w:r>
          </w:p>
        </w:tc>
      </w:tr>
      <w:tr w14:paraId="78292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8F3C307">
            <w:pPr>
              <w:pStyle w:val="12"/>
              <w:spacing w:before="21" w:line="294" w:lineRule="exact"/>
              <w:ind w:left="15"/>
              <w:rPr>
                <w:sz w:val="24"/>
              </w:rPr>
            </w:pPr>
            <w:r>
              <w:rPr>
                <w:spacing w:val="-2"/>
                <w:sz w:val="24"/>
              </w:rPr>
              <w:t>2210201</w:t>
            </w:r>
          </w:p>
        </w:tc>
        <w:tc>
          <w:tcPr>
            <w:tcW w:w="3705" w:type="dxa"/>
          </w:tcPr>
          <w:p w14:paraId="6A8DC9BE">
            <w:pPr>
              <w:pStyle w:val="12"/>
              <w:spacing w:before="21" w:line="294" w:lineRule="exact"/>
              <w:ind w:left="14"/>
              <w:rPr>
                <w:sz w:val="24"/>
              </w:rPr>
            </w:pPr>
            <w:r>
              <w:rPr>
                <w:spacing w:val="-2"/>
                <w:sz w:val="24"/>
              </w:rPr>
              <w:t>住房公积金</w:t>
            </w:r>
          </w:p>
        </w:tc>
        <w:tc>
          <w:tcPr>
            <w:tcW w:w="1275" w:type="dxa"/>
          </w:tcPr>
          <w:p w14:paraId="5C8174EF">
            <w:pPr>
              <w:pStyle w:val="12"/>
              <w:spacing w:before="21" w:line="294" w:lineRule="exact"/>
              <w:ind w:left="9"/>
              <w:jc w:val="center"/>
              <w:rPr>
                <w:sz w:val="24"/>
              </w:rPr>
            </w:pPr>
            <w:r>
              <w:rPr>
                <w:spacing w:val="-4"/>
                <w:sz w:val="24"/>
              </w:rPr>
              <w:t>5074</w:t>
            </w:r>
          </w:p>
        </w:tc>
        <w:tc>
          <w:tcPr>
            <w:tcW w:w="1230" w:type="dxa"/>
          </w:tcPr>
          <w:p w14:paraId="6D6FD8C7">
            <w:pPr>
              <w:pStyle w:val="12"/>
              <w:spacing w:before="21" w:line="294" w:lineRule="exact"/>
              <w:ind w:left="9"/>
              <w:jc w:val="center"/>
              <w:rPr>
                <w:sz w:val="24"/>
              </w:rPr>
            </w:pPr>
            <w:r>
              <w:rPr>
                <w:spacing w:val="-4"/>
                <w:sz w:val="24"/>
              </w:rPr>
              <w:t>5307</w:t>
            </w:r>
          </w:p>
        </w:tc>
        <w:tc>
          <w:tcPr>
            <w:tcW w:w="1635" w:type="dxa"/>
          </w:tcPr>
          <w:p w14:paraId="76DC2FF8">
            <w:pPr>
              <w:pStyle w:val="12"/>
              <w:spacing w:before="21" w:line="294" w:lineRule="exact"/>
              <w:ind w:left="10"/>
              <w:jc w:val="center"/>
              <w:rPr>
                <w:sz w:val="24"/>
              </w:rPr>
            </w:pPr>
            <w:r>
              <w:rPr>
                <w:spacing w:val="-2"/>
                <w:sz w:val="24"/>
              </w:rPr>
              <w:t>4.59%</w:t>
            </w:r>
          </w:p>
        </w:tc>
      </w:tr>
      <w:tr w14:paraId="29EE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E30403D">
            <w:pPr>
              <w:pStyle w:val="12"/>
              <w:spacing w:before="22" w:line="293" w:lineRule="exact"/>
              <w:ind w:left="15"/>
              <w:rPr>
                <w:sz w:val="24"/>
              </w:rPr>
            </w:pPr>
            <w:r>
              <w:rPr>
                <w:spacing w:val="-2"/>
                <w:sz w:val="24"/>
              </w:rPr>
              <w:t>22103</w:t>
            </w:r>
          </w:p>
        </w:tc>
        <w:tc>
          <w:tcPr>
            <w:tcW w:w="3705" w:type="dxa"/>
          </w:tcPr>
          <w:p w14:paraId="7C1D4A22">
            <w:pPr>
              <w:pStyle w:val="12"/>
              <w:spacing w:before="22" w:line="293" w:lineRule="exact"/>
              <w:ind w:left="14"/>
              <w:rPr>
                <w:sz w:val="24"/>
              </w:rPr>
            </w:pPr>
            <w:r>
              <w:rPr>
                <w:spacing w:val="-2"/>
                <w:sz w:val="24"/>
              </w:rPr>
              <w:t>城乡社区住宅</w:t>
            </w:r>
          </w:p>
        </w:tc>
        <w:tc>
          <w:tcPr>
            <w:tcW w:w="1275" w:type="dxa"/>
          </w:tcPr>
          <w:p w14:paraId="0AB202BA">
            <w:pPr>
              <w:pStyle w:val="12"/>
              <w:spacing w:before="22" w:line="293" w:lineRule="exact"/>
              <w:ind w:left="9"/>
              <w:jc w:val="center"/>
              <w:rPr>
                <w:sz w:val="24"/>
              </w:rPr>
            </w:pPr>
            <w:r>
              <w:rPr>
                <w:spacing w:val="-10"/>
                <w:sz w:val="24"/>
              </w:rPr>
              <w:t>0</w:t>
            </w:r>
          </w:p>
        </w:tc>
        <w:tc>
          <w:tcPr>
            <w:tcW w:w="1230" w:type="dxa"/>
          </w:tcPr>
          <w:p w14:paraId="6A1F3D29">
            <w:pPr>
              <w:pStyle w:val="12"/>
              <w:spacing w:before="22" w:line="293" w:lineRule="exact"/>
              <w:ind w:left="9"/>
              <w:jc w:val="center"/>
              <w:rPr>
                <w:sz w:val="24"/>
              </w:rPr>
            </w:pPr>
            <w:r>
              <w:rPr>
                <w:spacing w:val="-10"/>
                <w:sz w:val="24"/>
              </w:rPr>
              <w:t>0</w:t>
            </w:r>
          </w:p>
        </w:tc>
        <w:tc>
          <w:tcPr>
            <w:tcW w:w="1635" w:type="dxa"/>
          </w:tcPr>
          <w:p w14:paraId="4B7A3273">
            <w:pPr>
              <w:pStyle w:val="12"/>
              <w:rPr>
                <w:rFonts w:ascii="Times New Roman"/>
                <w:sz w:val="24"/>
              </w:rPr>
            </w:pPr>
          </w:p>
        </w:tc>
      </w:tr>
      <w:tr w14:paraId="24FA0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2ACB1D9">
            <w:pPr>
              <w:pStyle w:val="12"/>
              <w:spacing w:before="20" w:line="295" w:lineRule="exact"/>
              <w:ind w:left="15"/>
              <w:rPr>
                <w:sz w:val="24"/>
              </w:rPr>
            </w:pPr>
            <w:r>
              <w:rPr>
                <w:spacing w:val="-5"/>
                <w:sz w:val="24"/>
              </w:rPr>
              <w:t>222</w:t>
            </w:r>
          </w:p>
        </w:tc>
        <w:tc>
          <w:tcPr>
            <w:tcW w:w="3705" w:type="dxa"/>
          </w:tcPr>
          <w:p w14:paraId="262FAF45">
            <w:pPr>
              <w:pStyle w:val="12"/>
              <w:spacing w:before="20" w:line="295" w:lineRule="exact"/>
              <w:ind w:left="14"/>
              <w:rPr>
                <w:sz w:val="24"/>
              </w:rPr>
            </w:pPr>
            <w:r>
              <w:rPr>
                <w:spacing w:val="-2"/>
                <w:sz w:val="24"/>
              </w:rPr>
              <w:t>粮油物资储备支出</w:t>
            </w:r>
          </w:p>
        </w:tc>
        <w:tc>
          <w:tcPr>
            <w:tcW w:w="1275" w:type="dxa"/>
          </w:tcPr>
          <w:p w14:paraId="0E63B0F4">
            <w:pPr>
              <w:pStyle w:val="12"/>
              <w:spacing w:before="20" w:line="295" w:lineRule="exact"/>
              <w:ind w:left="9"/>
              <w:jc w:val="center"/>
              <w:rPr>
                <w:sz w:val="24"/>
              </w:rPr>
            </w:pPr>
            <w:r>
              <w:rPr>
                <w:spacing w:val="-4"/>
                <w:sz w:val="24"/>
              </w:rPr>
              <w:t>2949</w:t>
            </w:r>
          </w:p>
        </w:tc>
        <w:tc>
          <w:tcPr>
            <w:tcW w:w="1230" w:type="dxa"/>
          </w:tcPr>
          <w:p w14:paraId="21882DAD">
            <w:pPr>
              <w:pStyle w:val="12"/>
              <w:spacing w:before="20" w:line="295" w:lineRule="exact"/>
              <w:ind w:left="9"/>
              <w:jc w:val="center"/>
              <w:rPr>
                <w:sz w:val="24"/>
              </w:rPr>
            </w:pPr>
            <w:r>
              <w:rPr>
                <w:spacing w:val="-4"/>
                <w:sz w:val="24"/>
              </w:rPr>
              <w:t>3131</w:t>
            </w:r>
          </w:p>
        </w:tc>
        <w:tc>
          <w:tcPr>
            <w:tcW w:w="1635" w:type="dxa"/>
          </w:tcPr>
          <w:p w14:paraId="004CFFB2">
            <w:pPr>
              <w:pStyle w:val="12"/>
              <w:spacing w:before="20" w:line="295" w:lineRule="exact"/>
              <w:ind w:left="10"/>
              <w:jc w:val="center"/>
              <w:rPr>
                <w:sz w:val="24"/>
              </w:rPr>
            </w:pPr>
            <w:r>
              <w:rPr>
                <w:spacing w:val="-2"/>
                <w:sz w:val="24"/>
              </w:rPr>
              <w:t>6.17%</w:t>
            </w:r>
          </w:p>
        </w:tc>
      </w:tr>
      <w:tr w14:paraId="7A872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7A4BEC0">
            <w:pPr>
              <w:pStyle w:val="12"/>
              <w:spacing w:before="20" w:line="294" w:lineRule="exact"/>
              <w:ind w:left="15"/>
              <w:rPr>
                <w:sz w:val="24"/>
              </w:rPr>
            </w:pPr>
            <w:r>
              <w:rPr>
                <w:spacing w:val="-2"/>
                <w:sz w:val="24"/>
              </w:rPr>
              <w:t>22201</w:t>
            </w:r>
          </w:p>
        </w:tc>
        <w:tc>
          <w:tcPr>
            <w:tcW w:w="3705" w:type="dxa"/>
          </w:tcPr>
          <w:p w14:paraId="7636A1D7">
            <w:pPr>
              <w:pStyle w:val="12"/>
              <w:spacing w:before="20" w:line="294" w:lineRule="exact"/>
              <w:ind w:left="14"/>
              <w:rPr>
                <w:sz w:val="24"/>
              </w:rPr>
            </w:pPr>
            <w:r>
              <w:rPr>
                <w:spacing w:val="-2"/>
                <w:sz w:val="24"/>
              </w:rPr>
              <w:t>粮油物资事务</w:t>
            </w:r>
          </w:p>
        </w:tc>
        <w:tc>
          <w:tcPr>
            <w:tcW w:w="1275" w:type="dxa"/>
          </w:tcPr>
          <w:p w14:paraId="28EBA9FF">
            <w:pPr>
              <w:pStyle w:val="12"/>
              <w:spacing w:before="20" w:line="294" w:lineRule="exact"/>
              <w:ind w:left="9"/>
              <w:jc w:val="center"/>
              <w:rPr>
                <w:sz w:val="24"/>
              </w:rPr>
            </w:pPr>
            <w:r>
              <w:rPr>
                <w:spacing w:val="-4"/>
                <w:sz w:val="24"/>
              </w:rPr>
              <w:t>2949</w:t>
            </w:r>
          </w:p>
        </w:tc>
        <w:tc>
          <w:tcPr>
            <w:tcW w:w="1230" w:type="dxa"/>
          </w:tcPr>
          <w:p w14:paraId="73E55CE5">
            <w:pPr>
              <w:pStyle w:val="12"/>
              <w:spacing w:before="20" w:line="294" w:lineRule="exact"/>
              <w:ind w:left="9"/>
              <w:jc w:val="center"/>
              <w:rPr>
                <w:sz w:val="24"/>
              </w:rPr>
            </w:pPr>
            <w:r>
              <w:rPr>
                <w:spacing w:val="-4"/>
                <w:sz w:val="24"/>
              </w:rPr>
              <w:t>2710</w:t>
            </w:r>
          </w:p>
        </w:tc>
        <w:tc>
          <w:tcPr>
            <w:tcW w:w="1635" w:type="dxa"/>
          </w:tcPr>
          <w:p w14:paraId="4129C569">
            <w:pPr>
              <w:pStyle w:val="12"/>
              <w:spacing w:before="20" w:line="294" w:lineRule="exact"/>
              <w:ind w:left="10"/>
              <w:jc w:val="center"/>
              <w:rPr>
                <w:sz w:val="24"/>
              </w:rPr>
            </w:pPr>
            <w:r>
              <w:rPr>
                <w:sz w:val="24"/>
              </w:rPr>
              <w:t>-</w:t>
            </w:r>
            <w:r>
              <w:rPr>
                <w:spacing w:val="-2"/>
                <w:sz w:val="24"/>
              </w:rPr>
              <w:t>8.10%</w:t>
            </w:r>
          </w:p>
        </w:tc>
      </w:tr>
      <w:tr w14:paraId="56475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F3CD438">
            <w:pPr>
              <w:pStyle w:val="12"/>
              <w:spacing w:before="21" w:line="294" w:lineRule="exact"/>
              <w:ind w:left="15"/>
              <w:rPr>
                <w:sz w:val="24"/>
              </w:rPr>
            </w:pPr>
            <w:r>
              <w:rPr>
                <w:spacing w:val="-2"/>
                <w:sz w:val="24"/>
              </w:rPr>
              <w:t>2220199</w:t>
            </w:r>
          </w:p>
        </w:tc>
        <w:tc>
          <w:tcPr>
            <w:tcW w:w="3705" w:type="dxa"/>
          </w:tcPr>
          <w:p w14:paraId="4BA63033">
            <w:pPr>
              <w:pStyle w:val="12"/>
              <w:spacing w:before="21" w:line="294" w:lineRule="exact"/>
              <w:ind w:left="14"/>
              <w:rPr>
                <w:sz w:val="24"/>
              </w:rPr>
            </w:pPr>
            <w:r>
              <w:rPr>
                <w:spacing w:val="-1"/>
                <w:sz w:val="24"/>
              </w:rPr>
              <w:t>其他粮油物资事务支出</w:t>
            </w:r>
          </w:p>
        </w:tc>
        <w:tc>
          <w:tcPr>
            <w:tcW w:w="1275" w:type="dxa"/>
          </w:tcPr>
          <w:p w14:paraId="4193F5C9">
            <w:pPr>
              <w:pStyle w:val="12"/>
              <w:spacing w:before="21" w:line="294" w:lineRule="exact"/>
              <w:ind w:left="9"/>
              <w:jc w:val="center"/>
              <w:rPr>
                <w:sz w:val="24"/>
              </w:rPr>
            </w:pPr>
            <w:r>
              <w:rPr>
                <w:spacing w:val="-4"/>
                <w:sz w:val="24"/>
              </w:rPr>
              <w:t>2949</w:t>
            </w:r>
          </w:p>
        </w:tc>
        <w:tc>
          <w:tcPr>
            <w:tcW w:w="1230" w:type="dxa"/>
          </w:tcPr>
          <w:p w14:paraId="6448F104">
            <w:pPr>
              <w:pStyle w:val="12"/>
              <w:spacing w:before="21" w:line="294" w:lineRule="exact"/>
              <w:ind w:left="9"/>
              <w:jc w:val="center"/>
              <w:rPr>
                <w:sz w:val="24"/>
              </w:rPr>
            </w:pPr>
            <w:r>
              <w:rPr>
                <w:spacing w:val="-4"/>
                <w:sz w:val="24"/>
              </w:rPr>
              <w:t>2710</w:t>
            </w:r>
          </w:p>
        </w:tc>
        <w:tc>
          <w:tcPr>
            <w:tcW w:w="1635" w:type="dxa"/>
          </w:tcPr>
          <w:p w14:paraId="5D530DDA">
            <w:pPr>
              <w:pStyle w:val="12"/>
              <w:spacing w:before="21" w:line="294" w:lineRule="exact"/>
              <w:ind w:left="10"/>
              <w:jc w:val="center"/>
              <w:rPr>
                <w:sz w:val="24"/>
              </w:rPr>
            </w:pPr>
            <w:r>
              <w:rPr>
                <w:sz w:val="24"/>
              </w:rPr>
              <w:t>-</w:t>
            </w:r>
            <w:r>
              <w:rPr>
                <w:spacing w:val="-2"/>
                <w:sz w:val="24"/>
              </w:rPr>
              <w:t>8.10%</w:t>
            </w:r>
          </w:p>
        </w:tc>
      </w:tr>
      <w:tr w14:paraId="596B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35" w:type="dxa"/>
          </w:tcPr>
          <w:p w14:paraId="09F504F9">
            <w:pPr>
              <w:pStyle w:val="12"/>
              <w:spacing w:before="22" w:line="291" w:lineRule="exact"/>
              <w:ind w:left="15"/>
              <w:rPr>
                <w:sz w:val="24"/>
              </w:rPr>
            </w:pPr>
            <w:r>
              <w:rPr>
                <w:spacing w:val="-2"/>
                <w:sz w:val="24"/>
              </w:rPr>
              <w:t>22203</w:t>
            </w:r>
          </w:p>
        </w:tc>
        <w:tc>
          <w:tcPr>
            <w:tcW w:w="3705" w:type="dxa"/>
          </w:tcPr>
          <w:p w14:paraId="17CC89C5">
            <w:pPr>
              <w:pStyle w:val="12"/>
              <w:spacing w:before="22" w:line="291" w:lineRule="exact"/>
              <w:ind w:left="14"/>
              <w:rPr>
                <w:sz w:val="24"/>
              </w:rPr>
            </w:pPr>
            <w:r>
              <w:rPr>
                <w:spacing w:val="-3"/>
                <w:sz w:val="24"/>
              </w:rPr>
              <w:t>能源储备</w:t>
            </w:r>
          </w:p>
        </w:tc>
        <w:tc>
          <w:tcPr>
            <w:tcW w:w="1275" w:type="dxa"/>
          </w:tcPr>
          <w:p w14:paraId="1CCDFEB8">
            <w:pPr>
              <w:pStyle w:val="12"/>
              <w:spacing w:before="22" w:line="291" w:lineRule="exact"/>
              <w:ind w:left="9"/>
              <w:jc w:val="center"/>
              <w:rPr>
                <w:sz w:val="24"/>
              </w:rPr>
            </w:pPr>
            <w:r>
              <w:rPr>
                <w:spacing w:val="-10"/>
                <w:sz w:val="24"/>
              </w:rPr>
              <w:t>0</w:t>
            </w:r>
          </w:p>
        </w:tc>
        <w:tc>
          <w:tcPr>
            <w:tcW w:w="1230" w:type="dxa"/>
          </w:tcPr>
          <w:p w14:paraId="25B19C82">
            <w:pPr>
              <w:pStyle w:val="12"/>
              <w:spacing w:before="22" w:line="291" w:lineRule="exact"/>
              <w:ind w:left="9"/>
              <w:jc w:val="center"/>
              <w:rPr>
                <w:sz w:val="24"/>
              </w:rPr>
            </w:pPr>
            <w:r>
              <w:rPr>
                <w:spacing w:val="-10"/>
                <w:sz w:val="24"/>
              </w:rPr>
              <w:t>0</w:t>
            </w:r>
          </w:p>
        </w:tc>
        <w:tc>
          <w:tcPr>
            <w:tcW w:w="1635" w:type="dxa"/>
          </w:tcPr>
          <w:p w14:paraId="29CDDB87">
            <w:pPr>
              <w:pStyle w:val="12"/>
              <w:rPr>
                <w:rFonts w:ascii="Times New Roman"/>
                <w:sz w:val="24"/>
              </w:rPr>
            </w:pPr>
          </w:p>
        </w:tc>
      </w:tr>
    </w:tbl>
    <w:p w14:paraId="103EB501">
      <w:pPr>
        <w:pStyle w:val="12"/>
        <w:rPr>
          <w:rFonts w:ascii="Times New Roman"/>
          <w:sz w:val="24"/>
        </w:rPr>
        <w:sectPr>
          <w:pgSz w:w="11910" w:h="16840"/>
          <w:pgMar w:top="1920" w:right="283" w:bottom="1500" w:left="425" w:header="0" w:footer="1322" w:gutter="0"/>
          <w:cols w:space="720" w:num="1"/>
        </w:sectPr>
      </w:pPr>
    </w:p>
    <w:p w14:paraId="50B29358">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705"/>
        <w:gridCol w:w="1275"/>
        <w:gridCol w:w="1230"/>
        <w:gridCol w:w="1635"/>
      </w:tblGrid>
      <w:tr w14:paraId="5FF7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CB88B5">
            <w:pPr>
              <w:pStyle w:val="12"/>
              <w:spacing w:before="22" w:line="293" w:lineRule="exact"/>
              <w:ind w:left="15"/>
              <w:rPr>
                <w:sz w:val="24"/>
              </w:rPr>
            </w:pPr>
            <w:r>
              <w:rPr>
                <w:spacing w:val="-2"/>
                <w:sz w:val="24"/>
              </w:rPr>
              <w:t>22204</w:t>
            </w:r>
          </w:p>
        </w:tc>
        <w:tc>
          <w:tcPr>
            <w:tcW w:w="3705" w:type="dxa"/>
          </w:tcPr>
          <w:p w14:paraId="34487D9E">
            <w:pPr>
              <w:pStyle w:val="12"/>
              <w:spacing w:before="22" w:line="293" w:lineRule="exact"/>
              <w:ind w:left="14"/>
              <w:rPr>
                <w:sz w:val="24"/>
              </w:rPr>
            </w:pPr>
            <w:r>
              <w:rPr>
                <w:spacing w:val="-3"/>
                <w:sz w:val="24"/>
              </w:rPr>
              <w:t>粮油储备</w:t>
            </w:r>
          </w:p>
        </w:tc>
        <w:tc>
          <w:tcPr>
            <w:tcW w:w="1275" w:type="dxa"/>
          </w:tcPr>
          <w:p w14:paraId="5C07E599">
            <w:pPr>
              <w:pStyle w:val="12"/>
              <w:spacing w:before="22" w:line="293" w:lineRule="exact"/>
              <w:ind w:left="9"/>
              <w:jc w:val="center"/>
              <w:rPr>
                <w:sz w:val="24"/>
              </w:rPr>
            </w:pPr>
            <w:r>
              <w:rPr>
                <w:spacing w:val="-10"/>
                <w:sz w:val="24"/>
              </w:rPr>
              <w:t>0</w:t>
            </w:r>
          </w:p>
        </w:tc>
        <w:tc>
          <w:tcPr>
            <w:tcW w:w="1230" w:type="dxa"/>
          </w:tcPr>
          <w:p w14:paraId="35FFF832">
            <w:pPr>
              <w:pStyle w:val="12"/>
              <w:spacing w:before="22" w:line="293" w:lineRule="exact"/>
              <w:ind w:left="9"/>
              <w:jc w:val="center"/>
              <w:rPr>
                <w:sz w:val="24"/>
              </w:rPr>
            </w:pPr>
            <w:r>
              <w:rPr>
                <w:spacing w:val="-5"/>
                <w:sz w:val="24"/>
              </w:rPr>
              <w:t>421</w:t>
            </w:r>
          </w:p>
        </w:tc>
        <w:tc>
          <w:tcPr>
            <w:tcW w:w="1635" w:type="dxa"/>
          </w:tcPr>
          <w:p w14:paraId="37E1794C">
            <w:pPr>
              <w:pStyle w:val="12"/>
              <w:rPr>
                <w:rFonts w:ascii="Times New Roman"/>
                <w:sz w:val="24"/>
              </w:rPr>
            </w:pPr>
          </w:p>
        </w:tc>
      </w:tr>
      <w:tr w14:paraId="0988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560851A">
            <w:pPr>
              <w:pStyle w:val="12"/>
              <w:spacing w:before="20" w:line="295" w:lineRule="exact"/>
              <w:ind w:left="15"/>
              <w:rPr>
                <w:sz w:val="24"/>
              </w:rPr>
            </w:pPr>
            <w:r>
              <w:rPr>
                <w:spacing w:val="-2"/>
                <w:sz w:val="24"/>
              </w:rPr>
              <w:t>2220401</w:t>
            </w:r>
          </w:p>
        </w:tc>
        <w:tc>
          <w:tcPr>
            <w:tcW w:w="3705" w:type="dxa"/>
          </w:tcPr>
          <w:p w14:paraId="02DF0CC4">
            <w:pPr>
              <w:pStyle w:val="12"/>
              <w:spacing w:before="20" w:line="295" w:lineRule="exact"/>
              <w:ind w:left="14"/>
              <w:rPr>
                <w:sz w:val="24"/>
              </w:rPr>
            </w:pPr>
            <w:r>
              <w:rPr>
                <w:spacing w:val="-2"/>
                <w:sz w:val="24"/>
              </w:rPr>
              <w:t>储备粮油补贴</w:t>
            </w:r>
          </w:p>
        </w:tc>
        <w:tc>
          <w:tcPr>
            <w:tcW w:w="1275" w:type="dxa"/>
          </w:tcPr>
          <w:p w14:paraId="41F97845">
            <w:pPr>
              <w:pStyle w:val="12"/>
              <w:rPr>
                <w:rFonts w:ascii="Times New Roman"/>
                <w:sz w:val="24"/>
              </w:rPr>
            </w:pPr>
          </w:p>
        </w:tc>
        <w:tc>
          <w:tcPr>
            <w:tcW w:w="1230" w:type="dxa"/>
          </w:tcPr>
          <w:p w14:paraId="1A87CA56">
            <w:pPr>
              <w:pStyle w:val="12"/>
              <w:spacing w:before="20" w:line="295" w:lineRule="exact"/>
              <w:ind w:left="9"/>
              <w:jc w:val="center"/>
              <w:rPr>
                <w:sz w:val="24"/>
              </w:rPr>
            </w:pPr>
            <w:r>
              <w:rPr>
                <w:spacing w:val="-5"/>
                <w:sz w:val="24"/>
              </w:rPr>
              <w:t>421</w:t>
            </w:r>
          </w:p>
        </w:tc>
        <w:tc>
          <w:tcPr>
            <w:tcW w:w="1635" w:type="dxa"/>
          </w:tcPr>
          <w:p w14:paraId="6669F27F">
            <w:pPr>
              <w:pStyle w:val="12"/>
              <w:rPr>
                <w:rFonts w:ascii="Times New Roman"/>
                <w:sz w:val="24"/>
              </w:rPr>
            </w:pPr>
          </w:p>
        </w:tc>
      </w:tr>
      <w:tr w14:paraId="7250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41C586A">
            <w:pPr>
              <w:pStyle w:val="12"/>
              <w:spacing w:before="21" w:line="294" w:lineRule="exact"/>
              <w:ind w:left="15"/>
              <w:rPr>
                <w:sz w:val="24"/>
              </w:rPr>
            </w:pPr>
            <w:r>
              <w:rPr>
                <w:spacing w:val="-2"/>
                <w:sz w:val="24"/>
              </w:rPr>
              <w:t>22205</w:t>
            </w:r>
          </w:p>
        </w:tc>
        <w:tc>
          <w:tcPr>
            <w:tcW w:w="3705" w:type="dxa"/>
          </w:tcPr>
          <w:p w14:paraId="2E78D65E">
            <w:pPr>
              <w:pStyle w:val="12"/>
              <w:spacing w:before="21" w:line="294" w:lineRule="exact"/>
              <w:ind w:left="14"/>
              <w:rPr>
                <w:sz w:val="24"/>
              </w:rPr>
            </w:pPr>
            <w:r>
              <w:rPr>
                <w:spacing w:val="-2"/>
                <w:sz w:val="24"/>
              </w:rPr>
              <w:t>重要商品储备</w:t>
            </w:r>
          </w:p>
        </w:tc>
        <w:tc>
          <w:tcPr>
            <w:tcW w:w="1275" w:type="dxa"/>
          </w:tcPr>
          <w:p w14:paraId="6CC4914A">
            <w:pPr>
              <w:pStyle w:val="12"/>
              <w:spacing w:before="21" w:line="294" w:lineRule="exact"/>
              <w:ind w:left="9"/>
              <w:jc w:val="center"/>
              <w:rPr>
                <w:sz w:val="24"/>
              </w:rPr>
            </w:pPr>
            <w:r>
              <w:rPr>
                <w:spacing w:val="-10"/>
                <w:sz w:val="24"/>
              </w:rPr>
              <w:t>0</w:t>
            </w:r>
          </w:p>
        </w:tc>
        <w:tc>
          <w:tcPr>
            <w:tcW w:w="1230" w:type="dxa"/>
          </w:tcPr>
          <w:p w14:paraId="4C06A61D">
            <w:pPr>
              <w:pStyle w:val="12"/>
              <w:spacing w:before="21" w:line="294" w:lineRule="exact"/>
              <w:ind w:left="9"/>
              <w:jc w:val="center"/>
              <w:rPr>
                <w:sz w:val="24"/>
              </w:rPr>
            </w:pPr>
            <w:r>
              <w:rPr>
                <w:spacing w:val="-10"/>
                <w:sz w:val="24"/>
              </w:rPr>
              <w:t>0</w:t>
            </w:r>
          </w:p>
        </w:tc>
        <w:tc>
          <w:tcPr>
            <w:tcW w:w="1635" w:type="dxa"/>
          </w:tcPr>
          <w:p w14:paraId="361F8578">
            <w:pPr>
              <w:pStyle w:val="12"/>
              <w:rPr>
                <w:rFonts w:ascii="Times New Roman"/>
                <w:sz w:val="24"/>
              </w:rPr>
            </w:pPr>
          </w:p>
        </w:tc>
      </w:tr>
      <w:tr w14:paraId="09F0F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8AB58D1">
            <w:pPr>
              <w:pStyle w:val="12"/>
              <w:spacing w:before="21" w:line="294" w:lineRule="exact"/>
              <w:ind w:left="15"/>
              <w:rPr>
                <w:sz w:val="24"/>
              </w:rPr>
            </w:pPr>
            <w:r>
              <w:rPr>
                <w:spacing w:val="-5"/>
                <w:sz w:val="24"/>
              </w:rPr>
              <w:t>224</w:t>
            </w:r>
          </w:p>
        </w:tc>
        <w:tc>
          <w:tcPr>
            <w:tcW w:w="3705" w:type="dxa"/>
          </w:tcPr>
          <w:p w14:paraId="307B0B57">
            <w:pPr>
              <w:pStyle w:val="12"/>
              <w:spacing w:before="21" w:line="294" w:lineRule="exact"/>
              <w:ind w:left="14"/>
              <w:rPr>
                <w:sz w:val="24"/>
              </w:rPr>
            </w:pPr>
            <w:r>
              <w:rPr>
                <w:spacing w:val="-1"/>
                <w:sz w:val="24"/>
              </w:rPr>
              <w:t>灾害防治及应急管理支出</w:t>
            </w:r>
          </w:p>
        </w:tc>
        <w:tc>
          <w:tcPr>
            <w:tcW w:w="1275" w:type="dxa"/>
          </w:tcPr>
          <w:p w14:paraId="7B6ED208">
            <w:pPr>
              <w:pStyle w:val="12"/>
              <w:spacing w:before="21" w:line="294" w:lineRule="exact"/>
              <w:ind w:left="9"/>
              <w:jc w:val="center"/>
              <w:rPr>
                <w:sz w:val="24"/>
              </w:rPr>
            </w:pPr>
            <w:r>
              <w:rPr>
                <w:spacing w:val="-4"/>
                <w:sz w:val="24"/>
              </w:rPr>
              <w:t>1467</w:t>
            </w:r>
          </w:p>
        </w:tc>
        <w:tc>
          <w:tcPr>
            <w:tcW w:w="1230" w:type="dxa"/>
          </w:tcPr>
          <w:p w14:paraId="657C7D68">
            <w:pPr>
              <w:pStyle w:val="12"/>
              <w:spacing w:before="21" w:line="294" w:lineRule="exact"/>
              <w:ind w:left="9"/>
              <w:jc w:val="center"/>
              <w:rPr>
                <w:sz w:val="24"/>
              </w:rPr>
            </w:pPr>
            <w:r>
              <w:rPr>
                <w:spacing w:val="-4"/>
                <w:sz w:val="24"/>
              </w:rPr>
              <w:t>1777</w:t>
            </w:r>
          </w:p>
        </w:tc>
        <w:tc>
          <w:tcPr>
            <w:tcW w:w="1635" w:type="dxa"/>
          </w:tcPr>
          <w:p w14:paraId="73E3EC66">
            <w:pPr>
              <w:pStyle w:val="12"/>
              <w:spacing w:before="21" w:line="294" w:lineRule="exact"/>
              <w:ind w:left="10"/>
              <w:jc w:val="center"/>
              <w:rPr>
                <w:sz w:val="24"/>
              </w:rPr>
            </w:pPr>
            <w:r>
              <w:rPr>
                <w:spacing w:val="-2"/>
                <w:sz w:val="24"/>
              </w:rPr>
              <w:t>21.13%</w:t>
            </w:r>
          </w:p>
        </w:tc>
      </w:tr>
      <w:tr w14:paraId="7341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CE537FF">
            <w:pPr>
              <w:pStyle w:val="12"/>
              <w:spacing w:before="22" w:line="293" w:lineRule="exact"/>
              <w:ind w:left="15"/>
              <w:rPr>
                <w:sz w:val="24"/>
              </w:rPr>
            </w:pPr>
            <w:r>
              <w:rPr>
                <w:spacing w:val="-2"/>
                <w:sz w:val="24"/>
              </w:rPr>
              <w:t>22401</w:t>
            </w:r>
          </w:p>
        </w:tc>
        <w:tc>
          <w:tcPr>
            <w:tcW w:w="3705" w:type="dxa"/>
          </w:tcPr>
          <w:p w14:paraId="00A223FB">
            <w:pPr>
              <w:pStyle w:val="12"/>
              <w:spacing w:before="22" w:line="293" w:lineRule="exact"/>
              <w:ind w:left="14"/>
              <w:rPr>
                <w:sz w:val="24"/>
              </w:rPr>
            </w:pPr>
            <w:r>
              <w:rPr>
                <w:spacing w:val="-2"/>
                <w:sz w:val="24"/>
              </w:rPr>
              <w:t>应急管理事务</w:t>
            </w:r>
          </w:p>
        </w:tc>
        <w:tc>
          <w:tcPr>
            <w:tcW w:w="1275" w:type="dxa"/>
          </w:tcPr>
          <w:p w14:paraId="674B0EDA">
            <w:pPr>
              <w:pStyle w:val="12"/>
              <w:spacing w:before="22" w:line="293" w:lineRule="exact"/>
              <w:ind w:left="9"/>
              <w:jc w:val="center"/>
              <w:rPr>
                <w:sz w:val="24"/>
              </w:rPr>
            </w:pPr>
            <w:r>
              <w:rPr>
                <w:spacing w:val="-5"/>
                <w:sz w:val="24"/>
              </w:rPr>
              <w:t>832</w:t>
            </w:r>
          </w:p>
        </w:tc>
        <w:tc>
          <w:tcPr>
            <w:tcW w:w="1230" w:type="dxa"/>
          </w:tcPr>
          <w:p w14:paraId="4585A3A7">
            <w:pPr>
              <w:pStyle w:val="12"/>
              <w:spacing w:before="22" w:line="293" w:lineRule="exact"/>
              <w:ind w:left="9"/>
              <w:jc w:val="center"/>
              <w:rPr>
                <w:sz w:val="24"/>
              </w:rPr>
            </w:pPr>
            <w:r>
              <w:rPr>
                <w:spacing w:val="-4"/>
                <w:sz w:val="24"/>
              </w:rPr>
              <w:t>1047</w:t>
            </w:r>
          </w:p>
        </w:tc>
        <w:tc>
          <w:tcPr>
            <w:tcW w:w="1635" w:type="dxa"/>
          </w:tcPr>
          <w:p w14:paraId="32E41689">
            <w:pPr>
              <w:pStyle w:val="12"/>
              <w:spacing w:before="22" w:line="293" w:lineRule="exact"/>
              <w:ind w:left="10"/>
              <w:jc w:val="center"/>
              <w:rPr>
                <w:sz w:val="24"/>
              </w:rPr>
            </w:pPr>
            <w:r>
              <w:rPr>
                <w:spacing w:val="-2"/>
                <w:sz w:val="24"/>
              </w:rPr>
              <w:t>25.84%</w:t>
            </w:r>
          </w:p>
        </w:tc>
      </w:tr>
      <w:tr w14:paraId="2D1E5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AB09B5E">
            <w:pPr>
              <w:pStyle w:val="12"/>
              <w:spacing w:before="20" w:line="295" w:lineRule="exact"/>
              <w:ind w:left="15"/>
              <w:rPr>
                <w:sz w:val="24"/>
              </w:rPr>
            </w:pPr>
            <w:r>
              <w:rPr>
                <w:spacing w:val="-2"/>
                <w:sz w:val="24"/>
              </w:rPr>
              <w:t>2240101</w:t>
            </w:r>
          </w:p>
        </w:tc>
        <w:tc>
          <w:tcPr>
            <w:tcW w:w="3705" w:type="dxa"/>
          </w:tcPr>
          <w:p w14:paraId="54452E81">
            <w:pPr>
              <w:pStyle w:val="12"/>
              <w:spacing w:before="20" w:line="295" w:lineRule="exact"/>
              <w:ind w:left="14"/>
              <w:rPr>
                <w:sz w:val="24"/>
              </w:rPr>
            </w:pPr>
            <w:r>
              <w:rPr>
                <w:spacing w:val="-3"/>
                <w:sz w:val="24"/>
              </w:rPr>
              <w:t>行政运行</w:t>
            </w:r>
          </w:p>
        </w:tc>
        <w:tc>
          <w:tcPr>
            <w:tcW w:w="1275" w:type="dxa"/>
          </w:tcPr>
          <w:p w14:paraId="7D15DE08">
            <w:pPr>
              <w:pStyle w:val="12"/>
              <w:spacing w:before="20" w:line="295" w:lineRule="exact"/>
              <w:ind w:left="9"/>
              <w:jc w:val="center"/>
              <w:rPr>
                <w:sz w:val="24"/>
              </w:rPr>
            </w:pPr>
            <w:r>
              <w:rPr>
                <w:spacing w:val="-5"/>
                <w:sz w:val="24"/>
              </w:rPr>
              <w:t>832</w:t>
            </w:r>
          </w:p>
        </w:tc>
        <w:tc>
          <w:tcPr>
            <w:tcW w:w="1230" w:type="dxa"/>
          </w:tcPr>
          <w:p w14:paraId="4AF3CA92">
            <w:pPr>
              <w:pStyle w:val="12"/>
              <w:spacing w:before="20" w:line="295" w:lineRule="exact"/>
              <w:ind w:left="9"/>
              <w:jc w:val="center"/>
              <w:rPr>
                <w:sz w:val="24"/>
              </w:rPr>
            </w:pPr>
            <w:r>
              <w:rPr>
                <w:spacing w:val="-4"/>
                <w:sz w:val="24"/>
              </w:rPr>
              <w:t>1047</w:t>
            </w:r>
          </w:p>
        </w:tc>
        <w:tc>
          <w:tcPr>
            <w:tcW w:w="1635" w:type="dxa"/>
          </w:tcPr>
          <w:p w14:paraId="05AF3203">
            <w:pPr>
              <w:pStyle w:val="12"/>
              <w:spacing w:before="20" w:line="295" w:lineRule="exact"/>
              <w:ind w:left="10"/>
              <w:jc w:val="center"/>
              <w:rPr>
                <w:sz w:val="24"/>
              </w:rPr>
            </w:pPr>
            <w:r>
              <w:rPr>
                <w:spacing w:val="-2"/>
                <w:sz w:val="24"/>
              </w:rPr>
              <w:t>25.84%</w:t>
            </w:r>
          </w:p>
        </w:tc>
      </w:tr>
      <w:tr w14:paraId="0A941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F13FBB3">
            <w:pPr>
              <w:pStyle w:val="12"/>
              <w:spacing w:before="21" w:line="294" w:lineRule="exact"/>
              <w:ind w:left="15"/>
              <w:rPr>
                <w:sz w:val="24"/>
              </w:rPr>
            </w:pPr>
            <w:r>
              <w:rPr>
                <w:spacing w:val="-2"/>
                <w:sz w:val="24"/>
              </w:rPr>
              <w:t>22402</w:t>
            </w:r>
          </w:p>
        </w:tc>
        <w:tc>
          <w:tcPr>
            <w:tcW w:w="3705" w:type="dxa"/>
          </w:tcPr>
          <w:p w14:paraId="3CABED2D">
            <w:pPr>
              <w:pStyle w:val="12"/>
              <w:spacing w:before="21" w:line="294" w:lineRule="exact"/>
              <w:ind w:left="14"/>
              <w:rPr>
                <w:sz w:val="24"/>
              </w:rPr>
            </w:pPr>
            <w:r>
              <w:rPr>
                <w:spacing w:val="-2"/>
                <w:sz w:val="24"/>
              </w:rPr>
              <w:t>消防救援事务</w:t>
            </w:r>
          </w:p>
        </w:tc>
        <w:tc>
          <w:tcPr>
            <w:tcW w:w="1275" w:type="dxa"/>
          </w:tcPr>
          <w:p w14:paraId="2AB6A799">
            <w:pPr>
              <w:pStyle w:val="12"/>
              <w:spacing w:before="21" w:line="294" w:lineRule="exact"/>
              <w:ind w:left="9"/>
              <w:jc w:val="center"/>
              <w:rPr>
                <w:sz w:val="24"/>
              </w:rPr>
            </w:pPr>
            <w:r>
              <w:rPr>
                <w:spacing w:val="-5"/>
                <w:sz w:val="24"/>
              </w:rPr>
              <w:t>134</w:t>
            </w:r>
          </w:p>
        </w:tc>
        <w:tc>
          <w:tcPr>
            <w:tcW w:w="1230" w:type="dxa"/>
          </w:tcPr>
          <w:p w14:paraId="3C4860AA">
            <w:pPr>
              <w:pStyle w:val="12"/>
              <w:spacing w:before="21" w:line="294" w:lineRule="exact"/>
              <w:ind w:left="9"/>
              <w:jc w:val="center"/>
              <w:rPr>
                <w:sz w:val="24"/>
              </w:rPr>
            </w:pPr>
            <w:r>
              <w:rPr>
                <w:spacing w:val="-5"/>
                <w:sz w:val="24"/>
              </w:rPr>
              <w:t>230</w:t>
            </w:r>
          </w:p>
        </w:tc>
        <w:tc>
          <w:tcPr>
            <w:tcW w:w="1635" w:type="dxa"/>
          </w:tcPr>
          <w:p w14:paraId="3FB1298F">
            <w:pPr>
              <w:pStyle w:val="12"/>
              <w:spacing w:before="21" w:line="294" w:lineRule="exact"/>
              <w:ind w:left="10"/>
              <w:jc w:val="center"/>
              <w:rPr>
                <w:sz w:val="24"/>
              </w:rPr>
            </w:pPr>
            <w:r>
              <w:rPr>
                <w:spacing w:val="-2"/>
                <w:sz w:val="24"/>
              </w:rPr>
              <w:t>71.64%</w:t>
            </w:r>
          </w:p>
        </w:tc>
      </w:tr>
      <w:tr w14:paraId="3A90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E5997A7">
            <w:pPr>
              <w:pStyle w:val="12"/>
              <w:spacing w:before="21" w:line="294" w:lineRule="exact"/>
              <w:ind w:left="15"/>
              <w:rPr>
                <w:sz w:val="24"/>
              </w:rPr>
            </w:pPr>
            <w:r>
              <w:rPr>
                <w:spacing w:val="-2"/>
                <w:sz w:val="24"/>
              </w:rPr>
              <w:t>2240299</w:t>
            </w:r>
          </w:p>
        </w:tc>
        <w:tc>
          <w:tcPr>
            <w:tcW w:w="3705" w:type="dxa"/>
          </w:tcPr>
          <w:p w14:paraId="7E1BCA6A">
            <w:pPr>
              <w:pStyle w:val="12"/>
              <w:spacing w:before="21" w:line="294" w:lineRule="exact"/>
              <w:ind w:left="14"/>
              <w:rPr>
                <w:sz w:val="24"/>
              </w:rPr>
            </w:pPr>
            <w:r>
              <w:rPr>
                <w:spacing w:val="-1"/>
                <w:sz w:val="24"/>
              </w:rPr>
              <w:t>其他消防救援事务支出</w:t>
            </w:r>
          </w:p>
        </w:tc>
        <w:tc>
          <w:tcPr>
            <w:tcW w:w="1275" w:type="dxa"/>
          </w:tcPr>
          <w:p w14:paraId="0B314251">
            <w:pPr>
              <w:pStyle w:val="12"/>
              <w:spacing w:before="21" w:line="294" w:lineRule="exact"/>
              <w:ind w:left="9"/>
              <w:jc w:val="center"/>
              <w:rPr>
                <w:sz w:val="24"/>
              </w:rPr>
            </w:pPr>
            <w:r>
              <w:rPr>
                <w:spacing w:val="-5"/>
                <w:sz w:val="24"/>
              </w:rPr>
              <w:t>134</w:t>
            </w:r>
          </w:p>
        </w:tc>
        <w:tc>
          <w:tcPr>
            <w:tcW w:w="1230" w:type="dxa"/>
          </w:tcPr>
          <w:p w14:paraId="7BC9D000">
            <w:pPr>
              <w:pStyle w:val="12"/>
              <w:spacing w:before="21" w:line="294" w:lineRule="exact"/>
              <w:ind w:left="9"/>
              <w:jc w:val="center"/>
              <w:rPr>
                <w:sz w:val="24"/>
              </w:rPr>
            </w:pPr>
            <w:r>
              <w:rPr>
                <w:spacing w:val="-5"/>
                <w:sz w:val="24"/>
              </w:rPr>
              <w:t>230</w:t>
            </w:r>
          </w:p>
        </w:tc>
        <w:tc>
          <w:tcPr>
            <w:tcW w:w="1635" w:type="dxa"/>
          </w:tcPr>
          <w:p w14:paraId="083D8125">
            <w:pPr>
              <w:pStyle w:val="12"/>
              <w:spacing w:before="21" w:line="294" w:lineRule="exact"/>
              <w:ind w:left="10"/>
              <w:jc w:val="center"/>
              <w:rPr>
                <w:sz w:val="24"/>
              </w:rPr>
            </w:pPr>
            <w:r>
              <w:rPr>
                <w:spacing w:val="-2"/>
                <w:sz w:val="24"/>
              </w:rPr>
              <w:t>71.64%</w:t>
            </w:r>
          </w:p>
        </w:tc>
      </w:tr>
      <w:tr w14:paraId="7B5AA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729C56B">
            <w:pPr>
              <w:pStyle w:val="12"/>
              <w:spacing w:before="22" w:line="293" w:lineRule="exact"/>
              <w:ind w:left="15"/>
              <w:rPr>
                <w:sz w:val="24"/>
              </w:rPr>
            </w:pPr>
            <w:r>
              <w:rPr>
                <w:spacing w:val="-2"/>
                <w:sz w:val="24"/>
              </w:rPr>
              <w:t>22404</w:t>
            </w:r>
          </w:p>
        </w:tc>
        <w:tc>
          <w:tcPr>
            <w:tcW w:w="3705" w:type="dxa"/>
          </w:tcPr>
          <w:p w14:paraId="288787A5">
            <w:pPr>
              <w:pStyle w:val="12"/>
              <w:spacing w:before="22" w:line="293" w:lineRule="exact"/>
              <w:ind w:left="14"/>
              <w:rPr>
                <w:sz w:val="24"/>
              </w:rPr>
            </w:pPr>
            <w:r>
              <w:rPr>
                <w:spacing w:val="-3"/>
                <w:sz w:val="24"/>
              </w:rPr>
              <w:t>矿山安全</w:t>
            </w:r>
          </w:p>
        </w:tc>
        <w:tc>
          <w:tcPr>
            <w:tcW w:w="1275" w:type="dxa"/>
          </w:tcPr>
          <w:p w14:paraId="726B7C63">
            <w:pPr>
              <w:pStyle w:val="12"/>
              <w:spacing w:before="22" w:line="293" w:lineRule="exact"/>
              <w:ind w:left="9"/>
              <w:jc w:val="center"/>
              <w:rPr>
                <w:sz w:val="24"/>
              </w:rPr>
            </w:pPr>
            <w:r>
              <w:rPr>
                <w:spacing w:val="-10"/>
                <w:sz w:val="24"/>
              </w:rPr>
              <w:t>0</w:t>
            </w:r>
          </w:p>
        </w:tc>
        <w:tc>
          <w:tcPr>
            <w:tcW w:w="1230" w:type="dxa"/>
          </w:tcPr>
          <w:p w14:paraId="208FCBB1">
            <w:pPr>
              <w:pStyle w:val="12"/>
              <w:spacing w:before="22" w:line="293" w:lineRule="exact"/>
              <w:ind w:left="9"/>
              <w:jc w:val="center"/>
              <w:rPr>
                <w:sz w:val="24"/>
              </w:rPr>
            </w:pPr>
            <w:r>
              <w:rPr>
                <w:spacing w:val="-10"/>
                <w:sz w:val="24"/>
              </w:rPr>
              <w:t>0</w:t>
            </w:r>
          </w:p>
        </w:tc>
        <w:tc>
          <w:tcPr>
            <w:tcW w:w="1635" w:type="dxa"/>
          </w:tcPr>
          <w:p w14:paraId="4786042A">
            <w:pPr>
              <w:pStyle w:val="12"/>
              <w:rPr>
                <w:rFonts w:ascii="Times New Roman"/>
                <w:sz w:val="24"/>
              </w:rPr>
            </w:pPr>
          </w:p>
        </w:tc>
      </w:tr>
      <w:tr w14:paraId="6A256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5FF7AB80">
            <w:pPr>
              <w:pStyle w:val="12"/>
              <w:spacing w:before="20" w:line="295" w:lineRule="exact"/>
              <w:ind w:left="15"/>
              <w:rPr>
                <w:sz w:val="24"/>
              </w:rPr>
            </w:pPr>
            <w:r>
              <w:rPr>
                <w:spacing w:val="-2"/>
                <w:sz w:val="24"/>
              </w:rPr>
              <w:t>22405</w:t>
            </w:r>
          </w:p>
        </w:tc>
        <w:tc>
          <w:tcPr>
            <w:tcW w:w="3705" w:type="dxa"/>
          </w:tcPr>
          <w:p w14:paraId="3B7B2E62">
            <w:pPr>
              <w:pStyle w:val="12"/>
              <w:spacing w:before="20" w:line="295" w:lineRule="exact"/>
              <w:ind w:left="14"/>
              <w:rPr>
                <w:sz w:val="24"/>
              </w:rPr>
            </w:pPr>
            <w:r>
              <w:rPr>
                <w:spacing w:val="-3"/>
                <w:sz w:val="24"/>
              </w:rPr>
              <w:t>地震事务</w:t>
            </w:r>
          </w:p>
        </w:tc>
        <w:tc>
          <w:tcPr>
            <w:tcW w:w="1275" w:type="dxa"/>
          </w:tcPr>
          <w:p w14:paraId="7FAF3A1E">
            <w:pPr>
              <w:pStyle w:val="12"/>
              <w:spacing w:before="20" w:line="295" w:lineRule="exact"/>
              <w:ind w:left="9"/>
              <w:jc w:val="center"/>
              <w:rPr>
                <w:sz w:val="24"/>
              </w:rPr>
            </w:pPr>
            <w:r>
              <w:rPr>
                <w:spacing w:val="-10"/>
                <w:sz w:val="24"/>
              </w:rPr>
              <w:t>1</w:t>
            </w:r>
          </w:p>
        </w:tc>
        <w:tc>
          <w:tcPr>
            <w:tcW w:w="1230" w:type="dxa"/>
          </w:tcPr>
          <w:p w14:paraId="00558CE9">
            <w:pPr>
              <w:pStyle w:val="12"/>
              <w:spacing w:before="20" w:line="295" w:lineRule="exact"/>
              <w:ind w:left="9"/>
              <w:jc w:val="center"/>
              <w:rPr>
                <w:sz w:val="24"/>
              </w:rPr>
            </w:pPr>
            <w:r>
              <w:rPr>
                <w:spacing w:val="-10"/>
                <w:sz w:val="24"/>
              </w:rPr>
              <w:t>0</w:t>
            </w:r>
          </w:p>
        </w:tc>
        <w:tc>
          <w:tcPr>
            <w:tcW w:w="1635" w:type="dxa"/>
          </w:tcPr>
          <w:p w14:paraId="6D0B6B6F">
            <w:pPr>
              <w:pStyle w:val="12"/>
              <w:spacing w:before="20" w:line="295" w:lineRule="exact"/>
              <w:ind w:left="10"/>
              <w:jc w:val="center"/>
              <w:rPr>
                <w:sz w:val="24"/>
              </w:rPr>
            </w:pPr>
            <w:r>
              <w:rPr>
                <w:sz w:val="24"/>
              </w:rPr>
              <w:t>-</w:t>
            </w:r>
            <w:r>
              <w:rPr>
                <w:spacing w:val="-2"/>
                <w:sz w:val="24"/>
              </w:rPr>
              <w:t>100.00%</w:t>
            </w:r>
          </w:p>
        </w:tc>
      </w:tr>
      <w:tr w14:paraId="31C2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7384E08">
            <w:pPr>
              <w:pStyle w:val="12"/>
              <w:spacing w:before="21" w:line="294" w:lineRule="exact"/>
              <w:ind w:left="15"/>
              <w:rPr>
                <w:sz w:val="24"/>
              </w:rPr>
            </w:pPr>
            <w:r>
              <w:rPr>
                <w:spacing w:val="-2"/>
                <w:sz w:val="24"/>
              </w:rPr>
              <w:t>2240599</w:t>
            </w:r>
          </w:p>
        </w:tc>
        <w:tc>
          <w:tcPr>
            <w:tcW w:w="3705" w:type="dxa"/>
          </w:tcPr>
          <w:p w14:paraId="061655A3">
            <w:pPr>
              <w:pStyle w:val="12"/>
              <w:spacing w:before="21" w:line="294" w:lineRule="exact"/>
              <w:ind w:left="14"/>
              <w:rPr>
                <w:sz w:val="24"/>
              </w:rPr>
            </w:pPr>
            <w:r>
              <w:rPr>
                <w:spacing w:val="-2"/>
                <w:sz w:val="24"/>
              </w:rPr>
              <w:t>其他地震事务支出</w:t>
            </w:r>
          </w:p>
        </w:tc>
        <w:tc>
          <w:tcPr>
            <w:tcW w:w="1275" w:type="dxa"/>
          </w:tcPr>
          <w:p w14:paraId="21E001B1">
            <w:pPr>
              <w:pStyle w:val="12"/>
              <w:spacing w:before="21" w:line="294" w:lineRule="exact"/>
              <w:ind w:left="9"/>
              <w:jc w:val="center"/>
              <w:rPr>
                <w:sz w:val="24"/>
              </w:rPr>
            </w:pPr>
            <w:r>
              <w:rPr>
                <w:spacing w:val="-10"/>
                <w:sz w:val="24"/>
              </w:rPr>
              <w:t>1</w:t>
            </w:r>
          </w:p>
        </w:tc>
        <w:tc>
          <w:tcPr>
            <w:tcW w:w="1230" w:type="dxa"/>
          </w:tcPr>
          <w:p w14:paraId="29ADB4F9">
            <w:pPr>
              <w:pStyle w:val="12"/>
              <w:rPr>
                <w:rFonts w:ascii="Times New Roman"/>
                <w:sz w:val="24"/>
              </w:rPr>
            </w:pPr>
          </w:p>
        </w:tc>
        <w:tc>
          <w:tcPr>
            <w:tcW w:w="1635" w:type="dxa"/>
          </w:tcPr>
          <w:p w14:paraId="08048DDA">
            <w:pPr>
              <w:pStyle w:val="12"/>
              <w:spacing w:before="21" w:line="294" w:lineRule="exact"/>
              <w:ind w:left="10"/>
              <w:jc w:val="center"/>
              <w:rPr>
                <w:sz w:val="24"/>
              </w:rPr>
            </w:pPr>
            <w:r>
              <w:rPr>
                <w:sz w:val="24"/>
              </w:rPr>
              <w:t>-</w:t>
            </w:r>
            <w:r>
              <w:rPr>
                <w:spacing w:val="-2"/>
                <w:sz w:val="24"/>
              </w:rPr>
              <w:t>100.00%</w:t>
            </w:r>
          </w:p>
        </w:tc>
      </w:tr>
      <w:tr w14:paraId="79DB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F83E734">
            <w:pPr>
              <w:pStyle w:val="12"/>
              <w:spacing w:before="21" w:line="294" w:lineRule="exact"/>
              <w:ind w:left="15"/>
              <w:rPr>
                <w:sz w:val="24"/>
              </w:rPr>
            </w:pPr>
            <w:r>
              <w:rPr>
                <w:spacing w:val="-2"/>
                <w:sz w:val="24"/>
              </w:rPr>
              <w:t>22406</w:t>
            </w:r>
          </w:p>
        </w:tc>
        <w:tc>
          <w:tcPr>
            <w:tcW w:w="3705" w:type="dxa"/>
          </w:tcPr>
          <w:p w14:paraId="524981DE">
            <w:pPr>
              <w:pStyle w:val="12"/>
              <w:spacing w:before="21" w:line="294" w:lineRule="exact"/>
              <w:ind w:left="14"/>
              <w:rPr>
                <w:sz w:val="24"/>
              </w:rPr>
            </w:pPr>
            <w:r>
              <w:rPr>
                <w:spacing w:val="-2"/>
                <w:sz w:val="24"/>
              </w:rPr>
              <w:t>自然灾害防治</w:t>
            </w:r>
          </w:p>
        </w:tc>
        <w:tc>
          <w:tcPr>
            <w:tcW w:w="1275" w:type="dxa"/>
          </w:tcPr>
          <w:p w14:paraId="69080287">
            <w:pPr>
              <w:pStyle w:val="12"/>
              <w:spacing w:before="21" w:line="294" w:lineRule="exact"/>
              <w:ind w:left="9"/>
              <w:jc w:val="center"/>
              <w:rPr>
                <w:sz w:val="24"/>
              </w:rPr>
            </w:pPr>
            <w:r>
              <w:rPr>
                <w:spacing w:val="-5"/>
                <w:sz w:val="24"/>
              </w:rPr>
              <w:t>500</w:t>
            </w:r>
          </w:p>
        </w:tc>
        <w:tc>
          <w:tcPr>
            <w:tcW w:w="1230" w:type="dxa"/>
          </w:tcPr>
          <w:p w14:paraId="7355EFEC">
            <w:pPr>
              <w:pStyle w:val="12"/>
              <w:spacing w:before="21" w:line="294" w:lineRule="exact"/>
              <w:ind w:left="9"/>
              <w:jc w:val="center"/>
              <w:rPr>
                <w:sz w:val="24"/>
              </w:rPr>
            </w:pPr>
            <w:r>
              <w:rPr>
                <w:spacing w:val="-5"/>
                <w:sz w:val="24"/>
              </w:rPr>
              <w:t>500</w:t>
            </w:r>
          </w:p>
        </w:tc>
        <w:tc>
          <w:tcPr>
            <w:tcW w:w="1635" w:type="dxa"/>
          </w:tcPr>
          <w:p w14:paraId="42E22CBE">
            <w:pPr>
              <w:pStyle w:val="12"/>
              <w:spacing w:before="21" w:line="294" w:lineRule="exact"/>
              <w:ind w:left="10"/>
              <w:jc w:val="center"/>
              <w:rPr>
                <w:sz w:val="24"/>
              </w:rPr>
            </w:pPr>
            <w:r>
              <w:rPr>
                <w:spacing w:val="-2"/>
                <w:sz w:val="24"/>
              </w:rPr>
              <w:t>0.00%</w:t>
            </w:r>
          </w:p>
        </w:tc>
      </w:tr>
      <w:tr w14:paraId="2BCD2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B39DF4D">
            <w:pPr>
              <w:pStyle w:val="12"/>
              <w:spacing w:before="22" w:line="293" w:lineRule="exact"/>
              <w:ind w:left="15"/>
              <w:rPr>
                <w:sz w:val="24"/>
              </w:rPr>
            </w:pPr>
            <w:r>
              <w:rPr>
                <w:spacing w:val="-2"/>
                <w:sz w:val="24"/>
              </w:rPr>
              <w:t>2240699</w:t>
            </w:r>
          </w:p>
        </w:tc>
        <w:tc>
          <w:tcPr>
            <w:tcW w:w="3705" w:type="dxa"/>
          </w:tcPr>
          <w:p w14:paraId="26388EFA">
            <w:pPr>
              <w:pStyle w:val="12"/>
              <w:spacing w:before="22" w:line="293" w:lineRule="exact"/>
              <w:ind w:left="14"/>
              <w:rPr>
                <w:sz w:val="24"/>
              </w:rPr>
            </w:pPr>
            <w:r>
              <w:rPr>
                <w:spacing w:val="-1"/>
                <w:sz w:val="24"/>
              </w:rPr>
              <w:t>其他自然灾害防治支出</w:t>
            </w:r>
          </w:p>
        </w:tc>
        <w:tc>
          <w:tcPr>
            <w:tcW w:w="1275" w:type="dxa"/>
          </w:tcPr>
          <w:p w14:paraId="62D1C5FD">
            <w:pPr>
              <w:pStyle w:val="12"/>
              <w:spacing w:before="22" w:line="293" w:lineRule="exact"/>
              <w:ind w:left="9"/>
              <w:jc w:val="center"/>
              <w:rPr>
                <w:sz w:val="24"/>
              </w:rPr>
            </w:pPr>
            <w:r>
              <w:rPr>
                <w:spacing w:val="-5"/>
                <w:sz w:val="24"/>
              </w:rPr>
              <w:t>500</w:t>
            </w:r>
          </w:p>
        </w:tc>
        <w:tc>
          <w:tcPr>
            <w:tcW w:w="1230" w:type="dxa"/>
          </w:tcPr>
          <w:p w14:paraId="24A56B74">
            <w:pPr>
              <w:pStyle w:val="12"/>
              <w:spacing w:before="22" w:line="293" w:lineRule="exact"/>
              <w:ind w:left="9"/>
              <w:jc w:val="center"/>
              <w:rPr>
                <w:sz w:val="24"/>
              </w:rPr>
            </w:pPr>
            <w:r>
              <w:rPr>
                <w:spacing w:val="-5"/>
                <w:sz w:val="24"/>
              </w:rPr>
              <w:t>500</w:t>
            </w:r>
          </w:p>
        </w:tc>
        <w:tc>
          <w:tcPr>
            <w:tcW w:w="1635" w:type="dxa"/>
          </w:tcPr>
          <w:p w14:paraId="7918143C">
            <w:pPr>
              <w:pStyle w:val="12"/>
              <w:spacing w:before="22" w:line="293" w:lineRule="exact"/>
              <w:ind w:left="10"/>
              <w:jc w:val="center"/>
              <w:rPr>
                <w:sz w:val="24"/>
              </w:rPr>
            </w:pPr>
            <w:r>
              <w:rPr>
                <w:spacing w:val="-2"/>
                <w:sz w:val="24"/>
              </w:rPr>
              <w:t>0.00%</w:t>
            </w:r>
          </w:p>
        </w:tc>
      </w:tr>
      <w:tr w14:paraId="0CD3A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930D0C9">
            <w:pPr>
              <w:pStyle w:val="12"/>
              <w:spacing w:before="20" w:line="295" w:lineRule="exact"/>
              <w:ind w:left="15"/>
              <w:rPr>
                <w:sz w:val="24"/>
              </w:rPr>
            </w:pPr>
            <w:r>
              <w:rPr>
                <w:spacing w:val="-2"/>
                <w:sz w:val="24"/>
              </w:rPr>
              <w:t>22407</w:t>
            </w:r>
          </w:p>
        </w:tc>
        <w:tc>
          <w:tcPr>
            <w:tcW w:w="3705" w:type="dxa"/>
          </w:tcPr>
          <w:p w14:paraId="60C6A840">
            <w:pPr>
              <w:pStyle w:val="12"/>
              <w:spacing w:before="20" w:line="295" w:lineRule="exact"/>
              <w:ind w:left="14"/>
              <w:rPr>
                <w:sz w:val="24"/>
              </w:rPr>
            </w:pPr>
            <w:r>
              <w:rPr>
                <w:spacing w:val="-1"/>
                <w:sz w:val="24"/>
              </w:rPr>
              <w:t>自然灾害救灾及恢复重建支出</w:t>
            </w:r>
          </w:p>
        </w:tc>
        <w:tc>
          <w:tcPr>
            <w:tcW w:w="1275" w:type="dxa"/>
          </w:tcPr>
          <w:p w14:paraId="40319B8E">
            <w:pPr>
              <w:pStyle w:val="12"/>
              <w:spacing w:before="20" w:line="295" w:lineRule="exact"/>
              <w:ind w:left="9"/>
              <w:jc w:val="center"/>
              <w:rPr>
                <w:sz w:val="24"/>
              </w:rPr>
            </w:pPr>
            <w:r>
              <w:rPr>
                <w:spacing w:val="-10"/>
                <w:sz w:val="24"/>
              </w:rPr>
              <w:t>0</w:t>
            </w:r>
          </w:p>
        </w:tc>
        <w:tc>
          <w:tcPr>
            <w:tcW w:w="1230" w:type="dxa"/>
          </w:tcPr>
          <w:p w14:paraId="4A297D8A">
            <w:pPr>
              <w:pStyle w:val="12"/>
              <w:spacing w:before="20" w:line="295" w:lineRule="exact"/>
              <w:ind w:left="9"/>
              <w:jc w:val="center"/>
              <w:rPr>
                <w:sz w:val="24"/>
              </w:rPr>
            </w:pPr>
            <w:r>
              <w:rPr>
                <w:spacing w:val="-10"/>
                <w:sz w:val="24"/>
              </w:rPr>
              <w:t>0</w:t>
            </w:r>
          </w:p>
        </w:tc>
        <w:tc>
          <w:tcPr>
            <w:tcW w:w="1635" w:type="dxa"/>
          </w:tcPr>
          <w:p w14:paraId="34C1E0A3">
            <w:pPr>
              <w:pStyle w:val="12"/>
              <w:rPr>
                <w:rFonts w:ascii="Times New Roman"/>
                <w:sz w:val="24"/>
              </w:rPr>
            </w:pPr>
          </w:p>
        </w:tc>
      </w:tr>
      <w:tr w14:paraId="795C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FD36937">
            <w:pPr>
              <w:pStyle w:val="12"/>
              <w:spacing w:before="20" w:line="294" w:lineRule="exact"/>
              <w:ind w:left="15"/>
              <w:rPr>
                <w:sz w:val="24"/>
              </w:rPr>
            </w:pPr>
            <w:r>
              <w:rPr>
                <w:spacing w:val="-2"/>
                <w:sz w:val="24"/>
              </w:rPr>
              <w:t>22499</w:t>
            </w:r>
          </w:p>
        </w:tc>
        <w:tc>
          <w:tcPr>
            <w:tcW w:w="3705" w:type="dxa"/>
          </w:tcPr>
          <w:p w14:paraId="5C782C42">
            <w:pPr>
              <w:pStyle w:val="12"/>
              <w:spacing w:before="20" w:line="294" w:lineRule="exact"/>
              <w:ind w:left="14"/>
              <w:rPr>
                <w:sz w:val="24"/>
              </w:rPr>
            </w:pPr>
            <w:r>
              <w:rPr>
                <w:spacing w:val="-1"/>
                <w:sz w:val="24"/>
              </w:rPr>
              <w:t>其他灾害防治及应急管理支出</w:t>
            </w:r>
          </w:p>
        </w:tc>
        <w:tc>
          <w:tcPr>
            <w:tcW w:w="1275" w:type="dxa"/>
          </w:tcPr>
          <w:p w14:paraId="0946D28C">
            <w:pPr>
              <w:pStyle w:val="12"/>
              <w:spacing w:before="20" w:line="294" w:lineRule="exact"/>
              <w:ind w:left="9"/>
              <w:jc w:val="center"/>
              <w:rPr>
                <w:sz w:val="24"/>
              </w:rPr>
            </w:pPr>
            <w:r>
              <w:rPr>
                <w:spacing w:val="-10"/>
                <w:sz w:val="24"/>
              </w:rPr>
              <w:t>0</w:t>
            </w:r>
          </w:p>
        </w:tc>
        <w:tc>
          <w:tcPr>
            <w:tcW w:w="1230" w:type="dxa"/>
          </w:tcPr>
          <w:p w14:paraId="7D07EDEB">
            <w:pPr>
              <w:pStyle w:val="12"/>
              <w:spacing w:before="20" w:line="294" w:lineRule="exact"/>
              <w:ind w:left="9"/>
              <w:jc w:val="center"/>
              <w:rPr>
                <w:sz w:val="24"/>
              </w:rPr>
            </w:pPr>
            <w:r>
              <w:rPr>
                <w:spacing w:val="-10"/>
                <w:sz w:val="24"/>
              </w:rPr>
              <w:t>0</w:t>
            </w:r>
          </w:p>
        </w:tc>
        <w:tc>
          <w:tcPr>
            <w:tcW w:w="1635" w:type="dxa"/>
          </w:tcPr>
          <w:p w14:paraId="343F3EE4">
            <w:pPr>
              <w:pStyle w:val="12"/>
              <w:rPr>
                <w:rFonts w:ascii="Times New Roman"/>
                <w:sz w:val="24"/>
              </w:rPr>
            </w:pPr>
          </w:p>
        </w:tc>
      </w:tr>
      <w:tr w14:paraId="5AAE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DCD98F7">
            <w:pPr>
              <w:pStyle w:val="12"/>
              <w:spacing w:before="21" w:line="294" w:lineRule="exact"/>
              <w:ind w:left="15"/>
              <w:rPr>
                <w:sz w:val="24"/>
              </w:rPr>
            </w:pPr>
            <w:r>
              <w:rPr>
                <w:spacing w:val="-5"/>
                <w:sz w:val="24"/>
              </w:rPr>
              <w:t>227</w:t>
            </w:r>
          </w:p>
        </w:tc>
        <w:tc>
          <w:tcPr>
            <w:tcW w:w="3705" w:type="dxa"/>
          </w:tcPr>
          <w:p w14:paraId="037220AA">
            <w:pPr>
              <w:pStyle w:val="12"/>
              <w:spacing w:before="21" w:line="294" w:lineRule="exact"/>
              <w:ind w:left="14"/>
              <w:rPr>
                <w:sz w:val="24"/>
              </w:rPr>
            </w:pPr>
            <w:r>
              <w:rPr>
                <w:spacing w:val="-4"/>
                <w:sz w:val="24"/>
              </w:rPr>
              <w:t>预备费</w:t>
            </w:r>
          </w:p>
        </w:tc>
        <w:tc>
          <w:tcPr>
            <w:tcW w:w="1275" w:type="dxa"/>
          </w:tcPr>
          <w:p w14:paraId="4C5BC0A5">
            <w:pPr>
              <w:pStyle w:val="12"/>
              <w:spacing w:before="21" w:line="294" w:lineRule="exact"/>
              <w:ind w:left="9"/>
              <w:jc w:val="center"/>
              <w:rPr>
                <w:sz w:val="24"/>
              </w:rPr>
            </w:pPr>
            <w:r>
              <w:rPr>
                <w:spacing w:val="-4"/>
                <w:sz w:val="24"/>
              </w:rPr>
              <w:t>4000</w:t>
            </w:r>
          </w:p>
        </w:tc>
        <w:tc>
          <w:tcPr>
            <w:tcW w:w="1230" w:type="dxa"/>
          </w:tcPr>
          <w:p w14:paraId="76FA5E31">
            <w:pPr>
              <w:pStyle w:val="12"/>
              <w:spacing w:before="21" w:line="294" w:lineRule="exact"/>
              <w:ind w:left="9"/>
              <w:jc w:val="center"/>
              <w:rPr>
                <w:sz w:val="24"/>
              </w:rPr>
            </w:pPr>
            <w:r>
              <w:rPr>
                <w:spacing w:val="-4"/>
                <w:sz w:val="24"/>
              </w:rPr>
              <w:t>4000</w:t>
            </w:r>
          </w:p>
        </w:tc>
        <w:tc>
          <w:tcPr>
            <w:tcW w:w="1635" w:type="dxa"/>
          </w:tcPr>
          <w:p w14:paraId="7DFC7F59">
            <w:pPr>
              <w:pStyle w:val="12"/>
              <w:spacing w:before="21" w:line="294" w:lineRule="exact"/>
              <w:ind w:left="10"/>
              <w:jc w:val="center"/>
              <w:rPr>
                <w:sz w:val="24"/>
              </w:rPr>
            </w:pPr>
            <w:r>
              <w:rPr>
                <w:spacing w:val="-2"/>
                <w:sz w:val="24"/>
              </w:rPr>
              <w:t>0.00%</w:t>
            </w:r>
          </w:p>
        </w:tc>
      </w:tr>
      <w:tr w14:paraId="4E9DF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2CF8AA2">
            <w:pPr>
              <w:pStyle w:val="12"/>
              <w:spacing w:before="22" w:line="293" w:lineRule="exact"/>
              <w:ind w:left="15"/>
              <w:rPr>
                <w:sz w:val="24"/>
              </w:rPr>
            </w:pPr>
            <w:r>
              <w:rPr>
                <w:spacing w:val="-5"/>
                <w:sz w:val="24"/>
              </w:rPr>
              <w:t>229</w:t>
            </w:r>
          </w:p>
        </w:tc>
        <w:tc>
          <w:tcPr>
            <w:tcW w:w="3705" w:type="dxa"/>
          </w:tcPr>
          <w:p w14:paraId="1F066708">
            <w:pPr>
              <w:pStyle w:val="12"/>
              <w:spacing w:before="22" w:line="293" w:lineRule="exact"/>
              <w:ind w:left="14"/>
              <w:rPr>
                <w:sz w:val="24"/>
              </w:rPr>
            </w:pPr>
            <w:r>
              <w:rPr>
                <w:spacing w:val="-3"/>
                <w:sz w:val="24"/>
              </w:rPr>
              <w:t>其他支出</w:t>
            </w:r>
          </w:p>
        </w:tc>
        <w:tc>
          <w:tcPr>
            <w:tcW w:w="1275" w:type="dxa"/>
          </w:tcPr>
          <w:p w14:paraId="53AB7340">
            <w:pPr>
              <w:pStyle w:val="12"/>
              <w:spacing w:before="22" w:line="293" w:lineRule="exact"/>
              <w:ind w:left="9"/>
              <w:jc w:val="center"/>
              <w:rPr>
                <w:sz w:val="24"/>
              </w:rPr>
            </w:pPr>
            <w:r>
              <w:rPr>
                <w:spacing w:val="-2"/>
                <w:sz w:val="24"/>
              </w:rPr>
              <w:t>13847</w:t>
            </w:r>
          </w:p>
        </w:tc>
        <w:tc>
          <w:tcPr>
            <w:tcW w:w="1230" w:type="dxa"/>
          </w:tcPr>
          <w:p w14:paraId="737133D1">
            <w:pPr>
              <w:pStyle w:val="12"/>
              <w:spacing w:before="22" w:line="293" w:lineRule="exact"/>
              <w:ind w:left="9"/>
              <w:jc w:val="center"/>
              <w:rPr>
                <w:sz w:val="24"/>
              </w:rPr>
            </w:pPr>
            <w:r>
              <w:rPr>
                <w:spacing w:val="-2"/>
                <w:sz w:val="24"/>
              </w:rPr>
              <w:t>75827</w:t>
            </w:r>
          </w:p>
        </w:tc>
        <w:tc>
          <w:tcPr>
            <w:tcW w:w="1635" w:type="dxa"/>
          </w:tcPr>
          <w:p w14:paraId="58DDC366">
            <w:pPr>
              <w:pStyle w:val="12"/>
              <w:spacing w:before="22" w:line="293" w:lineRule="exact"/>
              <w:ind w:left="10"/>
              <w:jc w:val="center"/>
              <w:rPr>
                <w:sz w:val="24"/>
              </w:rPr>
            </w:pPr>
            <w:r>
              <w:rPr>
                <w:spacing w:val="-2"/>
                <w:sz w:val="24"/>
              </w:rPr>
              <w:t>447.61%</w:t>
            </w:r>
          </w:p>
        </w:tc>
      </w:tr>
      <w:tr w14:paraId="66F7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E2F505D">
            <w:pPr>
              <w:pStyle w:val="12"/>
              <w:spacing w:before="20" w:line="295" w:lineRule="exact"/>
              <w:ind w:left="15"/>
              <w:rPr>
                <w:sz w:val="24"/>
              </w:rPr>
            </w:pPr>
            <w:r>
              <w:rPr>
                <w:spacing w:val="-2"/>
                <w:sz w:val="24"/>
              </w:rPr>
              <w:t>22902</w:t>
            </w:r>
          </w:p>
        </w:tc>
        <w:tc>
          <w:tcPr>
            <w:tcW w:w="3705" w:type="dxa"/>
          </w:tcPr>
          <w:p w14:paraId="182AD056">
            <w:pPr>
              <w:pStyle w:val="12"/>
              <w:spacing w:before="20" w:line="295" w:lineRule="exact"/>
              <w:ind w:left="14"/>
              <w:rPr>
                <w:sz w:val="24"/>
              </w:rPr>
            </w:pPr>
            <w:r>
              <w:rPr>
                <w:spacing w:val="-3"/>
                <w:sz w:val="24"/>
              </w:rPr>
              <w:t>年初预留</w:t>
            </w:r>
          </w:p>
        </w:tc>
        <w:tc>
          <w:tcPr>
            <w:tcW w:w="1275" w:type="dxa"/>
          </w:tcPr>
          <w:p w14:paraId="3D8730D5">
            <w:pPr>
              <w:pStyle w:val="12"/>
              <w:spacing w:before="20" w:line="295" w:lineRule="exact"/>
              <w:ind w:left="9"/>
              <w:jc w:val="center"/>
              <w:rPr>
                <w:sz w:val="24"/>
              </w:rPr>
            </w:pPr>
            <w:r>
              <w:rPr>
                <w:spacing w:val="-10"/>
                <w:sz w:val="24"/>
              </w:rPr>
              <w:t>0</w:t>
            </w:r>
          </w:p>
        </w:tc>
        <w:tc>
          <w:tcPr>
            <w:tcW w:w="1230" w:type="dxa"/>
          </w:tcPr>
          <w:p w14:paraId="0669410F">
            <w:pPr>
              <w:pStyle w:val="12"/>
              <w:spacing w:before="20" w:line="295" w:lineRule="exact"/>
              <w:ind w:left="9"/>
              <w:jc w:val="center"/>
              <w:rPr>
                <w:sz w:val="24"/>
              </w:rPr>
            </w:pPr>
            <w:r>
              <w:rPr>
                <w:spacing w:val="-2"/>
                <w:sz w:val="24"/>
              </w:rPr>
              <w:t>53478</w:t>
            </w:r>
          </w:p>
        </w:tc>
        <w:tc>
          <w:tcPr>
            <w:tcW w:w="1635" w:type="dxa"/>
          </w:tcPr>
          <w:p w14:paraId="0EF1A296">
            <w:pPr>
              <w:pStyle w:val="12"/>
              <w:rPr>
                <w:rFonts w:ascii="Times New Roman"/>
                <w:sz w:val="24"/>
              </w:rPr>
            </w:pPr>
          </w:p>
        </w:tc>
      </w:tr>
      <w:tr w14:paraId="0CEA5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2E1085BB">
            <w:pPr>
              <w:pStyle w:val="12"/>
              <w:spacing w:before="20" w:line="294" w:lineRule="exact"/>
              <w:ind w:left="15"/>
              <w:rPr>
                <w:sz w:val="24"/>
              </w:rPr>
            </w:pPr>
            <w:r>
              <w:rPr>
                <w:spacing w:val="-2"/>
                <w:sz w:val="24"/>
              </w:rPr>
              <w:t>2290201</w:t>
            </w:r>
          </w:p>
        </w:tc>
        <w:tc>
          <w:tcPr>
            <w:tcW w:w="3705" w:type="dxa"/>
          </w:tcPr>
          <w:p w14:paraId="4AE735B8">
            <w:pPr>
              <w:pStyle w:val="12"/>
              <w:spacing w:before="20" w:line="294" w:lineRule="exact"/>
              <w:ind w:left="14"/>
              <w:rPr>
                <w:sz w:val="24"/>
              </w:rPr>
            </w:pPr>
            <w:r>
              <w:rPr>
                <w:spacing w:val="-3"/>
                <w:sz w:val="24"/>
              </w:rPr>
              <w:t>年初预留</w:t>
            </w:r>
          </w:p>
        </w:tc>
        <w:tc>
          <w:tcPr>
            <w:tcW w:w="1275" w:type="dxa"/>
          </w:tcPr>
          <w:p w14:paraId="2304A511">
            <w:pPr>
              <w:pStyle w:val="12"/>
              <w:spacing w:before="20" w:line="294" w:lineRule="exact"/>
              <w:ind w:left="9"/>
              <w:jc w:val="center"/>
              <w:rPr>
                <w:sz w:val="24"/>
              </w:rPr>
            </w:pPr>
            <w:r>
              <w:rPr>
                <w:spacing w:val="-10"/>
                <w:sz w:val="24"/>
              </w:rPr>
              <w:t>0</w:t>
            </w:r>
          </w:p>
        </w:tc>
        <w:tc>
          <w:tcPr>
            <w:tcW w:w="1230" w:type="dxa"/>
          </w:tcPr>
          <w:p w14:paraId="043D531F">
            <w:pPr>
              <w:pStyle w:val="12"/>
              <w:spacing w:before="20" w:line="294" w:lineRule="exact"/>
              <w:ind w:left="9"/>
              <w:jc w:val="center"/>
              <w:rPr>
                <w:sz w:val="24"/>
              </w:rPr>
            </w:pPr>
            <w:r>
              <w:rPr>
                <w:spacing w:val="-2"/>
                <w:sz w:val="24"/>
              </w:rPr>
              <w:t>53478</w:t>
            </w:r>
          </w:p>
        </w:tc>
        <w:tc>
          <w:tcPr>
            <w:tcW w:w="1635" w:type="dxa"/>
          </w:tcPr>
          <w:p w14:paraId="3FAA8CDA">
            <w:pPr>
              <w:pStyle w:val="12"/>
              <w:rPr>
                <w:rFonts w:ascii="Times New Roman"/>
                <w:sz w:val="24"/>
              </w:rPr>
            </w:pPr>
          </w:p>
        </w:tc>
      </w:tr>
      <w:tr w14:paraId="238F3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426C423">
            <w:pPr>
              <w:pStyle w:val="12"/>
              <w:spacing w:before="21" w:line="294" w:lineRule="exact"/>
              <w:ind w:left="15"/>
              <w:rPr>
                <w:sz w:val="24"/>
              </w:rPr>
            </w:pPr>
            <w:r>
              <w:rPr>
                <w:spacing w:val="-2"/>
                <w:sz w:val="24"/>
              </w:rPr>
              <w:t>22999</w:t>
            </w:r>
          </w:p>
        </w:tc>
        <w:tc>
          <w:tcPr>
            <w:tcW w:w="3705" w:type="dxa"/>
          </w:tcPr>
          <w:p w14:paraId="2E3F35C7">
            <w:pPr>
              <w:pStyle w:val="12"/>
              <w:spacing w:before="21" w:line="294" w:lineRule="exact"/>
              <w:ind w:left="14"/>
              <w:rPr>
                <w:sz w:val="24"/>
              </w:rPr>
            </w:pPr>
            <w:r>
              <w:rPr>
                <w:spacing w:val="-3"/>
                <w:sz w:val="24"/>
              </w:rPr>
              <w:t>其他支出</w:t>
            </w:r>
          </w:p>
        </w:tc>
        <w:tc>
          <w:tcPr>
            <w:tcW w:w="1275" w:type="dxa"/>
          </w:tcPr>
          <w:p w14:paraId="49FEDC93">
            <w:pPr>
              <w:pStyle w:val="12"/>
              <w:spacing w:before="21" w:line="294" w:lineRule="exact"/>
              <w:ind w:left="9"/>
              <w:jc w:val="center"/>
              <w:rPr>
                <w:sz w:val="24"/>
              </w:rPr>
            </w:pPr>
            <w:r>
              <w:rPr>
                <w:spacing w:val="-2"/>
                <w:sz w:val="24"/>
              </w:rPr>
              <w:t>13847</w:t>
            </w:r>
          </w:p>
        </w:tc>
        <w:tc>
          <w:tcPr>
            <w:tcW w:w="1230" w:type="dxa"/>
          </w:tcPr>
          <w:p w14:paraId="5160BF9B">
            <w:pPr>
              <w:pStyle w:val="12"/>
              <w:spacing w:before="21" w:line="294" w:lineRule="exact"/>
              <w:ind w:left="9"/>
              <w:jc w:val="center"/>
              <w:rPr>
                <w:sz w:val="24"/>
              </w:rPr>
            </w:pPr>
            <w:r>
              <w:rPr>
                <w:spacing w:val="-2"/>
                <w:sz w:val="24"/>
              </w:rPr>
              <w:t>22349</w:t>
            </w:r>
          </w:p>
        </w:tc>
        <w:tc>
          <w:tcPr>
            <w:tcW w:w="1635" w:type="dxa"/>
          </w:tcPr>
          <w:p w14:paraId="07A36CBD">
            <w:pPr>
              <w:pStyle w:val="12"/>
              <w:spacing w:before="21" w:line="294" w:lineRule="exact"/>
              <w:ind w:left="10"/>
              <w:jc w:val="center"/>
              <w:rPr>
                <w:sz w:val="24"/>
              </w:rPr>
            </w:pPr>
            <w:r>
              <w:rPr>
                <w:spacing w:val="-2"/>
                <w:sz w:val="24"/>
              </w:rPr>
              <w:t>61.40%</w:t>
            </w:r>
          </w:p>
        </w:tc>
      </w:tr>
      <w:tr w14:paraId="539A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4742A8E8">
            <w:pPr>
              <w:pStyle w:val="12"/>
              <w:spacing w:before="22" w:line="293" w:lineRule="exact"/>
              <w:ind w:left="15"/>
              <w:rPr>
                <w:sz w:val="24"/>
              </w:rPr>
            </w:pPr>
            <w:r>
              <w:rPr>
                <w:spacing w:val="-2"/>
                <w:sz w:val="24"/>
              </w:rPr>
              <w:t>2299999</w:t>
            </w:r>
          </w:p>
        </w:tc>
        <w:tc>
          <w:tcPr>
            <w:tcW w:w="3705" w:type="dxa"/>
          </w:tcPr>
          <w:p w14:paraId="6356B328">
            <w:pPr>
              <w:pStyle w:val="12"/>
              <w:spacing w:before="22" w:line="293" w:lineRule="exact"/>
              <w:ind w:left="14"/>
              <w:rPr>
                <w:sz w:val="24"/>
              </w:rPr>
            </w:pPr>
            <w:r>
              <w:rPr>
                <w:spacing w:val="-3"/>
                <w:sz w:val="24"/>
              </w:rPr>
              <w:t>其他支出</w:t>
            </w:r>
          </w:p>
        </w:tc>
        <w:tc>
          <w:tcPr>
            <w:tcW w:w="1275" w:type="dxa"/>
          </w:tcPr>
          <w:p w14:paraId="1023EE6F">
            <w:pPr>
              <w:pStyle w:val="12"/>
              <w:spacing w:before="22" w:line="293" w:lineRule="exact"/>
              <w:ind w:left="9"/>
              <w:jc w:val="center"/>
              <w:rPr>
                <w:sz w:val="24"/>
              </w:rPr>
            </w:pPr>
            <w:r>
              <w:rPr>
                <w:spacing w:val="-2"/>
                <w:sz w:val="24"/>
              </w:rPr>
              <w:t>13847</w:t>
            </w:r>
          </w:p>
        </w:tc>
        <w:tc>
          <w:tcPr>
            <w:tcW w:w="1230" w:type="dxa"/>
          </w:tcPr>
          <w:p w14:paraId="4D7ED730">
            <w:pPr>
              <w:pStyle w:val="12"/>
              <w:spacing w:before="22" w:line="293" w:lineRule="exact"/>
              <w:ind w:left="9"/>
              <w:jc w:val="center"/>
              <w:rPr>
                <w:sz w:val="24"/>
              </w:rPr>
            </w:pPr>
            <w:r>
              <w:rPr>
                <w:spacing w:val="-2"/>
                <w:sz w:val="24"/>
              </w:rPr>
              <w:t>22349</w:t>
            </w:r>
          </w:p>
        </w:tc>
        <w:tc>
          <w:tcPr>
            <w:tcW w:w="1635" w:type="dxa"/>
          </w:tcPr>
          <w:p w14:paraId="1612357D">
            <w:pPr>
              <w:pStyle w:val="12"/>
              <w:spacing w:before="22" w:line="293" w:lineRule="exact"/>
              <w:ind w:left="10"/>
              <w:jc w:val="center"/>
              <w:rPr>
                <w:sz w:val="24"/>
              </w:rPr>
            </w:pPr>
            <w:r>
              <w:rPr>
                <w:spacing w:val="-2"/>
                <w:sz w:val="24"/>
              </w:rPr>
              <w:t>61.40%</w:t>
            </w:r>
          </w:p>
        </w:tc>
      </w:tr>
      <w:tr w14:paraId="3CBE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425FD6C">
            <w:pPr>
              <w:pStyle w:val="12"/>
              <w:spacing w:before="20" w:line="295" w:lineRule="exact"/>
              <w:ind w:left="15"/>
              <w:rPr>
                <w:sz w:val="24"/>
              </w:rPr>
            </w:pPr>
            <w:r>
              <w:rPr>
                <w:spacing w:val="-5"/>
                <w:sz w:val="24"/>
              </w:rPr>
              <w:t>232</w:t>
            </w:r>
          </w:p>
        </w:tc>
        <w:tc>
          <w:tcPr>
            <w:tcW w:w="3705" w:type="dxa"/>
          </w:tcPr>
          <w:p w14:paraId="70780C25">
            <w:pPr>
              <w:pStyle w:val="12"/>
              <w:spacing w:before="20" w:line="295" w:lineRule="exact"/>
              <w:ind w:left="14"/>
              <w:rPr>
                <w:sz w:val="24"/>
              </w:rPr>
            </w:pPr>
            <w:r>
              <w:rPr>
                <w:spacing w:val="-2"/>
                <w:sz w:val="24"/>
              </w:rPr>
              <w:t>债务付息支出</w:t>
            </w:r>
          </w:p>
        </w:tc>
        <w:tc>
          <w:tcPr>
            <w:tcW w:w="1275" w:type="dxa"/>
          </w:tcPr>
          <w:p w14:paraId="4876E7A5">
            <w:pPr>
              <w:pStyle w:val="12"/>
              <w:spacing w:before="20" w:line="295" w:lineRule="exact"/>
              <w:ind w:left="9"/>
              <w:jc w:val="center"/>
              <w:rPr>
                <w:sz w:val="24"/>
              </w:rPr>
            </w:pPr>
            <w:r>
              <w:rPr>
                <w:spacing w:val="-2"/>
                <w:sz w:val="24"/>
              </w:rPr>
              <w:t>11322</w:t>
            </w:r>
          </w:p>
        </w:tc>
        <w:tc>
          <w:tcPr>
            <w:tcW w:w="1230" w:type="dxa"/>
          </w:tcPr>
          <w:p w14:paraId="14A176B1">
            <w:pPr>
              <w:pStyle w:val="12"/>
              <w:spacing w:before="20" w:line="295" w:lineRule="exact"/>
              <w:ind w:left="9"/>
              <w:jc w:val="center"/>
              <w:rPr>
                <w:sz w:val="24"/>
              </w:rPr>
            </w:pPr>
            <w:r>
              <w:rPr>
                <w:spacing w:val="-2"/>
                <w:sz w:val="24"/>
              </w:rPr>
              <w:t>13094</w:t>
            </w:r>
          </w:p>
        </w:tc>
        <w:tc>
          <w:tcPr>
            <w:tcW w:w="1635" w:type="dxa"/>
          </w:tcPr>
          <w:p w14:paraId="11531E4C">
            <w:pPr>
              <w:pStyle w:val="12"/>
              <w:spacing w:before="20" w:line="295" w:lineRule="exact"/>
              <w:ind w:left="10"/>
              <w:jc w:val="center"/>
              <w:rPr>
                <w:sz w:val="24"/>
              </w:rPr>
            </w:pPr>
            <w:r>
              <w:rPr>
                <w:spacing w:val="-2"/>
                <w:sz w:val="24"/>
              </w:rPr>
              <w:t>15.65%</w:t>
            </w:r>
          </w:p>
        </w:tc>
      </w:tr>
      <w:tr w14:paraId="2EEE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63071F9B">
            <w:pPr>
              <w:pStyle w:val="12"/>
              <w:spacing w:before="20" w:line="294" w:lineRule="exact"/>
              <w:ind w:left="15"/>
              <w:rPr>
                <w:sz w:val="24"/>
              </w:rPr>
            </w:pPr>
            <w:r>
              <w:rPr>
                <w:spacing w:val="-2"/>
                <w:sz w:val="24"/>
              </w:rPr>
              <w:t>23203</w:t>
            </w:r>
          </w:p>
        </w:tc>
        <w:tc>
          <w:tcPr>
            <w:tcW w:w="3705" w:type="dxa"/>
          </w:tcPr>
          <w:p w14:paraId="23546C21">
            <w:pPr>
              <w:pStyle w:val="12"/>
              <w:spacing w:before="20" w:line="294" w:lineRule="exact"/>
              <w:ind w:left="14"/>
              <w:rPr>
                <w:sz w:val="24"/>
              </w:rPr>
            </w:pPr>
            <w:r>
              <w:rPr>
                <w:spacing w:val="-1"/>
                <w:sz w:val="24"/>
              </w:rPr>
              <w:t>地方政府一般债务付息支出</w:t>
            </w:r>
          </w:p>
        </w:tc>
        <w:tc>
          <w:tcPr>
            <w:tcW w:w="1275" w:type="dxa"/>
          </w:tcPr>
          <w:p w14:paraId="78C4FA43">
            <w:pPr>
              <w:pStyle w:val="12"/>
              <w:spacing w:before="20" w:line="294" w:lineRule="exact"/>
              <w:ind w:left="9"/>
              <w:jc w:val="center"/>
              <w:rPr>
                <w:sz w:val="24"/>
              </w:rPr>
            </w:pPr>
            <w:r>
              <w:rPr>
                <w:spacing w:val="-2"/>
                <w:sz w:val="24"/>
              </w:rPr>
              <w:t>11322</w:t>
            </w:r>
          </w:p>
        </w:tc>
        <w:tc>
          <w:tcPr>
            <w:tcW w:w="1230" w:type="dxa"/>
          </w:tcPr>
          <w:p w14:paraId="37C1D919">
            <w:pPr>
              <w:pStyle w:val="12"/>
              <w:spacing w:before="20" w:line="294" w:lineRule="exact"/>
              <w:ind w:left="9"/>
              <w:jc w:val="center"/>
              <w:rPr>
                <w:sz w:val="24"/>
              </w:rPr>
            </w:pPr>
            <w:r>
              <w:rPr>
                <w:spacing w:val="-2"/>
                <w:sz w:val="24"/>
              </w:rPr>
              <w:t>13094</w:t>
            </w:r>
          </w:p>
        </w:tc>
        <w:tc>
          <w:tcPr>
            <w:tcW w:w="1635" w:type="dxa"/>
          </w:tcPr>
          <w:p w14:paraId="22B25832">
            <w:pPr>
              <w:pStyle w:val="12"/>
              <w:spacing w:before="20" w:line="294" w:lineRule="exact"/>
              <w:ind w:left="10"/>
              <w:jc w:val="center"/>
              <w:rPr>
                <w:sz w:val="24"/>
              </w:rPr>
            </w:pPr>
            <w:r>
              <w:rPr>
                <w:spacing w:val="-2"/>
                <w:sz w:val="24"/>
              </w:rPr>
              <w:t>15.65%</w:t>
            </w:r>
          </w:p>
        </w:tc>
      </w:tr>
      <w:tr w14:paraId="3B2E1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26422E2">
            <w:pPr>
              <w:pStyle w:val="12"/>
              <w:spacing w:before="21" w:line="294" w:lineRule="exact"/>
              <w:ind w:left="15"/>
              <w:rPr>
                <w:sz w:val="24"/>
              </w:rPr>
            </w:pPr>
            <w:r>
              <w:rPr>
                <w:spacing w:val="-2"/>
                <w:sz w:val="24"/>
              </w:rPr>
              <w:t>2320301</w:t>
            </w:r>
          </w:p>
        </w:tc>
        <w:tc>
          <w:tcPr>
            <w:tcW w:w="3705" w:type="dxa"/>
          </w:tcPr>
          <w:p w14:paraId="569AE668">
            <w:pPr>
              <w:pStyle w:val="12"/>
              <w:spacing w:before="21" w:line="294" w:lineRule="exact"/>
              <w:ind w:left="14"/>
              <w:rPr>
                <w:sz w:val="24"/>
              </w:rPr>
            </w:pPr>
            <w:r>
              <w:rPr>
                <w:spacing w:val="-1"/>
                <w:sz w:val="24"/>
              </w:rPr>
              <w:t>地方政府一般债券付息支出</w:t>
            </w:r>
          </w:p>
        </w:tc>
        <w:tc>
          <w:tcPr>
            <w:tcW w:w="1275" w:type="dxa"/>
          </w:tcPr>
          <w:p w14:paraId="0F86075E">
            <w:pPr>
              <w:pStyle w:val="12"/>
              <w:spacing w:before="21" w:line="294" w:lineRule="exact"/>
              <w:ind w:left="9"/>
              <w:jc w:val="center"/>
              <w:rPr>
                <w:sz w:val="24"/>
              </w:rPr>
            </w:pPr>
            <w:r>
              <w:rPr>
                <w:spacing w:val="-4"/>
                <w:sz w:val="24"/>
              </w:rPr>
              <w:t>9648</w:t>
            </w:r>
          </w:p>
        </w:tc>
        <w:tc>
          <w:tcPr>
            <w:tcW w:w="1230" w:type="dxa"/>
          </w:tcPr>
          <w:p w14:paraId="23D554A0">
            <w:pPr>
              <w:pStyle w:val="12"/>
              <w:spacing w:before="21" w:line="294" w:lineRule="exact"/>
              <w:ind w:left="9"/>
              <w:jc w:val="center"/>
              <w:rPr>
                <w:sz w:val="24"/>
              </w:rPr>
            </w:pPr>
            <w:r>
              <w:rPr>
                <w:spacing w:val="-2"/>
                <w:sz w:val="24"/>
              </w:rPr>
              <w:t>11084</w:t>
            </w:r>
          </w:p>
        </w:tc>
        <w:tc>
          <w:tcPr>
            <w:tcW w:w="1635" w:type="dxa"/>
          </w:tcPr>
          <w:p w14:paraId="4A1C4FCC">
            <w:pPr>
              <w:pStyle w:val="12"/>
              <w:spacing w:before="21" w:line="294" w:lineRule="exact"/>
              <w:ind w:left="10"/>
              <w:jc w:val="center"/>
              <w:rPr>
                <w:sz w:val="24"/>
              </w:rPr>
            </w:pPr>
            <w:r>
              <w:rPr>
                <w:spacing w:val="-2"/>
                <w:sz w:val="24"/>
              </w:rPr>
              <w:t>14.88%</w:t>
            </w:r>
          </w:p>
        </w:tc>
      </w:tr>
      <w:tr w14:paraId="4588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7354E2B9">
            <w:pPr>
              <w:pStyle w:val="12"/>
              <w:spacing w:before="22" w:line="293" w:lineRule="exact"/>
              <w:ind w:left="15"/>
              <w:rPr>
                <w:sz w:val="24"/>
              </w:rPr>
            </w:pPr>
            <w:r>
              <w:rPr>
                <w:spacing w:val="-2"/>
                <w:sz w:val="24"/>
              </w:rPr>
              <w:t>2320303</w:t>
            </w:r>
          </w:p>
        </w:tc>
        <w:tc>
          <w:tcPr>
            <w:tcW w:w="3705" w:type="dxa"/>
          </w:tcPr>
          <w:p w14:paraId="1A8AC553">
            <w:pPr>
              <w:pStyle w:val="12"/>
              <w:spacing w:before="22" w:line="293" w:lineRule="exact"/>
              <w:ind w:left="14"/>
              <w:rPr>
                <w:sz w:val="24"/>
              </w:rPr>
            </w:pPr>
            <w:r>
              <w:rPr>
                <w:spacing w:val="-1"/>
                <w:sz w:val="24"/>
              </w:rPr>
              <w:t>地方政府向国际组织借款付息支出</w:t>
            </w:r>
          </w:p>
        </w:tc>
        <w:tc>
          <w:tcPr>
            <w:tcW w:w="1275" w:type="dxa"/>
          </w:tcPr>
          <w:p w14:paraId="58C0CD34">
            <w:pPr>
              <w:pStyle w:val="12"/>
              <w:spacing w:before="22" w:line="293" w:lineRule="exact"/>
              <w:ind w:left="9"/>
              <w:jc w:val="center"/>
              <w:rPr>
                <w:sz w:val="24"/>
              </w:rPr>
            </w:pPr>
            <w:r>
              <w:rPr>
                <w:spacing w:val="-4"/>
                <w:sz w:val="24"/>
              </w:rPr>
              <w:t>1674</w:t>
            </w:r>
          </w:p>
        </w:tc>
        <w:tc>
          <w:tcPr>
            <w:tcW w:w="1230" w:type="dxa"/>
          </w:tcPr>
          <w:p w14:paraId="778D2BBD">
            <w:pPr>
              <w:pStyle w:val="12"/>
              <w:spacing w:before="22" w:line="293" w:lineRule="exact"/>
              <w:ind w:left="9"/>
              <w:jc w:val="center"/>
              <w:rPr>
                <w:sz w:val="24"/>
              </w:rPr>
            </w:pPr>
            <w:r>
              <w:rPr>
                <w:spacing w:val="-4"/>
                <w:sz w:val="24"/>
              </w:rPr>
              <w:t>2010</w:t>
            </w:r>
          </w:p>
        </w:tc>
        <w:tc>
          <w:tcPr>
            <w:tcW w:w="1635" w:type="dxa"/>
          </w:tcPr>
          <w:p w14:paraId="7DD3E86B">
            <w:pPr>
              <w:pStyle w:val="12"/>
              <w:spacing w:before="22" w:line="293" w:lineRule="exact"/>
              <w:ind w:left="10"/>
              <w:jc w:val="center"/>
              <w:rPr>
                <w:sz w:val="24"/>
              </w:rPr>
            </w:pPr>
            <w:r>
              <w:rPr>
                <w:spacing w:val="-2"/>
                <w:sz w:val="24"/>
              </w:rPr>
              <w:t>20.07%</w:t>
            </w:r>
          </w:p>
        </w:tc>
      </w:tr>
      <w:tr w14:paraId="393A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90B5E1E">
            <w:pPr>
              <w:pStyle w:val="12"/>
              <w:spacing w:before="20" w:line="295" w:lineRule="exact"/>
              <w:ind w:left="15"/>
              <w:rPr>
                <w:sz w:val="24"/>
              </w:rPr>
            </w:pPr>
            <w:r>
              <w:rPr>
                <w:spacing w:val="-5"/>
                <w:sz w:val="24"/>
              </w:rPr>
              <w:t>233</w:t>
            </w:r>
          </w:p>
        </w:tc>
        <w:tc>
          <w:tcPr>
            <w:tcW w:w="3705" w:type="dxa"/>
          </w:tcPr>
          <w:p w14:paraId="64266D21">
            <w:pPr>
              <w:pStyle w:val="12"/>
              <w:spacing w:before="20" w:line="295" w:lineRule="exact"/>
              <w:ind w:left="14"/>
              <w:rPr>
                <w:sz w:val="24"/>
              </w:rPr>
            </w:pPr>
            <w:r>
              <w:rPr>
                <w:spacing w:val="-2"/>
                <w:sz w:val="24"/>
              </w:rPr>
              <w:t>债务发行费用支出</w:t>
            </w:r>
          </w:p>
        </w:tc>
        <w:tc>
          <w:tcPr>
            <w:tcW w:w="1275" w:type="dxa"/>
          </w:tcPr>
          <w:p w14:paraId="313568BA">
            <w:pPr>
              <w:pStyle w:val="12"/>
              <w:spacing w:before="20" w:line="295" w:lineRule="exact"/>
              <w:ind w:left="9"/>
              <w:jc w:val="center"/>
              <w:rPr>
                <w:sz w:val="24"/>
              </w:rPr>
            </w:pPr>
            <w:r>
              <w:rPr>
                <w:spacing w:val="-5"/>
                <w:sz w:val="24"/>
              </w:rPr>
              <w:t>50</w:t>
            </w:r>
          </w:p>
        </w:tc>
        <w:tc>
          <w:tcPr>
            <w:tcW w:w="1230" w:type="dxa"/>
          </w:tcPr>
          <w:p w14:paraId="68FF63F6">
            <w:pPr>
              <w:pStyle w:val="12"/>
              <w:spacing w:before="20" w:line="295" w:lineRule="exact"/>
              <w:ind w:left="9"/>
              <w:jc w:val="center"/>
              <w:rPr>
                <w:sz w:val="24"/>
              </w:rPr>
            </w:pPr>
            <w:r>
              <w:rPr>
                <w:spacing w:val="-5"/>
                <w:sz w:val="24"/>
              </w:rPr>
              <w:t>80</w:t>
            </w:r>
          </w:p>
        </w:tc>
        <w:tc>
          <w:tcPr>
            <w:tcW w:w="1635" w:type="dxa"/>
          </w:tcPr>
          <w:p w14:paraId="28AABDA5">
            <w:pPr>
              <w:pStyle w:val="12"/>
              <w:spacing w:before="20" w:line="295" w:lineRule="exact"/>
              <w:ind w:left="10"/>
              <w:jc w:val="center"/>
              <w:rPr>
                <w:sz w:val="24"/>
              </w:rPr>
            </w:pPr>
            <w:r>
              <w:rPr>
                <w:spacing w:val="-2"/>
                <w:sz w:val="24"/>
              </w:rPr>
              <w:t>60.00%</w:t>
            </w:r>
          </w:p>
        </w:tc>
      </w:tr>
      <w:tr w14:paraId="59CF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05A8AAF8">
            <w:pPr>
              <w:pStyle w:val="12"/>
              <w:spacing w:before="20" w:line="294" w:lineRule="exact"/>
              <w:ind w:left="15"/>
              <w:rPr>
                <w:sz w:val="24"/>
              </w:rPr>
            </w:pPr>
            <w:r>
              <w:rPr>
                <w:spacing w:val="-2"/>
                <w:sz w:val="24"/>
              </w:rPr>
              <w:t>23303</w:t>
            </w:r>
          </w:p>
        </w:tc>
        <w:tc>
          <w:tcPr>
            <w:tcW w:w="3705" w:type="dxa"/>
          </w:tcPr>
          <w:p w14:paraId="32B39468">
            <w:pPr>
              <w:pStyle w:val="12"/>
              <w:spacing w:before="20" w:line="294" w:lineRule="exact"/>
              <w:ind w:left="14"/>
              <w:rPr>
                <w:sz w:val="24"/>
              </w:rPr>
            </w:pPr>
            <w:r>
              <w:rPr>
                <w:spacing w:val="-1"/>
                <w:sz w:val="24"/>
              </w:rPr>
              <w:t>地方政府一般债务发行费用支出</w:t>
            </w:r>
          </w:p>
        </w:tc>
        <w:tc>
          <w:tcPr>
            <w:tcW w:w="1275" w:type="dxa"/>
          </w:tcPr>
          <w:p w14:paraId="2E5128FB">
            <w:pPr>
              <w:pStyle w:val="12"/>
              <w:spacing w:before="20" w:line="294" w:lineRule="exact"/>
              <w:ind w:left="9"/>
              <w:jc w:val="center"/>
              <w:rPr>
                <w:sz w:val="24"/>
              </w:rPr>
            </w:pPr>
            <w:r>
              <w:rPr>
                <w:spacing w:val="-5"/>
                <w:sz w:val="24"/>
              </w:rPr>
              <w:t>50</w:t>
            </w:r>
          </w:p>
        </w:tc>
        <w:tc>
          <w:tcPr>
            <w:tcW w:w="1230" w:type="dxa"/>
          </w:tcPr>
          <w:p w14:paraId="7A9DFECB">
            <w:pPr>
              <w:pStyle w:val="12"/>
              <w:spacing w:before="20" w:line="294" w:lineRule="exact"/>
              <w:ind w:left="9"/>
              <w:jc w:val="center"/>
              <w:rPr>
                <w:sz w:val="24"/>
              </w:rPr>
            </w:pPr>
            <w:r>
              <w:rPr>
                <w:spacing w:val="-5"/>
                <w:sz w:val="24"/>
              </w:rPr>
              <w:t>80</w:t>
            </w:r>
          </w:p>
        </w:tc>
        <w:tc>
          <w:tcPr>
            <w:tcW w:w="1635" w:type="dxa"/>
          </w:tcPr>
          <w:p w14:paraId="1A44BB3E">
            <w:pPr>
              <w:pStyle w:val="12"/>
              <w:spacing w:before="20" w:line="294" w:lineRule="exact"/>
              <w:ind w:left="10"/>
              <w:jc w:val="center"/>
              <w:rPr>
                <w:sz w:val="24"/>
              </w:rPr>
            </w:pPr>
            <w:r>
              <w:rPr>
                <w:spacing w:val="-2"/>
                <w:sz w:val="24"/>
              </w:rPr>
              <w:t>60.00%</w:t>
            </w:r>
          </w:p>
        </w:tc>
      </w:tr>
      <w:tr w14:paraId="6FAC2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1A8FD5FB">
            <w:pPr>
              <w:pStyle w:val="12"/>
              <w:spacing w:before="21" w:line="294" w:lineRule="exact"/>
              <w:ind w:left="15"/>
              <w:rPr>
                <w:sz w:val="24"/>
              </w:rPr>
            </w:pPr>
            <w:r>
              <w:rPr>
                <w:spacing w:val="-2"/>
                <w:sz w:val="24"/>
              </w:rPr>
              <w:t>2330301</w:t>
            </w:r>
          </w:p>
        </w:tc>
        <w:tc>
          <w:tcPr>
            <w:tcW w:w="3705" w:type="dxa"/>
          </w:tcPr>
          <w:p w14:paraId="1B10D062">
            <w:pPr>
              <w:pStyle w:val="12"/>
              <w:spacing w:before="21" w:line="294" w:lineRule="exact"/>
              <w:ind w:left="14"/>
              <w:rPr>
                <w:sz w:val="24"/>
              </w:rPr>
            </w:pPr>
            <w:r>
              <w:rPr>
                <w:spacing w:val="-1"/>
                <w:sz w:val="24"/>
              </w:rPr>
              <w:t>地方政府一般债务发行费用支出</w:t>
            </w:r>
          </w:p>
        </w:tc>
        <w:tc>
          <w:tcPr>
            <w:tcW w:w="1275" w:type="dxa"/>
          </w:tcPr>
          <w:p w14:paraId="6F16FD0A">
            <w:pPr>
              <w:pStyle w:val="12"/>
              <w:spacing w:before="21" w:line="294" w:lineRule="exact"/>
              <w:ind w:left="9"/>
              <w:jc w:val="center"/>
              <w:rPr>
                <w:sz w:val="24"/>
              </w:rPr>
            </w:pPr>
            <w:r>
              <w:rPr>
                <w:spacing w:val="-5"/>
                <w:sz w:val="24"/>
              </w:rPr>
              <w:t>50</w:t>
            </w:r>
          </w:p>
        </w:tc>
        <w:tc>
          <w:tcPr>
            <w:tcW w:w="1230" w:type="dxa"/>
          </w:tcPr>
          <w:p w14:paraId="5FF666BC">
            <w:pPr>
              <w:pStyle w:val="12"/>
              <w:spacing w:before="21" w:line="294" w:lineRule="exact"/>
              <w:ind w:left="9"/>
              <w:jc w:val="center"/>
              <w:rPr>
                <w:sz w:val="24"/>
              </w:rPr>
            </w:pPr>
            <w:r>
              <w:rPr>
                <w:spacing w:val="-5"/>
                <w:sz w:val="24"/>
              </w:rPr>
              <w:t>80</w:t>
            </w:r>
          </w:p>
        </w:tc>
        <w:tc>
          <w:tcPr>
            <w:tcW w:w="1635" w:type="dxa"/>
          </w:tcPr>
          <w:p w14:paraId="0AD02F1D">
            <w:pPr>
              <w:pStyle w:val="12"/>
              <w:spacing w:before="21" w:line="294" w:lineRule="exact"/>
              <w:ind w:left="10"/>
              <w:jc w:val="center"/>
              <w:rPr>
                <w:sz w:val="24"/>
              </w:rPr>
            </w:pPr>
            <w:r>
              <w:rPr>
                <w:spacing w:val="-2"/>
                <w:sz w:val="24"/>
              </w:rPr>
              <w:t>60.00%</w:t>
            </w:r>
          </w:p>
        </w:tc>
      </w:tr>
      <w:tr w14:paraId="3464A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35" w:type="dxa"/>
          </w:tcPr>
          <w:p w14:paraId="3A341BFE">
            <w:pPr>
              <w:pStyle w:val="12"/>
              <w:rPr>
                <w:rFonts w:ascii="Times New Roman"/>
                <w:sz w:val="24"/>
              </w:rPr>
            </w:pPr>
          </w:p>
        </w:tc>
        <w:tc>
          <w:tcPr>
            <w:tcW w:w="3705" w:type="dxa"/>
          </w:tcPr>
          <w:p w14:paraId="7C22C15A">
            <w:pPr>
              <w:pStyle w:val="12"/>
              <w:spacing w:before="22" w:line="293" w:lineRule="exact"/>
              <w:ind w:left="9"/>
              <w:jc w:val="center"/>
              <w:rPr>
                <w:sz w:val="24"/>
              </w:rPr>
            </w:pPr>
            <w:r>
              <w:rPr>
                <w:spacing w:val="-3"/>
                <w:sz w:val="24"/>
              </w:rPr>
              <w:t>支出总计</w:t>
            </w:r>
          </w:p>
        </w:tc>
        <w:tc>
          <w:tcPr>
            <w:tcW w:w="1275" w:type="dxa"/>
          </w:tcPr>
          <w:p w14:paraId="5C6090FB">
            <w:pPr>
              <w:pStyle w:val="12"/>
              <w:spacing w:before="22" w:line="293" w:lineRule="exact"/>
              <w:ind w:left="9"/>
              <w:jc w:val="center"/>
              <w:rPr>
                <w:sz w:val="24"/>
              </w:rPr>
            </w:pPr>
            <w:r>
              <w:rPr>
                <w:spacing w:val="-2"/>
                <w:sz w:val="24"/>
              </w:rPr>
              <w:t>358738</w:t>
            </w:r>
          </w:p>
        </w:tc>
        <w:tc>
          <w:tcPr>
            <w:tcW w:w="1230" w:type="dxa"/>
          </w:tcPr>
          <w:p w14:paraId="7FA6CD9D">
            <w:pPr>
              <w:pStyle w:val="12"/>
              <w:spacing w:before="22" w:line="293" w:lineRule="exact"/>
              <w:ind w:left="9"/>
              <w:jc w:val="center"/>
              <w:rPr>
                <w:sz w:val="24"/>
              </w:rPr>
            </w:pPr>
            <w:r>
              <w:rPr>
                <w:spacing w:val="-2"/>
                <w:sz w:val="24"/>
              </w:rPr>
              <w:t>381938</w:t>
            </w:r>
          </w:p>
        </w:tc>
        <w:tc>
          <w:tcPr>
            <w:tcW w:w="1635" w:type="dxa"/>
          </w:tcPr>
          <w:p w14:paraId="3D2AF779">
            <w:pPr>
              <w:pStyle w:val="12"/>
              <w:spacing w:before="22" w:line="293" w:lineRule="exact"/>
              <w:ind w:left="10"/>
              <w:jc w:val="center"/>
              <w:rPr>
                <w:sz w:val="24"/>
              </w:rPr>
            </w:pPr>
            <w:r>
              <w:rPr>
                <w:spacing w:val="-2"/>
                <w:sz w:val="24"/>
              </w:rPr>
              <w:t>6.47%</w:t>
            </w:r>
          </w:p>
        </w:tc>
      </w:tr>
    </w:tbl>
    <w:p w14:paraId="141F204E">
      <w:pPr>
        <w:pStyle w:val="12"/>
        <w:spacing w:line="293" w:lineRule="exact"/>
        <w:jc w:val="center"/>
        <w:rPr>
          <w:sz w:val="24"/>
        </w:rPr>
        <w:sectPr>
          <w:pgSz w:w="11910" w:h="16840"/>
          <w:pgMar w:top="1920" w:right="283" w:bottom="1500" w:left="425" w:header="0" w:footer="1322" w:gutter="0"/>
          <w:cols w:space="720" w:num="1"/>
        </w:sectPr>
      </w:pPr>
    </w:p>
    <w:p w14:paraId="092710DA">
      <w:pPr>
        <w:spacing w:before="177" w:line="258" w:lineRule="exact"/>
        <w:ind w:left="1163"/>
        <w:rPr>
          <w:sz w:val="24"/>
        </w:rPr>
      </w:pPr>
      <w:r>
        <w:rPr>
          <w:spacing w:val="-30"/>
          <w:sz w:val="24"/>
        </w:rPr>
        <w:t xml:space="preserve">表 </w:t>
      </w:r>
      <w:r>
        <w:rPr>
          <w:spacing w:val="-5"/>
          <w:sz w:val="24"/>
        </w:rPr>
        <w:t>5：</w:t>
      </w:r>
    </w:p>
    <w:p w14:paraId="3ABE3DBB">
      <w:pPr>
        <w:pStyle w:val="3"/>
        <w:spacing w:line="581" w:lineRule="exact"/>
        <w:ind w:left="28" w:right="311"/>
        <w:jc w:val="center"/>
      </w:pPr>
      <w:r>
        <w:rPr>
          <w:spacing w:val="-6"/>
        </w:rPr>
        <w:t>2025</w:t>
      </w:r>
      <w:r>
        <w:rPr>
          <w:spacing w:val="-7"/>
        </w:rPr>
        <w:t xml:space="preserve"> 年奇台县本级一般公共预算基本支出预算表</w:t>
      </w:r>
    </w:p>
    <w:p w14:paraId="2F53142A">
      <w:pPr>
        <w:spacing w:line="251" w:lineRule="exact"/>
        <w:ind w:right="1452"/>
        <w:jc w:val="right"/>
      </w:pPr>
      <w:r>
        <w:rPr>
          <w:spacing w:val="-4"/>
        </w:rPr>
        <w:t>单位：万元</w:t>
      </w:r>
    </w:p>
    <w:tbl>
      <w:tblPr>
        <w:tblStyle w:val="10"/>
        <w:tblW w:w="0" w:type="auto"/>
        <w:tblInd w:w="115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3240"/>
        <w:gridCol w:w="1320"/>
        <w:gridCol w:w="1383"/>
        <w:gridCol w:w="1587"/>
      </w:tblGrid>
      <w:tr w14:paraId="05C3A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0" w:hRule="atLeast"/>
        </w:trPr>
        <w:tc>
          <w:tcPr>
            <w:tcW w:w="1080" w:type="dxa"/>
          </w:tcPr>
          <w:p w14:paraId="213951F2">
            <w:pPr>
              <w:pStyle w:val="12"/>
              <w:spacing w:before="272"/>
              <w:ind w:left="22" w:right="3"/>
              <w:jc w:val="center"/>
              <w:rPr>
                <w:sz w:val="24"/>
              </w:rPr>
            </w:pPr>
            <w:r>
              <w:rPr>
                <w:spacing w:val="-3"/>
                <w:sz w:val="24"/>
              </w:rPr>
              <w:t>科目编码</w:t>
            </w:r>
          </w:p>
        </w:tc>
        <w:tc>
          <w:tcPr>
            <w:tcW w:w="3240" w:type="dxa"/>
          </w:tcPr>
          <w:p w14:paraId="2F097DB8">
            <w:pPr>
              <w:pStyle w:val="12"/>
              <w:spacing w:before="272"/>
              <w:ind w:left="17"/>
              <w:jc w:val="center"/>
              <w:rPr>
                <w:sz w:val="24"/>
              </w:rPr>
            </w:pPr>
            <w:r>
              <w:rPr>
                <w:spacing w:val="-5"/>
                <w:sz w:val="24"/>
              </w:rPr>
              <w:t>项目</w:t>
            </w:r>
          </w:p>
        </w:tc>
        <w:tc>
          <w:tcPr>
            <w:tcW w:w="1320" w:type="dxa"/>
          </w:tcPr>
          <w:p w14:paraId="1A28B64A">
            <w:pPr>
              <w:pStyle w:val="12"/>
              <w:spacing w:before="118" w:line="242" w:lineRule="auto"/>
              <w:ind w:left="538" w:right="3" w:hanging="509"/>
              <w:rPr>
                <w:sz w:val="24"/>
              </w:rPr>
            </w:pPr>
            <w:r>
              <w:rPr>
                <w:sz w:val="24"/>
              </w:rPr>
              <w:t>2024</w:t>
            </w:r>
            <w:r>
              <w:rPr>
                <w:spacing w:val="-17"/>
                <w:sz w:val="24"/>
              </w:rPr>
              <w:t xml:space="preserve"> 年预算</w:t>
            </w:r>
            <w:r>
              <w:rPr>
                <w:spacing w:val="-10"/>
                <w:sz w:val="24"/>
              </w:rPr>
              <w:t>数</w:t>
            </w:r>
          </w:p>
        </w:tc>
        <w:tc>
          <w:tcPr>
            <w:tcW w:w="1383" w:type="dxa"/>
          </w:tcPr>
          <w:p w14:paraId="26E6026F">
            <w:pPr>
              <w:pStyle w:val="12"/>
              <w:spacing w:before="118" w:line="242" w:lineRule="auto"/>
              <w:ind w:left="569" w:right="35" w:hanging="509"/>
              <w:rPr>
                <w:sz w:val="24"/>
              </w:rPr>
            </w:pPr>
            <w:r>
              <w:rPr>
                <w:sz w:val="24"/>
              </w:rPr>
              <w:t>2025</w:t>
            </w:r>
            <w:r>
              <w:rPr>
                <w:spacing w:val="-17"/>
                <w:sz w:val="24"/>
              </w:rPr>
              <w:t xml:space="preserve"> 年预算</w:t>
            </w:r>
            <w:r>
              <w:rPr>
                <w:spacing w:val="-10"/>
                <w:sz w:val="24"/>
              </w:rPr>
              <w:t>数</w:t>
            </w:r>
          </w:p>
        </w:tc>
        <w:tc>
          <w:tcPr>
            <w:tcW w:w="1587" w:type="dxa"/>
          </w:tcPr>
          <w:p w14:paraId="60F83616">
            <w:pPr>
              <w:pStyle w:val="12"/>
              <w:spacing w:before="143"/>
              <w:ind w:left="21" w:right="-15"/>
              <w:jc w:val="center"/>
            </w:pPr>
            <w:r>
              <w:rPr>
                <w:spacing w:val="-4"/>
              </w:rPr>
              <w:t>比上年预算数增</w:t>
            </w:r>
          </w:p>
          <w:p w14:paraId="2D3FDB0F">
            <w:pPr>
              <w:pStyle w:val="12"/>
              <w:spacing w:before="4"/>
              <w:ind w:left="25" w:right="5"/>
              <w:jc w:val="center"/>
            </w:pPr>
            <w:r>
              <w:rPr>
                <w:spacing w:val="-2"/>
              </w:rPr>
              <w:t>（减</w:t>
            </w:r>
            <w:r>
              <w:rPr>
                <w:spacing w:val="-5"/>
              </w:rPr>
              <w:t>）%</w:t>
            </w:r>
          </w:p>
        </w:tc>
      </w:tr>
      <w:tr w14:paraId="185BC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080" w:type="dxa"/>
          </w:tcPr>
          <w:p w14:paraId="3EA8CA38">
            <w:pPr>
              <w:pStyle w:val="12"/>
              <w:spacing w:before="3" w:line="263" w:lineRule="exact"/>
              <w:ind w:left="22"/>
              <w:jc w:val="center"/>
            </w:pPr>
            <w:r>
              <w:rPr>
                <w:spacing w:val="-5"/>
              </w:rPr>
              <w:t>501</w:t>
            </w:r>
          </w:p>
        </w:tc>
        <w:tc>
          <w:tcPr>
            <w:tcW w:w="3240" w:type="dxa"/>
          </w:tcPr>
          <w:p w14:paraId="6C62959E">
            <w:pPr>
              <w:pStyle w:val="12"/>
              <w:spacing w:before="3" w:line="263" w:lineRule="exact"/>
              <w:ind w:left="15"/>
            </w:pPr>
            <w:r>
              <w:rPr>
                <w:spacing w:val="-4"/>
              </w:rPr>
              <w:t>机关工资福利支出</w:t>
            </w:r>
          </w:p>
        </w:tc>
        <w:tc>
          <w:tcPr>
            <w:tcW w:w="1320" w:type="dxa"/>
          </w:tcPr>
          <w:p w14:paraId="1D12AEFC">
            <w:pPr>
              <w:pStyle w:val="12"/>
              <w:spacing w:before="3" w:line="263" w:lineRule="exact"/>
              <w:ind w:left="24" w:right="2"/>
              <w:jc w:val="center"/>
            </w:pPr>
            <w:r>
              <w:rPr>
                <w:spacing w:val="-2"/>
              </w:rPr>
              <w:t>81350</w:t>
            </w:r>
          </w:p>
        </w:tc>
        <w:tc>
          <w:tcPr>
            <w:tcW w:w="1383" w:type="dxa"/>
          </w:tcPr>
          <w:p w14:paraId="70CFB244">
            <w:pPr>
              <w:pStyle w:val="12"/>
              <w:spacing w:before="3" w:line="263" w:lineRule="exact"/>
              <w:ind w:left="23" w:right="4"/>
              <w:jc w:val="center"/>
            </w:pPr>
            <w:r>
              <w:rPr>
                <w:spacing w:val="-2"/>
              </w:rPr>
              <w:t>141908</w:t>
            </w:r>
          </w:p>
        </w:tc>
        <w:tc>
          <w:tcPr>
            <w:tcW w:w="1587" w:type="dxa"/>
          </w:tcPr>
          <w:p w14:paraId="6AF6C7CC">
            <w:pPr>
              <w:pStyle w:val="12"/>
              <w:spacing w:before="3" w:line="263" w:lineRule="exact"/>
              <w:ind w:left="25" w:right="5"/>
              <w:jc w:val="center"/>
            </w:pPr>
            <w:r>
              <w:rPr>
                <w:spacing w:val="-2"/>
              </w:rPr>
              <w:t>74.44%</w:t>
            </w:r>
          </w:p>
        </w:tc>
      </w:tr>
      <w:tr w14:paraId="6D86B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14383AFD">
            <w:pPr>
              <w:pStyle w:val="12"/>
              <w:spacing w:before="2" w:line="263" w:lineRule="exact"/>
              <w:ind w:left="22"/>
              <w:jc w:val="center"/>
            </w:pPr>
            <w:r>
              <w:rPr>
                <w:spacing w:val="-2"/>
              </w:rPr>
              <w:t>50101</w:t>
            </w:r>
          </w:p>
        </w:tc>
        <w:tc>
          <w:tcPr>
            <w:tcW w:w="3240" w:type="dxa"/>
          </w:tcPr>
          <w:p w14:paraId="4C3BBE4C">
            <w:pPr>
              <w:pStyle w:val="12"/>
              <w:spacing w:before="2" w:line="263" w:lineRule="exact"/>
              <w:ind w:left="344"/>
            </w:pPr>
            <w:r>
              <w:rPr>
                <w:spacing w:val="-4"/>
              </w:rPr>
              <w:t>工资奖金津补贴</w:t>
            </w:r>
          </w:p>
        </w:tc>
        <w:tc>
          <w:tcPr>
            <w:tcW w:w="1320" w:type="dxa"/>
          </w:tcPr>
          <w:p w14:paraId="2B0040E7">
            <w:pPr>
              <w:pStyle w:val="12"/>
              <w:spacing w:before="2" w:line="263" w:lineRule="exact"/>
              <w:ind w:left="24" w:right="2"/>
              <w:jc w:val="center"/>
            </w:pPr>
            <w:r>
              <w:rPr>
                <w:spacing w:val="-2"/>
              </w:rPr>
              <w:t>32490</w:t>
            </w:r>
          </w:p>
        </w:tc>
        <w:tc>
          <w:tcPr>
            <w:tcW w:w="1383" w:type="dxa"/>
          </w:tcPr>
          <w:p w14:paraId="43C6A8D9">
            <w:pPr>
              <w:pStyle w:val="12"/>
              <w:spacing w:before="2" w:line="263" w:lineRule="exact"/>
              <w:ind w:left="23" w:right="2"/>
              <w:jc w:val="center"/>
            </w:pPr>
            <w:r>
              <w:rPr>
                <w:spacing w:val="-2"/>
              </w:rPr>
              <w:t>33587</w:t>
            </w:r>
          </w:p>
        </w:tc>
        <w:tc>
          <w:tcPr>
            <w:tcW w:w="1587" w:type="dxa"/>
          </w:tcPr>
          <w:p w14:paraId="374858E3">
            <w:pPr>
              <w:pStyle w:val="12"/>
              <w:spacing w:before="2" w:line="263" w:lineRule="exact"/>
              <w:ind w:left="25" w:right="8"/>
              <w:jc w:val="center"/>
            </w:pPr>
            <w:r>
              <w:rPr>
                <w:spacing w:val="-2"/>
              </w:rPr>
              <w:t>3.38%</w:t>
            </w:r>
          </w:p>
        </w:tc>
      </w:tr>
      <w:tr w14:paraId="2FEF1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080" w:type="dxa"/>
          </w:tcPr>
          <w:p w14:paraId="65320A09">
            <w:pPr>
              <w:pStyle w:val="12"/>
              <w:spacing w:before="9" w:line="271" w:lineRule="exact"/>
              <w:ind w:left="22"/>
              <w:jc w:val="center"/>
            </w:pPr>
            <w:r>
              <w:rPr>
                <w:spacing w:val="-2"/>
              </w:rPr>
              <w:t>50102</w:t>
            </w:r>
          </w:p>
        </w:tc>
        <w:tc>
          <w:tcPr>
            <w:tcW w:w="3240" w:type="dxa"/>
          </w:tcPr>
          <w:p w14:paraId="4BB7F7BA">
            <w:pPr>
              <w:pStyle w:val="12"/>
              <w:spacing w:before="9" w:line="271" w:lineRule="exact"/>
              <w:ind w:left="344"/>
            </w:pPr>
            <w:r>
              <w:rPr>
                <w:spacing w:val="-4"/>
              </w:rPr>
              <w:t>其他社会保障缴费</w:t>
            </w:r>
          </w:p>
        </w:tc>
        <w:tc>
          <w:tcPr>
            <w:tcW w:w="1320" w:type="dxa"/>
          </w:tcPr>
          <w:p w14:paraId="6BA76918">
            <w:pPr>
              <w:pStyle w:val="12"/>
              <w:spacing w:before="9" w:line="271" w:lineRule="exact"/>
              <w:ind w:left="24" w:right="2"/>
              <w:jc w:val="center"/>
            </w:pPr>
            <w:r>
              <w:rPr>
                <w:spacing w:val="-2"/>
              </w:rPr>
              <w:t>11641</w:t>
            </w:r>
          </w:p>
        </w:tc>
        <w:tc>
          <w:tcPr>
            <w:tcW w:w="1383" w:type="dxa"/>
          </w:tcPr>
          <w:p w14:paraId="1077A559">
            <w:pPr>
              <w:pStyle w:val="12"/>
              <w:spacing w:before="9" w:line="271" w:lineRule="exact"/>
              <w:ind w:left="23" w:right="2"/>
              <w:jc w:val="center"/>
            </w:pPr>
            <w:r>
              <w:rPr>
                <w:spacing w:val="-2"/>
              </w:rPr>
              <w:t>11477</w:t>
            </w:r>
          </w:p>
        </w:tc>
        <w:tc>
          <w:tcPr>
            <w:tcW w:w="1587" w:type="dxa"/>
          </w:tcPr>
          <w:p w14:paraId="590F02E6">
            <w:pPr>
              <w:pStyle w:val="12"/>
              <w:spacing w:before="9" w:line="271" w:lineRule="exact"/>
              <w:ind w:left="25" w:right="5"/>
              <w:jc w:val="center"/>
            </w:pPr>
            <w:r>
              <w:rPr>
                <w:spacing w:val="-2"/>
              </w:rPr>
              <w:t>-1.41%</w:t>
            </w:r>
          </w:p>
        </w:tc>
      </w:tr>
      <w:tr w14:paraId="3F1E9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080" w:type="dxa"/>
          </w:tcPr>
          <w:p w14:paraId="02E7F899">
            <w:pPr>
              <w:pStyle w:val="12"/>
              <w:spacing w:before="8" w:line="272" w:lineRule="exact"/>
              <w:ind w:left="22"/>
              <w:jc w:val="center"/>
            </w:pPr>
            <w:r>
              <w:rPr>
                <w:spacing w:val="-2"/>
              </w:rPr>
              <w:t>50103</w:t>
            </w:r>
          </w:p>
        </w:tc>
        <w:tc>
          <w:tcPr>
            <w:tcW w:w="3240" w:type="dxa"/>
          </w:tcPr>
          <w:p w14:paraId="1838AF8B">
            <w:pPr>
              <w:pStyle w:val="12"/>
              <w:spacing w:before="8" w:line="272" w:lineRule="exact"/>
              <w:ind w:left="344"/>
            </w:pPr>
            <w:r>
              <w:rPr>
                <w:spacing w:val="-4"/>
              </w:rPr>
              <w:t>住房公积金</w:t>
            </w:r>
          </w:p>
        </w:tc>
        <w:tc>
          <w:tcPr>
            <w:tcW w:w="1320" w:type="dxa"/>
          </w:tcPr>
          <w:p w14:paraId="51B3368C">
            <w:pPr>
              <w:pStyle w:val="12"/>
              <w:spacing w:before="8" w:line="272" w:lineRule="exact"/>
              <w:ind w:left="24" w:right="2"/>
              <w:jc w:val="center"/>
            </w:pPr>
            <w:r>
              <w:rPr>
                <w:spacing w:val="-4"/>
              </w:rPr>
              <w:t>4143</w:t>
            </w:r>
          </w:p>
        </w:tc>
        <w:tc>
          <w:tcPr>
            <w:tcW w:w="1383" w:type="dxa"/>
          </w:tcPr>
          <w:p w14:paraId="63407B8A">
            <w:pPr>
              <w:pStyle w:val="12"/>
              <w:spacing w:before="8" w:line="272" w:lineRule="exact"/>
              <w:ind w:left="23" w:right="2"/>
              <w:jc w:val="center"/>
            </w:pPr>
            <w:r>
              <w:rPr>
                <w:spacing w:val="-4"/>
              </w:rPr>
              <w:t>4487</w:t>
            </w:r>
          </w:p>
        </w:tc>
        <w:tc>
          <w:tcPr>
            <w:tcW w:w="1587" w:type="dxa"/>
          </w:tcPr>
          <w:p w14:paraId="3BD03F70">
            <w:pPr>
              <w:pStyle w:val="12"/>
              <w:spacing w:before="8" w:line="272" w:lineRule="exact"/>
              <w:ind w:left="25" w:right="8"/>
              <w:jc w:val="center"/>
            </w:pPr>
            <w:r>
              <w:rPr>
                <w:spacing w:val="-2"/>
              </w:rPr>
              <w:t>8.30%</w:t>
            </w:r>
          </w:p>
        </w:tc>
      </w:tr>
      <w:tr w14:paraId="0266D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12C14907">
            <w:pPr>
              <w:pStyle w:val="12"/>
              <w:spacing w:before="3" w:line="262" w:lineRule="exact"/>
              <w:ind w:left="22"/>
              <w:jc w:val="center"/>
            </w:pPr>
            <w:r>
              <w:rPr>
                <w:spacing w:val="-2"/>
              </w:rPr>
              <w:t>50199</w:t>
            </w:r>
          </w:p>
        </w:tc>
        <w:tc>
          <w:tcPr>
            <w:tcW w:w="3240" w:type="dxa"/>
          </w:tcPr>
          <w:p w14:paraId="1C1B3D61">
            <w:pPr>
              <w:pStyle w:val="12"/>
              <w:spacing w:before="3" w:line="262" w:lineRule="exact"/>
              <w:ind w:left="344"/>
            </w:pPr>
            <w:r>
              <w:rPr>
                <w:spacing w:val="-4"/>
              </w:rPr>
              <w:t>其他工资福利支出</w:t>
            </w:r>
          </w:p>
        </w:tc>
        <w:tc>
          <w:tcPr>
            <w:tcW w:w="1320" w:type="dxa"/>
          </w:tcPr>
          <w:p w14:paraId="5C0E6FAE">
            <w:pPr>
              <w:pStyle w:val="12"/>
              <w:spacing w:before="3" w:line="262" w:lineRule="exact"/>
              <w:ind w:left="24" w:right="2"/>
              <w:jc w:val="center"/>
            </w:pPr>
            <w:r>
              <w:rPr>
                <w:spacing w:val="-2"/>
              </w:rPr>
              <w:t>33076</w:t>
            </w:r>
          </w:p>
        </w:tc>
        <w:tc>
          <w:tcPr>
            <w:tcW w:w="1383" w:type="dxa"/>
          </w:tcPr>
          <w:p w14:paraId="30DF3DF4">
            <w:pPr>
              <w:pStyle w:val="12"/>
              <w:spacing w:before="3" w:line="262" w:lineRule="exact"/>
              <w:ind w:left="23" w:right="2"/>
              <w:jc w:val="center"/>
            </w:pPr>
            <w:r>
              <w:rPr>
                <w:spacing w:val="-2"/>
              </w:rPr>
              <w:t>92357</w:t>
            </w:r>
          </w:p>
        </w:tc>
        <w:tc>
          <w:tcPr>
            <w:tcW w:w="1587" w:type="dxa"/>
          </w:tcPr>
          <w:p w14:paraId="7F588803">
            <w:pPr>
              <w:pStyle w:val="12"/>
              <w:spacing w:before="3" w:line="262" w:lineRule="exact"/>
              <w:ind w:left="25" w:right="5"/>
              <w:jc w:val="center"/>
            </w:pPr>
            <w:r>
              <w:rPr>
                <w:spacing w:val="-2"/>
              </w:rPr>
              <w:t>179.23%</w:t>
            </w:r>
          </w:p>
        </w:tc>
      </w:tr>
      <w:tr w14:paraId="72C35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3EF1DE40">
            <w:pPr>
              <w:pStyle w:val="12"/>
              <w:spacing w:before="2" w:line="263" w:lineRule="exact"/>
              <w:ind w:left="22"/>
              <w:jc w:val="center"/>
            </w:pPr>
            <w:r>
              <w:rPr>
                <w:spacing w:val="-5"/>
              </w:rPr>
              <w:t>502</w:t>
            </w:r>
          </w:p>
        </w:tc>
        <w:tc>
          <w:tcPr>
            <w:tcW w:w="3240" w:type="dxa"/>
          </w:tcPr>
          <w:p w14:paraId="5FE825DA">
            <w:pPr>
              <w:pStyle w:val="12"/>
              <w:spacing w:before="2" w:line="263" w:lineRule="exact"/>
              <w:ind w:left="15"/>
            </w:pPr>
            <w:r>
              <w:rPr>
                <w:spacing w:val="-3"/>
              </w:rPr>
              <w:t>机关商品和服务支出</w:t>
            </w:r>
          </w:p>
        </w:tc>
        <w:tc>
          <w:tcPr>
            <w:tcW w:w="1320" w:type="dxa"/>
          </w:tcPr>
          <w:p w14:paraId="6800FC8D">
            <w:pPr>
              <w:pStyle w:val="12"/>
              <w:spacing w:before="2" w:line="263" w:lineRule="exact"/>
              <w:ind w:left="24" w:right="2"/>
              <w:jc w:val="center"/>
            </w:pPr>
            <w:r>
              <w:rPr>
                <w:spacing w:val="-2"/>
              </w:rPr>
              <w:t>63908</w:t>
            </w:r>
          </w:p>
        </w:tc>
        <w:tc>
          <w:tcPr>
            <w:tcW w:w="1383" w:type="dxa"/>
          </w:tcPr>
          <w:p w14:paraId="08E59DB2">
            <w:pPr>
              <w:pStyle w:val="12"/>
              <w:spacing w:before="2" w:line="263" w:lineRule="exact"/>
              <w:ind w:left="23" w:right="2"/>
              <w:jc w:val="center"/>
            </w:pPr>
            <w:r>
              <w:rPr>
                <w:spacing w:val="-2"/>
              </w:rPr>
              <w:t>32048</w:t>
            </w:r>
          </w:p>
        </w:tc>
        <w:tc>
          <w:tcPr>
            <w:tcW w:w="1587" w:type="dxa"/>
          </w:tcPr>
          <w:p w14:paraId="6BDF5B6D">
            <w:pPr>
              <w:pStyle w:val="12"/>
              <w:spacing w:before="2" w:line="263" w:lineRule="exact"/>
              <w:ind w:left="25" w:right="5"/>
              <w:jc w:val="center"/>
            </w:pPr>
            <w:r>
              <w:rPr>
                <w:spacing w:val="-2"/>
              </w:rPr>
              <w:t>-49.85%</w:t>
            </w:r>
          </w:p>
        </w:tc>
      </w:tr>
      <w:tr w14:paraId="7E153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4A63FC39">
            <w:pPr>
              <w:pStyle w:val="12"/>
              <w:spacing w:before="1" w:line="264" w:lineRule="exact"/>
              <w:ind w:left="22"/>
              <w:jc w:val="center"/>
            </w:pPr>
            <w:r>
              <w:rPr>
                <w:spacing w:val="-2"/>
              </w:rPr>
              <w:t>50201</w:t>
            </w:r>
          </w:p>
        </w:tc>
        <w:tc>
          <w:tcPr>
            <w:tcW w:w="3240" w:type="dxa"/>
          </w:tcPr>
          <w:p w14:paraId="78CFF424">
            <w:pPr>
              <w:pStyle w:val="12"/>
              <w:spacing w:before="1" w:line="264" w:lineRule="exact"/>
              <w:ind w:left="344"/>
            </w:pPr>
            <w:r>
              <w:rPr>
                <w:spacing w:val="-4"/>
              </w:rPr>
              <w:t>办公经费</w:t>
            </w:r>
          </w:p>
        </w:tc>
        <w:tc>
          <w:tcPr>
            <w:tcW w:w="1320" w:type="dxa"/>
          </w:tcPr>
          <w:p w14:paraId="5CD5F652">
            <w:pPr>
              <w:pStyle w:val="12"/>
              <w:spacing w:before="1" w:line="264" w:lineRule="exact"/>
              <w:ind w:left="24" w:right="2"/>
              <w:jc w:val="center"/>
            </w:pPr>
            <w:r>
              <w:rPr>
                <w:spacing w:val="-2"/>
              </w:rPr>
              <w:t>10656</w:t>
            </w:r>
          </w:p>
        </w:tc>
        <w:tc>
          <w:tcPr>
            <w:tcW w:w="1383" w:type="dxa"/>
          </w:tcPr>
          <w:p w14:paraId="1757A1B3">
            <w:pPr>
              <w:pStyle w:val="12"/>
              <w:spacing w:before="1" w:line="264" w:lineRule="exact"/>
              <w:ind w:left="23" w:right="2"/>
              <w:jc w:val="center"/>
            </w:pPr>
            <w:r>
              <w:rPr>
                <w:spacing w:val="-2"/>
              </w:rPr>
              <w:t>14138</w:t>
            </w:r>
          </w:p>
        </w:tc>
        <w:tc>
          <w:tcPr>
            <w:tcW w:w="1587" w:type="dxa"/>
          </w:tcPr>
          <w:p w14:paraId="17E317D0">
            <w:pPr>
              <w:pStyle w:val="12"/>
              <w:spacing w:before="1" w:line="264" w:lineRule="exact"/>
              <w:ind w:left="25" w:right="5"/>
              <w:jc w:val="center"/>
            </w:pPr>
            <w:r>
              <w:rPr>
                <w:spacing w:val="-2"/>
              </w:rPr>
              <w:t>32.68%</w:t>
            </w:r>
          </w:p>
        </w:tc>
      </w:tr>
      <w:tr w14:paraId="3CBC5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0F71A288">
            <w:pPr>
              <w:pStyle w:val="12"/>
              <w:spacing w:before="1" w:line="264" w:lineRule="exact"/>
              <w:ind w:left="22"/>
              <w:jc w:val="center"/>
            </w:pPr>
            <w:r>
              <w:rPr>
                <w:spacing w:val="-2"/>
              </w:rPr>
              <w:t>50202</w:t>
            </w:r>
          </w:p>
        </w:tc>
        <w:tc>
          <w:tcPr>
            <w:tcW w:w="3240" w:type="dxa"/>
          </w:tcPr>
          <w:p w14:paraId="1574FC13">
            <w:pPr>
              <w:pStyle w:val="12"/>
              <w:spacing w:before="1" w:line="264" w:lineRule="exact"/>
              <w:ind w:left="344"/>
            </w:pPr>
            <w:r>
              <w:rPr>
                <w:spacing w:val="-5"/>
              </w:rPr>
              <w:t>会议费</w:t>
            </w:r>
          </w:p>
        </w:tc>
        <w:tc>
          <w:tcPr>
            <w:tcW w:w="1320" w:type="dxa"/>
          </w:tcPr>
          <w:p w14:paraId="43F70F03">
            <w:pPr>
              <w:pStyle w:val="12"/>
              <w:spacing w:before="1" w:line="264" w:lineRule="exact"/>
              <w:ind w:left="24" w:right="2"/>
              <w:jc w:val="center"/>
            </w:pPr>
            <w:r>
              <w:rPr>
                <w:spacing w:val="-5"/>
              </w:rPr>
              <w:t>32</w:t>
            </w:r>
          </w:p>
        </w:tc>
        <w:tc>
          <w:tcPr>
            <w:tcW w:w="1383" w:type="dxa"/>
          </w:tcPr>
          <w:p w14:paraId="7807C313">
            <w:pPr>
              <w:pStyle w:val="12"/>
              <w:spacing w:before="1" w:line="264" w:lineRule="exact"/>
              <w:ind w:left="23" w:right="7"/>
              <w:jc w:val="center"/>
            </w:pPr>
            <w:r>
              <w:rPr>
                <w:spacing w:val="-5"/>
              </w:rPr>
              <w:t>30</w:t>
            </w:r>
          </w:p>
        </w:tc>
        <w:tc>
          <w:tcPr>
            <w:tcW w:w="1587" w:type="dxa"/>
          </w:tcPr>
          <w:p w14:paraId="5CD399B3">
            <w:pPr>
              <w:pStyle w:val="12"/>
              <w:spacing w:before="1" w:line="264" w:lineRule="exact"/>
              <w:ind w:left="25" w:right="5"/>
              <w:jc w:val="center"/>
            </w:pPr>
            <w:r>
              <w:rPr>
                <w:spacing w:val="-2"/>
              </w:rPr>
              <w:t>-6.25%</w:t>
            </w:r>
          </w:p>
        </w:tc>
      </w:tr>
      <w:tr w14:paraId="7FD9D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080" w:type="dxa"/>
          </w:tcPr>
          <w:p w14:paraId="1FF513C4">
            <w:pPr>
              <w:pStyle w:val="12"/>
              <w:spacing w:before="3" w:line="263" w:lineRule="exact"/>
              <w:ind w:left="22"/>
              <w:jc w:val="center"/>
            </w:pPr>
            <w:r>
              <w:rPr>
                <w:spacing w:val="-2"/>
              </w:rPr>
              <w:t>50203</w:t>
            </w:r>
          </w:p>
        </w:tc>
        <w:tc>
          <w:tcPr>
            <w:tcW w:w="3240" w:type="dxa"/>
          </w:tcPr>
          <w:p w14:paraId="18041781">
            <w:pPr>
              <w:pStyle w:val="12"/>
              <w:spacing w:before="3" w:line="263" w:lineRule="exact"/>
              <w:ind w:left="344"/>
            </w:pPr>
            <w:r>
              <w:rPr>
                <w:spacing w:val="-5"/>
              </w:rPr>
              <w:t>培训费</w:t>
            </w:r>
          </w:p>
        </w:tc>
        <w:tc>
          <w:tcPr>
            <w:tcW w:w="1320" w:type="dxa"/>
          </w:tcPr>
          <w:p w14:paraId="70066669">
            <w:pPr>
              <w:pStyle w:val="12"/>
              <w:spacing w:before="3" w:line="263" w:lineRule="exact"/>
              <w:ind w:left="24" w:right="2"/>
              <w:jc w:val="center"/>
            </w:pPr>
            <w:r>
              <w:rPr>
                <w:spacing w:val="-5"/>
              </w:rPr>
              <w:t>84</w:t>
            </w:r>
          </w:p>
        </w:tc>
        <w:tc>
          <w:tcPr>
            <w:tcW w:w="1383" w:type="dxa"/>
          </w:tcPr>
          <w:p w14:paraId="4093ACFA">
            <w:pPr>
              <w:pStyle w:val="12"/>
              <w:spacing w:before="3" w:line="263" w:lineRule="exact"/>
              <w:ind w:left="23" w:right="7"/>
              <w:jc w:val="center"/>
            </w:pPr>
            <w:r>
              <w:rPr>
                <w:spacing w:val="-5"/>
              </w:rPr>
              <w:t>67</w:t>
            </w:r>
          </w:p>
        </w:tc>
        <w:tc>
          <w:tcPr>
            <w:tcW w:w="1587" w:type="dxa"/>
          </w:tcPr>
          <w:p w14:paraId="7C5FBCC5">
            <w:pPr>
              <w:pStyle w:val="12"/>
              <w:spacing w:before="3" w:line="263" w:lineRule="exact"/>
              <w:ind w:left="25" w:right="5"/>
              <w:jc w:val="center"/>
            </w:pPr>
            <w:r>
              <w:rPr>
                <w:spacing w:val="-2"/>
              </w:rPr>
              <w:t>-20.24%</w:t>
            </w:r>
          </w:p>
        </w:tc>
      </w:tr>
      <w:tr w14:paraId="4E731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63EC51E5">
            <w:pPr>
              <w:pStyle w:val="12"/>
              <w:spacing w:before="2" w:line="263" w:lineRule="exact"/>
              <w:ind w:left="22"/>
              <w:jc w:val="center"/>
            </w:pPr>
            <w:r>
              <w:rPr>
                <w:spacing w:val="-2"/>
              </w:rPr>
              <w:t>50204</w:t>
            </w:r>
          </w:p>
        </w:tc>
        <w:tc>
          <w:tcPr>
            <w:tcW w:w="3240" w:type="dxa"/>
          </w:tcPr>
          <w:p w14:paraId="7C0E97BA">
            <w:pPr>
              <w:pStyle w:val="12"/>
              <w:spacing w:before="2" w:line="263" w:lineRule="exact"/>
              <w:ind w:left="344"/>
            </w:pPr>
            <w:r>
              <w:rPr>
                <w:spacing w:val="-4"/>
              </w:rPr>
              <w:t>专用材料购置费</w:t>
            </w:r>
          </w:p>
        </w:tc>
        <w:tc>
          <w:tcPr>
            <w:tcW w:w="1320" w:type="dxa"/>
          </w:tcPr>
          <w:p w14:paraId="56DFBD18">
            <w:pPr>
              <w:pStyle w:val="12"/>
              <w:spacing w:before="2" w:line="263" w:lineRule="exact"/>
              <w:ind w:left="24" w:right="2"/>
              <w:jc w:val="center"/>
            </w:pPr>
            <w:r>
              <w:rPr>
                <w:spacing w:val="-5"/>
              </w:rPr>
              <w:t>609</w:t>
            </w:r>
          </w:p>
        </w:tc>
        <w:tc>
          <w:tcPr>
            <w:tcW w:w="1383" w:type="dxa"/>
          </w:tcPr>
          <w:p w14:paraId="60662BBE">
            <w:pPr>
              <w:pStyle w:val="12"/>
              <w:spacing w:before="2" w:line="263" w:lineRule="exact"/>
              <w:ind w:left="23" w:right="2"/>
              <w:jc w:val="center"/>
            </w:pPr>
            <w:r>
              <w:rPr>
                <w:spacing w:val="-5"/>
              </w:rPr>
              <w:t>455</w:t>
            </w:r>
          </w:p>
        </w:tc>
        <w:tc>
          <w:tcPr>
            <w:tcW w:w="1587" w:type="dxa"/>
          </w:tcPr>
          <w:p w14:paraId="4AA8F2B0">
            <w:pPr>
              <w:pStyle w:val="12"/>
              <w:spacing w:before="2" w:line="263" w:lineRule="exact"/>
              <w:ind w:left="25" w:right="5"/>
              <w:jc w:val="center"/>
            </w:pPr>
            <w:r>
              <w:rPr>
                <w:spacing w:val="-2"/>
              </w:rPr>
              <w:t>-25.29%</w:t>
            </w:r>
          </w:p>
        </w:tc>
      </w:tr>
      <w:tr w14:paraId="299BA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30F42931">
            <w:pPr>
              <w:pStyle w:val="12"/>
              <w:spacing w:before="2" w:line="263" w:lineRule="exact"/>
              <w:ind w:left="22"/>
              <w:jc w:val="center"/>
            </w:pPr>
            <w:r>
              <w:rPr>
                <w:spacing w:val="-2"/>
              </w:rPr>
              <w:t>50205</w:t>
            </w:r>
          </w:p>
        </w:tc>
        <w:tc>
          <w:tcPr>
            <w:tcW w:w="3240" w:type="dxa"/>
          </w:tcPr>
          <w:p w14:paraId="21DD0F26">
            <w:pPr>
              <w:pStyle w:val="12"/>
              <w:spacing w:before="2" w:line="263" w:lineRule="exact"/>
              <w:ind w:left="344"/>
            </w:pPr>
            <w:r>
              <w:rPr>
                <w:spacing w:val="-4"/>
              </w:rPr>
              <w:t>委托业务费</w:t>
            </w:r>
          </w:p>
        </w:tc>
        <w:tc>
          <w:tcPr>
            <w:tcW w:w="1320" w:type="dxa"/>
          </w:tcPr>
          <w:p w14:paraId="389AF02F">
            <w:pPr>
              <w:pStyle w:val="12"/>
              <w:spacing w:before="2" w:line="263" w:lineRule="exact"/>
              <w:ind w:left="24" w:right="2"/>
              <w:jc w:val="center"/>
            </w:pPr>
            <w:r>
              <w:rPr>
                <w:spacing w:val="-4"/>
              </w:rPr>
              <w:t>4983</w:t>
            </w:r>
          </w:p>
        </w:tc>
        <w:tc>
          <w:tcPr>
            <w:tcW w:w="1383" w:type="dxa"/>
          </w:tcPr>
          <w:p w14:paraId="2AFD0A93">
            <w:pPr>
              <w:pStyle w:val="12"/>
              <w:spacing w:before="2" w:line="263" w:lineRule="exact"/>
              <w:ind w:left="23" w:right="2"/>
              <w:jc w:val="center"/>
            </w:pPr>
            <w:r>
              <w:rPr>
                <w:spacing w:val="-4"/>
              </w:rPr>
              <w:t>5482</w:t>
            </w:r>
          </w:p>
        </w:tc>
        <w:tc>
          <w:tcPr>
            <w:tcW w:w="1587" w:type="dxa"/>
          </w:tcPr>
          <w:p w14:paraId="488B7887">
            <w:pPr>
              <w:pStyle w:val="12"/>
              <w:spacing w:before="2" w:line="263" w:lineRule="exact"/>
              <w:ind w:left="25" w:right="5"/>
              <w:jc w:val="center"/>
            </w:pPr>
            <w:r>
              <w:rPr>
                <w:spacing w:val="-2"/>
              </w:rPr>
              <w:t>10.01%</w:t>
            </w:r>
          </w:p>
        </w:tc>
      </w:tr>
      <w:tr w14:paraId="7A207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080" w:type="dxa"/>
          </w:tcPr>
          <w:p w14:paraId="53303830">
            <w:pPr>
              <w:pStyle w:val="12"/>
              <w:spacing w:before="9" w:line="271" w:lineRule="exact"/>
              <w:ind w:left="22"/>
              <w:jc w:val="center"/>
            </w:pPr>
            <w:r>
              <w:rPr>
                <w:spacing w:val="-2"/>
              </w:rPr>
              <w:t>50206</w:t>
            </w:r>
          </w:p>
        </w:tc>
        <w:tc>
          <w:tcPr>
            <w:tcW w:w="3240" w:type="dxa"/>
          </w:tcPr>
          <w:p w14:paraId="7BE86ED0">
            <w:pPr>
              <w:pStyle w:val="12"/>
              <w:spacing w:before="9" w:line="271" w:lineRule="exact"/>
              <w:ind w:left="344"/>
            </w:pPr>
            <w:r>
              <w:rPr>
                <w:spacing w:val="-4"/>
              </w:rPr>
              <w:t>公务接待费</w:t>
            </w:r>
          </w:p>
        </w:tc>
        <w:tc>
          <w:tcPr>
            <w:tcW w:w="1320" w:type="dxa"/>
          </w:tcPr>
          <w:p w14:paraId="1EF0188D">
            <w:pPr>
              <w:pStyle w:val="12"/>
              <w:spacing w:before="9" w:line="271" w:lineRule="exact"/>
              <w:ind w:left="24" w:right="2"/>
              <w:jc w:val="center"/>
            </w:pPr>
            <w:r>
              <w:rPr>
                <w:spacing w:val="-5"/>
              </w:rPr>
              <w:t>60</w:t>
            </w:r>
          </w:p>
        </w:tc>
        <w:tc>
          <w:tcPr>
            <w:tcW w:w="1383" w:type="dxa"/>
          </w:tcPr>
          <w:p w14:paraId="7BEA9DC7">
            <w:pPr>
              <w:pStyle w:val="12"/>
              <w:spacing w:before="9" w:line="271" w:lineRule="exact"/>
              <w:ind w:left="23" w:right="7"/>
              <w:jc w:val="center"/>
            </w:pPr>
            <w:r>
              <w:rPr>
                <w:spacing w:val="-5"/>
              </w:rPr>
              <w:t>60</w:t>
            </w:r>
          </w:p>
        </w:tc>
        <w:tc>
          <w:tcPr>
            <w:tcW w:w="1587" w:type="dxa"/>
          </w:tcPr>
          <w:p w14:paraId="72B3E336">
            <w:pPr>
              <w:pStyle w:val="12"/>
              <w:spacing w:before="9" w:line="271" w:lineRule="exact"/>
              <w:ind w:left="25" w:right="8"/>
              <w:jc w:val="center"/>
            </w:pPr>
            <w:r>
              <w:rPr>
                <w:spacing w:val="-2"/>
              </w:rPr>
              <w:t>0.00%</w:t>
            </w:r>
          </w:p>
        </w:tc>
      </w:tr>
      <w:tr w14:paraId="526C8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080" w:type="dxa"/>
          </w:tcPr>
          <w:p w14:paraId="4B340125">
            <w:pPr>
              <w:pStyle w:val="12"/>
              <w:spacing w:before="8" w:line="272" w:lineRule="exact"/>
              <w:ind w:left="22"/>
              <w:jc w:val="center"/>
            </w:pPr>
            <w:r>
              <w:rPr>
                <w:spacing w:val="-2"/>
              </w:rPr>
              <w:t>50207</w:t>
            </w:r>
          </w:p>
        </w:tc>
        <w:tc>
          <w:tcPr>
            <w:tcW w:w="3240" w:type="dxa"/>
          </w:tcPr>
          <w:p w14:paraId="251CB5B2">
            <w:pPr>
              <w:pStyle w:val="12"/>
              <w:spacing w:before="8" w:line="272" w:lineRule="exact"/>
              <w:ind w:left="344"/>
            </w:pPr>
            <w:r>
              <w:rPr>
                <w:spacing w:val="-2"/>
              </w:rPr>
              <w:t>因公出国（境）</w:t>
            </w:r>
            <w:r>
              <w:rPr>
                <w:spacing w:val="-6"/>
              </w:rPr>
              <w:t>费用</w:t>
            </w:r>
          </w:p>
        </w:tc>
        <w:tc>
          <w:tcPr>
            <w:tcW w:w="1320" w:type="dxa"/>
          </w:tcPr>
          <w:p w14:paraId="59732B8E">
            <w:pPr>
              <w:pStyle w:val="12"/>
              <w:rPr>
                <w:rFonts w:ascii="Times New Roman"/>
              </w:rPr>
            </w:pPr>
          </w:p>
        </w:tc>
        <w:tc>
          <w:tcPr>
            <w:tcW w:w="1383" w:type="dxa"/>
          </w:tcPr>
          <w:p w14:paraId="325AC1C6">
            <w:pPr>
              <w:pStyle w:val="12"/>
              <w:rPr>
                <w:rFonts w:ascii="Times New Roman"/>
              </w:rPr>
            </w:pPr>
          </w:p>
        </w:tc>
        <w:tc>
          <w:tcPr>
            <w:tcW w:w="1587" w:type="dxa"/>
          </w:tcPr>
          <w:p w14:paraId="5EC8A4F1">
            <w:pPr>
              <w:pStyle w:val="12"/>
              <w:rPr>
                <w:rFonts w:ascii="Times New Roman"/>
              </w:rPr>
            </w:pPr>
          </w:p>
        </w:tc>
      </w:tr>
      <w:tr w14:paraId="7AE6E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080" w:type="dxa"/>
          </w:tcPr>
          <w:p w14:paraId="297CC961">
            <w:pPr>
              <w:pStyle w:val="12"/>
              <w:spacing w:before="2" w:line="263" w:lineRule="exact"/>
              <w:ind w:left="22"/>
              <w:jc w:val="center"/>
            </w:pPr>
            <w:r>
              <w:rPr>
                <w:spacing w:val="-2"/>
              </w:rPr>
              <w:t>50208</w:t>
            </w:r>
          </w:p>
        </w:tc>
        <w:tc>
          <w:tcPr>
            <w:tcW w:w="3240" w:type="dxa"/>
          </w:tcPr>
          <w:p w14:paraId="33466754">
            <w:pPr>
              <w:pStyle w:val="12"/>
              <w:spacing w:before="2" w:line="263" w:lineRule="exact"/>
              <w:ind w:left="344"/>
            </w:pPr>
            <w:r>
              <w:rPr>
                <w:spacing w:val="-3"/>
              </w:rPr>
              <w:t>公务用车运行维护费</w:t>
            </w:r>
          </w:p>
        </w:tc>
        <w:tc>
          <w:tcPr>
            <w:tcW w:w="1320" w:type="dxa"/>
          </w:tcPr>
          <w:p w14:paraId="2EF6DA3B">
            <w:pPr>
              <w:pStyle w:val="12"/>
              <w:spacing w:before="2" w:line="263" w:lineRule="exact"/>
              <w:ind w:left="24" w:right="2"/>
              <w:jc w:val="center"/>
            </w:pPr>
            <w:r>
              <w:rPr>
                <w:spacing w:val="-5"/>
              </w:rPr>
              <w:t>711</w:t>
            </w:r>
          </w:p>
        </w:tc>
        <w:tc>
          <w:tcPr>
            <w:tcW w:w="1383" w:type="dxa"/>
          </w:tcPr>
          <w:p w14:paraId="4F1EE5AB">
            <w:pPr>
              <w:pStyle w:val="12"/>
              <w:spacing w:before="2" w:line="263" w:lineRule="exact"/>
              <w:ind w:left="23" w:right="2"/>
              <w:jc w:val="center"/>
            </w:pPr>
            <w:r>
              <w:rPr>
                <w:spacing w:val="-5"/>
              </w:rPr>
              <w:t>711</w:t>
            </w:r>
          </w:p>
        </w:tc>
        <w:tc>
          <w:tcPr>
            <w:tcW w:w="1587" w:type="dxa"/>
          </w:tcPr>
          <w:p w14:paraId="6F5DC1F6">
            <w:pPr>
              <w:pStyle w:val="12"/>
              <w:spacing w:before="2" w:line="263" w:lineRule="exact"/>
              <w:ind w:left="25" w:right="8"/>
              <w:jc w:val="center"/>
            </w:pPr>
            <w:r>
              <w:rPr>
                <w:spacing w:val="-2"/>
              </w:rPr>
              <w:t>0.00%</w:t>
            </w:r>
          </w:p>
        </w:tc>
      </w:tr>
      <w:tr w14:paraId="18349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07926289">
            <w:pPr>
              <w:pStyle w:val="12"/>
              <w:spacing w:before="1" w:line="264" w:lineRule="exact"/>
              <w:ind w:left="22"/>
              <w:jc w:val="center"/>
            </w:pPr>
            <w:r>
              <w:rPr>
                <w:spacing w:val="-2"/>
              </w:rPr>
              <w:t>50209</w:t>
            </w:r>
          </w:p>
        </w:tc>
        <w:tc>
          <w:tcPr>
            <w:tcW w:w="3240" w:type="dxa"/>
          </w:tcPr>
          <w:p w14:paraId="15DAD09A">
            <w:pPr>
              <w:pStyle w:val="12"/>
              <w:spacing w:before="1" w:line="264" w:lineRule="exact"/>
              <w:ind w:left="344"/>
            </w:pPr>
            <w:r>
              <w:rPr>
                <w:spacing w:val="-4"/>
              </w:rPr>
              <w:t>维修(护)费</w:t>
            </w:r>
          </w:p>
        </w:tc>
        <w:tc>
          <w:tcPr>
            <w:tcW w:w="1320" w:type="dxa"/>
          </w:tcPr>
          <w:p w14:paraId="06816B95">
            <w:pPr>
              <w:pStyle w:val="12"/>
              <w:spacing w:before="1" w:line="264" w:lineRule="exact"/>
              <w:ind w:left="24" w:right="2"/>
              <w:jc w:val="center"/>
            </w:pPr>
            <w:r>
              <w:rPr>
                <w:spacing w:val="-5"/>
              </w:rPr>
              <w:t>691</w:t>
            </w:r>
          </w:p>
        </w:tc>
        <w:tc>
          <w:tcPr>
            <w:tcW w:w="1383" w:type="dxa"/>
          </w:tcPr>
          <w:p w14:paraId="2E08D91E">
            <w:pPr>
              <w:pStyle w:val="12"/>
              <w:spacing w:before="1" w:line="264" w:lineRule="exact"/>
              <w:ind w:left="23" w:right="2"/>
              <w:jc w:val="center"/>
            </w:pPr>
            <w:r>
              <w:rPr>
                <w:spacing w:val="-5"/>
              </w:rPr>
              <w:t>955</w:t>
            </w:r>
          </w:p>
        </w:tc>
        <w:tc>
          <w:tcPr>
            <w:tcW w:w="1587" w:type="dxa"/>
          </w:tcPr>
          <w:p w14:paraId="247E3143">
            <w:pPr>
              <w:pStyle w:val="12"/>
              <w:spacing w:before="1" w:line="264" w:lineRule="exact"/>
              <w:ind w:left="25" w:right="5"/>
              <w:jc w:val="center"/>
            </w:pPr>
            <w:r>
              <w:rPr>
                <w:spacing w:val="-2"/>
              </w:rPr>
              <w:t>38.21%</w:t>
            </w:r>
          </w:p>
        </w:tc>
      </w:tr>
      <w:tr w14:paraId="33C80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349B7021">
            <w:pPr>
              <w:pStyle w:val="12"/>
              <w:spacing w:before="1" w:line="264" w:lineRule="exact"/>
              <w:ind w:left="22"/>
              <w:jc w:val="center"/>
            </w:pPr>
            <w:r>
              <w:rPr>
                <w:spacing w:val="-2"/>
              </w:rPr>
              <w:t>50299</w:t>
            </w:r>
          </w:p>
        </w:tc>
        <w:tc>
          <w:tcPr>
            <w:tcW w:w="3240" w:type="dxa"/>
          </w:tcPr>
          <w:p w14:paraId="4A2981D2">
            <w:pPr>
              <w:pStyle w:val="12"/>
              <w:spacing w:before="1" w:line="264" w:lineRule="exact"/>
              <w:ind w:left="344"/>
            </w:pPr>
            <w:r>
              <w:rPr>
                <w:spacing w:val="-3"/>
              </w:rPr>
              <w:t>其他商品和服务支出</w:t>
            </w:r>
          </w:p>
        </w:tc>
        <w:tc>
          <w:tcPr>
            <w:tcW w:w="1320" w:type="dxa"/>
          </w:tcPr>
          <w:p w14:paraId="35663B58">
            <w:pPr>
              <w:pStyle w:val="12"/>
              <w:spacing w:before="1" w:line="264" w:lineRule="exact"/>
              <w:ind w:left="24" w:right="2"/>
              <w:jc w:val="center"/>
            </w:pPr>
            <w:r>
              <w:rPr>
                <w:spacing w:val="-2"/>
              </w:rPr>
              <w:t>46082</w:t>
            </w:r>
          </w:p>
        </w:tc>
        <w:tc>
          <w:tcPr>
            <w:tcW w:w="1383" w:type="dxa"/>
          </w:tcPr>
          <w:p w14:paraId="2DFF6195">
            <w:pPr>
              <w:pStyle w:val="12"/>
              <w:spacing w:before="1" w:line="264" w:lineRule="exact"/>
              <w:ind w:left="23" w:right="2"/>
              <w:jc w:val="center"/>
            </w:pPr>
            <w:r>
              <w:rPr>
                <w:spacing w:val="-2"/>
              </w:rPr>
              <w:t>10150</w:t>
            </w:r>
          </w:p>
        </w:tc>
        <w:tc>
          <w:tcPr>
            <w:tcW w:w="1587" w:type="dxa"/>
          </w:tcPr>
          <w:p w14:paraId="394F56F6">
            <w:pPr>
              <w:pStyle w:val="12"/>
              <w:spacing w:before="1" w:line="264" w:lineRule="exact"/>
              <w:ind w:left="25" w:right="5"/>
              <w:jc w:val="center"/>
            </w:pPr>
            <w:r>
              <w:rPr>
                <w:spacing w:val="-2"/>
              </w:rPr>
              <w:t>-77.97%</w:t>
            </w:r>
          </w:p>
        </w:tc>
      </w:tr>
      <w:tr w14:paraId="7A1D2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1AC030CA">
            <w:pPr>
              <w:pStyle w:val="12"/>
              <w:spacing w:before="3" w:line="263" w:lineRule="exact"/>
              <w:ind w:left="22"/>
              <w:jc w:val="center"/>
            </w:pPr>
            <w:r>
              <w:rPr>
                <w:spacing w:val="-5"/>
              </w:rPr>
              <w:t>505</w:t>
            </w:r>
          </w:p>
        </w:tc>
        <w:tc>
          <w:tcPr>
            <w:tcW w:w="3240" w:type="dxa"/>
          </w:tcPr>
          <w:p w14:paraId="5A1C6C4E">
            <w:pPr>
              <w:pStyle w:val="12"/>
              <w:spacing w:before="3" w:line="263" w:lineRule="exact"/>
              <w:ind w:left="15"/>
            </w:pPr>
            <w:r>
              <w:rPr>
                <w:spacing w:val="-3"/>
              </w:rPr>
              <w:t>对事业单位经常性补助</w:t>
            </w:r>
          </w:p>
        </w:tc>
        <w:tc>
          <w:tcPr>
            <w:tcW w:w="1320" w:type="dxa"/>
          </w:tcPr>
          <w:p w14:paraId="0F73CBA6">
            <w:pPr>
              <w:pStyle w:val="12"/>
              <w:spacing w:before="3" w:line="263" w:lineRule="exact"/>
              <w:ind w:left="24" w:right="2"/>
              <w:jc w:val="center"/>
            </w:pPr>
            <w:r>
              <w:rPr>
                <w:spacing w:val="-2"/>
              </w:rPr>
              <w:t>73950</w:t>
            </w:r>
          </w:p>
        </w:tc>
        <w:tc>
          <w:tcPr>
            <w:tcW w:w="1383" w:type="dxa"/>
          </w:tcPr>
          <w:p w14:paraId="68585494">
            <w:pPr>
              <w:pStyle w:val="12"/>
              <w:spacing w:before="3" w:line="263" w:lineRule="exact"/>
              <w:ind w:left="23" w:right="2"/>
              <w:jc w:val="center"/>
            </w:pPr>
            <w:r>
              <w:rPr>
                <w:spacing w:val="-2"/>
              </w:rPr>
              <w:t>71755</w:t>
            </w:r>
          </w:p>
        </w:tc>
        <w:tc>
          <w:tcPr>
            <w:tcW w:w="1587" w:type="dxa"/>
          </w:tcPr>
          <w:p w14:paraId="1FB1913A">
            <w:pPr>
              <w:pStyle w:val="12"/>
              <w:spacing w:before="3" w:line="263" w:lineRule="exact"/>
              <w:ind w:left="25" w:right="5"/>
              <w:jc w:val="center"/>
            </w:pPr>
            <w:r>
              <w:rPr>
                <w:spacing w:val="-2"/>
              </w:rPr>
              <w:t>-2.97%</w:t>
            </w:r>
          </w:p>
        </w:tc>
      </w:tr>
      <w:tr w14:paraId="3839F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4A929E5F">
            <w:pPr>
              <w:pStyle w:val="12"/>
              <w:spacing w:before="2" w:line="263" w:lineRule="exact"/>
              <w:ind w:left="22"/>
              <w:jc w:val="center"/>
            </w:pPr>
            <w:r>
              <w:rPr>
                <w:spacing w:val="-2"/>
              </w:rPr>
              <w:t>50501</w:t>
            </w:r>
          </w:p>
        </w:tc>
        <w:tc>
          <w:tcPr>
            <w:tcW w:w="3240" w:type="dxa"/>
          </w:tcPr>
          <w:p w14:paraId="75D28CD5">
            <w:pPr>
              <w:pStyle w:val="12"/>
              <w:spacing w:before="2" w:line="263" w:lineRule="exact"/>
              <w:ind w:left="344"/>
            </w:pPr>
            <w:r>
              <w:rPr>
                <w:spacing w:val="-4"/>
              </w:rPr>
              <w:t>机关工资福利支出</w:t>
            </w:r>
          </w:p>
        </w:tc>
        <w:tc>
          <w:tcPr>
            <w:tcW w:w="1320" w:type="dxa"/>
          </w:tcPr>
          <w:p w14:paraId="2971BDEB">
            <w:pPr>
              <w:pStyle w:val="12"/>
              <w:spacing w:before="2" w:line="263" w:lineRule="exact"/>
              <w:ind w:left="24" w:right="2"/>
              <w:jc w:val="center"/>
            </w:pPr>
            <w:r>
              <w:rPr>
                <w:spacing w:val="-2"/>
              </w:rPr>
              <w:t>66059</w:t>
            </w:r>
          </w:p>
        </w:tc>
        <w:tc>
          <w:tcPr>
            <w:tcW w:w="1383" w:type="dxa"/>
          </w:tcPr>
          <w:p w14:paraId="0B8FA1A3">
            <w:pPr>
              <w:pStyle w:val="12"/>
              <w:spacing w:before="2" w:line="263" w:lineRule="exact"/>
              <w:ind w:left="23" w:right="2"/>
              <w:jc w:val="center"/>
            </w:pPr>
            <w:r>
              <w:rPr>
                <w:spacing w:val="-2"/>
              </w:rPr>
              <w:t>65047</w:t>
            </w:r>
          </w:p>
        </w:tc>
        <w:tc>
          <w:tcPr>
            <w:tcW w:w="1587" w:type="dxa"/>
          </w:tcPr>
          <w:p w14:paraId="2038A5B6">
            <w:pPr>
              <w:pStyle w:val="12"/>
              <w:spacing w:before="2" w:line="263" w:lineRule="exact"/>
              <w:ind w:left="25" w:right="5"/>
              <w:jc w:val="center"/>
            </w:pPr>
            <w:r>
              <w:rPr>
                <w:spacing w:val="-2"/>
              </w:rPr>
              <w:t>-1.53%</w:t>
            </w:r>
          </w:p>
        </w:tc>
      </w:tr>
      <w:tr w14:paraId="084C0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22314C26">
            <w:pPr>
              <w:pStyle w:val="12"/>
              <w:spacing w:before="2" w:line="263" w:lineRule="exact"/>
              <w:ind w:left="22"/>
              <w:jc w:val="center"/>
            </w:pPr>
            <w:r>
              <w:rPr>
                <w:spacing w:val="-2"/>
              </w:rPr>
              <w:t>50502</w:t>
            </w:r>
          </w:p>
        </w:tc>
        <w:tc>
          <w:tcPr>
            <w:tcW w:w="3240" w:type="dxa"/>
          </w:tcPr>
          <w:p w14:paraId="58431DC1">
            <w:pPr>
              <w:pStyle w:val="12"/>
              <w:spacing w:before="2" w:line="263" w:lineRule="exact"/>
              <w:ind w:left="344"/>
            </w:pPr>
            <w:r>
              <w:rPr>
                <w:spacing w:val="-3"/>
              </w:rPr>
              <w:t>其他商品和服务支出</w:t>
            </w:r>
          </w:p>
        </w:tc>
        <w:tc>
          <w:tcPr>
            <w:tcW w:w="1320" w:type="dxa"/>
          </w:tcPr>
          <w:p w14:paraId="21D947B0">
            <w:pPr>
              <w:pStyle w:val="12"/>
              <w:spacing w:before="2" w:line="263" w:lineRule="exact"/>
              <w:ind w:left="24" w:right="2"/>
              <w:jc w:val="center"/>
            </w:pPr>
            <w:r>
              <w:rPr>
                <w:spacing w:val="-4"/>
              </w:rPr>
              <w:t>7891</w:t>
            </w:r>
          </w:p>
        </w:tc>
        <w:tc>
          <w:tcPr>
            <w:tcW w:w="1383" w:type="dxa"/>
          </w:tcPr>
          <w:p w14:paraId="279FE4DC">
            <w:pPr>
              <w:pStyle w:val="12"/>
              <w:spacing w:before="2" w:line="263" w:lineRule="exact"/>
              <w:ind w:left="23" w:right="2"/>
              <w:jc w:val="center"/>
            </w:pPr>
            <w:r>
              <w:rPr>
                <w:spacing w:val="-4"/>
              </w:rPr>
              <w:t>6708</w:t>
            </w:r>
          </w:p>
        </w:tc>
        <w:tc>
          <w:tcPr>
            <w:tcW w:w="1587" w:type="dxa"/>
          </w:tcPr>
          <w:p w14:paraId="3C1B8F0F">
            <w:pPr>
              <w:pStyle w:val="12"/>
              <w:spacing w:before="2" w:line="263" w:lineRule="exact"/>
              <w:ind w:left="25" w:right="5"/>
              <w:jc w:val="center"/>
            </w:pPr>
            <w:r>
              <w:rPr>
                <w:spacing w:val="-2"/>
              </w:rPr>
              <w:t>-14.99%</w:t>
            </w:r>
          </w:p>
        </w:tc>
      </w:tr>
      <w:tr w14:paraId="154E4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080" w:type="dxa"/>
          </w:tcPr>
          <w:p w14:paraId="6710551B">
            <w:pPr>
              <w:pStyle w:val="12"/>
              <w:spacing w:before="9" w:line="271" w:lineRule="exact"/>
              <w:ind w:left="22"/>
              <w:jc w:val="center"/>
            </w:pPr>
            <w:r>
              <w:rPr>
                <w:spacing w:val="-2"/>
              </w:rPr>
              <w:t>50599</w:t>
            </w:r>
          </w:p>
        </w:tc>
        <w:tc>
          <w:tcPr>
            <w:tcW w:w="3240" w:type="dxa"/>
          </w:tcPr>
          <w:p w14:paraId="789DE2F8">
            <w:pPr>
              <w:pStyle w:val="12"/>
              <w:spacing w:before="9" w:line="271" w:lineRule="exact"/>
              <w:ind w:left="344"/>
            </w:pPr>
            <w:r>
              <w:rPr>
                <w:spacing w:val="-3"/>
              </w:rPr>
              <w:t>其他对事业单位补助</w:t>
            </w:r>
          </w:p>
        </w:tc>
        <w:tc>
          <w:tcPr>
            <w:tcW w:w="1320" w:type="dxa"/>
          </w:tcPr>
          <w:p w14:paraId="5C192F17">
            <w:pPr>
              <w:pStyle w:val="12"/>
              <w:rPr>
                <w:rFonts w:ascii="Times New Roman"/>
              </w:rPr>
            </w:pPr>
          </w:p>
        </w:tc>
        <w:tc>
          <w:tcPr>
            <w:tcW w:w="1383" w:type="dxa"/>
          </w:tcPr>
          <w:p w14:paraId="4D306DE1">
            <w:pPr>
              <w:pStyle w:val="12"/>
              <w:rPr>
                <w:rFonts w:ascii="Times New Roman"/>
              </w:rPr>
            </w:pPr>
          </w:p>
        </w:tc>
        <w:tc>
          <w:tcPr>
            <w:tcW w:w="1587" w:type="dxa"/>
          </w:tcPr>
          <w:p w14:paraId="55F4397D">
            <w:pPr>
              <w:pStyle w:val="12"/>
              <w:rPr>
                <w:rFonts w:ascii="Times New Roman"/>
              </w:rPr>
            </w:pPr>
          </w:p>
        </w:tc>
      </w:tr>
      <w:tr w14:paraId="1A971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77218F51">
            <w:pPr>
              <w:pStyle w:val="12"/>
              <w:spacing w:before="3" w:line="262" w:lineRule="exact"/>
              <w:ind w:left="22"/>
              <w:jc w:val="center"/>
            </w:pPr>
            <w:r>
              <w:rPr>
                <w:spacing w:val="-5"/>
              </w:rPr>
              <w:t>509</w:t>
            </w:r>
          </w:p>
        </w:tc>
        <w:tc>
          <w:tcPr>
            <w:tcW w:w="3240" w:type="dxa"/>
          </w:tcPr>
          <w:p w14:paraId="5D8408D7">
            <w:pPr>
              <w:pStyle w:val="12"/>
              <w:spacing w:before="3" w:line="262" w:lineRule="exact"/>
              <w:ind w:left="15"/>
            </w:pPr>
            <w:r>
              <w:rPr>
                <w:spacing w:val="-3"/>
              </w:rPr>
              <w:t>对个人和家庭的补助</w:t>
            </w:r>
          </w:p>
        </w:tc>
        <w:tc>
          <w:tcPr>
            <w:tcW w:w="1320" w:type="dxa"/>
          </w:tcPr>
          <w:p w14:paraId="2D540808">
            <w:pPr>
              <w:pStyle w:val="12"/>
              <w:spacing w:before="3" w:line="262" w:lineRule="exact"/>
              <w:ind w:left="24" w:right="2"/>
              <w:jc w:val="center"/>
            </w:pPr>
            <w:r>
              <w:rPr>
                <w:spacing w:val="-2"/>
              </w:rPr>
              <w:t>46482</w:t>
            </w:r>
          </w:p>
        </w:tc>
        <w:tc>
          <w:tcPr>
            <w:tcW w:w="1383" w:type="dxa"/>
          </w:tcPr>
          <w:p w14:paraId="0BC4F247">
            <w:pPr>
              <w:pStyle w:val="12"/>
              <w:spacing w:before="3" w:line="262" w:lineRule="exact"/>
              <w:ind w:left="23" w:right="2"/>
              <w:jc w:val="center"/>
            </w:pPr>
            <w:r>
              <w:rPr>
                <w:spacing w:val="-2"/>
              </w:rPr>
              <w:t>52542</w:t>
            </w:r>
          </w:p>
        </w:tc>
        <w:tc>
          <w:tcPr>
            <w:tcW w:w="1587" w:type="dxa"/>
          </w:tcPr>
          <w:p w14:paraId="1D8F3954">
            <w:pPr>
              <w:pStyle w:val="12"/>
              <w:spacing w:before="3" w:line="262" w:lineRule="exact"/>
              <w:ind w:left="25" w:right="5"/>
              <w:jc w:val="center"/>
            </w:pPr>
            <w:r>
              <w:rPr>
                <w:spacing w:val="-2"/>
              </w:rPr>
              <w:t>13.04%</w:t>
            </w:r>
          </w:p>
        </w:tc>
      </w:tr>
      <w:tr w14:paraId="051DA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1080" w:type="dxa"/>
          </w:tcPr>
          <w:p w14:paraId="30D1E4A4">
            <w:pPr>
              <w:pStyle w:val="12"/>
              <w:spacing w:before="3" w:line="263" w:lineRule="exact"/>
              <w:ind w:left="22"/>
              <w:jc w:val="center"/>
            </w:pPr>
            <w:r>
              <w:rPr>
                <w:spacing w:val="-2"/>
              </w:rPr>
              <w:t>50901</w:t>
            </w:r>
          </w:p>
        </w:tc>
        <w:tc>
          <w:tcPr>
            <w:tcW w:w="3240" w:type="dxa"/>
          </w:tcPr>
          <w:p w14:paraId="7F3D3473">
            <w:pPr>
              <w:pStyle w:val="12"/>
              <w:spacing w:before="3" w:line="263" w:lineRule="exact"/>
              <w:ind w:left="344"/>
            </w:pPr>
            <w:r>
              <w:rPr>
                <w:spacing w:val="-4"/>
              </w:rPr>
              <w:t>社会福利和救助</w:t>
            </w:r>
          </w:p>
        </w:tc>
        <w:tc>
          <w:tcPr>
            <w:tcW w:w="1320" w:type="dxa"/>
          </w:tcPr>
          <w:p w14:paraId="6A122DEA">
            <w:pPr>
              <w:pStyle w:val="12"/>
              <w:spacing w:before="3" w:line="263" w:lineRule="exact"/>
              <w:ind w:left="24" w:right="2"/>
              <w:jc w:val="center"/>
            </w:pPr>
            <w:r>
              <w:rPr>
                <w:spacing w:val="-2"/>
              </w:rPr>
              <w:t>13222</w:t>
            </w:r>
          </w:p>
        </w:tc>
        <w:tc>
          <w:tcPr>
            <w:tcW w:w="1383" w:type="dxa"/>
          </w:tcPr>
          <w:p w14:paraId="567859E0">
            <w:pPr>
              <w:pStyle w:val="12"/>
              <w:spacing w:before="3" w:line="263" w:lineRule="exact"/>
              <w:ind w:left="23" w:right="2"/>
              <w:jc w:val="center"/>
            </w:pPr>
            <w:r>
              <w:rPr>
                <w:spacing w:val="-2"/>
              </w:rPr>
              <w:t>11445</w:t>
            </w:r>
          </w:p>
        </w:tc>
        <w:tc>
          <w:tcPr>
            <w:tcW w:w="1587" w:type="dxa"/>
          </w:tcPr>
          <w:p w14:paraId="621CC77B">
            <w:pPr>
              <w:pStyle w:val="12"/>
              <w:spacing w:before="3" w:line="263" w:lineRule="exact"/>
              <w:ind w:left="25" w:right="5"/>
              <w:jc w:val="center"/>
            </w:pPr>
            <w:r>
              <w:rPr>
                <w:spacing w:val="-2"/>
              </w:rPr>
              <w:t>-13.44%</w:t>
            </w:r>
          </w:p>
        </w:tc>
      </w:tr>
      <w:tr w14:paraId="210D7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5D073273">
            <w:pPr>
              <w:pStyle w:val="12"/>
              <w:spacing w:before="2" w:line="263" w:lineRule="exact"/>
              <w:ind w:left="22"/>
              <w:jc w:val="center"/>
            </w:pPr>
            <w:r>
              <w:rPr>
                <w:spacing w:val="-2"/>
              </w:rPr>
              <w:t>50902</w:t>
            </w:r>
          </w:p>
        </w:tc>
        <w:tc>
          <w:tcPr>
            <w:tcW w:w="3240" w:type="dxa"/>
          </w:tcPr>
          <w:p w14:paraId="78275857">
            <w:pPr>
              <w:pStyle w:val="12"/>
              <w:spacing w:before="2" w:line="263" w:lineRule="exact"/>
              <w:ind w:left="344"/>
            </w:pPr>
            <w:r>
              <w:rPr>
                <w:spacing w:val="-5"/>
              </w:rPr>
              <w:t>助学金</w:t>
            </w:r>
          </w:p>
        </w:tc>
        <w:tc>
          <w:tcPr>
            <w:tcW w:w="1320" w:type="dxa"/>
          </w:tcPr>
          <w:p w14:paraId="1874F765">
            <w:pPr>
              <w:pStyle w:val="12"/>
              <w:spacing w:before="2" w:line="263" w:lineRule="exact"/>
              <w:ind w:left="24" w:right="2"/>
              <w:jc w:val="center"/>
            </w:pPr>
            <w:r>
              <w:rPr>
                <w:spacing w:val="-4"/>
              </w:rPr>
              <w:t>1918</w:t>
            </w:r>
          </w:p>
        </w:tc>
        <w:tc>
          <w:tcPr>
            <w:tcW w:w="1383" w:type="dxa"/>
          </w:tcPr>
          <w:p w14:paraId="5A43A5D9">
            <w:pPr>
              <w:pStyle w:val="12"/>
              <w:spacing w:before="2" w:line="263" w:lineRule="exact"/>
              <w:ind w:left="23" w:right="2"/>
              <w:jc w:val="center"/>
            </w:pPr>
            <w:r>
              <w:rPr>
                <w:spacing w:val="-4"/>
              </w:rPr>
              <w:t>2346</w:t>
            </w:r>
          </w:p>
        </w:tc>
        <w:tc>
          <w:tcPr>
            <w:tcW w:w="1587" w:type="dxa"/>
          </w:tcPr>
          <w:p w14:paraId="703E4C99">
            <w:pPr>
              <w:pStyle w:val="12"/>
              <w:rPr>
                <w:rFonts w:ascii="Times New Roman"/>
                <w:sz w:val="20"/>
              </w:rPr>
            </w:pPr>
          </w:p>
        </w:tc>
      </w:tr>
      <w:tr w14:paraId="6E865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1BA0217B">
            <w:pPr>
              <w:pStyle w:val="12"/>
              <w:spacing w:before="1" w:line="263" w:lineRule="exact"/>
              <w:ind w:left="22"/>
              <w:jc w:val="center"/>
            </w:pPr>
            <w:r>
              <w:rPr>
                <w:spacing w:val="-2"/>
              </w:rPr>
              <w:t>50903</w:t>
            </w:r>
          </w:p>
        </w:tc>
        <w:tc>
          <w:tcPr>
            <w:tcW w:w="3240" w:type="dxa"/>
          </w:tcPr>
          <w:p w14:paraId="69313184">
            <w:pPr>
              <w:pStyle w:val="12"/>
              <w:spacing w:before="1" w:line="263" w:lineRule="exact"/>
              <w:ind w:left="344"/>
            </w:pPr>
            <w:r>
              <w:rPr>
                <w:spacing w:val="-4"/>
              </w:rPr>
              <w:t>个人农业生产补贴</w:t>
            </w:r>
          </w:p>
        </w:tc>
        <w:tc>
          <w:tcPr>
            <w:tcW w:w="1320" w:type="dxa"/>
          </w:tcPr>
          <w:p w14:paraId="1F4579E2">
            <w:pPr>
              <w:pStyle w:val="12"/>
              <w:spacing w:before="1" w:line="263" w:lineRule="exact"/>
              <w:ind w:left="24" w:right="2"/>
              <w:jc w:val="center"/>
            </w:pPr>
            <w:r>
              <w:rPr>
                <w:spacing w:val="-2"/>
              </w:rPr>
              <w:t>28707</w:t>
            </w:r>
          </w:p>
        </w:tc>
        <w:tc>
          <w:tcPr>
            <w:tcW w:w="1383" w:type="dxa"/>
          </w:tcPr>
          <w:p w14:paraId="4761A047">
            <w:pPr>
              <w:pStyle w:val="12"/>
              <w:spacing w:before="1" w:line="263" w:lineRule="exact"/>
              <w:ind w:left="23" w:right="2"/>
              <w:jc w:val="center"/>
            </w:pPr>
            <w:r>
              <w:rPr>
                <w:spacing w:val="-2"/>
              </w:rPr>
              <w:t>29445</w:t>
            </w:r>
          </w:p>
        </w:tc>
        <w:tc>
          <w:tcPr>
            <w:tcW w:w="1587" w:type="dxa"/>
          </w:tcPr>
          <w:p w14:paraId="074EA115">
            <w:pPr>
              <w:pStyle w:val="12"/>
              <w:rPr>
                <w:rFonts w:ascii="Times New Roman"/>
                <w:sz w:val="20"/>
              </w:rPr>
            </w:pPr>
          </w:p>
        </w:tc>
      </w:tr>
      <w:tr w14:paraId="7FEC7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3373F20A">
            <w:pPr>
              <w:pStyle w:val="12"/>
              <w:spacing w:before="1" w:line="264" w:lineRule="exact"/>
              <w:ind w:left="22"/>
              <w:jc w:val="center"/>
            </w:pPr>
            <w:r>
              <w:rPr>
                <w:spacing w:val="-2"/>
              </w:rPr>
              <w:t>50905</w:t>
            </w:r>
          </w:p>
        </w:tc>
        <w:tc>
          <w:tcPr>
            <w:tcW w:w="3240" w:type="dxa"/>
          </w:tcPr>
          <w:p w14:paraId="0219492C">
            <w:pPr>
              <w:pStyle w:val="12"/>
              <w:spacing w:before="1" w:line="264" w:lineRule="exact"/>
              <w:ind w:left="344"/>
            </w:pPr>
            <w:r>
              <w:rPr>
                <w:spacing w:val="-4"/>
              </w:rPr>
              <w:t>离退休费</w:t>
            </w:r>
          </w:p>
        </w:tc>
        <w:tc>
          <w:tcPr>
            <w:tcW w:w="1320" w:type="dxa"/>
          </w:tcPr>
          <w:p w14:paraId="1F18C0CD">
            <w:pPr>
              <w:pStyle w:val="12"/>
              <w:spacing w:before="1" w:line="264" w:lineRule="exact"/>
              <w:ind w:left="24" w:right="2"/>
              <w:jc w:val="center"/>
            </w:pPr>
            <w:r>
              <w:rPr>
                <w:spacing w:val="-4"/>
              </w:rPr>
              <w:t>1421</w:t>
            </w:r>
          </w:p>
        </w:tc>
        <w:tc>
          <w:tcPr>
            <w:tcW w:w="1383" w:type="dxa"/>
          </w:tcPr>
          <w:p w14:paraId="13A94B93">
            <w:pPr>
              <w:pStyle w:val="12"/>
              <w:spacing w:before="1" w:line="264" w:lineRule="exact"/>
              <w:ind w:left="23" w:right="2"/>
              <w:jc w:val="center"/>
            </w:pPr>
            <w:r>
              <w:rPr>
                <w:spacing w:val="-4"/>
              </w:rPr>
              <w:t>3547</w:t>
            </w:r>
          </w:p>
        </w:tc>
        <w:tc>
          <w:tcPr>
            <w:tcW w:w="1587" w:type="dxa"/>
          </w:tcPr>
          <w:p w14:paraId="60C4FB60">
            <w:pPr>
              <w:pStyle w:val="12"/>
              <w:spacing w:before="1" w:line="264" w:lineRule="exact"/>
              <w:ind w:left="25" w:right="5"/>
              <w:jc w:val="center"/>
            </w:pPr>
            <w:r>
              <w:rPr>
                <w:spacing w:val="-2"/>
              </w:rPr>
              <w:t>149.61%</w:t>
            </w:r>
          </w:p>
        </w:tc>
      </w:tr>
      <w:tr w14:paraId="708F7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2E572159">
            <w:pPr>
              <w:pStyle w:val="12"/>
              <w:spacing w:line="265" w:lineRule="exact"/>
              <w:ind w:left="22"/>
              <w:jc w:val="center"/>
            </w:pPr>
            <w:r>
              <w:rPr>
                <w:spacing w:val="-2"/>
              </w:rPr>
              <w:t>50999</w:t>
            </w:r>
          </w:p>
        </w:tc>
        <w:tc>
          <w:tcPr>
            <w:tcW w:w="3240" w:type="dxa"/>
          </w:tcPr>
          <w:p w14:paraId="5FA72920">
            <w:pPr>
              <w:pStyle w:val="12"/>
              <w:spacing w:line="265" w:lineRule="exact"/>
              <w:ind w:right="452"/>
              <w:jc w:val="right"/>
            </w:pPr>
            <w:r>
              <w:rPr>
                <w:spacing w:val="-3"/>
              </w:rPr>
              <w:t>其他对个人和家庭的补助</w:t>
            </w:r>
          </w:p>
        </w:tc>
        <w:tc>
          <w:tcPr>
            <w:tcW w:w="1320" w:type="dxa"/>
          </w:tcPr>
          <w:p w14:paraId="2AE189A4">
            <w:pPr>
              <w:pStyle w:val="12"/>
              <w:spacing w:line="265" w:lineRule="exact"/>
              <w:ind w:left="24" w:right="2"/>
              <w:jc w:val="center"/>
            </w:pPr>
            <w:r>
              <w:rPr>
                <w:spacing w:val="-4"/>
              </w:rPr>
              <w:t>1214</w:t>
            </w:r>
          </w:p>
        </w:tc>
        <w:tc>
          <w:tcPr>
            <w:tcW w:w="1383" w:type="dxa"/>
          </w:tcPr>
          <w:p w14:paraId="296A2A54">
            <w:pPr>
              <w:pStyle w:val="12"/>
              <w:spacing w:line="265" w:lineRule="exact"/>
              <w:ind w:left="23" w:right="2"/>
              <w:jc w:val="center"/>
            </w:pPr>
            <w:r>
              <w:rPr>
                <w:spacing w:val="-4"/>
              </w:rPr>
              <w:t>5759</w:t>
            </w:r>
          </w:p>
        </w:tc>
        <w:tc>
          <w:tcPr>
            <w:tcW w:w="1587" w:type="dxa"/>
          </w:tcPr>
          <w:p w14:paraId="68E69282">
            <w:pPr>
              <w:pStyle w:val="12"/>
              <w:spacing w:line="265" w:lineRule="exact"/>
              <w:ind w:left="25" w:right="5"/>
              <w:jc w:val="center"/>
            </w:pPr>
            <w:r>
              <w:rPr>
                <w:spacing w:val="-2"/>
              </w:rPr>
              <w:t>374.38%</w:t>
            </w:r>
          </w:p>
        </w:tc>
      </w:tr>
      <w:tr w14:paraId="4960C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80" w:type="dxa"/>
          </w:tcPr>
          <w:p w14:paraId="4AA2F9CA">
            <w:pPr>
              <w:pStyle w:val="12"/>
              <w:rPr>
                <w:rFonts w:ascii="Times New Roman"/>
                <w:sz w:val="20"/>
              </w:rPr>
            </w:pPr>
          </w:p>
        </w:tc>
        <w:tc>
          <w:tcPr>
            <w:tcW w:w="3240" w:type="dxa"/>
          </w:tcPr>
          <w:p w14:paraId="6955A933">
            <w:pPr>
              <w:pStyle w:val="12"/>
              <w:spacing w:before="2" w:line="262" w:lineRule="exact"/>
              <w:ind w:right="490"/>
              <w:jc w:val="right"/>
            </w:pPr>
            <w:r>
              <w:rPr>
                <w:spacing w:val="-3"/>
              </w:rPr>
              <w:t>一般公共预算支出合计</w:t>
            </w:r>
          </w:p>
        </w:tc>
        <w:tc>
          <w:tcPr>
            <w:tcW w:w="1320" w:type="dxa"/>
          </w:tcPr>
          <w:p w14:paraId="1648FC2C">
            <w:pPr>
              <w:pStyle w:val="12"/>
              <w:spacing w:before="2" w:line="262" w:lineRule="exact"/>
              <w:ind w:left="24"/>
              <w:jc w:val="center"/>
            </w:pPr>
            <w:r>
              <w:rPr>
                <w:spacing w:val="-2"/>
              </w:rPr>
              <w:t>265690</w:t>
            </w:r>
          </w:p>
        </w:tc>
        <w:tc>
          <w:tcPr>
            <w:tcW w:w="1383" w:type="dxa"/>
          </w:tcPr>
          <w:p w14:paraId="08FED404">
            <w:pPr>
              <w:pStyle w:val="12"/>
              <w:spacing w:before="2" w:line="262" w:lineRule="exact"/>
              <w:ind w:left="23"/>
              <w:jc w:val="center"/>
            </w:pPr>
            <w:r>
              <w:rPr>
                <w:spacing w:val="-2"/>
              </w:rPr>
              <w:t>298253</w:t>
            </w:r>
          </w:p>
        </w:tc>
        <w:tc>
          <w:tcPr>
            <w:tcW w:w="1587" w:type="dxa"/>
          </w:tcPr>
          <w:p w14:paraId="3318617D">
            <w:pPr>
              <w:pStyle w:val="12"/>
              <w:spacing w:before="2" w:line="262" w:lineRule="exact"/>
              <w:ind w:left="25" w:right="5"/>
              <w:jc w:val="center"/>
            </w:pPr>
            <w:r>
              <w:rPr>
                <w:spacing w:val="-2"/>
              </w:rPr>
              <w:t>12.26%</w:t>
            </w:r>
          </w:p>
        </w:tc>
      </w:tr>
    </w:tbl>
    <w:p w14:paraId="22073794">
      <w:pPr>
        <w:pStyle w:val="12"/>
        <w:spacing w:line="262" w:lineRule="exact"/>
        <w:jc w:val="center"/>
        <w:sectPr>
          <w:pgSz w:w="11910" w:h="16840"/>
          <w:pgMar w:top="1920" w:right="283" w:bottom="1500" w:left="425" w:header="0" w:footer="1322" w:gutter="0"/>
          <w:cols w:space="720" w:num="1"/>
        </w:sectPr>
      </w:pPr>
    </w:p>
    <w:p w14:paraId="09EBFD10">
      <w:pPr>
        <w:spacing w:before="177" w:line="258" w:lineRule="exact"/>
        <w:ind w:left="1163"/>
        <w:rPr>
          <w:sz w:val="24"/>
        </w:rPr>
      </w:pPr>
      <w:r>
        <w:rPr>
          <w:spacing w:val="-30"/>
          <w:sz w:val="24"/>
        </w:rPr>
        <w:t xml:space="preserve">表 </w:t>
      </w:r>
      <w:r>
        <w:rPr>
          <w:spacing w:val="-5"/>
          <w:sz w:val="24"/>
        </w:rPr>
        <w:t>6：</w:t>
      </w:r>
    </w:p>
    <w:p w14:paraId="3D580F8D">
      <w:pPr>
        <w:pStyle w:val="3"/>
        <w:spacing w:before="79" w:line="175" w:lineRule="auto"/>
        <w:ind w:left="4139" w:right="2129" w:hanging="2393"/>
      </w:pPr>
      <w:r>
        <w:rPr>
          <w:spacing w:val="-6"/>
        </w:rPr>
        <w:t>2025</w:t>
      </w:r>
      <w:r>
        <w:rPr>
          <w:spacing w:val="-8"/>
        </w:rPr>
        <w:t xml:space="preserve"> 年奇台县本级一般公共预算政府预算支出</w:t>
      </w:r>
      <w:r>
        <w:rPr>
          <w:spacing w:val="-2"/>
        </w:rPr>
        <w:t>经济分类明细表</w:t>
      </w:r>
    </w:p>
    <w:p w14:paraId="76596BA9">
      <w:pPr>
        <w:spacing w:before="1" w:after="17"/>
        <w:ind w:right="1550"/>
        <w:jc w:val="right"/>
      </w:pPr>
      <w:r>
        <w:rPr>
          <w:spacing w:val="-4"/>
        </w:rPr>
        <w:t>单位：万元</w:t>
      </w: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3266"/>
        <w:gridCol w:w="1338"/>
        <w:gridCol w:w="1454"/>
        <w:gridCol w:w="1315"/>
      </w:tblGrid>
      <w:tr w14:paraId="59824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138" w:type="dxa"/>
          </w:tcPr>
          <w:p w14:paraId="5F84319F">
            <w:pPr>
              <w:pStyle w:val="12"/>
              <w:spacing w:before="288"/>
              <w:ind w:left="9"/>
              <w:jc w:val="center"/>
              <w:rPr>
                <w:sz w:val="24"/>
              </w:rPr>
            </w:pPr>
            <w:r>
              <w:rPr>
                <w:spacing w:val="-3"/>
                <w:sz w:val="24"/>
              </w:rPr>
              <w:t>科目编码</w:t>
            </w:r>
          </w:p>
        </w:tc>
        <w:tc>
          <w:tcPr>
            <w:tcW w:w="3266" w:type="dxa"/>
          </w:tcPr>
          <w:p w14:paraId="6D708B15">
            <w:pPr>
              <w:pStyle w:val="12"/>
              <w:spacing w:before="288"/>
              <w:ind w:left="9"/>
              <w:jc w:val="center"/>
              <w:rPr>
                <w:sz w:val="24"/>
              </w:rPr>
            </w:pPr>
            <w:r>
              <w:rPr>
                <w:spacing w:val="-5"/>
                <w:sz w:val="24"/>
              </w:rPr>
              <w:t>项目</w:t>
            </w:r>
          </w:p>
        </w:tc>
        <w:tc>
          <w:tcPr>
            <w:tcW w:w="1338" w:type="dxa"/>
          </w:tcPr>
          <w:p w14:paraId="11949B2B">
            <w:pPr>
              <w:pStyle w:val="12"/>
              <w:spacing w:before="132" w:line="242" w:lineRule="auto"/>
              <w:ind w:left="548" w:right="21" w:hanging="509"/>
              <w:rPr>
                <w:sz w:val="24"/>
              </w:rPr>
            </w:pPr>
            <w:r>
              <w:rPr>
                <w:spacing w:val="-2"/>
                <w:sz w:val="24"/>
              </w:rPr>
              <w:t>2024</w:t>
            </w:r>
            <w:r>
              <w:rPr>
                <w:spacing w:val="-17"/>
                <w:sz w:val="24"/>
              </w:rPr>
              <w:t xml:space="preserve"> 年预算</w:t>
            </w:r>
            <w:r>
              <w:rPr>
                <w:spacing w:val="-10"/>
                <w:sz w:val="24"/>
              </w:rPr>
              <w:t>数</w:t>
            </w:r>
          </w:p>
        </w:tc>
        <w:tc>
          <w:tcPr>
            <w:tcW w:w="1454" w:type="dxa"/>
          </w:tcPr>
          <w:p w14:paraId="0D1181E3">
            <w:pPr>
              <w:pStyle w:val="12"/>
              <w:spacing w:before="132" w:line="242" w:lineRule="auto"/>
              <w:ind w:left="607" w:right="78" w:hanging="512"/>
              <w:rPr>
                <w:sz w:val="24"/>
              </w:rPr>
            </w:pPr>
            <w:r>
              <w:rPr>
                <w:sz w:val="24"/>
              </w:rPr>
              <w:t>2025</w:t>
            </w:r>
            <w:r>
              <w:rPr>
                <w:spacing w:val="-15"/>
                <w:sz w:val="24"/>
              </w:rPr>
              <w:t xml:space="preserve"> 年预算</w:t>
            </w:r>
            <w:r>
              <w:rPr>
                <w:spacing w:val="-10"/>
                <w:sz w:val="24"/>
              </w:rPr>
              <w:t>数</w:t>
            </w:r>
          </w:p>
        </w:tc>
        <w:tc>
          <w:tcPr>
            <w:tcW w:w="1315" w:type="dxa"/>
          </w:tcPr>
          <w:p w14:paraId="73B09CF5">
            <w:pPr>
              <w:pStyle w:val="12"/>
              <w:spacing w:before="132" w:line="242" w:lineRule="auto"/>
              <w:ind w:left="17" w:right="1" w:firstLine="38"/>
              <w:rPr>
                <w:sz w:val="24"/>
              </w:rPr>
            </w:pPr>
            <w:r>
              <w:rPr>
                <w:spacing w:val="-2"/>
                <w:sz w:val="24"/>
              </w:rPr>
              <w:t>比上年预算</w:t>
            </w:r>
            <w:r>
              <w:rPr>
                <w:spacing w:val="-6"/>
                <w:sz w:val="24"/>
              </w:rPr>
              <w:t>数增（减</w:t>
            </w:r>
            <w:r>
              <w:rPr>
                <w:spacing w:val="-14"/>
                <w:sz w:val="24"/>
              </w:rPr>
              <w:t>）%</w:t>
            </w:r>
          </w:p>
        </w:tc>
      </w:tr>
      <w:tr w14:paraId="7D1C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75ACAD78">
            <w:pPr>
              <w:pStyle w:val="12"/>
              <w:spacing w:before="18" w:line="288" w:lineRule="exact"/>
              <w:ind w:left="9" w:right="2"/>
              <w:jc w:val="center"/>
              <w:rPr>
                <w:sz w:val="24"/>
              </w:rPr>
            </w:pPr>
            <w:r>
              <w:rPr>
                <w:spacing w:val="-5"/>
                <w:sz w:val="24"/>
              </w:rPr>
              <w:t>501</w:t>
            </w:r>
          </w:p>
        </w:tc>
        <w:tc>
          <w:tcPr>
            <w:tcW w:w="3266" w:type="dxa"/>
          </w:tcPr>
          <w:p w14:paraId="7C87D1DF">
            <w:pPr>
              <w:pStyle w:val="12"/>
              <w:spacing w:before="18" w:line="288" w:lineRule="exact"/>
              <w:ind w:left="15"/>
              <w:rPr>
                <w:sz w:val="24"/>
              </w:rPr>
            </w:pPr>
            <w:r>
              <w:rPr>
                <w:spacing w:val="-2"/>
                <w:sz w:val="24"/>
              </w:rPr>
              <w:t>机关工资福利支出</w:t>
            </w:r>
          </w:p>
        </w:tc>
        <w:tc>
          <w:tcPr>
            <w:tcW w:w="1338" w:type="dxa"/>
          </w:tcPr>
          <w:p w14:paraId="018B4CD4">
            <w:pPr>
              <w:pStyle w:val="12"/>
              <w:spacing w:before="18" w:line="288" w:lineRule="exact"/>
              <w:ind w:left="8"/>
              <w:jc w:val="center"/>
              <w:rPr>
                <w:sz w:val="24"/>
              </w:rPr>
            </w:pPr>
            <w:r>
              <w:rPr>
                <w:spacing w:val="-2"/>
                <w:sz w:val="24"/>
              </w:rPr>
              <w:t>81350</w:t>
            </w:r>
          </w:p>
        </w:tc>
        <w:tc>
          <w:tcPr>
            <w:tcW w:w="1454" w:type="dxa"/>
          </w:tcPr>
          <w:p w14:paraId="580F1B62">
            <w:pPr>
              <w:pStyle w:val="12"/>
              <w:spacing w:before="18" w:line="288" w:lineRule="exact"/>
              <w:ind w:left="10"/>
              <w:jc w:val="center"/>
              <w:rPr>
                <w:sz w:val="24"/>
              </w:rPr>
            </w:pPr>
            <w:r>
              <w:rPr>
                <w:spacing w:val="-2"/>
                <w:sz w:val="24"/>
              </w:rPr>
              <w:t>141908</w:t>
            </w:r>
          </w:p>
        </w:tc>
        <w:tc>
          <w:tcPr>
            <w:tcW w:w="1315" w:type="dxa"/>
          </w:tcPr>
          <w:p w14:paraId="569A6B8C">
            <w:pPr>
              <w:pStyle w:val="12"/>
              <w:spacing w:before="18" w:line="288" w:lineRule="exact"/>
              <w:ind w:left="6"/>
              <w:jc w:val="center"/>
              <w:rPr>
                <w:sz w:val="24"/>
              </w:rPr>
            </w:pPr>
            <w:r>
              <w:rPr>
                <w:spacing w:val="-2"/>
                <w:sz w:val="24"/>
              </w:rPr>
              <w:t>74.44%</w:t>
            </w:r>
          </w:p>
        </w:tc>
      </w:tr>
      <w:tr w14:paraId="4209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5379B0EE">
            <w:pPr>
              <w:pStyle w:val="12"/>
              <w:spacing w:before="18" w:line="289" w:lineRule="exact"/>
              <w:ind w:left="9" w:right="2"/>
              <w:jc w:val="center"/>
              <w:rPr>
                <w:sz w:val="24"/>
              </w:rPr>
            </w:pPr>
            <w:r>
              <w:rPr>
                <w:spacing w:val="-2"/>
                <w:sz w:val="24"/>
              </w:rPr>
              <w:t>50101</w:t>
            </w:r>
          </w:p>
        </w:tc>
        <w:tc>
          <w:tcPr>
            <w:tcW w:w="3266" w:type="dxa"/>
          </w:tcPr>
          <w:p w14:paraId="7E856ADB">
            <w:pPr>
              <w:pStyle w:val="12"/>
              <w:spacing w:before="18" w:line="289" w:lineRule="exact"/>
              <w:ind w:left="255"/>
              <w:rPr>
                <w:sz w:val="24"/>
              </w:rPr>
            </w:pPr>
            <w:r>
              <w:rPr>
                <w:spacing w:val="-2"/>
                <w:sz w:val="24"/>
              </w:rPr>
              <w:t>工资奖金津补贴</w:t>
            </w:r>
          </w:p>
        </w:tc>
        <w:tc>
          <w:tcPr>
            <w:tcW w:w="1338" w:type="dxa"/>
          </w:tcPr>
          <w:p w14:paraId="5F614FF0">
            <w:pPr>
              <w:pStyle w:val="12"/>
              <w:spacing w:before="18" w:line="289" w:lineRule="exact"/>
              <w:ind w:left="8"/>
              <w:jc w:val="center"/>
              <w:rPr>
                <w:sz w:val="24"/>
              </w:rPr>
            </w:pPr>
            <w:r>
              <w:rPr>
                <w:spacing w:val="-2"/>
                <w:sz w:val="24"/>
              </w:rPr>
              <w:t>32490</w:t>
            </w:r>
          </w:p>
        </w:tc>
        <w:tc>
          <w:tcPr>
            <w:tcW w:w="1454" w:type="dxa"/>
          </w:tcPr>
          <w:p w14:paraId="3344981C">
            <w:pPr>
              <w:pStyle w:val="12"/>
              <w:spacing w:before="28" w:line="279" w:lineRule="exact"/>
              <w:ind w:left="10"/>
              <w:jc w:val="center"/>
            </w:pPr>
            <w:r>
              <w:rPr>
                <w:spacing w:val="-2"/>
              </w:rPr>
              <w:t>33587</w:t>
            </w:r>
          </w:p>
        </w:tc>
        <w:tc>
          <w:tcPr>
            <w:tcW w:w="1315" w:type="dxa"/>
          </w:tcPr>
          <w:p w14:paraId="698C2F8E">
            <w:pPr>
              <w:pStyle w:val="12"/>
              <w:spacing w:before="18" w:line="289" w:lineRule="exact"/>
              <w:ind w:left="6"/>
              <w:jc w:val="center"/>
              <w:rPr>
                <w:sz w:val="24"/>
              </w:rPr>
            </w:pPr>
            <w:r>
              <w:rPr>
                <w:spacing w:val="-2"/>
                <w:sz w:val="24"/>
              </w:rPr>
              <w:t>3.38%</w:t>
            </w:r>
          </w:p>
        </w:tc>
      </w:tr>
      <w:tr w14:paraId="3F89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77523E13">
            <w:pPr>
              <w:pStyle w:val="12"/>
              <w:spacing w:before="17" w:line="289" w:lineRule="exact"/>
              <w:ind w:left="9" w:right="2"/>
              <w:jc w:val="center"/>
              <w:rPr>
                <w:sz w:val="24"/>
              </w:rPr>
            </w:pPr>
            <w:r>
              <w:rPr>
                <w:spacing w:val="-2"/>
                <w:sz w:val="24"/>
              </w:rPr>
              <w:t>50102</w:t>
            </w:r>
          </w:p>
        </w:tc>
        <w:tc>
          <w:tcPr>
            <w:tcW w:w="3266" w:type="dxa"/>
          </w:tcPr>
          <w:p w14:paraId="2924604E">
            <w:pPr>
              <w:pStyle w:val="12"/>
              <w:spacing w:before="17" w:line="289" w:lineRule="exact"/>
              <w:ind w:left="255"/>
              <w:rPr>
                <w:sz w:val="24"/>
              </w:rPr>
            </w:pPr>
            <w:r>
              <w:rPr>
                <w:spacing w:val="-2"/>
                <w:sz w:val="24"/>
              </w:rPr>
              <w:t>社会保障缴费</w:t>
            </w:r>
          </w:p>
        </w:tc>
        <w:tc>
          <w:tcPr>
            <w:tcW w:w="1338" w:type="dxa"/>
          </w:tcPr>
          <w:p w14:paraId="738F5E7C">
            <w:pPr>
              <w:pStyle w:val="12"/>
              <w:spacing w:before="17" w:line="289" w:lineRule="exact"/>
              <w:ind w:left="8"/>
              <w:jc w:val="center"/>
              <w:rPr>
                <w:sz w:val="24"/>
              </w:rPr>
            </w:pPr>
            <w:r>
              <w:rPr>
                <w:spacing w:val="-2"/>
                <w:sz w:val="24"/>
              </w:rPr>
              <w:t>11641</w:t>
            </w:r>
          </w:p>
        </w:tc>
        <w:tc>
          <w:tcPr>
            <w:tcW w:w="1454" w:type="dxa"/>
          </w:tcPr>
          <w:p w14:paraId="5E28A631">
            <w:pPr>
              <w:pStyle w:val="12"/>
              <w:spacing w:before="27" w:line="279" w:lineRule="exact"/>
              <w:ind w:left="10"/>
              <w:jc w:val="center"/>
            </w:pPr>
            <w:r>
              <w:rPr>
                <w:spacing w:val="-2"/>
              </w:rPr>
              <w:t>11477</w:t>
            </w:r>
          </w:p>
        </w:tc>
        <w:tc>
          <w:tcPr>
            <w:tcW w:w="1315" w:type="dxa"/>
          </w:tcPr>
          <w:p w14:paraId="587C9C69">
            <w:pPr>
              <w:pStyle w:val="12"/>
              <w:spacing w:before="17" w:line="289" w:lineRule="exact"/>
              <w:ind w:left="6"/>
              <w:jc w:val="center"/>
              <w:rPr>
                <w:sz w:val="24"/>
              </w:rPr>
            </w:pPr>
            <w:r>
              <w:rPr>
                <w:sz w:val="24"/>
              </w:rPr>
              <w:t>-</w:t>
            </w:r>
            <w:r>
              <w:rPr>
                <w:spacing w:val="-2"/>
                <w:sz w:val="24"/>
              </w:rPr>
              <w:t>1.41%</w:t>
            </w:r>
          </w:p>
        </w:tc>
      </w:tr>
      <w:tr w14:paraId="350D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12CBAEA8">
            <w:pPr>
              <w:pStyle w:val="12"/>
              <w:spacing w:before="17" w:line="289" w:lineRule="exact"/>
              <w:ind w:left="9" w:right="2"/>
              <w:jc w:val="center"/>
              <w:rPr>
                <w:sz w:val="24"/>
              </w:rPr>
            </w:pPr>
            <w:r>
              <w:rPr>
                <w:spacing w:val="-2"/>
                <w:sz w:val="24"/>
              </w:rPr>
              <w:t>50103</w:t>
            </w:r>
          </w:p>
        </w:tc>
        <w:tc>
          <w:tcPr>
            <w:tcW w:w="3266" w:type="dxa"/>
          </w:tcPr>
          <w:p w14:paraId="2AF827AB">
            <w:pPr>
              <w:pStyle w:val="12"/>
              <w:spacing w:before="17" w:line="289" w:lineRule="exact"/>
              <w:ind w:left="255"/>
              <w:rPr>
                <w:sz w:val="24"/>
              </w:rPr>
            </w:pPr>
            <w:r>
              <w:rPr>
                <w:spacing w:val="-2"/>
                <w:sz w:val="24"/>
              </w:rPr>
              <w:t>住房公积金</w:t>
            </w:r>
          </w:p>
        </w:tc>
        <w:tc>
          <w:tcPr>
            <w:tcW w:w="1338" w:type="dxa"/>
          </w:tcPr>
          <w:p w14:paraId="0D168D49">
            <w:pPr>
              <w:pStyle w:val="12"/>
              <w:spacing w:before="17" w:line="289" w:lineRule="exact"/>
              <w:ind w:left="8"/>
              <w:jc w:val="center"/>
              <w:rPr>
                <w:sz w:val="24"/>
              </w:rPr>
            </w:pPr>
            <w:r>
              <w:rPr>
                <w:spacing w:val="-4"/>
                <w:sz w:val="24"/>
              </w:rPr>
              <w:t>4143</w:t>
            </w:r>
          </w:p>
        </w:tc>
        <w:tc>
          <w:tcPr>
            <w:tcW w:w="1454" w:type="dxa"/>
          </w:tcPr>
          <w:p w14:paraId="3536EBE8">
            <w:pPr>
              <w:pStyle w:val="12"/>
              <w:spacing w:before="27" w:line="279" w:lineRule="exact"/>
              <w:ind w:left="10"/>
              <w:jc w:val="center"/>
            </w:pPr>
            <w:r>
              <w:rPr>
                <w:spacing w:val="-4"/>
              </w:rPr>
              <w:t>4487</w:t>
            </w:r>
          </w:p>
        </w:tc>
        <w:tc>
          <w:tcPr>
            <w:tcW w:w="1315" w:type="dxa"/>
          </w:tcPr>
          <w:p w14:paraId="1704FA93">
            <w:pPr>
              <w:pStyle w:val="12"/>
              <w:spacing w:before="17" w:line="289" w:lineRule="exact"/>
              <w:ind w:left="6"/>
              <w:jc w:val="center"/>
              <w:rPr>
                <w:sz w:val="24"/>
              </w:rPr>
            </w:pPr>
            <w:r>
              <w:rPr>
                <w:spacing w:val="-2"/>
                <w:sz w:val="24"/>
              </w:rPr>
              <w:t>8.30%</w:t>
            </w:r>
          </w:p>
        </w:tc>
      </w:tr>
      <w:tr w14:paraId="55E08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67661CEE">
            <w:pPr>
              <w:pStyle w:val="12"/>
              <w:spacing w:before="17" w:line="289" w:lineRule="exact"/>
              <w:ind w:left="9" w:right="2"/>
              <w:jc w:val="center"/>
              <w:rPr>
                <w:sz w:val="24"/>
              </w:rPr>
            </w:pPr>
            <w:r>
              <w:rPr>
                <w:spacing w:val="-2"/>
                <w:sz w:val="24"/>
              </w:rPr>
              <w:t>50199</w:t>
            </w:r>
          </w:p>
        </w:tc>
        <w:tc>
          <w:tcPr>
            <w:tcW w:w="3266" w:type="dxa"/>
          </w:tcPr>
          <w:p w14:paraId="5370BE50">
            <w:pPr>
              <w:pStyle w:val="12"/>
              <w:spacing w:before="17" w:line="289" w:lineRule="exact"/>
              <w:ind w:left="255"/>
              <w:rPr>
                <w:sz w:val="24"/>
              </w:rPr>
            </w:pPr>
            <w:r>
              <w:rPr>
                <w:spacing w:val="-2"/>
                <w:sz w:val="24"/>
              </w:rPr>
              <w:t>其他工资福利支出</w:t>
            </w:r>
          </w:p>
        </w:tc>
        <w:tc>
          <w:tcPr>
            <w:tcW w:w="1338" w:type="dxa"/>
          </w:tcPr>
          <w:p w14:paraId="2741D376">
            <w:pPr>
              <w:pStyle w:val="12"/>
              <w:spacing w:before="17" w:line="289" w:lineRule="exact"/>
              <w:ind w:left="8"/>
              <w:jc w:val="center"/>
              <w:rPr>
                <w:sz w:val="24"/>
              </w:rPr>
            </w:pPr>
            <w:r>
              <w:rPr>
                <w:spacing w:val="-2"/>
                <w:sz w:val="24"/>
              </w:rPr>
              <w:t>33076</w:t>
            </w:r>
          </w:p>
        </w:tc>
        <w:tc>
          <w:tcPr>
            <w:tcW w:w="1454" w:type="dxa"/>
          </w:tcPr>
          <w:p w14:paraId="235A2BE3">
            <w:pPr>
              <w:pStyle w:val="12"/>
              <w:spacing w:before="29" w:line="276" w:lineRule="exact"/>
              <w:ind w:left="10"/>
              <w:jc w:val="center"/>
            </w:pPr>
            <w:r>
              <w:rPr>
                <w:spacing w:val="-2"/>
              </w:rPr>
              <w:t>92357</w:t>
            </w:r>
          </w:p>
        </w:tc>
        <w:tc>
          <w:tcPr>
            <w:tcW w:w="1315" w:type="dxa"/>
          </w:tcPr>
          <w:p w14:paraId="55526B05">
            <w:pPr>
              <w:pStyle w:val="12"/>
              <w:spacing w:before="17" w:line="289" w:lineRule="exact"/>
              <w:ind w:left="6"/>
              <w:jc w:val="center"/>
              <w:rPr>
                <w:sz w:val="24"/>
              </w:rPr>
            </w:pPr>
            <w:r>
              <w:rPr>
                <w:spacing w:val="-2"/>
                <w:sz w:val="24"/>
              </w:rPr>
              <w:t>179.23%</w:t>
            </w:r>
          </w:p>
        </w:tc>
      </w:tr>
      <w:tr w14:paraId="686E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223097CC">
            <w:pPr>
              <w:pStyle w:val="12"/>
              <w:spacing w:before="17" w:line="290" w:lineRule="exact"/>
              <w:ind w:left="9" w:right="2"/>
              <w:jc w:val="center"/>
              <w:rPr>
                <w:sz w:val="24"/>
              </w:rPr>
            </w:pPr>
            <w:r>
              <w:rPr>
                <w:spacing w:val="-5"/>
                <w:sz w:val="24"/>
              </w:rPr>
              <w:t>502</w:t>
            </w:r>
          </w:p>
        </w:tc>
        <w:tc>
          <w:tcPr>
            <w:tcW w:w="3266" w:type="dxa"/>
          </w:tcPr>
          <w:p w14:paraId="3D3C2CA6">
            <w:pPr>
              <w:pStyle w:val="12"/>
              <w:spacing w:before="17" w:line="290" w:lineRule="exact"/>
              <w:ind w:left="15"/>
              <w:rPr>
                <w:sz w:val="24"/>
              </w:rPr>
            </w:pPr>
            <w:r>
              <w:rPr>
                <w:spacing w:val="-2"/>
                <w:sz w:val="24"/>
              </w:rPr>
              <w:t>机关商品和服务支出</w:t>
            </w:r>
          </w:p>
        </w:tc>
        <w:tc>
          <w:tcPr>
            <w:tcW w:w="1338" w:type="dxa"/>
          </w:tcPr>
          <w:p w14:paraId="4889B758">
            <w:pPr>
              <w:pStyle w:val="12"/>
              <w:spacing w:before="17" w:line="290" w:lineRule="exact"/>
              <w:ind w:left="8"/>
              <w:jc w:val="center"/>
              <w:rPr>
                <w:sz w:val="24"/>
              </w:rPr>
            </w:pPr>
            <w:r>
              <w:rPr>
                <w:spacing w:val="-2"/>
                <w:sz w:val="24"/>
              </w:rPr>
              <w:t>63908</w:t>
            </w:r>
          </w:p>
        </w:tc>
        <w:tc>
          <w:tcPr>
            <w:tcW w:w="1454" w:type="dxa"/>
          </w:tcPr>
          <w:p w14:paraId="664B790B">
            <w:pPr>
              <w:pStyle w:val="12"/>
              <w:spacing w:before="17" w:line="290" w:lineRule="exact"/>
              <w:ind w:left="10"/>
              <w:jc w:val="center"/>
              <w:rPr>
                <w:sz w:val="24"/>
              </w:rPr>
            </w:pPr>
            <w:r>
              <w:rPr>
                <w:spacing w:val="-2"/>
                <w:sz w:val="24"/>
              </w:rPr>
              <w:t>32048</w:t>
            </w:r>
          </w:p>
        </w:tc>
        <w:tc>
          <w:tcPr>
            <w:tcW w:w="1315" w:type="dxa"/>
          </w:tcPr>
          <w:p w14:paraId="786F7F2C">
            <w:pPr>
              <w:pStyle w:val="12"/>
              <w:spacing w:before="17" w:line="290" w:lineRule="exact"/>
              <w:ind w:left="6"/>
              <w:jc w:val="center"/>
              <w:rPr>
                <w:sz w:val="24"/>
              </w:rPr>
            </w:pPr>
            <w:r>
              <w:rPr>
                <w:sz w:val="24"/>
              </w:rPr>
              <w:t>-</w:t>
            </w:r>
            <w:r>
              <w:rPr>
                <w:spacing w:val="-2"/>
                <w:sz w:val="24"/>
              </w:rPr>
              <w:t>49.85%</w:t>
            </w:r>
          </w:p>
        </w:tc>
      </w:tr>
      <w:tr w14:paraId="4E34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7A385BCE">
            <w:pPr>
              <w:pStyle w:val="12"/>
              <w:spacing w:before="16" w:line="290" w:lineRule="exact"/>
              <w:ind w:left="9" w:right="2"/>
              <w:jc w:val="center"/>
              <w:rPr>
                <w:sz w:val="24"/>
              </w:rPr>
            </w:pPr>
            <w:r>
              <w:rPr>
                <w:spacing w:val="-2"/>
                <w:sz w:val="24"/>
              </w:rPr>
              <w:t>50201</w:t>
            </w:r>
          </w:p>
        </w:tc>
        <w:tc>
          <w:tcPr>
            <w:tcW w:w="3266" w:type="dxa"/>
          </w:tcPr>
          <w:p w14:paraId="5F26EFC3">
            <w:pPr>
              <w:pStyle w:val="12"/>
              <w:spacing w:before="16" w:line="290" w:lineRule="exact"/>
              <w:ind w:left="255"/>
              <w:rPr>
                <w:sz w:val="24"/>
              </w:rPr>
            </w:pPr>
            <w:r>
              <w:rPr>
                <w:spacing w:val="-3"/>
                <w:sz w:val="24"/>
              </w:rPr>
              <w:t>办公经费</w:t>
            </w:r>
          </w:p>
        </w:tc>
        <w:tc>
          <w:tcPr>
            <w:tcW w:w="1338" w:type="dxa"/>
          </w:tcPr>
          <w:p w14:paraId="73C8E47A">
            <w:pPr>
              <w:pStyle w:val="12"/>
              <w:spacing w:before="16" w:line="290" w:lineRule="exact"/>
              <w:ind w:left="8"/>
              <w:jc w:val="center"/>
              <w:rPr>
                <w:sz w:val="24"/>
              </w:rPr>
            </w:pPr>
            <w:r>
              <w:rPr>
                <w:spacing w:val="-2"/>
                <w:sz w:val="24"/>
              </w:rPr>
              <w:t>10656</w:t>
            </w:r>
          </w:p>
        </w:tc>
        <w:tc>
          <w:tcPr>
            <w:tcW w:w="1454" w:type="dxa"/>
          </w:tcPr>
          <w:p w14:paraId="7CF217F3">
            <w:pPr>
              <w:pStyle w:val="12"/>
              <w:spacing w:before="16" w:line="290" w:lineRule="exact"/>
              <w:ind w:left="10"/>
              <w:jc w:val="center"/>
              <w:rPr>
                <w:sz w:val="24"/>
              </w:rPr>
            </w:pPr>
            <w:r>
              <w:rPr>
                <w:spacing w:val="-2"/>
                <w:sz w:val="24"/>
              </w:rPr>
              <w:t>14138</w:t>
            </w:r>
          </w:p>
        </w:tc>
        <w:tc>
          <w:tcPr>
            <w:tcW w:w="1315" w:type="dxa"/>
          </w:tcPr>
          <w:p w14:paraId="6E8DBA63">
            <w:pPr>
              <w:pStyle w:val="12"/>
              <w:spacing w:before="16" w:line="290" w:lineRule="exact"/>
              <w:ind w:left="6"/>
              <w:jc w:val="center"/>
              <w:rPr>
                <w:sz w:val="24"/>
              </w:rPr>
            </w:pPr>
            <w:r>
              <w:rPr>
                <w:spacing w:val="-2"/>
                <w:sz w:val="24"/>
              </w:rPr>
              <w:t>32.68%</w:t>
            </w:r>
          </w:p>
        </w:tc>
      </w:tr>
      <w:tr w14:paraId="7A6D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4B031193">
            <w:pPr>
              <w:pStyle w:val="12"/>
              <w:spacing w:before="16" w:line="290" w:lineRule="exact"/>
              <w:ind w:left="9" w:right="2"/>
              <w:jc w:val="center"/>
              <w:rPr>
                <w:sz w:val="24"/>
              </w:rPr>
            </w:pPr>
            <w:r>
              <w:rPr>
                <w:spacing w:val="-2"/>
                <w:sz w:val="24"/>
              </w:rPr>
              <w:t>50202</w:t>
            </w:r>
          </w:p>
        </w:tc>
        <w:tc>
          <w:tcPr>
            <w:tcW w:w="3266" w:type="dxa"/>
          </w:tcPr>
          <w:p w14:paraId="4FC61AC1">
            <w:pPr>
              <w:pStyle w:val="12"/>
              <w:spacing w:before="16" w:line="290" w:lineRule="exact"/>
              <w:ind w:left="255"/>
              <w:rPr>
                <w:sz w:val="24"/>
              </w:rPr>
            </w:pPr>
            <w:r>
              <w:rPr>
                <w:spacing w:val="-4"/>
                <w:sz w:val="24"/>
              </w:rPr>
              <w:t>会议费</w:t>
            </w:r>
          </w:p>
        </w:tc>
        <w:tc>
          <w:tcPr>
            <w:tcW w:w="1338" w:type="dxa"/>
          </w:tcPr>
          <w:p w14:paraId="7DFD3C98">
            <w:pPr>
              <w:pStyle w:val="12"/>
              <w:spacing w:before="16" w:line="290" w:lineRule="exact"/>
              <w:ind w:left="8"/>
              <w:jc w:val="center"/>
              <w:rPr>
                <w:sz w:val="24"/>
              </w:rPr>
            </w:pPr>
            <w:r>
              <w:rPr>
                <w:spacing w:val="-5"/>
                <w:sz w:val="24"/>
              </w:rPr>
              <w:t>32</w:t>
            </w:r>
          </w:p>
        </w:tc>
        <w:tc>
          <w:tcPr>
            <w:tcW w:w="1454" w:type="dxa"/>
          </w:tcPr>
          <w:p w14:paraId="770A954B">
            <w:pPr>
              <w:pStyle w:val="12"/>
              <w:spacing w:before="16" w:line="290" w:lineRule="exact"/>
              <w:ind w:left="10"/>
              <w:jc w:val="center"/>
              <w:rPr>
                <w:sz w:val="24"/>
              </w:rPr>
            </w:pPr>
            <w:r>
              <w:rPr>
                <w:spacing w:val="-5"/>
                <w:sz w:val="24"/>
              </w:rPr>
              <w:t>30</w:t>
            </w:r>
          </w:p>
        </w:tc>
        <w:tc>
          <w:tcPr>
            <w:tcW w:w="1315" w:type="dxa"/>
          </w:tcPr>
          <w:p w14:paraId="6C0E44AC">
            <w:pPr>
              <w:pStyle w:val="12"/>
              <w:spacing w:before="16" w:line="290" w:lineRule="exact"/>
              <w:ind w:left="6"/>
              <w:jc w:val="center"/>
              <w:rPr>
                <w:sz w:val="24"/>
              </w:rPr>
            </w:pPr>
            <w:r>
              <w:rPr>
                <w:sz w:val="24"/>
              </w:rPr>
              <w:t>-</w:t>
            </w:r>
            <w:r>
              <w:rPr>
                <w:spacing w:val="-2"/>
                <w:sz w:val="24"/>
              </w:rPr>
              <w:t>6.25%</w:t>
            </w:r>
          </w:p>
        </w:tc>
      </w:tr>
      <w:tr w14:paraId="37D1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510931B9">
            <w:pPr>
              <w:pStyle w:val="12"/>
              <w:spacing w:before="16" w:line="290" w:lineRule="exact"/>
              <w:ind w:left="9" w:right="2"/>
              <w:jc w:val="center"/>
              <w:rPr>
                <w:sz w:val="24"/>
              </w:rPr>
            </w:pPr>
            <w:r>
              <w:rPr>
                <w:spacing w:val="-2"/>
                <w:sz w:val="24"/>
              </w:rPr>
              <w:t>50203</w:t>
            </w:r>
          </w:p>
        </w:tc>
        <w:tc>
          <w:tcPr>
            <w:tcW w:w="3266" w:type="dxa"/>
          </w:tcPr>
          <w:p w14:paraId="68C56FEE">
            <w:pPr>
              <w:pStyle w:val="12"/>
              <w:spacing w:before="16" w:line="290" w:lineRule="exact"/>
              <w:ind w:left="255"/>
              <w:rPr>
                <w:sz w:val="24"/>
              </w:rPr>
            </w:pPr>
            <w:r>
              <w:rPr>
                <w:spacing w:val="-4"/>
                <w:sz w:val="24"/>
              </w:rPr>
              <w:t>培训费</w:t>
            </w:r>
          </w:p>
        </w:tc>
        <w:tc>
          <w:tcPr>
            <w:tcW w:w="1338" w:type="dxa"/>
          </w:tcPr>
          <w:p w14:paraId="7963E29C">
            <w:pPr>
              <w:pStyle w:val="12"/>
              <w:spacing w:before="16" w:line="290" w:lineRule="exact"/>
              <w:ind w:left="8"/>
              <w:jc w:val="center"/>
              <w:rPr>
                <w:sz w:val="24"/>
              </w:rPr>
            </w:pPr>
            <w:r>
              <w:rPr>
                <w:spacing w:val="-5"/>
                <w:sz w:val="24"/>
              </w:rPr>
              <w:t>84</w:t>
            </w:r>
          </w:p>
        </w:tc>
        <w:tc>
          <w:tcPr>
            <w:tcW w:w="1454" w:type="dxa"/>
          </w:tcPr>
          <w:p w14:paraId="07F9831F">
            <w:pPr>
              <w:pStyle w:val="12"/>
              <w:spacing w:before="16" w:line="290" w:lineRule="exact"/>
              <w:ind w:left="10"/>
              <w:jc w:val="center"/>
              <w:rPr>
                <w:sz w:val="24"/>
              </w:rPr>
            </w:pPr>
            <w:r>
              <w:rPr>
                <w:spacing w:val="-5"/>
                <w:sz w:val="24"/>
              </w:rPr>
              <w:t>67</w:t>
            </w:r>
          </w:p>
        </w:tc>
        <w:tc>
          <w:tcPr>
            <w:tcW w:w="1315" w:type="dxa"/>
          </w:tcPr>
          <w:p w14:paraId="0A27E6E6">
            <w:pPr>
              <w:pStyle w:val="12"/>
              <w:spacing w:before="16" w:line="290" w:lineRule="exact"/>
              <w:ind w:left="6"/>
              <w:jc w:val="center"/>
              <w:rPr>
                <w:sz w:val="24"/>
              </w:rPr>
            </w:pPr>
            <w:r>
              <w:rPr>
                <w:sz w:val="24"/>
              </w:rPr>
              <w:t>-</w:t>
            </w:r>
            <w:r>
              <w:rPr>
                <w:spacing w:val="-2"/>
                <w:sz w:val="24"/>
              </w:rPr>
              <w:t>20.24%</w:t>
            </w:r>
          </w:p>
        </w:tc>
      </w:tr>
      <w:tr w14:paraId="0C78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05BC822D">
            <w:pPr>
              <w:pStyle w:val="12"/>
              <w:spacing w:before="16" w:line="291" w:lineRule="exact"/>
              <w:ind w:left="9" w:right="2"/>
              <w:jc w:val="center"/>
              <w:rPr>
                <w:sz w:val="24"/>
              </w:rPr>
            </w:pPr>
            <w:r>
              <w:rPr>
                <w:spacing w:val="-2"/>
                <w:sz w:val="24"/>
              </w:rPr>
              <w:t>50204</w:t>
            </w:r>
          </w:p>
        </w:tc>
        <w:tc>
          <w:tcPr>
            <w:tcW w:w="3266" w:type="dxa"/>
          </w:tcPr>
          <w:p w14:paraId="2BDA9A5E">
            <w:pPr>
              <w:pStyle w:val="12"/>
              <w:spacing w:before="16" w:line="291" w:lineRule="exact"/>
              <w:ind w:left="255"/>
              <w:rPr>
                <w:sz w:val="24"/>
              </w:rPr>
            </w:pPr>
            <w:r>
              <w:rPr>
                <w:spacing w:val="-2"/>
                <w:sz w:val="24"/>
              </w:rPr>
              <w:t>专用材料购置费</w:t>
            </w:r>
          </w:p>
        </w:tc>
        <w:tc>
          <w:tcPr>
            <w:tcW w:w="1338" w:type="dxa"/>
          </w:tcPr>
          <w:p w14:paraId="7C60CD74">
            <w:pPr>
              <w:pStyle w:val="12"/>
              <w:spacing w:before="16" w:line="291" w:lineRule="exact"/>
              <w:ind w:left="8"/>
              <w:jc w:val="center"/>
              <w:rPr>
                <w:sz w:val="24"/>
              </w:rPr>
            </w:pPr>
            <w:r>
              <w:rPr>
                <w:spacing w:val="-5"/>
                <w:sz w:val="24"/>
              </w:rPr>
              <w:t>609</w:t>
            </w:r>
          </w:p>
        </w:tc>
        <w:tc>
          <w:tcPr>
            <w:tcW w:w="1454" w:type="dxa"/>
          </w:tcPr>
          <w:p w14:paraId="28B6DC05">
            <w:pPr>
              <w:pStyle w:val="12"/>
              <w:spacing w:before="16" w:line="291" w:lineRule="exact"/>
              <w:ind w:left="10"/>
              <w:jc w:val="center"/>
              <w:rPr>
                <w:sz w:val="24"/>
              </w:rPr>
            </w:pPr>
            <w:r>
              <w:rPr>
                <w:spacing w:val="-5"/>
                <w:sz w:val="24"/>
              </w:rPr>
              <w:t>455</w:t>
            </w:r>
          </w:p>
        </w:tc>
        <w:tc>
          <w:tcPr>
            <w:tcW w:w="1315" w:type="dxa"/>
          </w:tcPr>
          <w:p w14:paraId="0A236F7B">
            <w:pPr>
              <w:pStyle w:val="12"/>
              <w:spacing w:before="16" w:line="291" w:lineRule="exact"/>
              <w:ind w:left="6"/>
              <w:jc w:val="center"/>
              <w:rPr>
                <w:sz w:val="24"/>
              </w:rPr>
            </w:pPr>
            <w:r>
              <w:rPr>
                <w:sz w:val="24"/>
              </w:rPr>
              <w:t>-</w:t>
            </w:r>
            <w:r>
              <w:rPr>
                <w:spacing w:val="-2"/>
                <w:sz w:val="24"/>
              </w:rPr>
              <w:t>25.29%</w:t>
            </w:r>
          </w:p>
        </w:tc>
      </w:tr>
      <w:tr w14:paraId="1A6B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04531626">
            <w:pPr>
              <w:pStyle w:val="12"/>
              <w:spacing w:before="15" w:line="291" w:lineRule="exact"/>
              <w:ind w:left="9" w:right="2"/>
              <w:jc w:val="center"/>
              <w:rPr>
                <w:sz w:val="24"/>
              </w:rPr>
            </w:pPr>
            <w:r>
              <w:rPr>
                <w:spacing w:val="-2"/>
                <w:sz w:val="24"/>
              </w:rPr>
              <w:t>50205</w:t>
            </w:r>
          </w:p>
        </w:tc>
        <w:tc>
          <w:tcPr>
            <w:tcW w:w="3266" w:type="dxa"/>
          </w:tcPr>
          <w:p w14:paraId="02855BDE">
            <w:pPr>
              <w:pStyle w:val="12"/>
              <w:spacing w:before="15" w:line="291" w:lineRule="exact"/>
              <w:ind w:left="255"/>
              <w:rPr>
                <w:sz w:val="24"/>
              </w:rPr>
            </w:pPr>
            <w:r>
              <w:rPr>
                <w:spacing w:val="-2"/>
                <w:sz w:val="24"/>
              </w:rPr>
              <w:t>委托业务费</w:t>
            </w:r>
          </w:p>
        </w:tc>
        <w:tc>
          <w:tcPr>
            <w:tcW w:w="1338" w:type="dxa"/>
          </w:tcPr>
          <w:p w14:paraId="5121FFA1">
            <w:pPr>
              <w:pStyle w:val="12"/>
              <w:spacing w:before="15" w:line="291" w:lineRule="exact"/>
              <w:ind w:left="8"/>
              <w:jc w:val="center"/>
              <w:rPr>
                <w:sz w:val="24"/>
              </w:rPr>
            </w:pPr>
            <w:r>
              <w:rPr>
                <w:spacing w:val="-4"/>
                <w:sz w:val="24"/>
              </w:rPr>
              <w:t>4983</w:t>
            </w:r>
          </w:p>
        </w:tc>
        <w:tc>
          <w:tcPr>
            <w:tcW w:w="1454" w:type="dxa"/>
          </w:tcPr>
          <w:p w14:paraId="2058B53C">
            <w:pPr>
              <w:pStyle w:val="12"/>
              <w:spacing w:before="15" w:line="291" w:lineRule="exact"/>
              <w:ind w:left="10"/>
              <w:jc w:val="center"/>
              <w:rPr>
                <w:sz w:val="24"/>
              </w:rPr>
            </w:pPr>
            <w:r>
              <w:rPr>
                <w:spacing w:val="-4"/>
                <w:sz w:val="24"/>
              </w:rPr>
              <w:t>5482</w:t>
            </w:r>
          </w:p>
        </w:tc>
        <w:tc>
          <w:tcPr>
            <w:tcW w:w="1315" w:type="dxa"/>
          </w:tcPr>
          <w:p w14:paraId="062D7EF0">
            <w:pPr>
              <w:pStyle w:val="12"/>
              <w:spacing w:before="15" w:line="291" w:lineRule="exact"/>
              <w:ind w:left="6"/>
              <w:jc w:val="center"/>
              <w:rPr>
                <w:sz w:val="24"/>
              </w:rPr>
            </w:pPr>
            <w:r>
              <w:rPr>
                <w:spacing w:val="-2"/>
                <w:sz w:val="24"/>
              </w:rPr>
              <w:t>10.01%</w:t>
            </w:r>
          </w:p>
        </w:tc>
      </w:tr>
      <w:tr w14:paraId="4847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2996DB5C">
            <w:pPr>
              <w:pStyle w:val="12"/>
              <w:spacing w:before="15" w:line="291" w:lineRule="exact"/>
              <w:ind w:left="9" w:right="2"/>
              <w:jc w:val="center"/>
              <w:rPr>
                <w:sz w:val="24"/>
              </w:rPr>
            </w:pPr>
            <w:r>
              <w:rPr>
                <w:spacing w:val="-2"/>
                <w:sz w:val="24"/>
              </w:rPr>
              <w:t>50206</w:t>
            </w:r>
          </w:p>
        </w:tc>
        <w:tc>
          <w:tcPr>
            <w:tcW w:w="3266" w:type="dxa"/>
          </w:tcPr>
          <w:p w14:paraId="1B6A193D">
            <w:pPr>
              <w:pStyle w:val="12"/>
              <w:spacing w:before="15" w:line="291" w:lineRule="exact"/>
              <w:ind w:left="255"/>
              <w:rPr>
                <w:sz w:val="24"/>
              </w:rPr>
            </w:pPr>
            <w:r>
              <w:rPr>
                <w:spacing w:val="-2"/>
                <w:sz w:val="24"/>
              </w:rPr>
              <w:t>公务接待费</w:t>
            </w:r>
          </w:p>
        </w:tc>
        <w:tc>
          <w:tcPr>
            <w:tcW w:w="1338" w:type="dxa"/>
          </w:tcPr>
          <w:p w14:paraId="5056F135">
            <w:pPr>
              <w:pStyle w:val="12"/>
              <w:spacing w:before="15" w:line="291" w:lineRule="exact"/>
              <w:ind w:left="8"/>
              <w:jc w:val="center"/>
              <w:rPr>
                <w:sz w:val="24"/>
              </w:rPr>
            </w:pPr>
            <w:r>
              <w:rPr>
                <w:spacing w:val="-5"/>
                <w:sz w:val="24"/>
              </w:rPr>
              <w:t>60</w:t>
            </w:r>
          </w:p>
        </w:tc>
        <w:tc>
          <w:tcPr>
            <w:tcW w:w="1454" w:type="dxa"/>
          </w:tcPr>
          <w:p w14:paraId="32705300">
            <w:pPr>
              <w:pStyle w:val="12"/>
              <w:spacing w:before="15" w:line="291" w:lineRule="exact"/>
              <w:ind w:left="10"/>
              <w:jc w:val="center"/>
              <w:rPr>
                <w:sz w:val="24"/>
              </w:rPr>
            </w:pPr>
            <w:r>
              <w:rPr>
                <w:spacing w:val="-5"/>
                <w:sz w:val="24"/>
              </w:rPr>
              <w:t>60</w:t>
            </w:r>
          </w:p>
        </w:tc>
        <w:tc>
          <w:tcPr>
            <w:tcW w:w="1315" w:type="dxa"/>
          </w:tcPr>
          <w:p w14:paraId="1A2CEB30">
            <w:pPr>
              <w:pStyle w:val="12"/>
              <w:spacing w:before="15" w:line="291" w:lineRule="exact"/>
              <w:ind w:left="6"/>
              <w:jc w:val="center"/>
              <w:rPr>
                <w:sz w:val="24"/>
              </w:rPr>
            </w:pPr>
            <w:r>
              <w:rPr>
                <w:spacing w:val="-2"/>
                <w:sz w:val="24"/>
              </w:rPr>
              <w:t>0.00%</w:t>
            </w:r>
          </w:p>
        </w:tc>
      </w:tr>
      <w:tr w14:paraId="03FD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72B46647">
            <w:pPr>
              <w:pStyle w:val="12"/>
              <w:spacing w:before="17" w:line="289" w:lineRule="exact"/>
              <w:ind w:left="9" w:right="2"/>
              <w:jc w:val="center"/>
              <w:rPr>
                <w:sz w:val="24"/>
              </w:rPr>
            </w:pPr>
            <w:r>
              <w:rPr>
                <w:spacing w:val="-2"/>
                <w:sz w:val="24"/>
              </w:rPr>
              <w:t>50208</w:t>
            </w:r>
          </w:p>
        </w:tc>
        <w:tc>
          <w:tcPr>
            <w:tcW w:w="3266" w:type="dxa"/>
          </w:tcPr>
          <w:p w14:paraId="0DC4AD34">
            <w:pPr>
              <w:pStyle w:val="12"/>
              <w:spacing w:before="17" w:line="289" w:lineRule="exact"/>
              <w:ind w:left="255"/>
              <w:rPr>
                <w:sz w:val="24"/>
              </w:rPr>
            </w:pPr>
            <w:r>
              <w:rPr>
                <w:spacing w:val="-2"/>
                <w:sz w:val="24"/>
              </w:rPr>
              <w:t>公务用车运行维护费</w:t>
            </w:r>
          </w:p>
        </w:tc>
        <w:tc>
          <w:tcPr>
            <w:tcW w:w="1338" w:type="dxa"/>
          </w:tcPr>
          <w:p w14:paraId="4D355DA9">
            <w:pPr>
              <w:pStyle w:val="12"/>
              <w:spacing w:before="17" w:line="289" w:lineRule="exact"/>
              <w:ind w:left="8"/>
              <w:jc w:val="center"/>
              <w:rPr>
                <w:sz w:val="24"/>
              </w:rPr>
            </w:pPr>
            <w:r>
              <w:rPr>
                <w:spacing w:val="-5"/>
                <w:sz w:val="24"/>
              </w:rPr>
              <w:t>711</w:t>
            </w:r>
          </w:p>
        </w:tc>
        <w:tc>
          <w:tcPr>
            <w:tcW w:w="1454" w:type="dxa"/>
          </w:tcPr>
          <w:p w14:paraId="1356F7F6">
            <w:pPr>
              <w:pStyle w:val="12"/>
              <w:spacing w:before="17" w:line="289" w:lineRule="exact"/>
              <w:ind w:left="10"/>
              <w:jc w:val="center"/>
              <w:rPr>
                <w:sz w:val="24"/>
              </w:rPr>
            </w:pPr>
            <w:r>
              <w:rPr>
                <w:spacing w:val="-5"/>
                <w:sz w:val="24"/>
              </w:rPr>
              <w:t>711</w:t>
            </w:r>
          </w:p>
        </w:tc>
        <w:tc>
          <w:tcPr>
            <w:tcW w:w="1315" w:type="dxa"/>
          </w:tcPr>
          <w:p w14:paraId="0A734A7F">
            <w:pPr>
              <w:pStyle w:val="12"/>
              <w:spacing w:before="17" w:line="289" w:lineRule="exact"/>
              <w:ind w:left="6"/>
              <w:jc w:val="center"/>
              <w:rPr>
                <w:sz w:val="24"/>
              </w:rPr>
            </w:pPr>
            <w:r>
              <w:rPr>
                <w:spacing w:val="-2"/>
                <w:sz w:val="24"/>
              </w:rPr>
              <w:t>0.00%</w:t>
            </w:r>
          </w:p>
        </w:tc>
      </w:tr>
      <w:tr w14:paraId="06B2E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368E1F70">
            <w:pPr>
              <w:pStyle w:val="12"/>
              <w:spacing w:before="17" w:line="290" w:lineRule="exact"/>
              <w:ind w:left="9" w:right="2"/>
              <w:jc w:val="center"/>
              <w:rPr>
                <w:sz w:val="24"/>
              </w:rPr>
            </w:pPr>
            <w:r>
              <w:rPr>
                <w:spacing w:val="-2"/>
                <w:sz w:val="24"/>
              </w:rPr>
              <w:t>50209</w:t>
            </w:r>
          </w:p>
        </w:tc>
        <w:tc>
          <w:tcPr>
            <w:tcW w:w="3266" w:type="dxa"/>
          </w:tcPr>
          <w:p w14:paraId="0558D32C">
            <w:pPr>
              <w:pStyle w:val="12"/>
              <w:spacing w:before="17" w:line="290" w:lineRule="exact"/>
              <w:ind w:left="255"/>
              <w:rPr>
                <w:sz w:val="24"/>
              </w:rPr>
            </w:pPr>
            <w:r>
              <w:rPr>
                <w:sz w:val="24"/>
              </w:rPr>
              <w:t>维修（护）</w:t>
            </w:r>
            <w:r>
              <w:rPr>
                <w:spacing w:val="-10"/>
                <w:sz w:val="24"/>
              </w:rPr>
              <w:t>费</w:t>
            </w:r>
          </w:p>
        </w:tc>
        <w:tc>
          <w:tcPr>
            <w:tcW w:w="1338" w:type="dxa"/>
          </w:tcPr>
          <w:p w14:paraId="3BA9FD66">
            <w:pPr>
              <w:pStyle w:val="12"/>
              <w:spacing w:before="17" w:line="290" w:lineRule="exact"/>
              <w:ind w:left="8"/>
              <w:jc w:val="center"/>
              <w:rPr>
                <w:sz w:val="24"/>
              </w:rPr>
            </w:pPr>
            <w:r>
              <w:rPr>
                <w:spacing w:val="-5"/>
                <w:sz w:val="24"/>
              </w:rPr>
              <w:t>691</w:t>
            </w:r>
          </w:p>
        </w:tc>
        <w:tc>
          <w:tcPr>
            <w:tcW w:w="1454" w:type="dxa"/>
          </w:tcPr>
          <w:p w14:paraId="036B17A9">
            <w:pPr>
              <w:pStyle w:val="12"/>
              <w:spacing w:before="17" w:line="290" w:lineRule="exact"/>
              <w:ind w:left="10"/>
              <w:jc w:val="center"/>
              <w:rPr>
                <w:sz w:val="24"/>
              </w:rPr>
            </w:pPr>
            <w:r>
              <w:rPr>
                <w:spacing w:val="-5"/>
                <w:sz w:val="24"/>
              </w:rPr>
              <w:t>955</w:t>
            </w:r>
          </w:p>
        </w:tc>
        <w:tc>
          <w:tcPr>
            <w:tcW w:w="1315" w:type="dxa"/>
          </w:tcPr>
          <w:p w14:paraId="3E776D8F">
            <w:pPr>
              <w:pStyle w:val="12"/>
              <w:spacing w:before="17" w:line="290" w:lineRule="exact"/>
              <w:ind w:left="6"/>
              <w:jc w:val="center"/>
              <w:rPr>
                <w:sz w:val="24"/>
              </w:rPr>
            </w:pPr>
            <w:r>
              <w:rPr>
                <w:spacing w:val="-2"/>
                <w:sz w:val="24"/>
              </w:rPr>
              <w:t>38.21%</w:t>
            </w:r>
          </w:p>
        </w:tc>
      </w:tr>
      <w:tr w14:paraId="2342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181B8EE9">
            <w:pPr>
              <w:pStyle w:val="12"/>
              <w:spacing w:before="16" w:line="290" w:lineRule="exact"/>
              <w:ind w:left="9" w:right="2"/>
              <w:jc w:val="center"/>
              <w:rPr>
                <w:sz w:val="24"/>
              </w:rPr>
            </w:pPr>
            <w:r>
              <w:rPr>
                <w:spacing w:val="-2"/>
                <w:sz w:val="24"/>
              </w:rPr>
              <w:t>50299</w:t>
            </w:r>
          </w:p>
        </w:tc>
        <w:tc>
          <w:tcPr>
            <w:tcW w:w="3266" w:type="dxa"/>
          </w:tcPr>
          <w:p w14:paraId="74463C96">
            <w:pPr>
              <w:pStyle w:val="12"/>
              <w:spacing w:before="16" w:line="290" w:lineRule="exact"/>
              <w:ind w:left="255"/>
              <w:rPr>
                <w:sz w:val="24"/>
              </w:rPr>
            </w:pPr>
            <w:r>
              <w:rPr>
                <w:spacing w:val="-2"/>
                <w:sz w:val="24"/>
              </w:rPr>
              <w:t>其他商品和服务支出</w:t>
            </w:r>
          </w:p>
        </w:tc>
        <w:tc>
          <w:tcPr>
            <w:tcW w:w="1338" w:type="dxa"/>
          </w:tcPr>
          <w:p w14:paraId="458F2C52">
            <w:pPr>
              <w:pStyle w:val="12"/>
              <w:spacing w:before="16" w:line="290" w:lineRule="exact"/>
              <w:ind w:left="8"/>
              <w:jc w:val="center"/>
              <w:rPr>
                <w:sz w:val="24"/>
              </w:rPr>
            </w:pPr>
            <w:r>
              <w:rPr>
                <w:spacing w:val="-2"/>
                <w:sz w:val="24"/>
              </w:rPr>
              <w:t>46082</w:t>
            </w:r>
          </w:p>
        </w:tc>
        <w:tc>
          <w:tcPr>
            <w:tcW w:w="1454" w:type="dxa"/>
          </w:tcPr>
          <w:p w14:paraId="20A419F0">
            <w:pPr>
              <w:pStyle w:val="12"/>
              <w:spacing w:before="16" w:line="290" w:lineRule="exact"/>
              <w:ind w:left="10"/>
              <w:jc w:val="center"/>
              <w:rPr>
                <w:sz w:val="24"/>
              </w:rPr>
            </w:pPr>
            <w:r>
              <w:rPr>
                <w:spacing w:val="-2"/>
                <w:sz w:val="24"/>
              </w:rPr>
              <w:t>10150</w:t>
            </w:r>
          </w:p>
        </w:tc>
        <w:tc>
          <w:tcPr>
            <w:tcW w:w="1315" w:type="dxa"/>
          </w:tcPr>
          <w:p w14:paraId="5283BEFD">
            <w:pPr>
              <w:pStyle w:val="12"/>
              <w:spacing w:before="16" w:line="290" w:lineRule="exact"/>
              <w:ind w:left="6"/>
              <w:jc w:val="center"/>
              <w:rPr>
                <w:sz w:val="24"/>
              </w:rPr>
            </w:pPr>
            <w:r>
              <w:rPr>
                <w:sz w:val="24"/>
              </w:rPr>
              <w:t>-</w:t>
            </w:r>
            <w:r>
              <w:rPr>
                <w:spacing w:val="-2"/>
                <w:sz w:val="24"/>
              </w:rPr>
              <w:t>77.97%</w:t>
            </w:r>
          </w:p>
        </w:tc>
      </w:tr>
      <w:tr w14:paraId="325A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5522D255">
            <w:pPr>
              <w:pStyle w:val="12"/>
              <w:spacing w:before="16" w:line="290" w:lineRule="exact"/>
              <w:ind w:left="9" w:right="2"/>
              <w:jc w:val="center"/>
              <w:rPr>
                <w:sz w:val="24"/>
              </w:rPr>
            </w:pPr>
            <w:r>
              <w:rPr>
                <w:spacing w:val="-5"/>
                <w:sz w:val="24"/>
              </w:rPr>
              <w:t>503</w:t>
            </w:r>
          </w:p>
        </w:tc>
        <w:tc>
          <w:tcPr>
            <w:tcW w:w="3266" w:type="dxa"/>
          </w:tcPr>
          <w:p w14:paraId="33EBF819">
            <w:pPr>
              <w:pStyle w:val="12"/>
              <w:spacing w:before="16" w:line="290" w:lineRule="exact"/>
              <w:ind w:left="15"/>
              <w:rPr>
                <w:sz w:val="24"/>
              </w:rPr>
            </w:pPr>
            <w:r>
              <w:rPr>
                <w:spacing w:val="-2"/>
                <w:sz w:val="24"/>
              </w:rPr>
              <w:t>机关资本性支出</w:t>
            </w:r>
          </w:p>
        </w:tc>
        <w:tc>
          <w:tcPr>
            <w:tcW w:w="1338" w:type="dxa"/>
          </w:tcPr>
          <w:p w14:paraId="7E999C2A">
            <w:pPr>
              <w:pStyle w:val="12"/>
              <w:spacing w:before="16" w:line="290" w:lineRule="exact"/>
              <w:ind w:left="8"/>
              <w:jc w:val="center"/>
              <w:rPr>
                <w:sz w:val="24"/>
              </w:rPr>
            </w:pPr>
            <w:r>
              <w:rPr>
                <w:spacing w:val="-2"/>
                <w:sz w:val="24"/>
              </w:rPr>
              <w:t>21972</w:t>
            </w:r>
          </w:p>
        </w:tc>
        <w:tc>
          <w:tcPr>
            <w:tcW w:w="1454" w:type="dxa"/>
          </w:tcPr>
          <w:p w14:paraId="6608E33A">
            <w:pPr>
              <w:pStyle w:val="12"/>
              <w:spacing w:before="16" w:line="290" w:lineRule="exact"/>
              <w:ind w:left="10"/>
              <w:jc w:val="center"/>
              <w:rPr>
                <w:sz w:val="24"/>
              </w:rPr>
            </w:pPr>
            <w:r>
              <w:rPr>
                <w:spacing w:val="-2"/>
                <w:sz w:val="24"/>
              </w:rPr>
              <w:t>10275</w:t>
            </w:r>
          </w:p>
        </w:tc>
        <w:tc>
          <w:tcPr>
            <w:tcW w:w="1315" w:type="dxa"/>
          </w:tcPr>
          <w:p w14:paraId="7E021E87">
            <w:pPr>
              <w:pStyle w:val="12"/>
              <w:spacing w:before="16" w:line="290" w:lineRule="exact"/>
              <w:ind w:left="6"/>
              <w:jc w:val="center"/>
              <w:rPr>
                <w:sz w:val="24"/>
              </w:rPr>
            </w:pPr>
            <w:r>
              <w:rPr>
                <w:sz w:val="24"/>
              </w:rPr>
              <w:t>-</w:t>
            </w:r>
            <w:r>
              <w:rPr>
                <w:spacing w:val="-2"/>
                <w:sz w:val="24"/>
              </w:rPr>
              <w:t>53.24%</w:t>
            </w:r>
          </w:p>
        </w:tc>
      </w:tr>
      <w:tr w14:paraId="1595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47BA140C">
            <w:pPr>
              <w:pStyle w:val="12"/>
              <w:spacing w:before="16" w:line="290" w:lineRule="exact"/>
              <w:ind w:left="9" w:right="2"/>
              <w:jc w:val="center"/>
              <w:rPr>
                <w:sz w:val="24"/>
              </w:rPr>
            </w:pPr>
            <w:r>
              <w:rPr>
                <w:spacing w:val="-2"/>
                <w:sz w:val="24"/>
              </w:rPr>
              <w:t>50302</w:t>
            </w:r>
          </w:p>
        </w:tc>
        <w:tc>
          <w:tcPr>
            <w:tcW w:w="3266" w:type="dxa"/>
          </w:tcPr>
          <w:p w14:paraId="489FFA9C">
            <w:pPr>
              <w:pStyle w:val="12"/>
              <w:spacing w:before="16" w:line="290" w:lineRule="exact"/>
              <w:ind w:left="255"/>
              <w:rPr>
                <w:sz w:val="24"/>
              </w:rPr>
            </w:pPr>
            <w:r>
              <w:rPr>
                <w:spacing w:val="-2"/>
                <w:sz w:val="24"/>
              </w:rPr>
              <w:t>基础设施建设</w:t>
            </w:r>
          </w:p>
        </w:tc>
        <w:tc>
          <w:tcPr>
            <w:tcW w:w="1338" w:type="dxa"/>
          </w:tcPr>
          <w:p w14:paraId="3C5DFBE1">
            <w:pPr>
              <w:pStyle w:val="12"/>
              <w:spacing w:before="16" w:line="290" w:lineRule="exact"/>
              <w:ind w:left="8"/>
              <w:jc w:val="center"/>
              <w:rPr>
                <w:sz w:val="24"/>
              </w:rPr>
            </w:pPr>
            <w:r>
              <w:rPr>
                <w:spacing w:val="-2"/>
                <w:sz w:val="24"/>
              </w:rPr>
              <w:t>20472</w:t>
            </w:r>
          </w:p>
        </w:tc>
        <w:tc>
          <w:tcPr>
            <w:tcW w:w="1454" w:type="dxa"/>
          </w:tcPr>
          <w:p w14:paraId="7C94ABF8">
            <w:pPr>
              <w:pStyle w:val="12"/>
              <w:spacing w:before="16" w:line="290" w:lineRule="exact"/>
              <w:ind w:left="10"/>
              <w:jc w:val="center"/>
              <w:rPr>
                <w:sz w:val="24"/>
              </w:rPr>
            </w:pPr>
            <w:r>
              <w:rPr>
                <w:spacing w:val="-4"/>
                <w:sz w:val="24"/>
              </w:rPr>
              <w:t>9180</w:t>
            </w:r>
          </w:p>
        </w:tc>
        <w:tc>
          <w:tcPr>
            <w:tcW w:w="1315" w:type="dxa"/>
          </w:tcPr>
          <w:p w14:paraId="6E964300">
            <w:pPr>
              <w:pStyle w:val="12"/>
              <w:spacing w:before="16" w:line="290" w:lineRule="exact"/>
              <w:ind w:left="6"/>
              <w:jc w:val="center"/>
              <w:rPr>
                <w:sz w:val="24"/>
              </w:rPr>
            </w:pPr>
            <w:r>
              <w:rPr>
                <w:sz w:val="24"/>
              </w:rPr>
              <w:t>-</w:t>
            </w:r>
            <w:r>
              <w:rPr>
                <w:spacing w:val="-2"/>
                <w:sz w:val="24"/>
              </w:rPr>
              <w:t>55.16%</w:t>
            </w:r>
          </w:p>
        </w:tc>
      </w:tr>
      <w:tr w14:paraId="4138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1A8D56AE">
            <w:pPr>
              <w:pStyle w:val="12"/>
              <w:spacing w:before="16" w:line="291" w:lineRule="exact"/>
              <w:ind w:left="9" w:right="2"/>
              <w:jc w:val="center"/>
              <w:rPr>
                <w:sz w:val="24"/>
              </w:rPr>
            </w:pPr>
            <w:r>
              <w:rPr>
                <w:spacing w:val="-2"/>
                <w:sz w:val="24"/>
              </w:rPr>
              <w:t>50303</w:t>
            </w:r>
          </w:p>
        </w:tc>
        <w:tc>
          <w:tcPr>
            <w:tcW w:w="3266" w:type="dxa"/>
          </w:tcPr>
          <w:p w14:paraId="3B4302D0">
            <w:pPr>
              <w:pStyle w:val="12"/>
              <w:spacing w:before="16" w:line="291" w:lineRule="exact"/>
              <w:ind w:left="255"/>
              <w:rPr>
                <w:sz w:val="24"/>
              </w:rPr>
            </w:pPr>
            <w:r>
              <w:rPr>
                <w:spacing w:val="-2"/>
                <w:sz w:val="24"/>
              </w:rPr>
              <w:t>公务用车购置</w:t>
            </w:r>
          </w:p>
        </w:tc>
        <w:tc>
          <w:tcPr>
            <w:tcW w:w="1338" w:type="dxa"/>
          </w:tcPr>
          <w:p w14:paraId="14CFC8D8">
            <w:pPr>
              <w:pStyle w:val="12"/>
              <w:rPr>
                <w:rFonts w:ascii="Times New Roman"/>
                <w:sz w:val="24"/>
              </w:rPr>
            </w:pPr>
          </w:p>
        </w:tc>
        <w:tc>
          <w:tcPr>
            <w:tcW w:w="1454" w:type="dxa"/>
          </w:tcPr>
          <w:p w14:paraId="0258D3CD">
            <w:pPr>
              <w:pStyle w:val="12"/>
              <w:rPr>
                <w:rFonts w:ascii="Times New Roman"/>
                <w:sz w:val="24"/>
              </w:rPr>
            </w:pPr>
          </w:p>
        </w:tc>
        <w:tc>
          <w:tcPr>
            <w:tcW w:w="1315" w:type="dxa"/>
          </w:tcPr>
          <w:p w14:paraId="24C1FDF8">
            <w:pPr>
              <w:pStyle w:val="12"/>
              <w:spacing w:before="16" w:line="291" w:lineRule="exact"/>
              <w:ind w:left="6"/>
              <w:jc w:val="center"/>
              <w:rPr>
                <w:sz w:val="24"/>
              </w:rPr>
            </w:pPr>
            <w:r>
              <w:rPr>
                <w:spacing w:val="-2"/>
                <w:sz w:val="24"/>
              </w:rPr>
              <w:t>#DIV/0!</w:t>
            </w:r>
          </w:p>
        </w:tc>
      </w:tr>
      <w:tr w14:paraId="5FB1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138" w:type="dxa"/>
          </w:tcPr>
          <w:p w14:paraId="3F7C1A49">
            <w:pPr>
              <w:pStyle w:val="12"/>
              <w:spacing w:before="15" w:line="300" w:lineRule="exact"/>
              <w:ind w:left="9" w:right="2"/>
              <w:jc w:val="center"/>
              <w:rPr>
                <w:sz w:val="24"/>
              </w:rPr>
            </w:pPr>
            <w:r>
              <w:rPr>
                <w:spacing w:val="-2"/>
                <w:sz w:val="24"/>
              </w:rPr>
              <w:t>50305</w:t>
            </w:r>
          </w:p>
        </w:tc>
        <w:tc>
          <w:tcPr>
            <w:tcW w:w="3266" w:type="dxa"/>
          </w:tcPr>
          <w:p w14:paraId="170931DF">
            <w:pPr>
              <w:pStyle w:val="12"/>
              <w:spacing w:before="15" w:line="300" w:lineRule="exact"/>
              <w:ind w:left="255"/>
              <w:rPr>
                <w:sz w:val="24"/>
              </w:rPr>
            </w:pPr>
            <w:r>
              <w:rPr>
                <w:spacing w:val="-1"/>
                <w:sz w:val="24"/>
              </w:rPr>
              <w:t>土地征迁补偿和安置支出</w:t>
            </w:r>
          </w:p>
        </w:tc>
        <w:tc>
          <w:tcPr>
            <w:tcW w:w="1338" w:type="dxa"/>
          </w:tcPr>
          <w:p w14:paraId="56CAF933">
            <w:pPr>
              <w:pStyle w:val="12"/>
              <w:rPr>
                <w:rFonts w:ascii="Times New Roman"/>
                <w:sz w:val="24"/>
              </w:rPr>
            </w:pPr>
          </w:p>
        </w:tc>
        <w:tc>
          <w:tcPr>
            <w:tcW w:w="1454" w:type="dxa"/>
          </w:tcPr>
          <w:p w14:paraId="43C6F46A">
            <w:pPr>
              <w:pStyle w:val="12"/>
              <w:rPr>
                <w:rFonts w:ascii="Times New Roman"/>
                <w:sz w:val="24"/>
              </w:rPr>
            </w:pPr>
          </w:p>
        </w:tc>
        <w:tc>
          <w:tcPr>
            <w:tcW w:w="1315" w:type="dxa"/>
          </w:tcPr>
          <w:p w14:paraId="429B6D03">
            <w:pPr>
              <w:pStyle w:val="12"/>
              <w:spacing w:before="20" w:line="295" w:lineRule="exact"/>
              <w:ind w:left="6"/>
              <w:jc w:val="center"/>
              <w:rPr>
                <w:sz w:val="24"/>
              </w:rPr>
            </w:pPr>
            <w:r>
              <w:rPr>
                <w:spacing w:val="-2"/>
                <w:sz w:val="24"/>
              </w:rPr>
              <w:t>#DIV/0!</w:t>
            </w:r>
          </w:p>
        </w:tc>
      </w:tr>
      <w:tr w14:paraId="3E469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43D7CF46">
            <w:pPr>
              <w:pStyle w:val="12"/>
              <w:spacing w:before="16" w:line="290" w:lineRule="exact"/>
              <w:ind w:left="9" w:right="2"/>
              <w:jc w:val="center"/>
              <w:rPr>
                <w:sz w:val="24"/>
              </w:rPr>
            </w:pPr>
            <w:r>
              <w:rPr>
                <w:spacing w:val="-2"/>
                <w:sz w:val="24"/>
              </w:rPr>
              <w:t>50306</w:t>
            </w:r>
          </w:p>
        </w:tc>
        <w:tc>
          <w:tcPr>
            <w:tcW w:w="3266" w:type="dxa"/>
          </w:tcPr>
          <w:p w14:paraId="4937979B">
            <w:pPr>
              <w:pStyle w:val="12"/>
              <w:spacing w:before="16" w:line="290" w:lineRule="exact"/>
              <w:ind w:left="255"/>
              <w:rPr>
                <w:sz w:val="24"/>
              </w:rPr>
            </w:pPr>
            <w:r>
              <w:rPr>
                <w:spacing w:val="-3"/>
                <w:sz w:val="24"/>
              </w:rPr>
              <w:t>设备购置</w:t>
            </w:r>
          </w:p>
        </w:tc>
        <w:tc>
          <w:tcPr>
            <w:tcW w:w="1338" w:type="dxa"/>
          </w:tcPr>
          <w:p w14:paraId="74BFF3B7">
            <w:pPr>
              <w:pStyle w:val="12"/>
              <w:spacing w:before="16" w:line="290" w:lineRule="exact"/>
              <w:ind w:left="8"/>
              <w:jc w:val="center"/>
              <w:rPr>
                <w:sz w:val="24"/>
              </w:rPr>
            </w:pPr>
            <w:r>
              <w:rPr>
                <w:spacing w:val="-4"/>
                <w:sz w:val="24"/>
              </w:rPr>
              <w:t>1275</w:t>
            </w:r>
          </w:p>
        </w:tc>
        <w:tc>
          <w:tcPr>
            <w:tcW w:w="1454" w:type="dxa"/>
          </w:tcPr>
          <w:p w14:paraId="02F5AE97">
            <w:pPr>
              <w:pStyle w:val="12"/>
              <w:spacing w:before="16" w:line="290" w:lineRule="exact"/>
              <w:ind w:left="10"/>
              <w:jc w:val="center"/>
              <w:rPr>
                <w:sz w:val="24"/>
              </w:rPr>
            </w:pPr>
            <w:r>
              <w:rPr>
                <w:spacing w:val="-5"/>
                <w:sz w:val="24"/>
              </w:rPr>
              <w:t>923</w:t>
            </w:r>
          </w:p>
        </w:tc>
        <w:tc>
          <w:tcPr>
            <w:tcW w:w="1315" w:type="dxa"/>
          </w:tcPr>
          <w:p w14:paraId="26379B1E">
            <w:pPr>
              <w:pStyle w:val="12"/>
              <w:spacing w:before="16" w:line="290" w:lineRule="exact"/>
              <w:ind w:left="6"/>
              <w:jc w:val="center"/>
              <w:rPr>
                <w:sz w:val="24"/>
              </w:rPr>
            </w:pPr>
            <w:r>
              <w:rPr>
                <w:sz w:val="24"/>
              </w:rPr>
              <w:t>-</w:t>
            </w:r>
            <w:r>
              <w:rPr>
                <w:spacing w:val="-2"/>
                <w:sz w:val="24"/>
              </w:rPr>
              <w:t>27.61%</w:t>
            </w:r>
          </w:p>
        </w:tc>
      </w:tr>
      <w:tr w14:paraId="68084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3498A920">
            <w:pPr>
              <w:pStyle w:val="12"/>
              <w:spacing w:before="16" w:line="290" w:lineRule="exact"/>
              <w:ind w:left="9" w:right="2"/>
              <w:jc w:val="center"/>
              <w:rPr>
                <w:sz w:val="24"/>
              </w:rPr>
            </w:pPr>
            <w:r>
              <w:rPr>
                <w:spacing w:val="-2"/>
                <w:sz w:val="24"/>
              </w:rPr>
              <w:t>50307</w:t>
            </w:r>
          </w:p>
        </w:tc>
        <w:tc>
          <w:tcPr>
            <w:tcW w:w="3266" w:type="dxa"/>
          </w:tcPr>
          <w:p w14:paraId="5F9CFCFA">
            <w:pPr>
              <w:pStyle w:val="12"/>
              <w:spacing w:before="16" w:line="290" w:lineRule="exact"/>
              <w:ind w:left="255"/>
              <w:rPr>
                <w:sz w:val="24"/>
              </w:rPr>
            </w:pPr>
            <w:r>
              <w:rPr>
                <w:spacing w:val="-3"/>
                <w:sz w:val="24"/>
              </w:rPr>
              <w:t>大型修缮</w:t>
            </w:r>
          </w:p>
        </w:tc>
        <w:tc>
          <w:tcPr>
            <w:tcW w:w="1338" w:type="dxa"/>
          </w:tcPr>
          <w:p w14:paraId="24A1E02F">
            <w:pPr>
              <w:pStyle w:val="12"/>
              <w:spacing w:before="16" w:line="290" w:lineRule="exact"/>
              <w:ind w:left="8"/>
              <w:jc w:val="center"/>
              <w:rPr>
                <w:sz w:val="24"/>
              </w:rPr>
            </w:pPr>
            <w:r>
              <w:rPr>
                <w:spacing w:val="-5"/>
                <w:sz w:val="24"/>
              </w:rPr>
              <w:t>130</w:t>
            </w:r>
          </w:p>
        </w:tc>
        <w:tc>
          <w:tcPr>
            <w:tcW w:w="1454" w:type="dxa"/>
          </w:tcPr>
          <w:p w14:paraId="71222AFC">
            <w:pPr>
              <w:pStyle w:val="12"/>
              <w:spacing w:before="16" w:line="290" w:lineRule="exact"/>
              <w:ind w:left="10"/>
              <w:jc w:val="center"/>
              <w:rPr>
                <w:sz w:val="24"/>
              </w:rPr>
            </w:pPr>
            <w:r>
              <w:rPr>
                <w:spacing w:val="-5"/>
                <w:sz w:val="24"/>
              </w:rPr>
              <w:t>67</w:t>
            </w:r>
          </w:p>
        </w:tc>
        <w:tc>
          <w:tcPr>
            <w:tcW w:w="1315" w:type="dxa"/>
          </w:tcPr>
          <w:p w14:paraId="46D8036D">
            <w:pPr>
              <w:pStyle w:val="12"/>
              <w:spacing w:before="16" w:line="290" w:lineRule="exact"/>
              <w:ind w:left="6"/>
              <w:jc w:val="center"/>
              <w:rPr>
                <w:sz w:val="24"/>
              </w:rPr>
            </w:pPr>
            <w:r>
              <w:rPr>
                <w:sz w:val="24"/>
              </w:rPr>
              <w:t>-</w:t>
            </w:r>
            <w:r>
              <w:rPr>
                <w:spacing w:val="-2"/>
                <w:sz w:val="24"/>
              </w:rPr>
              <w:t>48.46%</w:t>
            </w:r>
          </w:p>
        </w:tc>
      </w:tr>
      <w:tr w14:paraId="5C88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2168FE04">
            <w:pPr>
              <w:pStyle w:val="12"/>
              <w:spacing w:before="16" w:line="290" w:lineRule="exact"/>
              <w:ind w:left="9" w:right="2"/>
              <w:jc w:val="center"/>
              <w:rPr>
                <w:sz w:val="24"/>
              </w:rPr>
            </w:pPr>
            <w:r>
              <w:rPr>
                <w:spacing w:val="-2"/>
                <w:sz w:val="24"/>
              </w:rPr>
              <w:t>50399</w:t>
            </w:r>
          </w:p>
        </w:tc>
        <w:tc>
          <w:tcPr>
            <w:tcW w:w="3266" w:type="dxa"/>
          </w:tcPr>
          <w:p w14:paraId="53E5A210">
            <w:pPr>
              <w:pStyle w:val="12"/>
              <w:spacing w:before="16" w:line="290" w:lineRule="exact"/>
              <w:ind w:left="255"/>
              <w:rPr>
                <w:sz w:val="24"/>
              </w:rPr>
            </w:pPr>
            <w:r>
              <w:rPr>
                <w:spacing w:val="-2"/>
                <w:sz w:val="24"/>
              </w:rPr>
              <w:t>其他资本性支出</w:t>
            </w:r>
          </w:p>
        </w:tc>
        <w:tc>
          <w:tcPr>
            <w:tcW w:w="1338" w:type="dxa"/>
          </w:tcPr>
          <w:p w14:paraId="2B872C03">
            <w:pPr>
              <w:pStyle w:val="12"/>
              <w:spacing w:before="16" w:line="290" w:lineRule="exact"/>
              <w:ind w:left="8"/>
              <w:jc w:val="center"/>
              <w:rPr>
                <w:sz w:val="24"/>
              </w:rPr>
            </w:pPr>
            <w:r>
              <w:rPr>
                <w:spacing w:val="-5"/>
                <w:sz w:val="24"/>
              </w:rPr>
              <w:t>95</w:t>
            </w:r>
          </w:p>
        </w:tc>
        <w:tc>
          <w:tcPr>
            <w:tcW w:w="1454" w:type="dxa"/>
          </w:tcPr>
          <w:p w14:paraId="7BB02DA7">
            <w:pPr>
              <w:pStyle w:val="12"/>
              <w:spacing w:before="16" w:line="290" w:lineRule="exact"/>
              <w:ind w:left="10"/>
              <w:jc w:val="center"/>
              <w:rPr>
                <w:sz w:val="24"/>
              </w:rPr>
            </w:pPr>
            <w:r>
              <w:rPr>
                <w:spacing w:val="-5"/>
                <w:sz w:val="24"/>
              </w:rPr>
              <w:t>105</w:t>
            </w:r>
          </w:p>
        </w:tc>
        <w:tc>
          <w:tcPr>
            <w:tcW w:w="1315" w:type="dxa"/>
          </w:tcPr>
          <w:p w14:paraId="30D45335">
            <w:pPr>
              <w:pStyle w:val="12"/>
              <w:spacing w:before="16" w:line="290" w:lineRule="exact"/>
              <w:ind w:left="6"/>
              <w:jc w:val="center"/>
              <w:rPr>
                <w:sz w:val="24"/>
              </w:rPr>
            </w:pPr>
            <w:r>
              <w:rPr>
                <w:spacing w:val="-2"/>
                <w:sz w:val="24"/>
              </w:rPr>
              <w:t>10.53%</w:t>
            </w:r>
          </w:p>
        </w:tc>
      </w:tr>
      <w:tr w14:paraId="7442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0D464E30">
            <w:pPr>
              <w:pStyle w:val="12"/>
              <w:spacing w:before="16" w:line="291" w:lineRule="exact"/>
              <w:ind w:left="9" w:right="2"/>
              <w:jc w:val="center"/>
              <w:rPr>
                <w:sz w:val="24"/>
              </w:rPr>
            </w:pPr>
            <w:r>
              <w:rPr>
                <w:spacing w:val="-5"/>
                <w:sz w:val="24"/>
              </w:rPr>
              <w:t>504</w:t>
            </w:r>
          </w:p>
        </w:tc>
        <w:tc>
          <w:tcPr>
            <w:tcW w:w="3266" w:type="dxa"/>
          </w:tcPr>
          <w:p w14:paraId="5D323478">
            <w:pPr>
              <w:pStyle w:val="12"/>
              <w:spacing w:before="16" w:line="291" w:lineRule="exact"/>
              <w:ind w:left="15"/>
              <w:rPr>
                <w:sz w:val="24"/>
              </w:rPr>
            </w:pPr>
            <w:r>
              <w:rPr>
                <w:sz w:val="24"/>
              </w:rPr>
              <w:t>机关资本性支出（基本建设</w:t>
            </w:r>
            <w:r>
              <w:rPr>
                <w:spacing w:val="-10"/>
                <w:sz w:val="24"/>
              </w:rPr>
              <w:t>）</w:t>
            </w:r>
          </w:p>
        </w:tc>
        <w:tc>
          <w:tcPr>
            <w:tcW w:w="1338" w:type="dxa"/>
          </w:tcPr>
          <w:p w14:paraId="6A13BFCD">
            <w:pPr>
              <w:pStyle w:val="12"/>
              <w:spacing w:before="16" w:line="291" w:lineRule="exact"/>
              <w:ind w:left="8"/>
              <w:jc w:val="center"/>
              <w:rPr>
                <w:sz w:val="24"/>
              </w:rPr>
            </w:pPr>
            <w:r>
              <w:rPr>
                <w:spacing w:val="-2"/>
                <w:sz w:val="24"/>
              </w:rPr>
              <w:t>29777</w:t>
            </w:r>
          </w:p>
        </w:tc>
        <w:tc>
          <w:tcPr>
            <w:tcW w:w="1454" w:type="dxa"/>
          </w:tcPr>
          <w:p w14:paraId="12B1FE02">
            <w:pPr>
              <w:pStyle w:val="12"/>
              <w:spacing w:before="16" w:line="291" w:lineRule="exact"/>
              <w:ind w:left="10"/>
              <w:jc w:val="center"/>
              <w:rPr>
                <w:sz w:val="24"/>
              </w:rPr>
            </w:pPr>
            <w:r>
              <w:rPr>
                <w:spacing w:val="-2"/>
                <w:sz w:val="24"/>
              </w:rPr>
              <w:t>40707</w:t>
            </w:r>
          </w:p>
        </w:tc>
        <w:tc>
          <w:tcPr>
            <w:tcW w:w="1315" w:type="dxa"/>
          </w:tcPr>
          <w:p w14:paraId="516A40BB">
            <w:pPr>
              <w:pStyle w:val="12"/>
              <w:spacing w:before="16" w:line="291" w:lineRule="exact"/>
              <w:ind w:left="6"/>
              <w:jc w:val="center"/>
              <w:rPr>
                <w:sz w:val="24"/>
              </w:rPr>
            </w:pPr>
            <w:r>
              <w:rPr>
                <w:spacing w:val="-2"/>
                <w:sz w:val="24"/>
              </w:rPr>
              <w:t>36.71%</w:t>
            </w:r>
          </w:p>
        </w:tc>
      </w:tr>
      <w:tr w14:paraId="59D9A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2AD1DDAF">
            <w:pPr>
              <w:pStyle w:val="12"/>
              <w:spacing w:before="15" w:line="291" w:lineRule="exact"/>
              <w:ind w:left="9" w:right="2"/>
              <w:jc w:val="center"/>
              <w:rPr>
                <w:sz w:val="24"/>
              </w:rPr>
            </w:pPr>
            <w:r>
              <w:rPr>
                <w:spacing w:val="-2"/>
                <w:sz w:val="24"/>
              </w:rPr>
              <w:t>50401</w:t>
            </w:r>
          </w:p>
        </w:tc>
        <w:tc>
          <w:tcPr>
            <w:tcW w:w="3266" w:type="dxa"/>
          </w:tcPr>
          <w:p w14:paraId="50325BD0">
            <w:pPr>
              <w:pStyle w:val="12"/>
              <w:spacing w:before="15" w:line="291" w:lineRule="exact"/>
              <w:ind w:left="255"/>
              <w:rPr>
                <w:sz w:val="24"/>
              </w:rPr>
            </w:pPr>
            <w:r>
              <w:rPr>
                <w:spacing w:val="-2"/>
                <w:sz w:val="24"/>
              </w:rPr>
              <w:t>房屋建筑物构建</w:t>
            </w:r>
          </w:p>
        </w:tc>
        <w:tc>
          <w:tcPr>
            <w:tcW w:w="1338" w:type="dxa"/>
          </w:tcPr>
          <w:p w14:paraId="36F92137">
            <w:pPr>
              <w:pStyle w:val="12"/>
              <w:spacing w:before="15" w:line="291" w:lineRule="exact"/>
              <w:ind w:left="8"/>
              <w:jc w:val="center"/>
              <w:rPr>
                <w:sz w:val="24"/>
              </w:rPr>
            </w:pPr>
            <w:r>
              <w:rPr>
                <w:spacing w:val="-5"/>
                <w:sz w:val="24"/>
              </w:rPr>
              <w:t>675</w:t>
            </w:r>
          </w:p>
        </w:tc>
        <w:tc>
          <w:tcPr>
            <w:tcW w:w="1454" w:type="dxa"/>
          </w:tcPr>
          <w:p w14:paraId="0E7C0EFA">
            <w:pPr>
              <w:pStyle w:val="12"/>
              <w:spacing w:before="15" w:line="291" w:lineRule="exact"/>
              <w:ind w:left="10"/>
              <w:jc w:val="center"/>
              <w:rPr>
                <w:sz w:val="24"/>
              </w:rPr>
            </w:pPr>
            <w:r>
              <w:rPr>
                <w:spacing w:val="-5"/>
                <w:sz w:val="24"/>
              </w:rPr>
              <w:t>93</w:t>
            </w:r>
          </w:p>
        </w:tc>
        <w:tc>
          <w:tcPr>
            <w:tcW w:w="1315" w:type="dxa"/>
          </w:tcPr>
          <w:p w14:paraId="4857580C">
            <w:pPr>
              <w:pStyle w:val="12"/>
              <w:spacing w:before="15" w:line="291" w:lineRule="exact"/>
              <w:ind w:left="6"/>
              <w:jc w:val="center"/>
              <w:rPr>
                <w:sz w:val="24"/>
              </w:rPr>
            </w:pPr>
            <w:r>
              <w:rPr>
                <w:sz w:val="24"/>
              </w:rPr>
              <w:t>-</w:t>
            </w:r>
            <w:r>
              <w:rPr>
                <w:spacing w:val="-2"/>
                <w:sz w:val="24"/>
              </w:rPr>
              <w:t>86.22%</w:t>
            </w:r>
          </w:p>
        </w:tc>
      </w:tr>
      <w:tr w14:paraId="7A59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0EB343E4">
            <w:pPr>
              <w:pStyle w:val="12"/>
              <w:spacing w:before="15" w:line="291" w:lineRule="exact"/>
              <w:ind w:left="9" w:right="2"/>
              <w:jc w:val="center"/>
              <w:rPr>
                <w:sz w:val="24"/>
              </w:rPr>
            </w:pPr>
            <w:r>
              <w:rPr>
                <w:spacing w:val="-2"/>
                <w:sz w:val="24"/>
              </w:rPr>
              <w:t>50402</w:t>
            </w:r>
          </w:p>
        </w:tc>
        <w:tc>
          <w:tcPr>
            <w:tcW w:w="3266" w:type="dxa"/>
          </w:tcPr>
          <w:p w14:paraId="0E402D5D">
            <w:pPr>
              <w:pStyle w:val="12"/>
              <w:spacing w:before="15" w:line="291" w:lineRule="exact"/>
              <w:ind w:left="255"/>
              <w:rPr>
                <w:sz w:val="24"/>
              </w:rPr>
            </w:pPr>
            <w:r>
              <w:rPr>
                <w:spacing w:val="-2"/>
                <w:sz w:val="24"/>
              </w:rPr>
              <w:t>基础设施建设</w:t>
            </w:r>
          </w:p>
        </w:tc>
        <w:tc>
          <w:tcPr>
            <w:tcW w:w="1338" w:type="dxa"/>
          </w:tcPr>
          <w:p w14:paraId="4F1910B7">
            <w:pPr>
              <w:pStyle w:val="12"/>
              <w:spacing w:before="15" w:line="291" w:lineRule="exact"/>
              <w:ind w:left="8"/>
              <w:jc w:val="center"/>
              <w:rPr>
                <w:sz w:val="24"/>
              </w:rPr>
            </w:pPr>
            <w:r>
              <w:rPr>
                <w:spacing w:val="-2"/>
                <w:sz w:val="24"/>
              </w:rPr>
              <w:t>24204</w:t>
            </w:r>
          </w:p>
        </w:tc>
        <w:tc>
          <w:tcPr>
            <w:tcW w:w="1454" w:type="dxa"/>
          </w:tcPr>
          <w:p w14:paraId="0FA324B6">
            <w:pPr>
              <w:pStyle w:val="12"/>
              <w:spacing w:before="15" w:line="291" w:lineRule="exact"/>
              <w:ind w:left="10"/>
              <w:jc w:val="center"/>
              <w:rPr>
                <w:sz w:val="24"/>
              </w:rPr>
            </w:pPr>
            <w:r>
              <w:rPr>
                <w:spacing w:val="-2"/>
                <w:sz w:val="24"/>
              </w:rPr>
              <w:t>38575</w:t>
            </w:r>
          </w:p>
        </w:tc>
        <w:tc>
          <w:tcPr>
            <w:tcW w:w="1315" w:type="dxa"/>
          </w:tcPr>
          <w:p w14:paraId="00C400A2">
            <w:pPr>
              <w:pStyle w:val="12"/>
              <w:spacing w:before="15" w:line="291" w:lineRule="exact"/>
              <w:ind w:left="6"/>
              <w:jc w:val="center"/>
              <w:rPr>
                <w:sz w:val="24"/>
              </w:rPr>
            </w:pPr>
            <w:r>
              <w:rPr>
                <w:spacing w:val="-2"/>
                <w:sz w:val="24"/>
              </w:rPr>
              <w:t>59.37%</w:t>
            </w:r>
          </w:p>
        </w:tc>
      </w:tr>
      <w:tr w14:paraId="5160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449EE222">
            <w:pPr>
              <w:pStyle w:val="12"/>
              <w:spacing w:before="17" w:line="289" w:lineRule="exact"/>
              <w:ind w:left="9" w:right="2"/>
              <w:jc w:val="center"/>
              <w:rPr>
                <w:sz w:val="24"/>
              </w:rPr>
            </w:pPr>
            <w:r>
              <w:rPr>
                <w:spacing w:val="-2"/>
                <w:sz w:val="24"/>
              </w:rPr>
              <w:t>50404</w:t>
            </w:r>
          </w:p>
        </w:tc>
        <w:tc>
          <w:tcPr>
            <w:tcW w:w="3266" w:type="dxa"/>
          </w:tcPr>
          <w:p w14:paraId="1E561808">
            <w:pPr>
              <w:pStyle w:val="12"/>
              <w:spacing w:before="17" w:line="289" w:lineRule="exact"/>
              <w:ind w:left="255"/>
              <w:rPr>
                <w:sz w:val="24"/>
              </w:rPr>
            </w:pPr>
            <w:r>
              <w:rPr>
                <w:spacing w:val="-3"/>
                <w:sz w:val="24"/>
              </w:rPr>
              <w:t>设备购置</w:t>
            </w:r>
          </w:p>
        </w:tc>
        <w:tc>
          <w:tcPr>
            <w:tcW w:w="1338" w:type="dxa"/>
          </w:tcPr>
          <w:p w14:paraId="67E4B109">
            <w:pPr>
              <w:pStyle w:val="12"/>
              <w:spacing w:before="17" w:line="289" w:lineRule="exact"/>
              <w:ind w:left="8"/>
              <w:jc w:val="center"/>
              <w:rPr>
                <w:sz w:val="24"/>
              </w:rPr>
            </w:pPr>
            <w:r>
              <w:rPr>
                <w:spacing w:val="-4"/>
                <w:sz w:val="24"/>
              </w:rPr>
              <w:t>1227</w:t>
            </w:r>
          </w:p>
        </w:tc>
        <w:tc>
          <w:tcPr>
            <w:tcW w:w="1454" w:type="dxa"/>
          </w:tcPr>
          <w:p w14:paraId="4B68A712">
            <w:pPr>
              <w:pStyle w:val="12"/>
              <w:spacing w:before="17" w:line="289" w:lineRule="exact"/>
              <w:ind w:left="10"/>
              <w:jc w:val="center"/>
              <w:rPr>
                <w:sz w:val="24"/>
              </w:rPr>
            </w:pPr>
            <w:r>
              <w:rPr>
                <w:spacing w:val="-10"/>
                <w:sz w:val="24"/>
              </w:rPr>
              <w:t>1</w:t>
            </w:r>
          </w:p>
        </w:tc>
        <w:tc>
          <w:tcPr>
            <w:tcW w:w="1315" w:type="dxa"/>
          </w:tcPr>
          <w:p w14:paraId="08DE4099">
            <w:pPr>
              <w:pStyle w:val="12"/>
              <w:spacing w:before="17" w:line="289" w:lineRule="exact"/>
              <w:ind w:left="6"/>
              <w:jc w:val="center"/>
              <w:rPr>
                <w:sz w:val="24"/>
              </w:rPr>
            </w:pPr>
            <w:r>
              <w:rPr>
                <w:sz w:val="24"/>
              </w:rPr>
              <w:t>-</w:t>
            </w:r>
            <w:r>
              <w:rPr>
                <w:spacing w:val="-2"/>
                <w:sz w:val="24"/>
              </w:rPr>
              <w:t>99.92%</w:t>
            </w:r>
          </w:p>
        </w:tc>
      </w:tr>
      <w:tr w14:paraId="7149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0D648597">
            <w:pPr>
              <w:pStyle w:val="12"/>
              <w:spacing w:before="17" w:line="290" w:lineRule="exact"/>
              <w:ind w:left="9" w:right="2"/>
              <w:jc w:val="center"/>
              <w:rPr>
                <w:sz w:val="24"/>
              </w:rPr>
            </w:pPr>
            <w:r>
              <w:rPr>
                <w:spacing w:val="-2"/>
                <w:sz w:val="24"/>
              </w:rPr>
              <w:t>50405</w:t>
            </w:r>
          </w:p>
        </w:tc>
        <w:tc>
          <w:tcPr>
            <w:tcW w:w="3266" w:type="dxa"/>
          </w:tcPr>
          <w:p w14:paraId="6465A16F">
            <w:pPr>
              <w:pStyle w:val="12"/>
              <w:spacing w:before="17" w:line="290" w:lineRule="exact"/>
              <w:ind w:left="255"/>
              <w:rPr>
                <w:sz w:val="24"/>
              </w:rPr>
            </w:pPr>
            <w:r>
              <w:rPr>
                <w:spacing w:val="-3"/>
                <w:sz w:val="24"/>
              </w:rPr>
              <w:t>大型修缮</w:t>
            </w:r>
          </w:p>
        </w:tc>
        <w:tc>
          <w:tcPr>
            <w:tcW w:w="1338" w:type="dxa"/>
          </w:tcPr>
          <w:p w14:paraId="29EF0647">
            <w:pPr>
              <w:pStyle w:val="12"/>
              <w:spacing w:before="17" w:line="290" w:lineRule="exact"/>
              <w:ind w:left="8"/>
              <w:jc w:val="center"/>
              <w:rPr>
                <w:sz w:val="24"/>
              </w:rPr>
            </w:pPr>
            <w:r>
              <w:rPr>
                <w:spacing w:val="-4"/>
                <w:sz w:val="24"/>
              </w:rPr>
              <w:t>3671</w:t>
            </w:r>
          </w:p>
        </w:tc>
        <w:tc>
          <w:tcPr>
            <w:tcW w:w="1454" w:type="dxa"/>
          </w:tcPr>
          <w:p w14:paraId="51D09B4C">
            <w:pPr>
              <w:pStyle w:val="12"/>
              <w:spacing w:before="17" w:line="290" w:lineRule="exact"/>
              <w:ind w:left="10"/>
              <w:jc w:val="center"/>
              <w:rPr>
                <w:sz w:val="24"/>
              </w:rPr>
            </w:pPr>
            <w:r>
              <w:rPr>
                <w:spacing w:val="-4"/>
                <w:sz w:val="24"/>
              </w:rPr>
              <w:t>2038</w:t>
            </w:r>
          </w:p>
        </w:tc>
        <w:tc>
          <w:tcPr>
            <w:tcW w:w="1315" w:type="dxa"/>
          </w:tcPr>
          <w:p w14:paraId="4AE293B7">
            <w:pPr>
              <w:pStyle w:val="12"/>
              <w:spacing w:before="17" w:line="290" w:lineRule="exact"/>
              <w:ind w:left="6"/>
              <w:jc w:val="center"/>
              <w:rPr>
                <w:sz w:val="24"/>
              </w:rPr>
            </w:pPr>
            <w:r>
              <w:rPr>
                <w:sz w:val="24"/>
              </w:rPr>
              <w:t>-</w:t>
            </w:r>
            <w:r>
              <w:rPr>
                <w:spacing w:val="-2"/>
                <w:sz w:val="24"/>
              </w:rPr>
              <w:t>44.48%</w:t>
            </w:r>
          </w:p>
        </w:tc>
      </w:tr>
      <w:tr w14:paraId="0A924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34E0D990">
            <w:pPr>
              <w:pStyle w:val="12"/>
              <w:spacing w:before="16" w:line="290" w:lineRule="exact"/>
              <w:ind w:left="9" w:right="2"/>
              <w:jc w:val="center"/>
              <w:rPr>
                <w:sz w:val="24"/>
              </w:rPr>
            </w:pPr>
            <w:r>
              <w:rPr>
                <w:spacing w:val="-5"/>
                <w:sz w:val="24"/>
              </w:rPr>
              <w:t>505</w:t>
            </w:r>
          </w:p>
        </w:tc>
        <w:tc>
          <w:tcPr>
            <w:tcW w:w="3266" w:type="dxa"/>
          </w:tcPr>
          <w:p w14:paraId="310735AA">
            <w:pPr>
              <w:pStyle w:val="12"/>
              <w:spacing w:before="16" w:line="290" w:lineRule="exact"/>
              <w:ind w:left="15"/>
              <w:rPr>
                <w:sz w:val="24"/>
              </w:rPr>
            </w:pPr>
            <w:r>
              <w:rPr>
                <w:spacing w:val="-1"/>
                <w:sz w:val="24"/>
              </w:rPr>
              <w:t>对事业单位经常性补助</w:t>
            </w:r>
          </w:p>
        </w:tc>
        <w:tc>
          <w:tcPr>
            <w:tcW w:w="1338" w:type="dxa"/>
          </w:tcPr>
          <w:p w14:paraId="7CA2981D">
            <w:pPr>
              <w:pStyle w:val="12"/>
              <w:spacing w:before="16" w:line="290" w:lineRule="exact"/>
              <w:ind w:left="8"/>
              <w:jc w:val="center"/>
              <w:rPr>
                <w:sz w:val="24"/>
              </w:rPr>
            </w:pPr>
            <w:r>
              <w:rPr>
                <w:spacing w:val="-2"/>
                <w:sz w:val="24"/>
              </w:rPr>
              <w:t>73950</w:t>
            </w:r>
          </w:p>
        </w:tc>
        <w:tc>
          <w:tcPr>
            <w:tcW w:w="1454" w:type="dxa"/>
          </w:tcPr>
          <w:p w14:paraId="04B29D2E">
            <w:pPr>
              <w:pStyle w:val="12"/>
              <w:spacing w:before="16" w:line="290" w:lineRule="exact"/>
              <w:ind w:left="10"/>
              <w:jc w:val="center"/>
              <w:rPr>
                <w:sz w:val="24"/>
              </w:rPr>
            </w:pPr>
            <w:r>
              <w:rPr>
                <w:spacing w:val="-2"/>
                <w:sz w:val="24"/>
              </w:rPr>
              <w:t>71755</w:t>
            </w:r>
          </w:p>
        </w:tc>
        <w:tc>
          <w:tcPr>
            <w:tcW w:w="1315" w:type="dxa"/>
          </w:tcPr>
          <w:p w14:paraId="53449EF0">
            <w:pPr>
              <w:pStyle w:val="12"/>
              <w:spacing w:before="16" w:line="290" w:lineRule="exact"/>
              <w:ind w:left="6"/>
              <w:jc w:val="center"/>
              <w:rPr>
                <w:sz w:val="24"/>
              </w:rPr>
            </w:pPr>
            <w:r>
              <w:rPr>
                <w:sz w:val="24"/>
              </w:rPr>
              <w:t>-</w:t>
            </w:r>
            <w:r>
              <w:rPr>
                <w:spacing w:val="-2"/>
                <w:sz w:val="24"/>
              </w:rPr>
              <w:t>2.97%</w:t>
            </w:r>
          </w:p>
        </w:tc>
      </w:tr>
      <w:tr w14:paraId="5878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284722D8">
            <w:pPr>
              <w:pStyle w:val="12"/>
              <w:spacing w:before="16" w:line="290" w:lineRule="exact"/>
              <w:ind w:left="9" w:right="2"/>
              <w:jc w:val="center"/>
              <w:rPr>
                <w:sz w:val="24"/>
              </w:rPr>
            </w:pPr>
            <w:r>
              <w:rPr>
                <w:spacing w:val="-2"/>
                <w:sz w:val="24"/>
              </w:rPr>
              <w:t>50501</w:t>
            </w:r>
          </w:p>
        </w:tc>
        <w:tc>
          <w:tcPr>
            <w:tcW w:w="3266" w:type="dxa"/>
          </w:tcPr>
          <w:p w14:paraId="4C107B74">
            <w:pPr>
              <w:pStyle w:val="12"/>
              <w:spacing w:before="16" w:line="290" w:lineRule="exact"/>
              <w:ind w:left="255"/>
              <w:rPr>
                <w:sz w:val="24"/>
              </w:rPr>
            </w:pPr>
            <w:r>
              <w:rPr>
                <w:spacing w:val="-2"/>
                <w:sz w:val="24"/>
              </w:rPr>
              <w:t>工资福利支出</w:t>
            </w:r>
          </w:p>
        </w:tc>
        <w:tc>
          <w:tcPr>
            <w:tcW w:w="1338" w:type="dxa"/>
          </w:tcPr>
          <w:p w14:paraId="2F5CF9D1">
            <w:pPr>
              <w:pStyle w:val="12"/>
              <w:spacing w:before="16" w:line="290" w:lineRule="exact"/>
              <w:ind w:left="8"/>
              <w:jc w:val="center"/>
              <w:rPr>
                <w:sz w:val="24"/>
              </w:rPr>
            </w:pPr>
            <w:r>
              <w:rPr>
                <w:spacing w:val="-2"/>
                <w:sz w:val="24"/>
              </w:rPr>
              <w:t>66059</w:t>
            </w:r>
          </w:p>
        </w:tc>
        <w:tc>
          <w:tcPr>
            <w:tcW w:w="1454" w:type="dxa"/>
          </w:tcPr>
          <w:p w14:paraId="1CE89740">
            <w:pPr>
              <w:pStyle w:val="12"/>
              <w:spacing w:before="16" w:line="290" w:lineRule="exact"/>
              <w:ind w:left="10"/>
              <w:jc w:val="center"/>
              <w:rPr>
                <w:sz w:val="24"/>
              </w:rPr>
            </w:pPr>
            <w:r>
              <w:rPr>
                <w:spacing w:val="-2"/>
                <w:sz w:val="24"/>
              </w:rPr>
              <w:t>65047</w:t>
            </w:r>
          </w:p>
        </w:tc>
        <w:tc>
          <w:tcPr>
            <w:tcW w:w="1315" w:type="dxa"/>
          </w:tcPr>
          <w:p w14:paraId="21FF414D">
            <w:pPr>
              <w:pStyle w:val="12"/>
              <w:spacing w:before="16" w:line="290" w:lineRule="exact"/>
              <w:ind w:left="6"/>
              <w:jc w:val="center"/>
              <w:rPr>
                <w:sz w:val="24"/>
              </w:rPr>
            </w:pPr>
            <w:r>
              <w:rPr>
                <w:sz w:val="24"/>
              </w:rPr>
              <w:t>-</w:t>
            </w:r>
            <w:r>
              <w:rPr>
                <w:spacing w:val="-2"/>
                <w:sz w:val="24"/>
              </w:rPr>
              <w:t>1.53%</w:t>
            </w:r>
          </w:p>
        </w:tc>
      </w:tr>
      <w:tr w14:paraId="6E0B3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138" w:type="dxa"/>
          </w:tcPr>
          <w:p w14:paraId="3301B5AE">
            <w:pPr>
              <w:pStyle w:val="12"/>
              <w:spacing w:before="16" w:line="288" w:lineRule="exact"/>
              <w:ind w:left="9" w:right="2"/>
              <w:jc w:val="center"/>
              <w:rPr>
                <w:sz w:val="24"/>
              </w:rPr>
            </w:pPr>
            <w:r>
              <w:rPr>
                <w:spacing w:val="-2"/>
                <w:sz w:val="24"/>
              </w:rPr>
              <w:t>50502</w:t>
            </w:r>
          </w:p>
        </w:tc>
        <w:tc>
          <w:tcPr>
            <w:tcW w:w="3266" w:type="dxa"/>
          </w:tcPr>
          <w:p w14:paraId="63A392D9">
            <w:pPr>
              <w:pStyle w:val="12"/>
              <w:spacing w:before="16" w:line="288" w:lineRule="exact"/>
              <w:ind w:left="255"/>
              <w:rPr>
                <w:sz w:val="24"/>
              </w:rPr>
            </w:pPr>
            <w:r>
              <w:rPr>
                <w:spacing w:val="-2"/>
                <w:sz w:val="24"/>
              </w:rPr>
              <w:t>商品和服务支出</w:t>
            </w:r>
          </w:p>
        </w:tc>
        <w:tc>
          <w:tcPr>
            <w:tcW w:w="1338" w:type="dxa"/>
          </w:tcPr>
          <w:p w14:paraId="15458958">
            <w:pPr>
              <w:pStyle w:val="12"/>
              <w:spacing w:before="16" w:line="288" w:lineRule="exact"/>
              <w:ind w:left="8"/>
              <w:jc w:val="center"/>
              <w:rPr>
                <w:sz w:val="24"/>
              </w:rPr>
            </w:pPr>
            <w:r>
              <w:rPr>
                <w:spacing w:val="-4"/>
                <w:sz w:val="24"/>
              </w:rPr>
              <w:t>7891</w:t>
            </w:r>
          </w:p>
        </w:tc>
        <w:tc>
          <w:tcPr>
            <w:tcW w:w="1454" w:type="dxa"/>
          </w:tcPr>
          <w:p w14:paraId="27B2A7C6">
            <w:pPr>
              <w:pStyle w:val="12"/>
              <w:spacing w:before="16" w:line="288" w:lineRule="exact"/>
              <w:ind w:left="10"/>
              <w:jc w:val="center"/>
              <w:rPr>
                <w:sz w:val="24"/>
              </w:rPr>
            </w:pPr>
            <w:r>
              <w:rPr>
                <w:spacing w:val="-4"/>
                <w:sz w:val="24"/>
              </w:rPr>
              <w:t>6708</w:t>
            </w:r>
          </w:p>
        </w:tc>
        <w:tc>
          <w:tcPr>
            <w:tcW w:w="1315" w:type="dxa"/>
          </w:tcPr>
          <w:p w14:paraId="0BDB1041">
            <w:pPr>
              <w:pStyle w:val="12"/>
              <w:spacing w:before="16" w:line="288" w:lineRule="exact"/>
              <w:ind w:left="6"/>
              <w:jc w:val="center"/>
              <w:rPr>
                <w:sz w:val="24"/>
              </w:rPr>
            </w:pPr>
            <w:r>
              <w:rPr>
                <w:sz w:val="24"/>
              </w:rPr>
              <w:t>-</w:t>
            </w:r>
            <w:r>
              <w:rPr>
                <w:spacing w:val="-2"/>
                <w:sz w:val="24"/>
              </w:rPr>
              <w:t>14.99%</w:t>
            </w:r>
          </w:p>
        </w:tc>
      </w:tr>
    </w:tbl>
    <w:p w14:paraId="408AC401">
      <w:pPr>
        <w:pStyle w:val="12"/>
        <w:spacing w:line="288" w:lineRule="exact"/>
        <w:jc w:val="center"/>
        <w:rPr>
          <w:sz w:val="24"/>
        </w:rPr>
        <w:sectPr>
          <w:pgSz w:w="11910" w:h="16840"/>
          <w:pgMar w:top="1920" w:right="283" w:bottom="1500" w:left="425" w:header="0" w:footer="1322" w:gutter="0"/>
          <w:cols w:space="720" w:num="1"/>
        </w:sectPr>
      </w:pPr>
    </w:p>
    <w:p w14:paraId="268E1F86">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3266"/>
        <w:gridCol w:w="1338"/>
        <w:gridCol w:w="1454"/>
        <w:gridCol w:w="1315"/>
      </w:tblGrid>
      <w:tr w14:paraId="56C53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355C2442">
            <w:pPr>
              <w:pStyle w:val="12"/>
              <w:spacing w:before="17" w:line="289" w:lineRule="exact"/>
              <w:ind w:left="9" w:right="2"/>
              <w:jc w:val="center"/>
              <w:rPr>
                <w:sz w:val="24"/>
              </w:rPr>
            </w:pPr>
            <w:r>
              <w:rPr>
                <w:spacing w:val="-5"/>
                <w:sz w:val="24"/>
              </w:rPr>
              <w:t>506</w:t>
            </w:r>
          </w:p>
        </w:tc>
        <w:tc>
          <w:tcPr>
            <w:tcW w:w="3266" w:type="dxa"/>
          </w:tcPr>
          <w:p w14:paraId="2AE7C3E1">
            <w:pPr>
              <w:pStyle w:val="12"/>
              <w:spacing w:before="17" w:line="289" w:lineRule="exact"/>
              <w:ind w:left="15"/>
              <w:rPr>
                <w:sz w:val="24"/>
              </w:rPr>
            </w:pPr>
            <w:r>
              <w:rPr>
                <w:spacing w:val="-1"/>
                <w:sz w:val="24"/>
              </w:rPr>
              <w:t>对事业单位资本性补助</w:t>
            </w:r>
          </w:p>
        </w:tc>
        <w:tc>
          <w:tcPr>
            <w:tcW w:w="1338" w:type="dxa"/>
          </w:tcPr>
          <w:p w14:paraId="185268A8">
            <w:pPr>
              <w:pStyle w:val="12"/>
              <w:spacing w:before="17" w:line="289" w:lineRule="exact"/>
              <w:ind w:left="8"/>
              <w:jc w:val="center"/>
              <w:rPr>
                <w:sz w:val="24"/>
              </w:rPr>
            </w:pPr>
            <w:r>
              <w:rPr>
                <w:spacing w:val="-2"/>
                <w:sz w:val="24"/>
              </w:rPr>
              <w:t>12912</w:t>
            </w:r>
          </w:p>
        </w:tc>
        <w:tc>
          <w:tcPr>
            <w:tcW w:w="1454" w:type="dxa"/>
          </w:tcPr>
          <w:p w14:paraId="2C85A74F">
            <w:pPr>
              <w:pStyle w:val="12"/>
              <w:spacing w:before="17" w:line="289" w:lineRule="exact"/>
              <w:ind w:left="10"/>
              <w:jc w:val="center"/>
              <w:rPr>
                <w:sz w:val="24"/>
              </w:rPr>
            </w:pPr>
            <w:r>
              <w:rPr>
                <w:spacing w:val="-4"/>
                <w:sz w:val="24"/>
              </w:rPr>
              <w:t>2935</w:t>
            </w:r>
          </w:p>
        </w:tc>
        <w:tc>
          <w:tcPr>
            <w:tcW w:w="1315" w:type="dxa"/>
          </w:tcPr>
          <w:p w14:paraId="1E7056F8">
            <w:pPr>
              <w:pStyle w:val="12"/>
              <w:spacing w:before="17" w:line="289" w:lineRule="exact"/>
              <w:ind w:left="6"/>
              <w:jc w:val="center"/>
              <w:rPr>
                <w:sz w:val="24"/>
              </w:rPr>
            </w:pPr>
            <w:r>
              <w:rPr>
                <w:sz w:val="24"/>
              </w:rPr>
              <w:t>-</w:t>
            </w:r>
            <w:r>
              <w:rPr>
                <w:spacing w:val="-2"/>
                <w:sz w:val="24"/>
              </w:rPr>
              <w:t>77.27%</w:t>
            </w:r>
          </w:p>
        </w:tc>
      </w:tr>
      <w:tr w14:paraId="01AB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66D012E5">
            <w:pPr>
              <w:pStyle w:val="12"/>
              <w:spacing w:before="17" w:line="290" w:lineRule="exact"/>
              <w:ind w:left="9" w:right="2"/>
              <w:jc w:val="center"/>
              <w:rPr>
                <w:sz w:val="24"/>
              </w:rPr>
            </w:pPr>
            <w:r>
              <w:rPr>
                <w:spacing w:val="-2"/>
                <w:sz w:val="24"/>
              </w:rPr>
              <w:t>50601</w:t>
            </w:r>
          </w:p>
        </w:tc>
        <w:tc>
          <w:tcPr>
            <w:tcW w:w="3266" w:type="dxa"/>
          </w:tcPr>
          <w:p w14:paraId="5771B8ED">
            <w:pPr>
              <w:pStyle w:val="12"/>
              <w:spacing w:before="17" w:line="290" w:lineRule="exact"/>
              <w:ind w:left="255"/>
              <w:rPr>
                <w:sz w:val="24"/>
              </w:rPr>
            </w:pPr>
            <w:r>
              <w:rPr>
                <w:spacing w:val="-2"/>
                <w:sz w:val="24"/>
              </w:rPr>
              <w:t>资本性支出</w:t>
            </w:r>
          </w:p>
        </w:tc>
        <w:tc>
          <w:tcPr>
            <w:tcW w:w="1338" w:type="dxa"/>
          </w:tcPr>
          <w:p w14:paraId="40D03EDA">
            <w:pPr>
              <w:pStyle w:val="12"/>
              <w:spacing w:before="17" w:line="290" w:lineRule="exact"/>
              <w:ind w:left="8"/>
              <w:jc w:val="center"/>
              <w:rPr>
                <w:sz w:val="24"/>
              </w:rPr>
            </w:pPr>
            <w:r>
              <w:rPr>
                <w:spacing w:val="-4"/>
                <w:sz w:val="24"/>
              </w:rPr>
              <w:t>2058</w:t>
            </w:r>
          </w:p>
        </w:tc>
        <w:tc>
          <w:tcPr>
            <w:tcW w:w="1454" w:type="dxa"/>
          </w:tcPr>
          <w:p w14:paraId="10081A79">
            <w:pPr>
              <w:pStyle w:val="12"/>
              <w:spacing w:before="17" w:line="290" w:lineRule="exact"/>
              <w:ind w:left="10"/>
              <w:jc w:val="center"/>
              <w:rPr>
                <w:sz w:val="24"/>
              </w:rPr>
            </w:pPr>
            <w:r>
              <w:rPr>
                <w:spacing w:val="-4"/>
                <w:sz w:val="24"/>
              </w:rPr>
              <w:t>1533</w:t>
            </w:r>
          </w:p>
        </w:tc>
        <w:tc>
          <w:tcPr>
            <w:tcW w:w="1315" w:type="dxa"/>
          </w:tcPr>
          <w:p w14:paraId="21EC4F4D">
            <w:pPr>
              <w:pStyle w:val="12"/>
              <w:spacing w:before="17" w:line="290" w:lineRule="exact"/>
              <w:ind w:left="6"/>
              <w:jc w:val="center"/>
              <w:rPr>
                <w:sz w:val="24"/>
              </w:rPr>
            </w:pPr>
            <w:r>
              <w:rPr>
                <w:sz w:val="24"/>
              </w:rPr>
              <w:t>-</w:t>
            </w:r>
            <w:r>
              <w:rPr>
                <w:spacing w:val="-2"/>
                <w:sz w:val="24"/>
              </w:rPr>
              <w:t>25.51%</w:t>
            </w:r>
          </w:p>
        </w:tc>
      </w:tr>
      <w:tr w14:paraId="48CF6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1AC8048C">
            <w:pPr>
              <w:pStyle w:val="12"/>
              <w:spacing w:before="16" w:line="290" w:lineRule="exact"/>
              <w:ind w:left="9" w:right="2"/>
              <w:jc w:val="center"/>
              <w:rPr>
                <w:sz w:val="24"/>
              </w:rPr>
            </w:pPr>
            <w:r>
              <w:rPr>
                <w:spacing w:val="-2"/>
                <w:sz w:val="24"/>
              </w:rPr>
              <w:t>50602</w:t>
            </w:r>
          </w:p>
        </w:tc>
        <w:tc>
          <w:tcPr>
            <w:tcW w:w="3266" w:type="dxa"/>
          </w:tcPr>
          <w:p w14:paraId="06633E11">
            <w:pPr>
              <w:pStyle w:val="12"/>
              <w:spacing w:before="16" w:line="290" w:lineRule="exact"/>
              <w:ind w:left="255"/>
              <w:rPr>
                <w:sz w:val="24"/>
              </w:rPr>
            </w:pPr>
            <w:r>
              <w:rPr>
                <w:sz w:val="24"/>
              </w:rPr>
              <w:t>资本性支出（基本建设</w:t>
            </w:r>
            <w:r>
              <w:rPr>
                <w:spacing w:val="-10"/>
                <w:sz w:val="24"/>
              </w:rPr>
              <w:t>）</w:t>
            </w:r>
          </w:p>
        </w:tc>
        <w:tc>
          <w:tcPr>
            <w:tcW w:w="1338" w:type="dxa"/>
          </w:tcPr>
          <w:p w14:paraId="2850B611">
            <w:pPr>
              <w:pStyle w:val="12"/>
              <w:spacing w:before="16" w:line="290" w:lineRule="exact"/>
              <w:ind w:left="8"/>
              <w:jc w:val="center"/>
              <w:rPr>
                <w:sz w:val="24"/>
              </w:rPr>
            </w:pPr>
            <w:r>
              <w:rPr>
                <w:spacing w:val="-2"/>
                <w:sz w:val="24"/>
              </w:rPr>
              <w:t>10854</w:t>
            </w:r>
          </w:p>
        </w:tc>
        <w:tc>
          <w:tcPr>
            <w:tcW w:w="1454" w:type="dxa"/>
          </w:tcPr>
          <w:p w14:paraId="3B65843D">
            <w:pPr>
              <w:pStyle w:val="12"/>
              <w:spacing w:before="16" w:line="290" w:lineRule="exact"/>
              <w:ind w:left="10"/>
              <w:jc w:val="center"/>
              <w:rPr>
                <w:sz w:val="24"/>
              </w:rPr>
            </w:pPr>
            <w:r>
              <w:rPr>
                <w:spacing w:val="-4"/>
                <w:sz w:val="24"/>
              </w:rPr>
              <w:t>1402</w:t>
            </w:r>
          </w:p>
        </w:tc>
        <w:tc>
          <w:tcPr>
            <w:tcW w:w="1315" w:type="dxa"/>
          </w:tcPr>
          <w:p w14:paraId="408EFEBD">
            <w:pPr>
              <w:pStyle w:val="12"/>
              <w:spacing w:before="16" w:line="290" w:lineRule="exact"/>
              <w:ind w:left="6"/>
              <w:jc w:val="center"/>
              <w:rPr>
                <w:sz w:val="24"/>
              </w:rPr>
            </w:pPr>
            <w:r>
              <w:rPr>
                <w:sz w:val="24"/>
              </w:rPr>
              <w:t>-</w:t>
            </w:r>
            <w:r>
              <w:rPr>
                <w:spacing w:val="-2"/>
                <w:sz w:val="24"/>
              </w:rPr>
              <w:t>87.08%</w:t>
            </w:r>
          </w:p>
        </w:tc>
      </w:tr>
      <w:tr w14:paraId="090A2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577CE049">
            <w:pPr>
              <w:pStyle w:val="12"/>
              <w:spacing w:before="16" w:line="290" w:lineRule="exact"/>
              <w:ind w:left="9" w:right="2"/>
              <w:jc w:val="center"/>
              <w:rPr>
                <w:sz w:val="24"/>
              </w:rPr>
            </w:pPr>
            <w:r>
              <w:rPr>
                <w:spacing w:val="-5"/>
                <w:sz w:val="24"/>
              </w:rPr>
              <w:t>507</w:t>
            </w:r>
          </w:p>
        </w:tc>
        <w:tc>
          <w:tcPr>
            <w:tcW w:w="3266" w:type="dxa"/>
          </w:tcPr>
          <w:p w14:paraId="6CB53811">
            <w:pPr>
              <w:pStyle w:val="12"/>
              <w:spacing w:before="16" w:line="290" w:lineRule="exact"/>
              <w:ind w:left="15"/>
              <w:rPr>
                <w:sz w:val="24"/>
              </w:rPr>
            </w:pPr>
            <w:r>
              <w:rPr>
                <w:spacing w:val="-2"/>
                <w:sz w:val="24"/>
              </w:rPr>
              <w:t>对企业补助</w:t>
            </w:r>
          </w:p>
        </w:tc>
        <w:tc>
          <w:tcPr>
            <w:tcW w:w="1338" w:type="dxa"/>
          </w:tcPr>
          <w:p w14:paraId="7F34E56C">
            <w:pPr>
              <w:pStyle w:val="12"/>
              <w:spacing w:before="16" w:line="290" w:lineRule="exact"/>
              <w:ind w:left="8"/>
              <w:jc w:val="center"/>
              <w:rPr>
                <w:sz w:val="24"/>
              </w:rPr>
            </w:pPr>
            <w:r>
              <w:rPr>
                <w:spacing w:val="-4"/>
                <w:sz w:val="24"/>
              </w:rPr>
              <w:t>1131</w:t>
            </w:r>
          </w:p>
        </w:tc>
        <w:tc>
          <w:tcPr>
            <w:tcW w:w="1454" w:type="dxa"/>
          </w:tcPr>
          <w:p w14:paraId="2B526D2D">
            <w:pPr>
              <w:pStyle w:val="12"/>
              <w:spacing w:before="16" w:line="290" w:lineRule="exact"/>
              <w:ind w:left="10"/>
              <w:jc w:val="center"/>
              <w:rPr>
                <w:sz w:val="24"/>
              </w:rPr>
            </w:pPr>
            <w:r>
              <w:rPr>
                <w:spacing w:val="-4"/>
                <w:sz w:val="24"/>
              </w:rPr>
              <w:t>1074</w:t>
            </w:r>
          </w:p>
        </w:tc>
        <w:tc>
          <w:tcPr>
            <w:tcW w:w="1315" w:type="dxa"/>
          </w:tcPr>
          <w:p w14:paraId="14332474">
            <w:pPr>
              <w:pStyle w:val="12"/>
              <w:spacing w:before="16" w:line="290" w:lineRule="exact"/>
              <w:ind w:left="6"/>
              <w:jc w:val="center"/>
              <w:rPr>
                <w:sz w:val="24"/>
              </w:rPr>
            </w:pPr>
            <w:r>
              <w:rPr>
                <w:sz w:val="24"/>
              </w:rPr>
              <w:t>-</w:t>
            </w:r>
            <w:r>
              <w:rPr>
                <w:spacing w:val="-2"/>
                <w:sz w:val="24"/>
              </w:rPr>
              <w:t>5.04%</w:t>
            </w:r>
          </w:p>
        </w:tc>
      </w:tr>
      <w:tr w14:paraId="3DE83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65644A26">
            <w:pPr>
              <w:pStyle w:val="12"/>
              <w:spacing w:before="16" w:line="290" w:lineRule="exact"/>
              <w:ind w:left="9" w:right="2"/>
              <w:jc w:val="center"/>
              <w:rPr>
                <w:sz w:val="24"/>
              </w:rPr>
            </w:pPr>
            <w:r>
              <w:rPr>
                <w:spacing w:val="-2"/>
                <w:sz w:val="24"/>
              </w:rPr>
              <w:t>50701</w:t>
            </w:r>
          </w:p>
        </w:tc>
        <w:tc>
          <w:tcPr>
            <w:tcW w:w="3266" w:type="dxa"/>
          </w:tcPr>
          <w:p w14:paraId="537D6F11">
            <w:pPr>
              <w:pStyle w:val="12"/>
              <w:spacing w:before="16" w:line="290" w:lineRule="exact"/>
              <w:ind w:left="255"/>
              <w:rPr>
                <w:sz w:val="24"/>
              </w:rPr>
            </w:pPr>
            <w:r>
              <w:rPr>
                <w:spacing w:val="-3"/>
                <w:sz w:val="24"/>
              </w:rPr>
              <w:t>费用补贴</w:t>
            </w:r>
          </w:p>
        </w:tc>
        <w:tc>
          <w:tcPr>
            <w:tcW w:w="1338" w:type="dxa"/>
          </w:tcPr>
          <w:p w14:paraId="0E1AC229">
            <w:pPr>
              <w:pStyle w:val="12"/>
              <w:spacing w:before="16" w:line="290" w:lineRule="exact"/>
              <w:ind w:left="8"/>
              <w:jc w:val="center"/>
              <w:rPr>
                <w:sz w:val="24"/>
              </w:rPr>
            </w:pPr>
            <w:r>
              <w:rPr>
                <w:spacing w:val="-5"/>
                <w:sz w:val="24"/>
              </w:rPr>
              <w:t>573</w:t>
            </w:r>
          </w:p>
        </w:tc>
        <w:tc>
          <w:tcPr>
            <w:tcW w:w="1454" w:type="dxa"/>
          </w:tcPr>
          <w:p w14:paraId="33975059">
            <w:pPr>
              <w:pStyle w:val="12"/>
              <w:spacing w:before="16" w:line="290" w:lineRule="exact"/>
              <w:ind w:left="10"/>
              <w:jc w:val="center"/>
              <w:rPr>
                <w:sz w:val="24"/>
              </w:rPr>
            </w:pPr>
            <w:r>
              <w:rPr>
                <w:spacing w:val="-5"/>
                <w:sz w:val="24"/>
              </w:rPr>
              <w:t>734</w:t>
            </w:r>
          </w:p>
        </w:tc>
        <w:tc>
          <w:tcPr>
            <w:tcW w:w="1315" w:type="dxa"/>
          </w:tcPr>
          <w:p w14:paraId="4EF23BAD">
            <w:pPr>
              <w:pStyle w:val="12"/>
              <w:spacing w:before="16" w:line="290" w:lineRule="exact"/>
              <w:ind w:left="6"/>
              <w:jc w:val="center"/>
              <w:rPr>
                <w:sz w:val="24"/>
              </w:rPr>
            </w:pPr>
            <w:r>
              <w:rPr>
                <w:spacing w:val="-2"/>
                <w:sz w:val="24"/>
              </w:rPr>
              <w:t>28.10%</w:t>
            </w:r>
          </w:p>
        </w:tc>
      </w:tr>
      <w:tr w14:paraId="1FF0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0FBC99FC">
            <w:pPr>
              <w:pStyle w:val="12"/>
              <w:spacing w:before="16" w:line="291" w:lineRule="exact"/>
              <w:ind w:left="9" w:right="2"/>
              <w:jc w:val="center"/>
              <w:rPr>
                <w:sz w:val="24"/>
              </w:rPr>
            </w:pPr>
            <w:r>
              <w:rPr>
                <w:spacing w:val="-2"/>
                <w:sz w:val="24"/>
              </w:rPr>
              <w:t>50702</w:t>
            </w:r>
          </w:p>
        </w:tc>
        <w:tc>
          <w:tcPr>
            <w:tcW w:w="3266" w:type="dxa"/>
          </w:tcPr>
          <w:p w14:paraId="516C104B">
            <w:pPr>
              <w:pStyle w:val="12"/>
              <w:spacing w:before="16" w:line="291" w:lineRule="exact"/>
              <w:ind w:left="255"/>
              <w:rPr>
                <w:sz w:val="24"/>
              </w:rPr>
            </w:pPr>
            <w:r>
              <w:rPr>
                <w:spacing w:val="-3"/>
                <w:sz w:val="24"/>
              </w:rPr>
              <w:t>利息补贴</w:t>
            </w:r>
          </w:p>
        </w:tc>
        <w:tc>
          <w:tcPr>
            <w:tcW w:w="1338" w:type="dxa"/>
          </w:tcPr>
          <w:p w14:paraId="39B9EC7B">
            <w:pPr>
              <w:pStyle w:val="12"/>
              <w:rPr>
                <w:rFonts w:ascii="Times New Roman"/>
                <w:sz w:val="24"/>
              </w:rPr>
            </w:pPr>
          </w:p>
        </w:tc>
        <w:tc>
          <w:tcPr>
            <w:tcW w:w="1454" w:type="dxa"/>
          </w:tcPr>
          <w:p w14:paraId="2CB1FF5B">
            <w:pPr>
              <w:pStyle w:val="12"/>
              <w:spacing w:before="16" w:line="291" w:lineRule="exact"/>
              <w:ind w:left="10"/>
              <w:jc w:val="center"/>
              <w:rPr>
                <w:sz w:val="24"/>
              </w:rPr>
            </w:pPr>
            <w:r>
              <w:rPr>
                <w:spacing w:val="-5"/>
                <w:sz w:val="24"/>
              </w:rPr>
              <w:t>282</w:t>
            </w:r>
          </w:p>
        </w:tc>
        <w:tc>
          <w:tcPr>
            <w:tcW w:w="1315" w:type="dxa"/>
          </w:tcPr>
          <w:p w14:paraId="439E0346">
            <w:pPr>
              <w:pStyle w:val="12"/>
              <w:spacing w:before="16" w:line="291" w:lineRule="exact"/>
              <w:ind w:left="6"/>
              <w:jc w:val="center"/>
              <w:rPr>
                <w:sz w:val="24"/>
              </w:rPr>
            </w:pPr>
            <w:r>
              <w:rPr>
                <w:spacing w:val="-2"/>
                <w:sz w:val="24"/>
              </w:rPr>
              <w:t>#DIV/0!</w:t>
            </w:r>
          </w:p>
        </w:tc>
      </w:tr>
      <w:tr w14:paraId="795CB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68106439">
            <w:pPr>
              <w:pStyle w:val="12"/>
              <w:spacing w:before="15" w:line="291" w:lineRule="exact"/>
              <w:ind w:left="9" w:right="2"/>
              <w:jc w:val="center"/>
              <w:rPr>
                <w:sz w:val="24"/>
              </w:rPr>
            </w:pPr>
            <w:r>
              <w:rPr>
                <w:spacing w:val="-2"/>
                <w:sz w:val="24"/>
              </w:rPr>
              <w:t>50799</w:t>
            </w:r>
          </w:p>
        </w:tc>
        <w:tc>
          <w:tcPr>
            <w:tcW w:w="3266" w:type="dxa"/>
          </w:tcPr>
          <w:p w14:paraId="57E1DDA2">
            <w:pPr>
              <w:pStyle w:val="12"/>
              <w:spacing w:before="15" w:line="291" w:lineRule="exact"/>
              <w:ind w:left="255"/>
              <w:rPr>
                <w:sz w:val="24"/>
              </w:rPr>
            </w:pPr>
            <w:r>
              <w:rPr>
                <w:spacing w:val="-2"/>
                <w:sz w:val="24"/>
              </w:rPr>
              <w:t>其他对企业补助</w:t>
            </w:r>
          </w:p>
        </w:tc>
        <w:tc>
          <w:tcPr>
            <w:tcW w:w="1338" w:type="dxa"/>
          </w:tcPr>
          <w:p w14:paraId="0F008485">
            <w:pPr>
              <w:pStyle w:val="12"/>
              <w:spacing w:before="15" w:line="291" w:lineRule="exact"/>
              <w:ind w:left="8"/>
              <w:jc w:val="center"/>
              <w:rPr>
                <w:sz w:val="24"/>
              </w:rPr>
            </w:pPr>
            <w:r>
              <w:rPr>
                <w:spacing w:val="-5"/>
                <w:sz w:val="24"/>
              </w:rPr>
              <w:t>558</w:t>
            </w:r>
          </w:p>
        </w:tc>
        <w:tc>
          <w:tcPr>
            <w:tcW w:w="1454" w:type="dxa"/>
          </w:tcPr>
          <w:p w14:paraId="21E88EAD">
            <w:pPr>
              <w:pStyle w:val="12"/>
              <w:spacing w:before="15" w:line="291" w:lineRule="exact"/>
              <w:ind w:left="10"/>
              <w:jc w:val="center"/>
              <w:rPr>
                <w:sz w:val="24"/>
              </w:rPr>
            </w:pPr>
            <w:r>
              <w:rPr>
                <w:spacing w:val="-5"/>
                <w:sz w:val="24"/>
              </w:rPr>
              <w:t>58</w:t>
            </w:r>
          </w:p>
        </w:tc>
        <w:tc>
          <w:tcPr>
            <w:tcW w:w="1315" w:type="dxa"/>
          </w:tcPr>
          <w:p w14:paraId="71B64AB4">
            <w:pPr>
              <w:pStyle w:val="12"/>
              <w:spacing w:before="15" w:line="291" w:lineRule="exact"/>
              <w:ind w:left="6"/>
              <w:jc w:val="center"/>
              <w:rPr>
                <w:sz w:val="24"/>
              </w:rPr>
            </w:pPr>
            <w:r>
              <w:rPr>
                <w:sz w:val="24"/>
              </w:rPr>
              <w:t>-</w:t>
            </w:r>
            <w:r>
              <w:rPr>
                <w:spacing w:val="-2"/>
                <w:sz w:val="24"/>
              </w:rPr>
              <w:t>89.61%</w:t>
            </w:r>
          </w:p>
        </w:tc>
      </w:tr>
      <w:tr w14:paraId="3887A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75BDFD73">
            <w:pPr>
              <w:pStyle w:val="12"/>
              <w:spacing w:before="15" w:line="291" w:lineRule="exact"/>
              <w:ind w:left="9" w:right="2"/>
              <w:jc w:val="center"/>
              <w:rPr>
                <w:sz w:val="24"/>
              </w:rPr>
            </w:pPr>
            <w:r>
              <w:rPr>
                <w:spacing w:val="-5"/>
                <w:sz w:val="24"/>
              </w:rPr>
              <w:t>509</w:t>
            </w:r>
          </w:p>
        </w:tc>
        <w:tc>
          <w:tcPr>
            <w:tcW w:w="3266" w:type="dxa"/>
          </w:tcPr>
          <w:p w14:paraId="14B11A31">
            <w:pPr>
              <w:pStyle w:val="12"/>
              <w:spacing w:before="15" w:line="291" w:lineRule="exact"/>
              <w:ind w:left="15"/>
              <w:rPr>
                <w:sz w:val="24"/>
              </w:rPr>
            </w:pPr>
            <w:r>
              <w:rPr>
                <w:spacing w:val="-2"/>
                <w:sz w:val="24"/>
              </w:rPr>
              <w:t>对个人和家庭的补助</w:t>
            </w:r>
          </w:p>
        </w:tc>
        <w:tc>
          <w:tcPr>
            <w:tcW w:w="1338" w:type="dxa"/>
          </w:tcPr>
          <w:p w14:paraId="6946958D">
            <w:pPr>
              <w:pStyle w:val="12"/>
              <w:spacing w:before="15" w:line="291" w:lineRule="exact"/>
              <w:ind w:left="8"/>
              <w:jc w:val="center"/>
              <w:rPr>
                <w:sz w:val="24"/>
              </w:rPr>
            </w:pPr>
            <w:r>
              <w:rPr>
                <w:spacing w:val="-2"/>
                <w:sz w:val="24"/>
              </w:rPr>
              <w:t>46482</w:t>
            </w:r>
          </w:p>
        </w:tc>
        <w:tc>
          <w:tcPr>
            <w:tcW w:w="1454" w:type="dxa"/>
          </w:tcPr>
          <w:p w14:paraId="53E43490">
            <w:pPr>
              <w:pStyle w:val="12"/>
              <w:spacing w:before="15" w:line="291" w:lineRule="exact"/>
              <w:ind w:left="10"/>
              <w:jc w:val="center"/>
              <w:rPr>
                <w:sz w:val="24"/>
              </w:rPr>
            </w:pPr>
            <w:r>
              <w:rPr>
                <w:spacing w:val="-2"/>
                <w:sz w:val="24"/>
              </w:rPr>
              <w:t>52542</w:t>
            </w:r>
          </w:p>
        </w:tc>
        <w:tc>
          <w:tcPr>
            <w:tcW w:w="1315" w:type="dxa"/>
          </w:tcPr>
          <w:p w14:paraId="74C15931">
            <w:pPr>
              <w:pStyle w:val="12"/>
              <w:spacing w:before="15" w:line="291" w:lineRule="exact"/>
              <w:ind w:left="6"/>
              <w:jc w:val="center"/>
              <w:rPr>
                <w:sz w:val="24"/>
              </w:rPr>
            </w:pPr>
            <w:r>
              <w:rPr>
                <w:spacing w:val="-2"/>
                <w:sz w:val="24"/>
              </w:rPr>
              <w:t>13.04%</w:t>
            </w:r>
          </w:p>
        </w:tc>
      </w:tr>
      <w:tr w14:paraId="78677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4738BA38">
            <w:pPr>
              <w:pStyle w:val="12"/>
              <w:spacing w:before="17" w:line="288" w:lineRule="exact"/>
              <w:ind w:left="9" w:right="2"/>
              <w:jc w:val="center"/>
              <w:rPr>
                <w:sz w:val="24"/>
              </w:rPr>
            </w:pPr>
            <w:r>
              <w:rPr>
                <w:spacing w:val="-2"/>
                <w:sz w:val="24"/>
              </w:rPr>
              <w:t>50901</w:t>
            </w:r>
          </w:p>
        </w:tc>
        <w:tc>
          <w:tcPr>
            <w:tcW w:w="3266" w:type="dxa"/>
          </w:tcPr>
          <w:p w14:paraId="664CC16B">
            <w:pPr>
              <w:pStyle w:val="12"/>
              <w:spacing w:before="17" w:line="288" w:lineRule="exact"/>
              <w:ind w:left="255"/>
              <w:rPr>
                <w:sz w:val="24"/>
              </w:rPr>
            </w:pPr>
            <w:r>
              <w:rPr>
                <w:spacing w:val="-2"/>
                <w:sz w:val="24"/>
              </w:rPr>
              <w:t>社会福利和救助</w:t>
            </w:r>
          </w:p>
        </w:tc>
        <w:tc>
          <w:tcPr>
            <w:tcW w:w="1338" w:type="dxa"/>
          </w:tcPr>
          <w:p w14:paraId="29A5263A">
            <w:pPr>
              <w:pStyle w:val="12"/>
              <w:spacing w:before="17" w:line="288" w:lineRule="exact"/>
              <w:ind w:left="8"/>
              <w:jc w:val="center"/>
              <w:rPr>
                <w:sz w:val="24"/>
              </w:rPr>
            </w:pPr>
            <w:r>
              <w:rPr>
                <w:spacing w:val="-2"/>
                <w:sz w:val="24"/>
              </w:rPr>
              <w:t>13222</w:t>
            </w:r>
          </w:p>
        </w:tc>
        <w:tc>
          <w:tcPr>
            <w:tcW w:w="1454" w:type="dxa"/>
          </w:tcPr>
          <w:p w14:paraId="3FB83851">
            <w:pPr>
              <w:pStyle w:val="12"/>
              <w:spacing w:before="17" w:line="288" w:lineRule="exact"/>
              <w:ind w:left="10"/>
              <w:jc w:val="center"/>
              <w:rPr>
                <w:sz w:val="24"/>
              </w:rPr>
            </w:pPr>
            <w:r>
              <w:rPr>
                <w:spacing w:val="-2"/>
                <w:sz w:val="24"/>
              </w:rPr>
              <w:t>11445</w:t>
            </w:r>
          </w:p>
        </w:tc>
        <w:tc>
          <w:tcPr>
            <w:tcW w:w="1315" w:type="dxa"/>
          </w:tcPr>
          <w:p w14:paraId="19554C93">
            <w:pPr>
              <w:pStyle w:val="12"/>
              <w:spacing w:before="17" w:line="288" w:lineRule="exact"/>
              <w:ind w:left="6"/>
              <w:jc w:val="center"/>
              <w:rPr>
                <w:sz w:val="24"/>
              </w:rPr>
            </w:pPr>
            <w:r>
              <w:rPr>
                <w:sz w:val="24"/>
              </w:rPr>
              <w:t>-</w:t>
            </w:r>
            <w:r>
              <w:rPr>
                <w:spacing w:val="-2"/>
                <w:sz w:val="24"/>
              </w:rPr>
              <w:t>13.44%</w:t>
            </w:r>
          </w:p>
        </w:tc>
      </w:tr>
      <w:tr w14:paraId="4CC6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339BB7F3">
            <w:pPr>
              <w:pStyle w:val="12"/>
              <w:spacing w:before="17" w:line="289" w:lineRule="exact"/>
              <w:ind w:left="9" w:right="2"/>
              <w:jc w:val="center"/>
              <w:rPr>
                <w:sz w:val="24"/>
              </w:rPr>
            </w:pPr>
            <w:r>
              <w:rPr>
                <w:spacing w:val="-2"/>
                <w:sz w:val="24"/>
              </w:rPr>
              <w:t>50902</w:t>
            </w:r>
          </w:p>
        </w:tc>
        <w:tc>
          <w:tcPr>
            <w:tcW w:w="3266" w:type="dxa"/>
          </w:tcPr>
          <w:p w14:paraId="77ECAE7B">
            <w:pPr>
              <w:pStyle w:val="12"/>
              <w:spacing w:before="17" w:line="289" w:lineRule="exact"/>
              <w:ind w:left="255"/>
              <w:rPr>
                <w:sz w:val="24"/>
              </w:rPr>
            </w:pPr>
            <w:r>
              <w:rPr>
                <w:spacing w:val="-4"/>
                <w:sz w:val="24"/>
              </w:rPr>
              <w:t>助学金</w:t>
            </w:r>
          </w:p>
        </w:tc>
        <w:tc>
          <w:tcPr>
            <w:tcW w:w="1338" w:type="dxa"/>
          </w:tcPr>
          <w:p w14:paraId="4DEE9048">
            <w:pPr>
              <w:pStyle w:val="12"/>
              <w:spacing w:before="17" w:line="289" w:lineRule="exact"/>
              <w:ind w:left="8"/>
              <w:jc w:val="center"/>
              <w:rPr>
                <w:sz w:val="24"/>
              </w:rPr>
            </w:pPr>
            <w:r>
              <w:rPr>
                <w:spacing w:val="-4"/>
                <w:sz w:val="24"/>
              </w:rPr>
              <w:t>1918</w:t>
            </w:r>
          </w:p>
        </w:tc>
        <w:tc>
          <w:tcPr>
            <w:tcW w:w="1454" w:type="dxa"/>
          </w:tcPr>
          <w:p w14:paraId="5421EDB3">
            <w:pPr>
              <w:pStyle w:val="12"/>
              <w:spacing w:before="17" w:line="289" w:lineRule="exact"/>
              <w:ind w:left="10"/>
              <w:jc w:val="center"/>
              <w:rPr>
                <w:sz w:val="24"/>
              </w:rPr>
            </w:pPr>
            <w:r>
              <w:rPr>
                <w:spacing w:val="-4"/>
                <w:sz w:val="24"/>
              </w:rPr>
              <w:t>2346</w:t>
            </w:r>
          </w:p>
        </w:tc>
        <w:tc>
          <w:tcPr>
            <w:tcW w:w="1315" w:type="dxa"/>
          </w:tcPr>
          <w:p w14:paraId="34A8DA2C">
            <w:pPr>
              <w:pStyle w:val="12"/>
              <w:spacing w:before="17" w:line="289" w:lineRule="exact"/>
              <w:ind w:left="6"/>
              <w:jc w:val="center"/>
              <w:rPr>
                <w:sz w:val="24"/>
              </w:rPr>
            </w:pPr>
            <w:r>
              <w:rPr>
                <w:spacing w:val="-2"/>
                <w:sz w:val="24"/>
              </w:rPr>
              <w:t>22.31%</w:t>
            </w:r>
          </w:p>
        </w:tc>
      </w:tr>
      <w:tr w14:paraId="36BC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7B98E68B">
            <w:pPr>
              <w:pStyle w:val="12"/>
              <w:spacing w:before="16" w:line="289" w:lineRule="exact"/>
              <w:ind w:left="9" w:right="2"/>
              <w:jc w:val="center"/>
              <w:rPr>
                <w:sz w:val="24"/>
              </w:rPr>
            </w:pPr>
            <w:r>
              <w:rPr>
                <w:spacing w:val="-2"/>
                <w:sz w:val="24"/>
              </w:rPr>
              <w:t>50903</w:t>
            </w:r>
          </w:p>
        </w:tc>
        <w:tc>
          <w:tcPr>
            <w:tcW w:w="3266" w:type="dxa"/>
          </w:tcPr>
          <w:p w14:paraId="33D16FE3">
            <w:pPr>
              <w:pStyle w:val="12"/>
              <w:spacing w:before="16" w:line="289" w:lineRule="exact"/>
              <w:ind w:left="255"/>
              <w:rPr>
                <w:sz w:val="24"/>
              </w:rPr>
            </w:pPr>
            <w:r>
              <w:rPr>
                <w:spacing w:val="-2"/>
                <w:sz w:val="24"/>
              </w:rPr>
              <w:t>个人农业生产补贴</w:t>
            </w:r>
          </w:p>
        </w:tc>
        <w:tc>
          <w:tcPr>
            <w:tcW w:w="1338" w:type="dxa"/>
          </w:tcPr>
          <w:p w14:paraId="04BE2804">
            <w:pPr>
              <w:pStyle w:val="12"/>
              <w:spacing w:before="16" w:line="289" w:lineRule="exact"/>
              <w:ind w:left="8"/>
              <w:jc w:val="center"/>
              <w:rPr>
                <w:sz w:val="24"/>
              </w:rPr>
            </w:pPr>
            <w:r>
              <w:rPr>
                <w:spacing w:val="-2"/>
                <w:sz w:val="24"/>
              </w:rPr>
              <w:t>28707</w:t>
            </w:r>
          </w:p>
        </w:tc>
        <w:tc>
          <w:tcPr>
            <w:tcW w:w="1454" w:type="dxa"/>
          </w:tcPr>
          <w:p w14:paraId="0E11DF0C">
            <w:pPr>
              <w:pStyle w:val="12"/>
              <w:spacing w:before="16" w:line="289" w:lineRule="exact"/>
              <w:ind w:left="10"/>
              <w:jc w:val="center"/>
              <w:rPr>
                <w:sz w:val="24"/>
              </w:rPr>
            </w:pPr>
            <w:r>
              <w:rPr>
                <w:spacing w:val="-2"/>
                <w:sz w:val="24"/>
              </w:rPr>
              <w:t>29445</w:t>
            </w:r>
          </w:p>
        </w:tc>
        <w:tc>
          <w:tcPr>
            <w:tcW w:w="1315" w:type="dxa"/>
          </w:tcPr>
          <w:p w14:paraId="5EA68EAC">
            <w:pPr>
              <w:pStyle w:val="12"/>
              <w:spacing w:before="16" w:line="289" w:lineRule="exact"/>
              <w:ind w:left="6"/>
              <w:jc w:val="center"/>
              <w:rPr>
                <w:sz w:val="24"/>
              </w:rPr>
            </w:pPr>
            <w:r>
              <w:rPr>
                <w:spacing w:val="-2"/>
                <w:sz w:val="24"/>
              </w:rPr>
              <w:t>2.57%</w:t>
            </w:r>
          </w:p>
        </w:tc>
      </w:tr>
      <w:tr w14:paraId="0B3E4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70489F9F">
            <w:pPr>
              <w:pStyle w:val="12"/>
              <w:spacing w:before="16" w:line="289" w:lineRule="exact"/>
              <w:ind w:left="9" w:right="2"/>
              <w:jc w:val="center"/>
              <w:rPr>
                <w:sz w:val="24"/>
              </w:rPr>
            </w:pPr>
            <w:r>
              <w:rPr>
                <w:spacing w:val="-2"/>
                <w:sz w:val="24"/>
              </w:rPr>
              <w:t>50905</w:t>
            </w:r>
          </w:p>
        </w:tc>
        <w:tc>
          <w:tcPr>
            <w:tcW w:w="3266" w:type="dxa"/>
          </w:tcPr>
          <w:p w14:paraId="2D2079D2">
            <w:pPr>
              <w:pStyle w:val="12"/>
              <w:spacing w:before="16" w:line="289" w:lineRule="exact"/>
              <w:ind w:left="255"/>
              <w:rPr>
                <w:sz w:val="24"/>
              </w:rPr>
            </w:pPr>
            <w:r>
              <w:rPr>
                <w:spacing w:val="-3"/>
                <w:sz w:val="24"/>
              </w:rPr>
              <w:t>离退休费</w:t>
            </w:r>
          </w:p>
        </w:tc>
        <w:tc>
          <w:tcPr>
            <w:tcW w:w="1338" w:type="dxa"/>
          </w:tcPr>
          <w:p w14:paraId="51EE25DC">
            <w:pPr>
              <w:pStyle w:val="12"/>
              <w:spacing w:before="16" w:line="289" w:lineRule="exact"/>
              <w:ind w:left="8"/>
              <w:jc w:val="center"/>
              <w:rPr>
                <w:sz w:val="24"/>
              </w:rPr>
            </w:pPr>
            <w:r>
              <w:rPr>
                <w:spacing w:val="-4"/>
                <w:sz w:val="24"/>
              </w:rPr>
              <w:t>1421</w:t>
            </w:r>
          </w:p>
        </w:tc>
        <w:tc>
          <w:tcPr>
            <w:tcW w:w="1454" w:type="dxa"/>
          </w:tcPr>
          <w:p w14:paraId="382F4815">
            <w:pPr>
              <w:pStyle w:val="12"/>
              <w:spacing w:before="16" w:line="289" w:lineRule="exact"/>
              <w:ind w:left="10"/>
              <w:jc w:val="center"/>
              <w:rPr>
                <w:sz w:val="24"/>
              </w:rPr>
            </w:pPr>
            <w:r>
              <w:rPr>
                <w:spacing w:val="-4"/>
                <w:sz w:val="24"/>
              </w:rPr>
              <w:t>3547</w:t>
            </w:r>
          </w:p>
        </w:tc>
        <w:tc>
          <w:tcPr>
            <w:tcW w:w="1315" w:type="dxa"/>
          </w:tcPr>
          <w:p w14:paraId="08ED1B55">
            <w:pPr>
              <w:pStyle w:val="12"/>
              <w:spacing w:before="16" w:line="289" w:lineRule="exact"/>
              <w:ind w:left="6"/>
              <w:jc w:val="center"/>
              <w:rPr>
                <w:sz w:val="24"/>
              </w:rPr>
            </w:pPr>
            <w:r>
              <w:rPr>
                <w:spacing w:val="-2"/>
                <w:sz w:val="24"/>
              </w:rPr>
              <w:t>149.61%</w:t>
            </w:r>
          </w:p>
        </w:tc>
      </w:tr>
      <w:tr w14:paraId="3F3FA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70251FCD">
            <w:pPr>
              <w:pStyle w:val="12"/>
              <w:spacing w:before="16" w:line="289" w:lineRule="exact"/>
              <w:ind w:left="9" w:right="2"/>
              <w:jc w:val="center"/>
              <w:rPr>
                <w:sz w:val="24"/>
              </w:rPr>
            </w:pPr>
            <w:r>
              <w:rPr>
                <w:spacing w:val="-2"/>
                <w:sz w:val="24"/>
              </w:rPr>
              <w:t>50999</w:t>
            </w:r>
          </w:p>
        </w:tc>
        <w:tc>
          <w:tcPr>
            <w:tcW w:w="3266" w:type="dxa"/>
          </w:tcPr>
          <w:p w14:paraId="5B420018">
            <w:pPr>
              <w:pStyle w:val="12"/>
              <w:spacing w:before="16" w:line="289" w:lineRule="exact"/>
              <w:ind w:left="255"/>
              <w:rPr>
                <w:sz w:val="24"/>
              </w:rPr>
            </w:pPr>
            <w:r>
              <w:rPr>
                <w:spacing w:val="-1"/>
                <w:sz w:val="24"/>
              </w:rPr>
              <w:t>其他对个人和家庭补助</w:t>
            </w:r>
          </w:p>
        </w:tc>
        <w:tc>
          <w:tcPr>
            <w:tcW w:w="1338" w:type="dxa"/>
          </w:tcPr>
          <w:p w14:paraId="0E0A860B">
            <w:pPr>
              <w:pStyle w:val="12"/>
              <w:spacing w:before="16" w:line="289" w:lineRule="exact"/>
              <w:ind w:left="8"/>
              <w:jc w:val="center"/>
              <w:rPr>
                <w:sz w:val="24"/>
              </w:rPr>
            </w:pPr>
            <w:r>
              <w:rPr>
                <w:spacing w:val="-4"/>
                <w:sz w:val="24"/>
              </w:rPr>
              <w:t>1214</w:t>
            </w:r>
          </w:p>
        </w:tc>
        <w:tc>
          <w:tcPr>
            <w:tcW w:w="1454" w:type="dxa"/>
          </w:tcPr>
          <w:p w14:paraId="44C507FF">
            <w:pPr>
              <w:pStyle w:val="12"/>
              <w:spacing w:before="16" w:line="289" w:lineRule="exact"/>
              <w:ind w:left="10"/>
              <w:jc w:val="center"/>
              <w:rPr>
                <w:sz w:val="24"/>
              </w:rPr>
            </w:pPr>
            <w:r>
              <w:rPr>
                <w:spacing w:val="-4"/>
                <w:sz w:val="24"/>
              </w:rPr>
              <w:t>5759</w:t>
            </w:r>
          </w:p>
        </w:tc>
        <w:tc>
          <w:tcPr>
            <w:tcW w:w="1315" w:type="dxa"/>
          </w:tcPr>
          <w:p w14:paraId="55D09DB9">
            <w:pPr>
              <w:pStyle w:val="12"/>
              <w:spacing w:before="16" w:line="289" w:lineRule="exact"/>
              <w:ind w:left="6"/>
              <w:jc w:val="center"/>
              <w:rPr>
                <w:sz w:val="24"/>
              </w:rPr>
            </w:pPr>
            <w:r>
              <w:rPr>
                <w:spacing w:val="-2"/>
                <w:sz w:val="24"/>
              </w:rPr>
              <w:t>374.38%</w:t>
            </w:r>
          </w:p>
        </w:tc>
      </w:tr>
      <w:tr w14:paraId="56DDE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07AE1A63">
            <w:pPr>
              <w:pStyle w:val="12"/>
              <w:spacing w:before="16" w:line="290" w:lineRule="exact"/>
              <w:ind w:left="9" w:right="2"/>
              <w:jc w:val="center"/>
              <w:rPr>
                <w:sz w:val="24"/>
              </w:rPr>
            </w:pPr>
            <w:r>
              <w:rPr>
                <w:spacing w:val="-5"/>
                <w:sz w:val="24"/>
              </w:rPr>
              <w:t>510</w:t>
            </w:r>
          </w:p>
        </w:tc>
        <w:tc>
          <w:tcPr>
            <w:tcW w:w="3266" w:type="dxa"/>
          </w:tcPr>
          <w:p w14:paraId="3D36FB11">
            <w:pPr>
              <w:pStyle w:val="12"/>
              <w:spacing w:before="16" w:line="290" w:lineRule="exact"/>
              <w:ind w:left="15"/>
              <w:rPr>
                <w:sz w:val="24"/>
              </w:rPr>
            </w:pPr>
            <w:r>
              <w:rPr>
                <w:spacing w:val="-2"/>
                <w:sz w:val="24"/>
              </w:rPr>
              <w:t>对社会保障基金补助</w:t>
            </w:r>
          </w:p>
        </w:tc>
        <w:tc>
          <w:tcPr>
            <w:tcW w:w="1338" w:type="dxa"/>
          </w:tcPr>
          <w:p w14:paraId="014A9060">
            <w:pPr>
              <w:pStyle w:val="12"/>
              <w:spacing w:before="16" w:line="290" w:lineRule="exact"/>
              <w:ind w:left="8"/>
              <w:jc w:val="center"/>
              <w:rPr>
                <w:sz w:val="24"/>
              </w:rPr>
            </w:pPr>
            <w:r>
              <w:rPr>
                <w:spacing w:val="-2"/>
                <w:sz w:val="24"/>
              </w:rPr>
              <w:t>23942</w:t>
            </w:r>
          </w:p>
        </w:tc>
        <w:tc>
          <w:tcPr>
            <w:tcW w:w="1454" w:type="dxa"/>
          </w:tcPr>
          <w:p w14:paraId="24915425">
            <w:pPr>
              <w:pStyle w:val="12"/>
              <w:spacing w:before="16" w:line="290" w:lineRule="exact"/>
              <w:ind w:left="10"/>
              <w:jc w:val="center"/>
              <w:rPr>
                <w:sz w:val="24"/>
              </w:rPr>
            </w:pPr>
            <w:r>
              <w:rPr>
                <w:spacing w:val="-2"/>
                <w:sz w:val="24"/>
              </w:rPr>
              <w:t>20790</w:t>
            </w:r>
          </w:p>
        </w:tc>
        <w:tc>
          <w:tcPr>
            <w:tcW w:w="1315" w:type="dxa"/>
          </w:tcPr>
          <w:p w14:paraId="7655DBCB">
            <w:pPr>
              <w:pStyle w:val="12"/>
              <w:spacing w:before="16" w:line="290" w:lineRule="exact"/>
              <w:ind w:left="6"/>
              <w:jc w:val="center"/>
              <w:rPr>
                <w:sz w:val="24"/>
              </w:rPr>
            </w:pPr>
            <w:r>
              <w:rPr>
                <w:sz w:val="24"/>
              </w:rPr>
              <w:t>-</w:t>
            </w:r>
            <w:r>
              <w:rPr>
                <w:spacing w:val="-2"/>
                <w:sz w:val="24"/>
              </w:rPr>
              <w:t>13.17%</w:t>
            </w:r>
          </w:p>
        </w:tc>
      </w:tr>
      <w:tr w14:paraId="68184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1971A646">
            <w:pPr>
              <w:pStyle w:val="12"/>
              <w:spacing w:before="15" w:line="290" w:lineRule="exact"/>
              <w:ind w:left="9" w:right="2"/>
              <w:jc w:val="center"/>
              <w:rPr>
                <w:sz w:val="24"/>
              </w:rPr>
            </w:pPr>
            <w:r>
              <w:rPr>
                <w:spacing w:val="-2"/>
                <w:sz w:val="24"/>
              </w:rPr>
              <w:t>51002</w:t>
            </w:r>
          </w:p>
        </w:tc>
        <w:tc>
          <w:tcPr>
            <w:tcW w:w="3266" w:type="dxa"/>
          </w:tcPr>
          <w:p w14:paraId="380493A9">
            <w:pPr>
              <w:pStyle w:val="12"/>
              <w:spacing w:before="15" w:line="290" w:lineRule="exact"/>
              <w:ind w:left="255"/>
              <w:rPr>
                <w:sz w:val="24"/>
              </w:rPr>
            </w:pPr>
            <w:r>
              <w:rPr>
                <w:spacing w:val="-2"/>
                <w:sz w:val="24"/>
              </w:rPr>
              <w:t>对社会保险基金补助</w:t>
            </w:r>
          </w:p>
        </w:tc>
        <w:tc>
          <w:tcPr>
            <w:tcW w:w="1338" w:type="dxa"/>
          </w:tcPr>
          <w:p w14:paraId="22A19822">
            <w:pPr>
              <w:pStyle w:val="12"/>
              <w:spacing w:before="15" w:line="290" w:lineRule="exact"/>
              <w:ind w:left="8"/>
              <w:jc w:val="center"/>
              <w:rPr>
                <w:sz w:val="24"/>
              </w:rPr>
            </w:pPr>
            <w:r>
              <w:rPr>
                <w:spacing w:val="-2"/>
                <w:sz w:val="24"/>
              </w:rPr>
              <w:t>23942</w:t>
            </w:r>
          </w:p>
        </w:tc>
        <w:tc>
          <w:tcPr>
            <w:tcW w:w="1454" w:type="dxa"/>
          </w:tcPr>
          <w:p w14:paraId="2C560CBF">
            <w:pPr>
              <w:pStyle w:val="12"/>
              <w:spacing w:before="15" w:line="290" w:lineRule="exact"/>
              <w:ind w:left="10"/>
              <w:jc w:val="center"/>
              <w:rPr>
                <w:sz w:val="24"/>
              </w:rPr>
            </w:pPr>
            <w:r>
              <w:rPr>
                <w:spacing w:val="-2"/>
                <w:sz w:val="24"/>
              </w:rPr>
              <w:t>20790</w:t>
            </w:r>
          </w:p>
        </w:tc>
        <w:tc>
          <w:tcPr>
            <w:tcW w:w="1315" w:type="dxa"/>
          </w:tcPr>
          <w:p w14:paraId="7C33BE4B">
            <w:pPr>
              <w:pStyle w:val="12"/>
              <w:spacing w:before="15" w:line="290" w:lineRule="exact"/>
              <w:ind w:left="6"/>
              <w:jc w:val="center"/>
              <w:rPr>
                <w:sz w:val="24"/>
              </w:rPr>
            </w:pPr>
            <w:r>
              <w:rPr>
                <w:sz w:val="24"/>
              </w:rPr>
              <w:t>-</w:t>
            </w:r>
            <w:r>
              <w:rPr>
                <w:spacing w:val="-2"/>
                <w:sz w:val="24"/>
              </w:rPr>
              <w:t>13.17%</w:t>
            </w:r>
          </w:p>
        </w:tc>
      </w:tr>
      <w:tr w14:paraId="3740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070E36E0">
            <w:pPr>
              <w:pStyle w:val="12"/>
              <w:spacing w:before="15" w:line="290" w:lineRule="exact"/>
              <w:ind w:left="9" w:right="2"/>
              <w:jc w:val="center"/>
              <w:rPr>
                <w:sz w:val="24"/>
              </w:rPr>
            </w:pPr>
            <w:r>
              <w:rPr>
                <w:spacing w:val="-5"/>
                <w:sz w:val="24"/>
              </w:rPr>
              <w:t>511</w:t>
            </w:r>
          </w:p>
        </w:tc>
        <w:tc>
          <w:tcPr>
            <w:tcW w:w="3266" w:type="dxa"/>
          </w:tcPr>
          <w:p w14:paraId="475BD7B0">
            <w:pPr>
              <w:pStyle w:val="12"/>
              <w:spacing w:before="15" w:line="290" w:lineRule="exact"/>
              <w:ind w:left="15"/>
              <w:rPr>
                <w:sz w:val="24"/>
              </w:rPr>
            </w:pPr>
            <w:r>
              <w:rPr>
                <w:spacing w:val="-2"/>
                <w:sz w:val="24"/>
              </w:rPr>
              <w:t>债务利息及费用支出</w:t>
            </w:r>
          </w:p>
        </w:tc>
        <w:tc>
          <w:tcPr>
            <w:tcW w:w="1338" w:type="dxa"/>
          </w:tcPr>
          <w:p w14:paraId="296E4A23">
            <w:pPr>
              <w:pStyle w:val="12"/>
              <w:spacing w:before="15" w:line="290" w:lineRule="exact"/>
              <w:ind w:left="8"/>
              <w:jc w:val="center"/>
              <w:rPr>
                <w:sz w:val="24"/>
              </w:rPr>
            </w:pPr>
            <w:r>
              <w:rPr>
                <w:spacing w:val="-2"/>
                <w:sz w:val="24"/>
              </w:rPr>
              <w:t>11372</w:t>
            </w:r>
          </w:p>
        </w:tc>
        <w:tc>
          <w:tcPr>
            <w:tcW w:w="1454" w:type="dxa"/>
          </w:tcPr>
          <w:p w14:paraId="071EFA55">
            <w:pPr>
              <w:pStyle w:val="12"/>
              <w:spacing w:before="15" w:line="290" w:lineRule="exact"/>
              <w:ind w:left="10"/>
              <w:jc w:val="center"/>
              <w:rPr>
                <w:sz w:val="24"/>
              </w:rPr>
            </w:pPr>
            <w:r>
              <w:rPr>
                <w:spacing w:val="-2"/>
                <w:sz w:val="24"/>
              </w:rPr>
              <w:t>13172</w:t>
            </w:r>
          </w:p>
        </w:tc>
        <w:tc>
          <w:tcPr>
            <w:tcW w:w="1315" w:type="dxa"/>
          </w:tcPr>
          <w:p w14:paraId="4A764BA5">
            <w:pPr>
              <w:pStyle w:val="12"/>
              <w:spacing w:before="15" w:line="290" w:lineRule="exact"/>
              <w:ind w:left="6"/>
              <w:jc w:val="center"/>
              <w:rPr>
                <w:sz w:val="24"/>
              </w:rPr>
            </w:pPr>
            <w:r>
              <w:rPr>
                <w:spacing w:val="-2"/>
                <w:sz w:val="24"/>
              </w:rPr>
              <w:t>15.83%</w:t>
            </w:r>
          </w:p>
        </w:tc>
      </w:tr>
      <w:tr w14:paraId="1035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4EAC1FC4">
            <w:pPr>
              <w:pStyle w:val="12"/>
              <w:spacing w:before="18" w:line="288" w:lineRule="exact"/>
              <w:ind w:left="9" w:right="2"/>
              <w:jc w:val="center"/>
              <w:rPr>
                <w:sz w:val="24"/>
              </w:rPr>
            </w:pPr>
            <w:r>
              <w:rPr>
                <w:spacing w:val="-2"/>
                <w:sz w:val="24"/>
              </w:rPr>
              <w:t>51101</w:t>
            </w:r>
          </w:p>
        </w:tc>
        <w:tc>
          <w:tcPr>
            <w:tcW w:w="3266" w:type="dxa"/>
          </w:tcPr>
          <w:p w14:paraId="3C4B7885">
            <w:pPr>
              <w:pStyle w:val="12"/>
              <w:spacing w:before="18" w:line="288" w:lineRule="exact"/>
              <w:ind w:left="255"/>
              <w:rPr>
                <w:sz w:val="24"/>
              </w:rPr>
            </w:pPr>
            <w:r>
              <w:rPr>
                <w:spacing w:val="-2"/>
                <w:sz w:val="24"/>
              </w:rPr>
              <w:t>国内债务付息</w:t>
            </w:r>
          </w:p>
        </w:tc>
        <w:tc>
          <w:tcPr>
            <w:tcW w:w="1338" w:type="dxa"/>
          </w:tcPr>
          <w:p w14:paraId="365B69BF">
            <w:pPr>
              <w:pStyle w:val="12"/>
              <w:spacing w:before="18" w:line="288" w:lineRule="exact"/>
              <w:ind w:left="8"/>
              <w:jc w:val="center"/>
              <w:rPr>
                <w:sz w:val="24"/>
              </w:rPr>
            </w:pPr>
            <w:r>
              <w:rPr>
                <w:spacing w:val="-4"/>
                <w:sz w:val="24"/>
              </w:rPr>
              <w:t>9648</w:t>
            </w:r>
          </w:p>
        </w:tc>
        <w:tc>
          <w:tcPr>
            <w:tcW w:w="1454" w:type="dxa"/>
          </w:tcPr>
          <w:p w14:paraId="6BF49FA6">
            <w:pPr>
              <w:pStyle w:val="12"/>
              <w:spacing w:before="18" w:line="288" w:lineRule="exact"/>
              <w:ind w:left="10"/>
              <w:jc w:val="center"/>
              <w:rPr>
                <w:sz w:val="24"/>
              </w:rPr>
            </w:pPr>
            <w:r>
              <w:rPr>
                <w:spacing w:val="-2"/>
                <w:sz w:val="24"/>
              </w:rPr>
              <w:t>11082</w:t>
            </w:r>
          </w:p>
        </w:tc>
        <w:tc>
          <w:tcPr>
            <w:tcW w:w="1315" w:type="dxa"/>
          </w:tcPr>
          <w:p w14:paraId="229D8649">
            <w:pPr>
              <w:pStyle w:val="12"/>
              <w:spacing w:before="18" w:line="288" w:lineRule="exact"/>
              <w:ind w:left="6"/>
              <w:jc w:val="center"/>
              <w:rPr>
                <w:sz w:val="24"/>
              </w:rPr>
            </w:pPr>
            <w:r>
              <w:rPr>
                <w:spacing w:val="-2"/>
                <w:sz w:val="24"/>
              </w:rPr>
              <w:t>14.86%</w:t>
            </w:r>
          </w:p>
        </w:tc>
      </w:tr>
      <w:tr w14:paraId="7C19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6E0C7674">
            <w:pPr>
              <w:pStyle w:val="12"/>
              <w:spacing w:before="18" w:line="289" w:lineRule="exact"/>
              <w:ind w:left="9" w:right="2"/>
              <w:jc w:val="center"/>
              <w:rPr>
                <w:sz w:val="24"/>
              </w:rPr>
            </w:pPr>
            <w:r>
              <w:rPr>
                <w:spacing w:val="-2"/>
                <w:sz w:val="24"/>
              </w:rPr>
              <w:t>51102</w:t>
            </w:r>
          </w:p>
        </w:tc>
        <w:tc>
          <w:tcPr>
            <w:tcW w:w="3266" w:type="dxa"/>
          </w:tcPr>
          <w:p w14:paraId="6F2937F3">
            <w:pPr>
              <w:pStyle w:val="12"/>
              <w:spacing w:before="18" w:line="289" w:lineRule="exact"/>
              <w:ind w:left="255"/>
              <w:rPr>
                <w:sz w:val="24"/>
              </w:rPr>
            </w:pPr>
            <w:r>
              <w:rPr>
                <w:spacing w:val="-2"/>
                <w:sz w:val="24"/>
              </w:rPr>
              <w:t>国外债务付息</w:t>
            </w:r>
          </w:p>
        </w:tc>
        <w:tc>
          <w:tcPr>
            <w:tcW w:w="1338" w:type="dxa"/>
          </w:tcPr>
          <w:p w14:paraId="1B545034">
            <w:pPr>
              <w:pStyle w:val="12"/>
              <w:spacing w:before="18" w:line="289" w:lineRule="exact"/>
              <w:ind w:left="8"/>
              <w:jc w:val="center"/>
              <w:rPr>
                <w:sz w:val="24"/>
              </w:rPr>
            </w:pPr>
            <w:r>
              <w:rPr>
                <w:spacing w:val="-4"/>
                <w:sz w:val="24"/>
              </w:rPr>
              <w:t>1674</w:t>
            </w:r>
          </w:p>
        </w:tc>
        <w:tc>
          <w:tcPr>
            <w:tcW w:w="1454" w:type="dxa"/>
          </w:tcPr>
          <w:p w14:paraId="0C95962A">
            <w:pPr>
              <w:pStyle w:val="12"/>
              <w:spacing w:before="18" w:line="289" w:lineRule="exact"/>
              <w:ind w:left="10"/>
              <w:jc w:val="center"/>
              <w:rPr>
                <w:sz w:val="24"/>
              </w:rPr>
            </w:pPr>
            <w:r>
              <w:rPr>
                <w:spacing w:val="-4"/>
                <w:sz w:val="24"/>
              </w:rPr>
              <w:t>2010</w:t>
            </w:r>
          </w:p>
        </w:tc>
        <w:tc>
          <w:tcPr>
            <w:tcW w:w="1315" w:type="dxa"/>
          </w:tcPr>
          <w:p w14:paraId="61AE705E">
            <w:pPr>
              <w:pStyle w:val="12"/>
              <w:spacing w:before="18" w:line="289" w:lineRule="exact"/>
              <w:ind w:left="6"/>
              <w:jc w:val="center"/>
              <w:rPr>
                <w:sz w:val="24"/>
              </w:rPr>
            </w:pPr>
            <w:r>
              <w:rPr>
                <w:spacing w:val="-2"/>
                <w:sz w:val="24"/>
              </w:rPr>
              <w:t>20.07%</w:t>
            </w:r>
          </w:p>
        </w:tc>
      </w:tr>
      <w:tr w14:paraId="0D14F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02CD0887">
            <w:pPr>
              <w:pStyle w:val="12"/>
              <w:spacing w:before="17" w:line="289" w:lineRule="exact"/>
              <w:ind w:left="9" w:right="2"/>
              <w:jc w:val="center"/>
              <w:rPr>
                <w:sz w:val="24"/>
              </w:rPr>
            </w:pPr>
            <w:r>
              <w:rPr>
                <w:spacing w:val="-2"/>
                <w:sz w:val="24"/>
              </w:rPr>
              <w:t>51103</w:t>
            </w:r>
          </w:p>
        </w:tc>
        <w:tc>
          <w:tcPr>
            <w:tcW w:w="3266" w:type="dxa"/>
          </w:tcPr>
          <w:p w14:paraId="0ECCD9D2">
            <w:pPr>
              <w:pStyle w:val="12"/>
              <w:spacing w:before="17" w:line="289" w:lineRule="exact"/>
              <w:ind w:left="255"/>
              <w:rPr>
                <w:sz w:val="24"/>
              </w:rPr>
            </w:pPr>
            <w:r>
              <w:rPr>
                <w:spacing w:val="-2"/>
                <w:sz w:val="24"/>
              </w:rPr>
              <w:t>国内债务发行费用</w:t>
            </w:r>
          </w:p>
        </w:tc>
        <w:tc>
          <w:tcPr>
            <w:tcW w:w="1338" w:type="dxa"/>
          </w:tcPr>
          <w:p w14:paraId="63CCF84C">
            <w:pPr>
              <w:pStyle w:val="12"/>
              <w:spacing w:before="17" w:line="289" w:lineRule="exact"/>
              <w:ind w:left="8"/>
              <w:jc w:val="center"/>
              <w:rPr>
                <w:sz w:val="24"/>
              </w:rPr>
            </w:pPr>
            <w:r>
              <w:rPr>
                <w:spacing w:val="-5"/>
                <w:sz w:val="24"/>
              </w:rPr>
              <w:t>50</w:t>
            </w:r>
          </w:p>
        </w:tc>
        <w:tc>
          <w:tcPr>
            <w:tcW w:w="1454" w:type="dxa"/>
          </w:tcPr>
          <w:p w14:paraId="495E767E">
            <w:pPr>
              <w:pStyle w:val="12"/>
              <w:spacing w:before="17" w:line="289" w:lineRule="exact"/>
              <w:ind w:left="10"/>
              <w:jc w:val="center"/>
              <w:rPr>
                <w:sz w:val="24"/>
              </w:rPr>
            </w:pPr>
            <w:r>
              <w:rPr>
                <w:spacing w:val="-5"/>
                <w:sz w:val="24"/>
              </w:rPr>
              <w:t>80</w:t>
            </w:r>
          </w:p>
        </w:tc>
        <w:tc>
          <w:tcPr>
            <w:tcW w:w="1315" w:type="dxa"/>
          </w:tcPr>
          <w:p w14:paraId="47F4956B">
            <w:pPr>
              <w:pStyle w:val="12"/>
              <w:spacing w:before="17" w:line="289" w:lineRule="exact"/>
              <w:ind w:left="6"/>
              <w:jc w:val="center"/>
              <w:rPr>
                <w:sz w:val="24"/>
              </w:rPr>
            </w:pPr>
            <w:r>
              <w:rPr>
                <w:spacing w:val="-2"/>
                <w:sz w:val="24"/>
              </w:rPr>
              <w:t>60.00%</w:t>
            </w:r>
          </w:p>
        </w:tc>
      </w:tr>
      <w:tr w14:paraId="447A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7805E843">
            <w:pPr>
              <w:pStyle w:val="12"/>
              <w:spacing w:before="17" w:line="289" w:lineRule="exact"/>
              <w:ind w:left="9" w:right="2"/>
              <w:jc w:val="center"/>
              <w:rPr>
                <w:sz w:val="24"/>
              </w:rPr>
            </w:pPr>
            <w:r>
              <w:rPr>
                <w:spacing w:val="-5"/>
                <w:sz w:val="24"/>
              </w:rPr>
              <w:t>512</w:t>
            </w:r>
          </w:p>
        </w:tc>
        <w:tc>
          <w:tcPr>
            <w:tcW w:w="3266" w:type="dxa"/>
          </w:tcPr>
          <w:p w14:paraId="15AC5851">
            <w:pPr>
              <w:pStyle w:val="12"/>
              <w:spacing w:before="17" w:line="289" w:lineRule="exact"/>
              <w:ind w:left="15"/>
              <w:rPr>
                <w:sz w:val="24"/>
              </w:rPr>
            </w:pPr>
            <w:r>
              <w:rPr>
                <w:spacing w:val="-2"/>
                <w:sz w:val="24"/>
              </w:rPr>
              <w:t>债务还本支出</w:t>
            </w:r>
          </w:p>
        </w:tc>
        <w:tc>
          <w:tcPr>
            <w:tcW w:w="1338" w:type="dxa"/>
          </w:tcPr>
          <w:p w14:paraId="0FC4C637">
            <w:pPr>
              <w:pStyle w:val="12"/>
              <w:spacing w:before="17" w:line="289" w:lineRule="exact"/>
              <w:ind w:left="8"/>
              <w:jc w:val="center"/>
              <w:rPr>
                <w:sz w:val="24"/>
              </w:rPr>
            </w:pPr>
            <w:r>
              <w:rPr>
                <w:spacing w:val="-2"/>
                <w:sz w:val="24"/>
              </w:rPr>
              <w:t>11901</w:t>
            </w:r>
          </w:p>
        </w:tc>
        <w:tc>
          <w:tcPr>
            <w:tcW w:w="1454" w:type="dxa"/>
          </w:tcPr>
          <w:p w14:paraId="0AF4D498">
            <w:pPr>
              <w:pStyle w:val="12"/>
              <w:spacing w:before="17" w:line="289" w:lineRule="exact"/>
              <w:ind w:left="10"/>
              <w:jc w:val="center"/>
              <w:rPr>
                <w:sz w:val="24"/>
              </w:rPr>
            </w:pPr>
            <w:r>
              <w:rPr>
                <w:spacing w:val="-4"/>
                <w:sz w:val="24"/>
              </w:rPr>
              <w:t>9562</w:t>
            </w:r>
          </w:p>
        </w:tc>
        <w:tc>
          <w:tcPr>
            <w:tcW w:w="1315" w:type="dxa"/>
          </w:tcPr>
          <w:p w14:paraId="6D8C8FED">
            <w:pPr>
              <w:pStyle w:val="12"/>
              <w:spacing w:before="17" w:line="289" w:lineRule="exact"/>
              <w:ind w:left="6"/>
              <w:jc w:val="center"/>
              <w:rPr>
                <w:sz w:val="24"/>
              </w:rPr>
            </w:pPr>
            <w:r>
              <w:rPr>
                <w:sz w:val="24"/>
              </w:rPr>
              <w:t>-</w:t>
            </w:r>
            <w:r>
              <w:rPr>
                <w:spacing w:val="-2"/>
                <w:sz w:val="24"/>
              </w:rPr>
              <w:t>19.65%</w:t>
            </w:r>
          </w:p>
        </w:tc>
      </w:tr>
      <w:tr w14:paraId="6AEB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8" w:type="dxa"/>
          </w:tcPr>
          <w:p w14:paraId="26BE937C">
            <w:pPr>
              <w:pStyle w:val="12"/>
              <w:spacing w:before="17" w:line="289" w:lineRule="exact"/>
              <w:ind w:left="9" w:right="2"/>
              <w:jc w:val="center"/>
              <w:rPr>
                <w:sz w:val="24"/>
              </w:rPr>
            </w:pPr>
            <w:r>
              <w:rPr>
                <w:spacing w:val="-2"/>
                <w:sz w:val="24"/>
              </w:rPr>
              <w:t>51201</w:t>
            </w:r>
          </w:p>
        </w:tc>
        <w:tc>
          <w:tcPr>
            <w:tcW w:w="3266" w:type="dxa"/>
          </w:tcPr>
          <w:p w14:paraId="782CD3B6">
            <w:pPr>
              <w:pStyle w:val="12"/>
              <w:spacing w:before="17" w:line="289" w:lineRule="exact"/>
              <w:ind w:left="255"/>
              <w:rPr>
                <w:sz w:val="24"/>
              </w:rPr>
            </w:pPr>
            <w:r>
              <w:rPr>
                <w:spacing w:val="-2"/>
                <w:sz w:val="24"/>
              </w:rPr>
              <w:t>国内债务还本</w:t>
            </w:r>
          </w:p>
        </w:tc>
        <w:tc>
          <w:tcPr>
            <w:tcW w:w="1338" w:type="dxa"/>
          </w:tcPr>
          <w:p w14:paraId="6AC2DAE3">
            <w:pPr>
              <w:pStyle w:val="12"/>
              <w:spacing w:before="17" w:line="289" w:lineRule="exact"/>
              <w:ind w:left="8"/>
              <w:jc w:val="center"/>
              <w:rPr>
                <w:sz w:val="24"/>
              </w:rPr>
            </w:pPr>
            <w:r>
              <w:rPr>
                <w:spacing w:val="-4"/>
                <w:sz w:val="24"/>
              </w:rPr>
              <w:t>9925</w:t>
            </w:r>
          </w:p>
        </w:tc>
        <w:tc>
          <w:tcPr>
            <w:tcW w:w="1454" w:type="dxa"/>
          </w:tcPr>
          <w:p w14:paraId="50541459">
            <w:pPr>
              <w:pStyle w:val="12"/>
              <w:spacing w:before="17" w:line="289" w:lineRule="exact"/>
              <w:ind w:left="10"/>
              <w:jc w:val="center"/>
              <w:rPr>
                <w:sz w:val="24"/>
              </w:rPr>
            </w:pPr>
            <w:r>
              <w:rPr>
                <w:spacing w:val="-4"/>
                <w:sz w:val="24"/>
              </w:rPr>
              <w:t>7662</w:t>
            </w:r>
          </w:p>
        </w:tc>
        <w:tc>
          <w:tcPr>
            <w:tcW w:w="1315" w:type="dxa"/>
          </w:tcPr>
          <w:p w14:paraId="449D8B06">
            <w:pPr>
              <w:pStyle w:val="12"/>
              <w:spacing w:before="17" w:line="289" w:lineRule="exact"/>
              <w:ind w:left="6"/>
              <w:jc w:val="center"/>
              <w:rPr>
                <w:sz w:val="24"/>
              </w:rPr>
            </w:pPr>
            <w:r>
              <w:rPr>
                <w:sz w:val="24"/>
              </w:rPr>
              <w:t>-</w:t>
            </w:r>
            <w:r>
              <w:rPr>
                <w:spacing w:val="-2"/>
                <w:sz w:val="24"/>
              </w:rPr>
              <w:t>22.80%</w:t>
            </w:r>
          </w:p>
        </w:tc>
      </w:tr>
      <w:tr w14:paraId="0B2FD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8" w:type="dxa"/>
          </w:tcPr>
          <w:p w14:paraId="5EF16812">
            <w:pPr>
              <w:pStyle w:val="12"/>
              <w:spacing w:before="17" w:line="290" w:lineRule="exact"/>
              <w:ind w:left="9" w:right="2"/>
              <w:jc w:val="center"/>
              <w:rPr>
                <w:sz w:val="24"/>
              </w:rPr>
            </w:pPr>
            <w:r>
              <w:rPr>
                <w:spacing w:val="-2"/>
                <w:sz w:val="24"/>
              </w:rPr>
              <w:t>51202</w:t>
            </w:r>
          </w:p>
        </w:tc>
        <w:tc>
          <w:tcPr>
            <w:tcW w:w="3266" w:type="dxa"/>
          </w:tcPr>
          <w:p w14:paraId="6E326E73">
            <w:pPr>
              <w:pStyle w:val="12"/>
              <w:spacing w:before="17" w:line="290" w:lineRule="exact"/>
              <w:ind w:left="255"/>
              <w:rPr>
                <w:sz w:val="24"/>
              </w:rPr>
            </w:pPr>
            <w:r>
              <w:rPr>
                <w:spacing w:val="-2"/>
                <w:sz w:val="24"/>
              </w:rPr>
              <w:t>国外债务还本</w:t>
            </w:r>
          </w:p>
        </w:tc>
        <w:tc>
          <w:tcPr>
            <w:tcW w:w="1338" w:type="dxa"/>
          </w:tcPr>
          <w:p w14:paraId="1FC431E8">
            <w:pPr>
              <w:pStyle w:val="12"/>
              <w:spacing w:before="17" w:line="290" w:lineRule="exact"/>
              <w:ind w:left="8"/>
              <w:jc w:val="center"/>
              <w:rPr>
                <w:sz w:val="24"/>
              </w:rPr>
            </w:pPr>
            <w:r>
              <w:rPr>
                <w:spacing w:val="-4"/>
                <w:sz w:val="24"/>
              </w:rPr>
              <w:t>1976</w:t>
            </w:r>
          </w:p>
        </w:tc>
        <w:tc>
          <w:tcPr>
            <w:tcW w:w="1454" w:type="dxa"/>
          </w:tcPr>
          <w:p w14:paraId="44BB5C22">
            <w:pPr>
              <w:pStyle w:val="12"/>
              <w:spacing w:before="17" w:line="290" w:lineRule="exact"/>
              <w:ind w:left="10"/>
              <w:jc w:val="center"/>
              <w:rPr>
                <w:sz w:val="24"/>
              </w:rPr>
            </w:pPr>
            <w:r>
              <w:rPr>
                <w:spacing w:val="-4"/>
                <w:sz w:val="24"/>
              </w:rPr>
              <w:t>1900</w:t>
            </w:r>
          </w:p>
        </w:tc>
        <w:tc>
          <w:tcPr>
            <w:tcW w:w="1315" w:type="dxa"/>
          </w:tcPr>
          <w:p w14:paraId="62CA6FCC">
            <w:pPr>
              <w:pStyle w:val="12"/>
              <w:spacing w:before="17" w:line="290" w:lineRule="exact"/>
              <w:ind w:left="6"/>
              <w:jc w:val="center"/>
              <w:rPr>
                <w:sz w:val="24"/>
              </w:rPr>
            </w:pPr>
            <w:r>
              <w:rPr>
                <w:sz w:val="24"/>
              </w:rPr>
              <w:t>-</w:t>
            </w:r>
            <w:r>
              <w:rPr>
                <w:spacing w:val="-2"/>
                <w:sz w:val="24"/>
              </w:rPr>
              <w:t>3.85%</w:t>
            </w:r>
          </w:p>
        </w:tc>
      </w:tr>
      <w:tr w14:paraId="407E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38" w:type="dxa"/>
          </w:tcPr>
          <w:p w14:paraId="4474E2A7">
            <w:pPr>
              <w:pStyle w:val="12"/>
              <w:rPr>
                <w:rFonts w:ascii="Times New Roman"/>
                <w:sz w:val="24"/>
              </w:rPr>
            </w:pPr>
          </w:p>
        </w:tc>
        <w:tc>
          <w:tcPr>
            <w:tcW w:w="3266" w:type="dxa"/>
          </w:tcPr>
          <w:p w14:paraId="5327FA35">
            <w:pPr>
              <w:pStyle w:val="12"/>
              <w:spacing w:before="16" w:line="290" w:lineRule="exact"/>
              <w:ind w:left="15"/>
              <w:rPr>
                <w:sz w:val="24"/>
              </w:rPr>
            </w:pPr>
            <w:r>
              <w:rPr>
                <w:spacing w:val="-1"/>
                <w:sz w:val="24"/>
              </w:rPr>
              <w:t>一般公共预算支出合计</w:t>
            </w:r>
          </w:p>
        </w:tc>
        <w:tc>
          <w:tcPr>
            <w:tcW w:w="1338" w:type="dxa"/>
          </w:tcPr>
          <w:p w14:paraId="3FB69F6B">
            <w:pPr>
              <w:pStyle w:val="12"/>
              <w:spacing w:before="16" w:line="290" w:lineRule="exact"/>
              <w:ind w:left="8"/>
              <w:jc w:val="center"/>
              <w:rPr>
                <w:sz w:val="24"/>
              </w:rPr>
            </w:pPr>
            <w:r>
              <w:rPr>
                <w:spacing w:val="-2"/>
                <w:sz w:val="24"/>
              </w:rPr>
              <w:t>378697</w:t>
            </w:r>
          </w:p>
        </w:tc>
        <w:tc>
          <w:tcPr>
            <w:tcW w:w="1454" w:type="dxa"/>
          </w:tcPr>
          <w:p w14:paraId="5C0E8F61">
            <w:pPr>
              <w:pStyle w:val="12"/>
              <w:spacing w:before="16" w:line="290" w:lineRule="exact"/>
              <w:ind w:left="10"/>
              <w:jc w:val="center"/>
              <w:rPr>
                <w:sz w:val="24"/>
              </w:rPr>
            </w:pPr>
            <w:r>
              <w:rPr>
                <w:spacing w:val="-2"/>
                <w:sz w:val="24"/>
              </w:rPr>
              <w:t>396768</w:t>
            </w:r>
          </w:p>
        </w:tc>
        <w:tc>
          <w:tcPr>
            <w:tcW w:w="1315" w:type="dxa"/>
          </w:tcPr>
          <w:p w14:paraId="359F6F54">
            <w:pPr>
              <w:pStyle w:val="12"/>
              <w:spacing w:before="16" w:line="290" w:lineRule="exact"/>
              <w:ind w:left="6"/>
              <w:jc w:val="center"/>
              <w:rPr>
                <w:sz w:val="24"/>
              </w:rPr>
            </w:pPr>
            <w:r>
              <w:rPr>
                <w:spacing w:val="-2"/>
                <w:sz w:val="24"/>
              </w:rPr>
              <w:t>4.77%</w:t>
            </w:r>
          </w:p>
        </w:tc>
      </w:tr>
    </w:tbl>
    <w:p w14:paraId="5A194BBB">
      <w:pPr>
        <w:pStyle w:val="12"/>
        <w:spacing w:line="290" w:lineRule="exact"/>
        <w:jc w:val="center"/>
        <w:rPr>
          <w:sz w:val="24"/>
        </w:rPr>
        <w:sectPr>
          <w:pgSz w:w="11910" w:h="16840"/>
          <w:pgMar w:top="1920" w:right="283" w:bottom="1500" w:left="425" w:header="0" w:footer="1322" w:gutter="0"/>
          <w:cols w:space="720" w:num="1"/>
        </w:sectPr>
      </w:pPr>
    </w:p>
    <w:p w14:paraId="177B1E53">
      <w:pPr>
        <w:pStyle w:val="6"/>
        <w:spacing w:before="5"/>
        <w:rPr>
          <w:sz w:val="9"/>
        </w:rPr>
      </w:pPr>
    </w:p>
    <w:p w14:paraId="69472460">
      <w:pPr>
        <w:pStyle w:val="6"/>
        <w:rPr>
          <w:sz w:val="9"/>
        </w:rPr>
        <w:sectPr>
          <w:pgSz w:w="11910" w:h="16840"/>
          <w:pgMar w:top="1920" w:right="283" w:bottom="1500" w:left="425" w:header="0" w:footer="1322" w:gutter="0"/>
          <w:cols w:space="720" w:num="1"/>
        </w:sectPr>
      </w:pPr>
    </w:p>
    <w:p w14:paraId="694B68FD">
      <w:pPr>
        <w:spacing w:before="66"/>
        <w:ind w:left="1255"/>
        <w:rPr>
          <w:sz w:val="24"/>
        </w:rPr>
      </w:pPr>
      <w:r>
        <w:rPr>
          <w:spacing w:val="-30"/>
          <w:sz w:val="24"/>
        </w:rPr>
        <w:t xml:space="preserve">表 </w:t>
      </w:r>
      <w:r>
        <w:rPr>
          <w:spacing w:val="-5"/>
          <w:sz w:val="24"/>
        </w:rPr>
        <w:t>7：</w:t>
      </w:r>
    </w:p>
    <w:p w14:paraId="0D07A441">
      <w:pPr>
        <w:pStyle w:val="5"/>
        <w:spacing w:before="296" w:line="554" w:lineRule="exact"/>
        <w:ind w:left="185"/>
      </w:pPr>
      <w:r>
        <w:rPr>
          <w:b w:val="0"/>
        </w:rPr>
        <w:br w:type="column"/>
      </w:r>
      <w:r>
        <w:rPr>
          <w:spacing w:val="-6"/>
        </w:rPr>
        <w:t>2025</w:t>
      </w:r>
      <w:r>
        <w:rPr>
          <w:spacing w:val="-9"/>
        </w:rPr>
        <w:t xml:space="preserve"> 年奇台县一般公共预算对下转移支付安排情况表</w:t>
      </w:r>
    </w:p>
    <w:p w14:paraId="79350C21">
      <w:pPr>
        <w:spacing w:line="248" w:lineRule="exact"/>
        <w:ind w:right="703"/>
        <w:jc w:val="right"/>
      </w:pPr>
      <w:r>
        <w:rPr>
          <w:spacing w:val="-16"/>
        </w:rPr>
        <w:t>单位：万元</w:t>
      </w:r>
    </w:p>
    <w:p w14:paraId="031F48E0">
      <w:pPr>
        <w:spacing w:line="248" w:lineRule="exact"/>
        <w:jc w:val="right"/>
        <w:sectPr>
          <w:type w:val="continuous"/>
          <w:pgSz w:w="11910" w:h="16840"/>
          <w:pgMar w:top="1920" w:right="283" w:bottom="1520" w:left="425" w:header="0" w:footer="1322" w:gutter="0"/>
          <w:cols w:equalWidth="0" w:num="2">
            <w:col w:w="1916" w:space="40"/>
            <w:col w:w="9246"/>
          </w:cols>
        </w:sect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4683"/>
        <w:gridCol w:w="1175"/>
        <w:gridCol w:w="1300"/>
        <w:gridCol w:w="1257"/>
      </w:tblGrid>
      <w:tr w14:paraId="57AC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5" w:type="dxa"/>
          </w:tcPr>
          <w:p w14:paraId="623B68A7">
            <w:pPr>
              <w:pStyle w:val="12"/>
              <w:spacing w:before="16" w:line="280" w:lineRule="atLeast"/>
              <w:ind w:left="406" w:right="174" w:hanging="221"/>
            </w:pPr>
            <w:r>
              <w:rPr>
                <w:spacing w:val="-4"/>
              </w:rPr>
              <w:t>科目编</w:t>
            </w:r>
            <w:r>
              <w:rPr>
                <w:spacing w:val="-10"/>
              </w:rPr>
              <w:t>码</w:t>
            </w:r>
          </w:p>
        </w:tc>
        <w:tc>
          <w:tcPr>
            <w:tcW w:w="4683" w:type="dxa"/>
          </w:tcPr>
          <w:p w14:paraId="1C2AC01D">
            <w:pPr>
              <w:pStyle w:val="12"/>
              <w:spacing w:before="158"/>
              <w:ind w:left="8"/>
              <w:jc w:val="center"/>
            </w:pPr>
            <w:r>
              <w:rPr>
                <w:spacing w:val="-6"/>
              </w:rPr>
              <w:t>项目</w:t>
            </w:r>
          </w:p>
        </w:tc>
        <w:tc>
          <w:tcPr>
            <w:tcW w:w="1175" w:type="dxa"/>
          </w:tcPr>
          <w:p w14:paraId="2F18E32A">
            <w:pPr>
              <w:pStyle w:val="12"/>
              <w:spacing w:before="16" w:line="280" w:lineRule="atLeast"/>
              <w:ind w:left="367" w:right="104" w:hanging="248"/>
            </w:pPr>
            <w:r>
              <w:rPr>
                <w:spacing w:val="-2"/>
              </w:rPr>
              <w:t>2024</w:t>
            </w:r>
            <w:r>
              <w:rPr>
                <w:spacing w:val="-20"/>
              </w:rPr>
              <w:t xml:space="preserve"> 年预</w:t>
            </w:r>
            <w:r>
              <w:rPr>
                <w:spacing w:val="-6"/>
              </w:rPr>
              <w:t>算数</w:t>
            </w:r>
          </w:p>
        </w:tc>
        <w:tc>
          <w:tcPr>
            <w:tcW w:w="1300" w:type="dxa"/>
          </w:tcPr>
          <w:p w14:paraId="68CF98CC">
            <w:pPr>
              <w:pStyle w:val="12"/>
              <w:spacing w:before="16" w:line="280" w:lineRule="atLeast"/>
              <w:ind w:left="430" w:right="166" w:hanging="250"/>
            </w:pPr>
            <w:r>
              <w:rPr>
                <w:spacing w:val="-2"/>
              </w:rPr>
              <w:t>2025</w:t>
            </w:r>
            <w:r>
              <w:rPr>
                <w:spacing w:val="-20"/>
              </w:rPr>
              <w:t xml:space="preserve"> 年预</w:t>
            </w:r>
            <w:r>
              <w:rPr>
                <w:spacing w:val="-6"/>
              </w:rPr>
              <w:t>算数</w:t>
            </w:r>
          </w:p>
        </w:tc>
        <w:tc>
          <w:tcPr>
            <w:tcW w:w="1257" w:type="dxa"/>
          </w:tcPr>
          <w:p w14:paraId="7F25C271">
            <w:pPr>
              <w:pStyle w:val="12"/>
              <w:spacing w:before="16"/>
              <w:ind w:left="296"/>
            </w:pPr>
            <w:r>
              <w:rPr>
                <w:spacing w:val="-5"/>
              </w:rPr>
              <w:t>上年增</w:t>
            </w:r>
          </w:p>
          <w:p w14:paraId="66A15E50">
            <w:pPr>
              <w:pStyle w:val="12"/>
              <w:spacing w:before="4" w:line="278" w:lineRule="exact"/>
              <w:ind w:left="296"/>
            </w:pPr>
            <w:r>
              <w:rPr>
                <w:spacing w:val="-2"/>
              </w:rPr>
              <w:t>（</w:t>
            </w:r>
            <w:r>
              <w:rPr>
                <w:spacing w:val="-5"/>
              </w:rPr>
              <w:t>减)%</w:t>
            </w:r>
          </w:p>
        </w:tc>
      </w:tr>
      <w:tr w14:paraId="4D9F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7D9EA9BD">
            <w:pPr>
              <w:pStyle w:val="12"/>
              <w:spacing w:before="18" w:line="282" w:lineRule="exact"/>
              <w:ind w:left="106"/>
            </w:pPr>
            <w:r>
              <w:rPr>
                <w:spacing w:val="-2"/>
              </w:rPr>
              <w:t>23001</w:t>
            </w:r>
          </w:p>
        </w:tc>
        <w:tc>
          <w:tcPr>
            <w:tcW w:w="4683" w:type="dxa"/>
          </w:tcPr>
          <w:p w14:paraId="4AE2BE28">
            <w:pPr>
              <w:pStyle w:val="12"/>
              <w:spacing w:before="18" w:line="282" w:lineRule="exact"/>
              <w:ind w:left="108"/>
            </w:pPr>
            <w:r>
              <w:rPr>
                <w:spacing w:val="-4"/>
              </w:rPr>
              <w:t>一、返还性支出</w:t>
            </w:r>
          </w:p>
        </w:tc>
        <w:tc>
          <w:tcPr>
            <w:tcW w:w="1175" w:type="dxa"/>
          </w:tcPr>
          <w:p w14:paraId="77A5E02A">
            <w:pPr>
              <w:pStyle w:val="12"/>
              <w:rPr>
                <w:rFonts w:ascii="Times New Roman"/>
              </w:rPr>
            </w:pPr>
          </w:p>
        </w:tc>
        <w:tc>
          <w:tcPr>
            <w:tcW w:w="1300" w:type="dxa"/>
          </w:tcPr>
          <w:p w14:paraId="3195B115">
            <w:pPr>
              <w:pStyle w:val="12"/>
              <w:rPr>
                <w:rFonts w:ascii="Times New Roman"/>
              </w:rPr>
            </w:pPr>
          </w:p>
        </w:tc>
        <w:tc>
          <w:tcPr>
            <w:tcW w:w="1257" w:type="dxa"/>
          </w:tcPr>
          <w:p w14:paraId="56B735FD">
            <w:pPr>
              <w:pStyle w:val="12"/>
              <w:rPr>
                <w:rFonts w:ascii="Times New Roman"/>
              </w:rPr>
            </w:pPr>
          </w:p>
        </w:tc>
      </w:tr>
      <w:tr w14:paraId="0539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6A3817E4">
            <w:pPr>
              <w:pStyle w:val="12"/>
              <w:spacing w:before="19" w:line="280" w:lineRule="exact"/>
              <w:ind w:left="106"/>
            </w:pPr>
            <w:r>
              <w:rPr>
                <w:spacing w:val="-2"/>
              </w:rPr>
              <w:t>2300102</w:t>
            </w:r>
          </w:p>
        </w:tc>
        <w:tc>
          <w:tcPr>
            <w:tcW w:w="4683" w:type="dxa"/>
          </w:tcPr>
          <w:p w14:paraId="04F97D1E">
            <w:pPr>
              <w:pStyle w:val="12"/>
              <w:spacing w:before="19" w:line="280" w:lineRule="exact"/>
              <w:ind w:left="547"/>
            </w:pPr>
            <w:r>
              <w:rPr>
                <w:spacing w:val="-3"/>
              </w:rPr>
              <w:t>所得税基数返还支出</w:t>
            </w:r>
          </w:p>
        </w:tc>
        <w:tc>
          <w:tcPr>
            <w:tcW w:w="1175" w:type="dxa"/>
          </w:tcPr>
          <w:p w14:paraId="7241A1F7">
            <w:pPr>
              <w:pStyle w:val="12"/>
              <w:rPr>
                <w:rFonts w:ascii="Times New Roman"/>
              </w:rPr>
            </w:pPr>
          </w:p>
        </w:tc>
        <w:tc>
          <w:tcPr>
            <w:tcW w:w="1300" w:type="dxa"/>
          </w:tcPr>
          <w:p w14:paraId="5AEF782A">
            <w:pPr>
              <w:pStyle w:val="12"/>
              <w:rPr>
                <w:rFonts w:ascii="Times New Roman"/>
              </w:rPr>
            </w:pPr>
          </w:p>
        </w:tc>
        <w:tc>
          <w:tcPr>
            <w:tcW w:w="1257" w:type="dxa"/>
          </w:tcPr>
          <w:p w14:paraId="2FE1D1C7">
            <w:pPr>
              <w:pStyle w:val="12"/>
              <w:rPr>
                <w:rFonts w:ascii="Times New Roman"/>
              </w:rPr>
            </w:pPr>
          </w:p>
        </w:tc>
      </w:tr>
      <w:tr w14:paraId="6B35D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0D3EA454">
            <w:pPr>
              <w:pStyle w:val="12"/>
              <w:spacing w:before="18" w:line="282" w:lineRule="exact"/>
              <w:ind w:left="106"/>
            </w:pPr>
            <w:r>
              <w:rPr>
                <w:spacing w:val="-2"/>
              </w:rPr>
              <w:t>2300103</w:t>
            </w:r>
          </w:p>
        </w:tc>
        <w:tc>
          <w:tcPr>
            <w:tcW w:w="4683" w:type="dxa"/>
          </w:tcPr>
          <w:p w14:paraId="3732ED0E">
            <w:pPr>
              <w:pStyle w:val="12"/>
              <w:spacing w:before="18" w:line="282" w:lineRule="exact"/>
              <w:ind w:left="547"/>
            </w:pPr>
            <w:r>
              <w:rPr>
                <w:spacing w:val="-3"/>
              </w:rPr>
              <w:t>成品油税费改革税收返还支出</w:t>
            </w:r>
          </w:p>
        </w:tc>
        <w:tc>
          <w:tcPr>
            <w:tcW w:w="1175" w:type="dxa"/>
          </w:tcPr>
          <w:p w14:paraId="37BCF0F4">
            <w:pPr>
              <w:pStyle w:val="12"/>
              <w:rPr>
                <w:rFonts w:ascii="Times New Roman"/>
              </w:rPr>
            </w:pPr>
          </w:p>
        </w:tc>
        <w:tc>
          <w:tcPr>
            <w:tcW w:w="1300" w:type="dxa"/>
          </w:tcPr>
          <w:p w14:paraId="66748353">
            <w:pPr>
              <w:pStyle w:val="12"/>
              <w:rPr>
                <w:rFonts w:ascii="Times New Roman"/>
              </w:rPr>
            </w:pPr>
          </w:p>
        </w:tc>
        <w:tc>
          <w:tcPr>
            <w:tcW w:w="1257" w:type="dxa"/>
          </w:tcPr>
          <w:p w14:paraId="1EDEFA52">
            <w:pPr>
              <w:pStyle w:val="12"/>
              <w:rPr>
                <w:rFonts w:ascii="Times New Roman"/>
              </w:rPr>
            </w:pPr>
          </w:p>
        </w:tc>
      </w:tr>
      <w:tr w14:paraId="77FA2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0B68895A">
            <w:pPr>
              <w:pStyle w:val="12"/>
              <w:spacing w:before="19" w:line="280" w:lineRule="exact"/>
              <w:ind w:left="106"/>
            </w:pPr>
            <w:r>
              <w:rPr>
                <w:spacing w:val="-2"/>
              </w:rPr>
              <w:t>2300104</w:t>
            </w:r>
          </w:p>
        </w:tc>
        <w:tc>
          <w:tcPr>
            <w:tcW w:w="4683" w:type="dxa"/>
          </w:tcPr>
          <w:p w14:paraId="4469F52C">
            <w:pPr>
              <w:pStyle w:val="12"/>
              <w:spacing w:before="19" w:line="280" w:lineRule="exact"/>
              <w:ind w:left="547"/>
            </w:pPr>
            <w:r>
              <w:rPr>
                <w:spacing w:val="-3"/>
              </w:rPr>
              <w:t>增值税税收返还支出</w:t>
            </w:r>
          </w:p>
        </w:tc>
        <w:tc>
          <w:tcPr>
            <w:tcW w:w="1175" w:type="dxa"/>
          </w:tcPr>
          <w:p w14:paraId="2FEF6AA8">
            <w:pPr>
              <w:pStyle w:val="12"/>
              <w:rPr>
                <w:rFonts w:ascii="Times New Roman"/>
              </w:rPr>
            </w:pPr>
          </w:p>
        </w:tc>
        <w:tc>
          <w:tcPr>
            <w:tcW w:w="1300" w:type="dxa"/>
          </w:tcPr>
          <w:p w14:paraId="0EDB886D">
            <w:pPr>
              <w:pStyle w:val="12"/>
              <w:rPr>
                <w:rFonts w:ascii="Times New Roman"/>
              </w:rPr>
            </w:pPr>
          </w:p>
        </w:tc>
        <w:tc>
          <w:tcPr>
            <w:tcW w:w="1257" w:type="dxa"/>
          </w:tcPr>
          <w:p w14:paraId="170D6576">
            <w:pPr>
              <w:pStyle w:val="12"/>
              <w:rPr>
                <w:rFonts w:ascii="Times New Roman"/>
              </w:rPr>
            </w:pPr>
          </w:p>
        </w:tc>
      </w:tr>
      <w:tr w14:paraId="1333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53683EBD">
            <w:pPr>
              <w:pStyle w:val="12"/>
              <w:spacing w:before="18" w:line="282" w:lineRule="exact"/>
              <w:ind w:left="106"/>
            </w:pPr>
            <w:r>
              <w:rPr>
                <w:spacing w:val="-2"/>
              </w:rPr>
              <w:t>2300105</w:t>
            </w:r>
          </w:p>
        </w:tc>
        <w:tc>
          <w:tcPr>
            <w:tcW w:w="4683" w:type="dxa"/>
          </w:tcPr>
          <w:p w14:paraId="613BB9B1">
            <w:pPr>
              <w:pStyle w:val="12"/>
              <w:spacing w:before="18" w:line="282" w:lineRule="exact"/>
              <w:ind w:left="547"/>
            </w:pPr>
            <w:r>
              <w:rPr>
                <w:spacing w:val="-3"/>
              </w:rPr>
              <w:t>消费税税收返还支出</w:t>
            </w:r>
          </w:p>
        </w:tc>
        <w:tc>
          <w:tcPr>
            <w:tcW w:w="1175" w:type="dxa"/>
          </w:tcPr>
          <w:p w14:paraId="4B4F9DC2">
            <w:pPr>
              <w:pStyle w:val="12"/>
              <w:rPr>
                <w:rFonts w:ascii="Times New Roman"/>
              </w:rPr>
            </w:pPr>
          </w:p>
        </w:tc>
        <w:tc>
          <w:tcPr>
            <w:tcW w:w="1300" w:type="dxa"/>
          </w:tcPr>
          <w:p w14:paraId="4863E8E1">
            <w:pPr>
              <w:pStyle w:val="12"/>
              <w:rPr>
                <w:rFonts w:ascii="Times New Roman"/>
              </w:rPr>
            </w:pPr>
          </w:p>
        </w:tc>
        <w:tc>
          <w:tcPr>
            <w:tcW w:w="1257" w:type="dxa"/>
          </w:tcPr>
          <w:p w14:paraId="3BE9CB91">
            <w:pPr>
              <w:pStyle w:val="12"/>
              <w:rPr>
                <w:rFonts w:ascii="Times New Roman"/>
              </w:rPr>
            </w:pPr>
          </w:p>
        </w:tc>
      </w:tr>
      <w:tr w14:paraId="17D0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320F4C86">
            <w:pPr>
              <w:pStyle w:val="12"/>
              <w:spacing w:before="19" w:line="280" w:lineRule="exact"/>
              <w:ind w:left="106"/>
            </w:pPr>
            <w:r>
              <w:rPr>
                <w:spacing w:val="-2"/>
              </w:rPr>
              <w:t>2300106</w:t>
            </w:r>
          </w:p>
        </w:tc>
        <w:tc>
          <w:tcPr>
            <w:tcW w:w="4683" w:type="dxa"/>
          </w:tcPr>
          <w:p w14:paraId="0FF78594">
            <w:pPr>
              <w:pStyle w:val="12"/>
              <w:spacing w:before="19" w:line="280" w:lineRule="exact"/>
              <w:ind w:left="547"/>
            </w:pPr>
            <w:r>
              <w:rPr>
                <w:spacing w:val="-3"/>
              </w:rPr>
              <w:t>增值税“五五分享”税收返还支出</w:t>
            </w:r>
          </w:p>
        </w:tc>
        <w:tc>
          <w:tcPr>
            <w:tcW w:w="1175" w:type="dxa"/>
          </w:tcPr>
          <w:p w14:paraId="25CC2A87">
            <w:pPr>
              <w:pStyle w:val="12"/>
              <w:rPr>
                <w:rFonts w:ascii="Times New Roman"/>
              </w:rPr>
            </w:pPr>
          </w:p>
        </w:tc>
        <w:tc>
          <w:tcPr>
            <w:tcW w:w="1300" w:type="dxa"/>
          </w:tcPr>
          <w:p w14:paraId="24883385">
            <w:pPr>
              <w:pStyle w:val="12"/>
              <w:rPr>
                <w:rFonts w:ascii="Times New Roman"/>
              </w:rPr>
            </w:pPr>
          </w:p>
        </w:tc>
        <w:tc>
          <w:tcPr>
            <w:tcW w:w="1257" w:type="dxa"/>
          </w:tcPr>
          <w:p w14:paraId="182D2AD1">
            <w:pPr>
              <w:pStyle w:val="12"/>
              <w:rPr>
                <w:rFonts w:ascii="Times New Roman"/>
              </w:rPr>
            </w:pPr>
          </w:p>
        </w:tc>
      </w:tr>
      <w:tr w14:paraId="1862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30499E4F">
            <w:pPr>
              <w:pStyle w:val="12"/>
              <w:spacing w:before="18" w:line="282" w:lineRule="exact"/>
              <w:ind w:left="106"/>
            </w:pPr>
            <w:r>
              <w:rPr>
                <w:spacing w:val="-2"/>
              </w:rPr>
              <w:t>2300199</w:t>
            </w:r>
          </w:p>
        </w:tc>
        <w:tc>
          <w:tcPr>
            <w:tcW w:w="4683" w:type="dxa"/>
          </w:tcPr>
          <w:p w14:paraId="134B150B">
            <w:pPr>
              <w:pStyle w:val="12"/>
              <w:spacing w:before="18" w:line="282" w:lineRule="exact"/>
              <w:ind w:left="547"/>
            </w:pPr>
            <w:r>
              <w:rPr>
                <w:spacing w:val="-4"/>
              </w:rPr>
              <w:t>其他返还性支出</w:t>
            </w:r>
          </w:p>
        </w:tc>
        <w:tc>
          <w:tcPr>
            <w:tcW w:w="1175" w:type="dxa"/>
          </w:tcPr>
          <w:p w14:paraId="42730064">
            <w:pPr>
              <w:pStyle w:val="12"/>
              <w:rPr>
                <w:rFonts w:ascii="Times New Roman"/>
              </w:rPr>
            </w:pPr>
          </w:p>
        </w:tc>
        <w:tc>
          <w:tcPr>
            <w:tcW w:w="1300" w:type="dxa"/>
          </w:tcPr>
          <w:p w14:paraId="50E2DB69">
            <w:pPr>
              <w:pStyle w:val="12"/>
              <w:rPr>
                <w:rFonts w:ascii="Times New Roman"/>
              </w:rPr>
            </w:pPr>
          </w:p>
        </w:tc>
        <w:tc>
          <w:tcPr>
            <w:tcW w:w="1257" w:type="dxa"/>
          </w:tcPr>
          <w:p w14:paraId="2A08383E">
            <w:pPr>
              <w:pStyle w:val="12"/>
              <w:rPr>
                <w:rFonts w:ascii="Times New Roman"/>
              </w:rPr>
            </w:pPr>
          </w:p>
        </w:tc>
      </w:tr>
      <w:tr w14:paraId="04C1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123BF0A3">
            <w:pPr>
              <w:pStyle w:val="12"/>
              <w:spacing w:before="19" w:line="280" w:lineRule="exact"/>
              <w:ind w:left="106"/>
            </w:pPr>
            <w:r>
              <w:rPr>
                <w:spacing w:val="-2"/>
              </w:rPr>
              <w:t>23002</w:t>
            </w:r>
          </w:p>
        </w:tc>
        <w:tc>
          <w:tcPr>
            <w:tcW w:w="4683" w:type="dxa"/>
          </w:tcPr>
          <w:p w14:paraId="208B58A3">
            <w:pPr>
              <w:pStyle w:val="12"/>
              <w:spacing w:before="19" w:line="280" w:lineRule="exact"/>
              <w:ind w:left="108"/>
            </w:pPr>
            <w:r>
              <w:rPr>
                <w:spacing w:val="-3"/>
              </w:rPr>
              <w:t>二、一般性转移支付</w:t>
            </w:r>
          </w:p>
        </w:tc>
        <w:tc>
          <w:tcPr>
            <w:tcW w:w="1175" w:type="dxa"/>
          </w:tcPr>
          <w:p w14:paraId="1CD41A44">
            <w:pPr>
              <w:pStyle w:val="12"/>
              <w:rPr>
                <w:rFonts w:ascii="Times New Roman"/>
              </w:rPr>
            </w:pPr>
          </w:p>
        </w:tc>
        <w:tc>
          <w:tcPr>
            <w:tcW w:w="1300" w:type="dxa"/>
          </w:tcPr>
          <w:p w14:paraId="10006D43">
            <w:pPr>
              <w:pStyle w:val="12"/>
              <w:rPr>
                <w:rFonts w:ascii="Times New Roman"/>
              </w:rPr>
            </w:pPr>
          </w:p>
        </w:tc>
        <w:tc>
          <w:tcPr>
            <w:tcW w:w="1257" w:type="dxa"/>
          </w:tcPr>
          <w:p w14:paraId="7B6C4C8C">
            <w:pPr>
              <w:pStyle w:val="12"/>
              <w:rPr>
                <w:rFonts w:ascii="Times New Roman"/>
              </w:rPr>
            </w:pPr>
          </w:p>
        </w:tc>
      </w:tr>
      <w:tr w14:paraId="5566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113D5907">
            <w:pPr>
              <w:pStyle w:val="12"/>
              <w:spacing w:before="18" w:line="282" w:lineRule="exact"/>
              <w:ind w:left="106"/>
            </w:pPr>
            <w:r>
              <w:rPr>
                <w:spacing w:val="-2"/>
              </w:rPr>
              <w:t>2300201</w:t>
            </w:r>
          </w:p>
        </w:tc>
        <w:tc>
          <w:tcPr>
            <w:tcW w:w="4683" w:type="dxa"/>
          </w:tcPr>
          <w:p w14:paraId="798D29C5">
            <w:pPr>
              <w:pStyle w:val="12"/>
              <w:spacing w:before="18" w:line="282" w:lineRule="exact"/>
              <w:ind w:left="547"/>
            </w:pPr>
            <w:r>
              <w:rPr>
                <w:spacing w:val="-4"/>
              </w:rPr>
              <w:t>体制补助支出</w:t>
            </w:r>
          </w:p>
        </w:tc>
        <w:tc>
          <w:tcPr>
            <w:tcW w:w="1175" w:type="dxa"/>
          </w:tcPr>
          <w:p w14:paraId="37886EAA">
            <w:pPr>
              <w:pStyle w:val="12"/>
              <w:rPr>
                <w:rFonts w:ascii="Times New Roman"/>
              </w:rPr>
            </w:pPr>
          </w:p>
        </w:tc>
        <w:tc>
          <w:tcPr>
            <w:tcW w:w="1300" w:type="dxa"/>
          </w:tcPr>
          <w:p w14:paraId="080A5298">
            <w:pPr>
              <w:pStyle w:val="12"/>
              <w:rPr>
                <w:rFonts w:ascii="Times New Roman"/>
              </w:rPr>
            </w:pPr>
          </w:p>
        </w:tc>
        <w:tc>
          <w:tcPr>
            <w:tcW w:w="1257" w:type="dxa"/>
          </w:tcPr>
          <w:p w14:paraId="0F0F34BD">
            <w:pPr>
              <w:pStyle w:val="12"/>
              <w:rPr>
                <w:rFonts w:ascii="Times New Roman"/>
              </w:rPr>
            </w:pPr>
          </w:p>
        </w:tc>
      </w:tr>
      <w:tr w14:paraId="3358D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68C0CBEB">
            <w:pPr>
              <w:pStyle w:val="12"/>
              <w:spacing w:before="19" w:line="280" w:lineRule="exact"/>
              <w:ind w:left="106"/>
            </w:pPr>
            <w:r>
              <w:rPr>
                <w:spacing w:val="-2"/>
              </w:rPr>
              <w:t>2300246</w:t>
            </w:r>
          </w:p>
        </w:tc>
        <w:tc>
          <w:tcPr>
            <w:tcW w:w="4683" w:type="dxa"/>
          </w:tcPr>
          <w:p w14:paraId="475BE7E3">
            <w:pPr>
              <w:pStyle w:val="12"/>
              <w:spacing w:before="19" w:line="280" w:lineRule="exact"/>
              <w:ind w:left="547"/>
            </w:pPr>
            <w:r>
              <w:rPr>
                <w:spacing w:val="-3"/>
              </w:rPr>
              <w:t>科学技术共同财政事权转移支付支出</w:t>
            </w:r>
          </w:p>
        </w:tc>
        <w:tc>
          <w:tcPr>
            <w:tcW w:w="1175" w:type="dxa"/>
          </w:tcPr>
          <w:p w14:paraId="2BDBD06C">
            <w:pPr>
              <w:pStyle w:val="12"/>
              <w:rPr>
                <w:rFonts w:ascii="Times New Roman"/>
              </w:rPr>
            </w:pPr>
          </w:p>
        </w:tc>
        <w:tc>
          <w:tcPr>
            <w:tcW w:w="1300" w:type="dxa"/>
          </w:tcPr>
          <w:p w14:paraId="2AD79AB9">
            <w:pPr>
              <w:pStyle w:val="12"/>
              <w:rPr>
                <w:rFonts w:ascii="Times New Roman"/>
              </w:rPr>
            </w:pPr>
          </w:p>
        </w:tc>
        <w:tc>
          <w:tcPr>
            <w:tcW w:w="1257" w:type="dxa"/>
          </w:tcPr>
          <w:p w14:paraId="2C577CBB">
            <w:pPr>
              <w:pStyle w:val="12"/>
              <w:rPr>
                <w:rFonts w:ascii="Times New Roman"/>
              </w:rPr>
            </w:pPr>
          </w:p>
        </w:tc>
      </w:tr>
      <w:tr w14:paraId="68AD2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7331F56E">
            <w:pPr>
              <w:pStyle w:val="12"/>
              <w:spacing w:before="18" w:line="282" w:lineRule="exact"/>
              <w:ind w:left="106"/>
            </w:pPr>
            <w:r>
              <w:rPr>
                <w:spacing w:val="-2"/>
              </w:rPr>
              <w:t>2300258</w:t>
            </w:r>
          </w:p>
        </w:tc>
        <w:tc>
          <w:tcPr>
            <w:tcW w:w="4683" w:type="dxa"/>
          </w:tcPr>
          <w:p w14:paraId="5EA16E53">
            <w:pPr>
              <w:pStyle w:val="12"/>
              <w:spacing w:before="18" w:line="282" w:lineRule="exact"/>
              <w:ind w:left="437"/>
            </w:pPr>
            <w:r>
              <w:rPr>
                <w:spacing w:val="-3"/>
              </w:rPr>
              <w:t>住房保障共同财政事权转移支付支出</w:t>
            </w:r>
          </w:p>
        </w:tc>
        <w:tc>
          <w:tcPr>
            <w:tcW w:w="1175" w:type="dxa"/>
          </w:tcPr>
          <w:p w14:paraId="72125F9C">
            <w:pPr>
              <w:pStyle w:val="12"/>
              <w:rPr>
                <w:rFonts w:ascii="Times New Roman"/>
              </w:rPr>
            </w:pPr>
          </w:p>
        </w:tc>
        <w:tc>
          <w:tcPr>
            <w:tcW w:w="1300" w:type="dxa"/>
          </w:tcPr>
          <w:p w14:paraId="45EACE5F">
            <w:pPr>
              <w:pStyle w:val="12"/>
              <w:rPr>
                <w:rFonts w:ascii="Times New Roman"/>
              </w:rPr>
            </w:pPr>
          </w:p>
        </w:tc>
        <w:tc>
          <w:tcPr>
            <w:tcW w:w="1257" w:type="dxa"/>
          </w:tcPr>
          <w:p w14:paraId="5BFBDF29">
            <w:pPr>
              <w:pStyle w:val="12"/>
              <w:rPr>
                <w:rFonts w:ascii="Times New Roman"/>
              </w:rPr>
            </w:pPr>
          </w:p>
        </w:tc>
      </w:tr>
      <w:tr w14:paraId="1FC3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54DCC4C8">
            <w:pPr>
              <w:pStyle w:val="12"/>
              <w:spacing w:before="19" w:line="280" w:lineRule="exact"/>
              <w:ind w:left="106"/>
            </w:pPr>
            <w:r>
              <w:rPr>
                <w:spacing w:val="-2"/>
              </w:rPr>
              <w:t>2300259</w:t>
            </w:r>
          </w:p>
        </w:tc>
        <w:tc>
          <w:tcPr>
            <w:tcW w:w="4683" w:type="dxa"/>
          </w:tcPr>
          <w:p w14:paraId="347605AC">
            <w:pPr>
              <w:pStyle w:val="12"/>
              <w:spacing w:before="19" w:line="280" w:lineRule="exact"/>
              <w:ind w:left="437"/>
            </w:pPr>
            <w:r>
              <w:rPr>
                <w:spacing w:val="-3"/>
              </w:rPr>
              <w:t>粮油物资储备共同财政事权转移支付支出</w:t>
            </w:r>
          </w:p>
        </w:tc>
        <w:tc>
          <w:tcPr>
            <w:tcW w:w="1175" w:type="dxa"/>
          </w:tcPr>
          <w:p w14:paraId="2EC4693C">
            <w:pPr>
              <w:pStyle w:val="12"/>
              <w:rPr>
                <w:rFonts w:ascii="Times New Roman"/>
              </w:rPr>
            </w:pPr>
          </w:p>
        </w:tc>
        <w:tc>
          <w:tcPr>
            <w:tcW w:w="1300" w:type="dxa"/>
          </w:tcPr>
          <w:p w14:paraId="4005DCCB">
            <w:pPr>
              <w:pStyle w:val="12"/>
              <w:rPr>
                <w:rFonts w:ascii="Times New Roman"/>
              </w:rPr>
            </w:pPr>
          </w:p>
        </w:tc>
        <w:tc>
          <w:tcPr>
            <w:tcW w:w="1257" w:type="dxa"/>
          </w:tcPr>
          <w:p w14:paraId="3BF421DA">
            <w:pPr>
              <w:pStyle w:val="12"/>
              <w:rPr>
                <w:rFonts w:ascii="Times New Roman"/>
              </w:rPr>
            </w:pPr>
          </w:p>
        </w:tc>
      </w:tr>
      <w:tr w14:paraId="4CB2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28525C9C">
            <w:pPr>
              <w:pStyle w:val="12"/>
              <w:spacing w:before="18" w:line="282" w:lineRule="exact"/>
              <w:ind w:left="106"/>
            </w:pPr>
            <w:r>
              <w:rPr>
                <w:spacing w:val="-2"/>
              </w:rPr>
              <w:t>2300269</w:t>
            </w:r>
          </w:p>
        </w:tc>
        <w:tc>
          <w:tcPr>
            <w:tcW w:w="4683" w:type="dxa"/>
          </w:tcPr>
          <w:p w14:paraId="7AB798F2">
            <w:pPr>
              <w:pStyle w:val="12"/>
              <w:spacing w:before="18" w:line="282" w:lineRule="exact"/>
              <w:ind w:left="547"/>
            </w:pPr>
            <w:r>
              <w:rPr>
                <w:spacing w:val="-3"/>
              </w:rPr>
              <w:t>其他共同财政事权转移支付支出</w:t>
            </w:r>
          </w:p>
        </w:tc>
        <w:tc>
          <w:tcPr>
            <w:tcW w:w="1175" w:type="dxa"/>
          </w:tcPr>
          <w:p w14:paraId="707378AB">
            <w:pPr>
              <w:pStyle w:val="12"/>
              <w:rPr>
                <w:rFonts w:ascii="Times New Roman"/>
              </w:rPr>
            </w:pPr>
          </w:p>
        </w:tc>
        <w:tc>
          <w:tcPr>
            <w:tcW w:w="1300" w:type="dxa"/>
          </w:tcPr>
          <w:p w14:paraId="18E92299">
            <w:pPr>
              <w:pStyle w:val="12"/>
              <w:rPr>
                <w:rFonts w:ascii="Times New Roman"/>
              </w:rPr>
            </w:pPr>
          </w:p>
        </w:tc>
        <w:tc>
          <w:tcPr>
            <w:tcW w:w="1257" w:type="dxa"/>
          </w:tcPr>
          <w:p w14:paraId="42E0FF67">
            <w:pPr>
              <w:pStyle w:val="12"/>
              <w:rPr>
                <w:rFonts w:ascii="Times New Roman"/>
              </w:rPr>
            </w:pPr>
          </w:p>
        </w:tc>
      </w:tr>
      <w:tr w14:paraId="33EB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08F8BC50">
            <w:pPr>
              <w:pStyle w:val="12"/>
              <w:spacing w:before="19" w:line="280" w:lineRule="exact"/>
              <w:ind w:left="106"/>
            </w:pPr>
            <w:r>
              <w:rPr>
                <w:spacing w:val="-2"/>
              </w:rPr>
              <w:t>2300299</w:t>
            </w:r>
          </w:p>
        </w:tc>
        <w:tc>
          <w:tcPr>
            <w:tcW w:w="4683" w:type="dxa"/>
          </w:tcPr>
          <w:p w14:paraId="495D06A7">
            <w:pPr>
              <w:pStyle w:val="12"/>
              <w:spacing w:before="19" w:line="280" w:lineRule="exact"/>
              <w:ind w:left="547"/>
            </w:pPr>
            <w:r>
              <w:rPr>
                <w:spacing w:val="-3"/>
              </w:rPr>
              <w:t>其他一般性转移支付支出</w:t>
            </w:r>
          </w:p>
        </w:tc>
        <w:tc>
          <w:tcPr>
            <w:tcW w:w="1175" w:type="dxa"/>
          </w:tcPr>
          <w:p w14:paraId="10D51A59">
            <w:pPr>
              <w:pStyle w:val="12"/>
              <w:rPr>
                <w:rFonts w:ascii="Times New Roman"/>
              </w:rPr>
            </w:pPr>
          </w:p>
        </w:tc>
        <w:tc>
          <w:tcPr>
            <w:tcW w:w="1300" w:type="dxa"/>
          </w:tcPr>
          <w:p w14:paraId="5A608E77">
            <w:pPr>
              <w:pStyle w:val="12"/>
              <w:rPr>
                <w:rFonts w:ascii="Times New Roman"/>
              </w:rPr>
            </w:pPr>
          </w:p>
        </w:tc>
        <w:tc>
          <w:tcPr>
            <w:tcW w:w="1257" w:type="dxa"/>
          </w:tcPr>
          <w:p w14:paraId="454645AB">
            <w:pPr>
              <w:pStyle w:val="12"/>
              <w:rPr>
                <w:rFonts w:ascii="Times New Roman"/>
              </w:rPr>
            </w:pPr>
          </w:p>
        </w:tc>
      </w:tr>
      <w:tr w14:paraId="69C83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6FA06121">
            <w:pPr>
              <w:pStyle w:val="12"/>
              <w:spacing w:before="18" w:line="282" w:lineRule="exact"/>
              <w:ind w:left="106"/>
            </w:pPr>
            <w:r>
              <w:rPr>
                <w:spacing w:val="-2"/>
              </w:rPr>
              <w:t>23003</w:t>
            </w:r>
          </w:p>
        </w:tc>
        <w:tc>
          <w:tcPr>
            <w:tcW w:w="4683" w:type="dxa"/>
          </w:tcPr>
          <w:p w14:paraId="76BB2692">
            <w:pPr>
              <w:pStyle w:val="12"/>
              <w:spacing w:before="18" w:line="282" w:lineRule="exact"/>
              <w:ind w:left="108"/>
            </w:pPr>
            <w:r>
              <w:rPr>
                <w:spacing w:val="-3"/>
              </w:rPr>
              <w:t>三、专项转移支付支出</w:t>
            </w:r>
          </w:p>
        </w:tc>
        <w:tc>
          <w:tcPr>
            <w:tcW w:w="1175" w:type="dxa"/>
          </w:tcPr>
          <w:p w14:paraId="04C3AB59">
            <w:pPr>
              <w:pStyle w:val="12"/>
              <w:rPr>
                <w:rFonts w:ascii="Times New Roman"/>
              </w:rPr>
            </w:pPr>
          </w:p>
        </w:tc>
        <w:tc>
          <w:tcPr>
            <w:tcW w:w="1300" w:type="dxa"/>
          </w:tcPr>
          <w:p w14:paraId="619135FE">
            <w:pPr>
              <w:pStyle w:val="12"/>
              <w:rPr>
                <w:rFonts w:ascii="Times New Roman"/>
              </w:rPr>
            </w:pPr>
          </w:p>
        </w:tc>
        <w:tc>
          <w:tcPr>
            <w:tcW w:w="1257" w:type="dxa"/>
          </w:tcPr>
          <w:p w14:paraId="1AD1481D">
            <w:pPr>
              <w:pStyle w:val="12"/>
              <w:rPr>
                <w:rFonts w:ascii="Times New Roman"/>
              </w:rPr>
            </w:pPr>
          </w:p>
        </w:tc>
      </w:tr>
      <w:tr w14:paraId="4599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40F8E355">
            <w:pPr>
              <w:pStyle w:val="12"/>
              <w:spacing w:before="19" w:line="280" w:lineRule="exact"/>
              <w:ind w:left="106"/>
            </w:pPr>
            <w:r>
              <w:rPr>
                <w:spacing w:val="-2"/>
              </w:rPr>
              <w:t>2300301</w:t>
            </w:r>
          </w:p>
        </w:tc>
        <w:tc>
          <w:tcPr>
            <w:tcW w:w="4683" w:type="dxa"/>
          </w:tcPr>
          <w:p w14:paraId="2735F9A4">
            <w:pPr>
              <w:pStyle w:val="12"/>
              <w:spacing w:before="19" w:line="280" w:lineRule="exact"/>
              <w:ind w:left="547"/>
            </w:pPr>
            <w:r>
              <w:rPr>
                <w:spacing w:val="-4"/>
              </w:rPr>
              <w:t>一般公共服务</w:t>
            </w:r>
          </w:p>
        </w:tc>
        <w:tc>
          <w:tcPr>
            <w:tcW w:w="1175" w:type="dxa"/>
          </w:tcPr>
          <w:p w14:paraId="5CB6C02C">
            <w:pPr>
              <w:pStyle w:val="12"/>
              <w:rPr>
                <w:rFonts w:ascii="Times New Roman"/>
              </w:rPr>
            </w:pPr>
          </w:p>
        </w:tc>
        <w:tc>
          <w:tcPr>
            <w:tcW w:w="1300" w:type="dxa"/>
          </w:tcPr>
          <w:p w14:paraId="69F74FA5">
            <w:pPr>
              <w:pStyle w:val="12"/>
              <w:rPr>
                <w:rFonts w:ascii="Times New Roman"/>
              </w:rPr>
            </w:pPr>
          </w:p>
        </w:tc>
        <w:tc>
          <w:tcPr>
            <w:tcW w:w="1257" w:type="dxa"/>
          </w:tcPr>
          <w:p w14:paraId="4FB749DA">
            <w:pPr>
              <w:pStyle w:val="12"/>
              <w:rPr>
                <w:rFonts w:ascii="Times New Roman"/>
              </w:rPr>
            </w:pPr>
          </w:p>
        </w:tc>
      </w:tr>
      <w:tr w14:paraId="6456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1C7BBD6D">
            <w:pPr>
              <w:pStyle w:val="12"/>
              <w:spacing w:before="18" w:line="282" w:lineRule="exact"/>
              <w:ind w:left="106"/>
            </w:pPr>
            <w:r>
              <w:rPr>
                <w:spacing w:val="-2"/>
              </w:rPr>
              <w:t>2300302</w:t>
            </w:r>
          </w:p>
        </w:tc>
        <w:tc>
          <w:tcPr>
            <w:tcW w:w="4683" w:type="dxa"/>
          </w:tcPr>
          <w:p w14:paraId="521EB5D2">
            <w:pPr>
              <w:pStyle w:val="12"/>
              <w:spacing w:before="18" w:line="282" w:lineRule="exact"/>
              <w:ind w:left="547"/>
            </w:pPr>
            <w:r>
              <w:rPr>
                <w:spacing w:val="-6"/>
              </w:rPr>
              <w:t>外交</w:t>
            </w:r>
          </w:p>
        </w:tc>
        <w:tc>
          <w:tcPr>
            <w:tcW w:w="1175" w:type="dxa"/>
          </w:tcPr>
          <w:p w14:paraId="7F320E1B">
            <w:pPr>
              <w:pStyle w:val="12"/>
              <w:rPr>
                <w:rFonts w:ascii="Times New Roman"/>
              </w:rPr>
            </w:pPr>
          </w:p>
        </w:tc>
        <w:tc>
          <w:tcPr>
            <w:tcW w:w="1300" w:type="dxa"/>
          </w:tcPr>
          <w:p w14:paraId="3E541353">
            <w:pPr>
              <w:pStyle w:val="12"/>
              <w:rPr>
                <w:rFonts w:ascii="Times New Roman"/>
              </w:rPr>
            </w:pPr>
          </w:p>
        </w:tc>
        <w:tc>
          <w:tcPr>
            <w:tcW w:w="1257" w:type="dxa"/>
          </w:tcPr>
          <w:p w14:paraId="3A76382F">
            <w:pPr>
              <w:pStyle w:val="12"/>
              <w:rPr>
                <w:rFonts w:ascii="Times New Roman"/>
              </w:rPr>
            </w:pPr>
          </w:p>
        </w:tc>
      </w:tr>
      <w:tr w14:paraId="71A16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5CB63FCE">
            <w:pPr>
              <w:pStyle w:val="12"/>
              <w:spacing w:before="19" w:line="280" w:lineRule="exact"/>
              <w:ind w:left="106"/>
            </w:pPr>
            <w:r>
              <w:rPr>
                <w:spacing w:val="-2"/>
              </w:rPr>
              <w:t>2300303</w:t>
            </w:r>
          </w:p>
        </w:tc>
        <w:tc>
          <w:tcPr>
            <w:tcW w:w="4683" w:type="dxa"/>
          </w:tcPr>
          <w:p w14:paraId="56BAB407">
            <w:pPr>
              <w:pStyle w:val="12"/>
              <w:spacing w:before="19" w:line="280" w:lineRule="exact"/>
              <w:ind w:left="547"/>
            </w:pPr>
            <w:r>
              <w:rPr>
                <w:spacing w:val="-6"/>
              </w:rPr>
              <w:t>国防</w:t>
            </w:r>
          </w:p>
        </w:tc>
        <w:tc>
          <w:tcPr>
            <w:tcW w:w="1175" w:type="dxa"/>
          </w:tcPr>
          <w:p w14:paraId="5399437D">
            <w:pPr>
              <w:pStyle w:val="12"/>
              <w:rPr>
                <w:rFonts w:ascii="Times New Roman"/>
              </w:rPr>
            </w:pPr>
          </w:p>
        </w:tc>
        <w:tc>
          <w:tcPr>
            <w:tcW w:w="1300" w:type="dxa"/>
          </w:tcPr>
          <w:p w14:paraId="39BEEF2C">
            <w:pPr>
              <w:pStyle w:val="12"/>
              <w:rPr>
                <w:rFonts w:ascii="Times New Roman"/>
              </w:rPr>
            </w:pPr>
          </w:p>
        </w:tc>
        <w:tc>
          <w:tcPr>
            <w:tcW w:w="1257" w:type="dxa"/>
          </w:tcPr>
          <w:p w14:paraId="6CEA3FE0">
            <w:pPr>
              <w:pStyle w:val="12"/>
              <w:rPr>
                <w:rFonts w:ascii="Times New Roman"/>
              </w:rPr>
            </w:pPr>
          </w:p>
        </w:tc>
      </w:tr>
      <w:tr w14:paraId="75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58DA10C2">
            <w:pPr>
              <w:pStyle w:val="12"/>
              <w:spacing w:before="18" w:line="282" w:lineRule="exact"/>
              <w:ind w:left="106"/>
            </w:pPr>
            <w:r>
              <w:rPr>
                <w:spacing w:val="-2"/>
              </w:rPr>
              <w:t>2300304</w:t>
            </w:r>
          </w:p>
        </w:tc>
        <w:tc>
          <w:tcPr>
            <w:tcW w:w="4683" w:type="dxa"/>
          </w:tcPr>
          <w:p w14:paraId="40C1BE6A">
            <w:pPr>
              <w:pStyle w:val="12"/>
              <w:spacing w:before="18" w:line="282" w:lineRule="exact"/>
              <w:ind w:left="547"/>
            </w:pPr>
            <w:r>
              <w:rPr>
                <w:spacing w:val="-4"/>
              </w:rPr>
              <w:t>公共安全</w:t>
            </w:r>
          </w:p>
        </w:tc>
        <w:tc>
          <w:tcPr>
            <w:tcW w:w="1175" w:type="dxa"/>
          </w:tcPr>
          <w:p w14:paraId="63B2BD7A">
            <w:pPr>
              <w:pStyle w:val="12"/>
              <w:rPr>
                <w:rFonts w:ascii="Times New Roman"/>
              </w:rPr>
            </w:pPr>
          </w:p>
        </w:tc>
        <w:tc>
          <w:tcPr>
            <w:tcW w:w="1300" w:type="dxa"/>
          </w:tcPr>
          <w:p w14:paraId="5B1BCA69">
            <w:pPr>
              <w:pStyle w:val="12"/>
              <w:rPr>
                <w:rFonts w:ascii="Times New Roman"/>
              </w:rPr>
            </w:pPr>
          </w:p>
        </w:tc>
        <w:tc>
          <w:tcPr>
            <w:tcW w:w="1257" w:type="dxa"/>
          </w:tcPr>
          <w:p w14:paraId="5430F6DC">
            <w:pPr>
              <w:pStyle w:val="12"/>
              <w:rPr>
                <w:rFonts w:ascii="Times New Roman"/>
              </w:rPr>
            </w:pPr>
          </w:p>
        </w:tc>
      </w:tr>
      <w:tr w14:paraId="5FD1D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12401960">
            <w:pPr>
              <w:pStyle w:val="12"/>
              <w:spacing w:before="19" w:line="280" w:lineRule="exact"/>
              <w:ind w:left="106"/>
            </w:pPr>
            <w:r>
              <w:rPr>
                <w:spacing w:val="-2"/>
              </w:rPr>
              <w:t>2300305</w:t>
            </w:r>
          </w:p>
        </w:tc>
        <w:tc>
          <w:tcPr>
            <w:tcW w:w="4683" w:type="dxa"/>
          </w:tcPr>
          <w:p w14:paraId="401A40A1">
            <w:pPr>
              <w:pStyle w:val="12"/>
              <w:spacing w:before="19" w:line="280" w:lineRule="exact"/>
              <w:ind w:left="547"/>
            </w:pPr>
            <w:r>
              <w:rPr>
                <w:spacing w:val="-6"/>
              </w:rPr>
              <w:t>教育</w:t>
            </w:r>
          </w:p>
        </w:tc>
        <w:tc>
          <w:tcPr>
            <w:tcW w:w="1175" w:type="dxa"/>
          </w:tcPr>
          <w:p w14:paraId="4A2E48A3">
            <w:pPr>
              <w:pStyle w:val="12"/>
              <w:rPr>
                <w:rFonts w:ascii="Times New Roman"/>
              </w:rPr>
            </w:pPr>
          </w:p>
        </w:tc>
        <w:tc>
          <w:tcPr>
            <w:tcW w:w="1300" w:type="dxa"/>
          </w:tcPr>
          <w:p w14:paraId="6CA5817C">
            <w:pPr>
              <w:pStyle w:val="12"/>
              <w:rPr>
                <w:rFonts w:ascii="Times New Roman"/>
              </w:rPr>
            </w:pPr>
          </w:p>
        </w:tc>
        <w:tc>
          <w:tcPr>
            <w:tcW w:w="1257" w:type="dxa"/>
          </w:tcPr>
          <w:p w14:paraId="24655DF2">
            <w:pPr>
              <w:pStyle w:val="12"/>
              <w:rPr>
                <w:rFonts w:ascii="Times New Roman"/>
              </w:rPr>
            </w:pPr>
          </w:p>
        </w:tc>
      </w:tr>
      <w:tr w14:paraId="0EEC3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100A68C2">
            <w:pPr>
              <w:pStyle w:val="12"/>
              <w:spacing w:before="18" w:line="282" w:lineRule="exact"/>
              <w:ind w:left="106"/>
            </w:pPr>
            <w:r>
              <w:rPr>
                <w:spacing w:val="-2"/>
              </w:rPr>
              <w:t>2300306</w:t>
            </w:r>
          </w:p>
        </w:tc>
        <w:tc>
          <w:tcPr>
            <w:tcW w:w="4683" w:type="dxa"/>
          </w:tcPr>
          <w:p w14:paraId="7A618FE6">
            <w:pPr>
              <w:pStyle w:val="12"/>
              <w:spacing w:before="18" w:line="282" w:lineRule="exact"/>
              <w:ind w:left="547"/>
            </w:pPr>
            <w:r>
              <w:rPr>
                <w:spacing w:val="-4"/>
              </w:rPr>
              <w:t>科学技术</w:t>
            </w:r>
          </w:p>
        </w:tc>
        <w:tc>
          <w:tcPr>
            <w:tcW w:w="1175" w:type="dxa"/>
          </w:tcPr>
          <w:p w14:paraId="0BDA57F4">
            <w:pPr>
              <w:pStyle w:val="12"/>
              <w:rPr>
                <w:rFonts w:ascii="Times New Roman"/>
              </w:rPr>
            </w:pPr>
          </w:p>
        </w:tc>
        <w:tc>
          <w:tcPr>
            <w:tcW w:w="1300" w:type="dxa"/>
          </w:tcPr>
          <w:p w14:paraId="526CE69C">
            <w:pPr>
              <w:pStyle w:val="12"/>
              <w:rPr>
                <w:rFonts w:ascii="Times New Roman"/>
              </w:rPr>
            </w:pPr>
          </w:p>
        </w:tc>
        <w:tc>
          <w:tcPr>
            <w:tcW w:w="1257" w:type="dxa"/>
          </w:tcPr>
          <w:p w14:paraId="36D7C6A3">
            <w:pPr>
              <w:pStyle w:val="12"/>
              <w:rPr>
                <w:rFonts w:ascii="Times New Roman"/>
              </w:rPr>
            </w:pPr>
          </w:p>
        </w:tc>
      </w:tr>
      <w:tr w14:paraId="587C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35" w:type="dxa"/>
          </w:tcPr>
          <w:p w14:paraId="18265B77">
            <w:pPr>
              <w:pStyle w:val="12"/>
              <w:rPr>
                <w:rFonts w:ascii="Times New Roman"/>
              </w:rPr>
            </w:pPr>
          </w:p>
        </w:tc>
        <w:tc>
          <w:tcPr>
            <w:tcW w:w="4683" w:type="dxa"/>
          </w:tcPr>
          <w:p w14:paraId="128FA918">
            <w:pPr>
              <w:pStyle w:val="12"/>
              <w:spacing w:before="19" w:line="280" w:lineRule="exact"/>
              <w:ind w:left="910"/>
            </w:pPr>
            <w:r>
              <w:rPr>
                <w:spacing w:val="-3"/>
              </w:rPr>
              <w:t>对下税收返还和转移支付合计</w:t>
            </w:r>
          </w:p>
        </w:tc>
        <w:tc>
          <w:tcPr>
            <w:tcW w:w="1175" w:type="dxa"/>
          </w:tcPr>
          <w:p w14:paraId="2C56AE6C">
            <w:pPr>
              <w:pStyle w:val="12"/>
              <w:rPr>
                <w:rFonts w:ascii="Times New Roman"/>
              </w:rPr>
            </w:pPr>
          </w:p>
        </w:tc>
        <w:tc>
          <w:tcPr>
            <w:tcW w:w="1300" w:type="dxa"/>
          </w:tcPr>
          <w:p w14:paraId="146E41A0">
            <w:pPr>
              <w:pStyle w:val="12"/>
              <w:rPr>
                <w:rFonts w:ascii="Times New Roman"/>
              </w:rPr>
            </w:pPr>
          </w:p>
        </w:tc>
        <w:tc>
          <w:tcPr>
            <w:tcW w:w="1257" w:type="dxa"/>
          </w:tcPr>
          <w:p w14:paraId="64D8492D">
            <w:pPr>
              <w:pStyle w:val="12"/>
              <w:rPr>
                <w:rFonts w:ascii="Times New Roman"/>
              </w:rPr>
            </w:pPr>
          </w:p>
        </w:tc>
      </w:tr>
    </w:tbl>
    <w:p w14:paraId="2E66F5DE">
      <w:pPr>
        <w:spacing w:before="4"/>
        <w:ind w:left="1163"/>
        <w:rPr>
          <w:sz w:val="28"/>
        </w:rPr>
      </w:pPr>
      <w:bookmarkStart w:id="23" w:name="说明：奇台县为县级，无对下转移支付，此表为空表。"/>
      <w:bookmarkEnd w:id="23"/>
      <w:r>
        <w:rPr>
          <w:spacing w:val="-3"/>
          <w:sz w:val="28"/>
        </w:rPr>
        <w:t>说明：奇台县为县级，无对下转移支付，此表为空表。</w:t>
      </w:r>
    </w:p>
    <w:p w14:paraId="3EF30CC1">
      <w:pPr>
        <w:rPr>
          <w:sz w:val="28"/>
        </w:rPr>
        <w:sectPr>
          <w:type w:val="continuous"/>
          <w:pgSz w:w="11910" w:h="16840"/>
          <w:pgMar w:top="1920" w:right="283" w:bottom="1520" w:left="425" w:header="0" w:footer="1322" w:gutter="0"/>
          <w:cols w:space="720" w:num="1"/>
        </w:sectPr>
      </w:pPr>
    </w:p>
    <w:p w14:paraId="0D3D306B">
      <w:pPr>
        <w:spacing w:before="187" w:line="286" w:lineRule="exact"/>
        <w:ind w:left="1255"/>
        <w:rPr>
          <w:sz w:val="24"/>
        </w:rPr>
      </w:pPr>
      <w:r>
        <w:rPr>
          <w:spacing w:val="-30"/>
          <w:sz w:val="24"/>
        </w:rPr>
        <w:t xml:space="preserve">表 </w:t>
      </w:r>
      <w:r>
        <w:rPr>
          <w:spacing w:val="-10"/>
          <w:sz w:val="24"/>
        </w:rPr>
        <w:t>8</w:t>
      </w:r>
    </w:p>
    <w:p w14:paraId="7F772659">
      <w:pPr>
        <w:spacing w:line="474" w:lineRule="exact"/>
        <w:ind w:left="1360"/>
        <w:rPr>
          <w:rFonts w:ascii="Microsoft JhengHei" w:eastAsia="Microsoft JhengHei"/>
          <w:b/>
          <w:sz w:val="28"/>
        </w:rPr>
      </w:pPr>
      <w:r>
        <w:rPr>
          <w:rFonts w:ascii="Microsoft JhengHei" w:eastAsia="Microsoft JhengHei"/>
          <w:b/>
          <w:spacing w:val="-4"/>
          <w:sz w:val="28"/>
        </w:rPr>
        <w:t>2025 年奇台县一般公共预算对下转移支付安排情况（分地区、项目</w:t>
      </w:r>
      <w:r>
        <w:rPr>
          <w:rFonts w:ascii="Microsoft JhengHei" w:eastAsia="Microsoft JhengHei"/>
          <w:b/>
          <w:spacing w:val="-10"/>
          <w:sz w:val="28"/>
        </w:rPr>
        <w:t>）</w:t>
      </w:r>
    </w:p>
    <w:p w14:paraId="19072E5A">
      <w:pPr>
        <w:spacing w:line="263" w:lineRule="exact"/>
        <w:ind w:right="1231"/>
        <w:jc w:val="right"/>
      </w:pPr>
      <w:r>
        <w:rPr>
          <w:spacing w:val="-4"/>
        </w:rPr>
        <w:t>单位：万元</w:t>
      </w: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5"/>
        <w:gridCol w:w="1130"/>
        <w:gridCol w:w="1321"/>
        <w:gridCol w:w="1321"/>
      </w:tblGrid>
      <w:tr w14:paraId="7F81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155" w:type="dxa"/>
          </w:tcPr>
          <w:p w14:paraId="4389FCA6">
            <w:pPr>
              <w:pStyle w:val="12"/>
              <w:spacing w:before="79"/>
              <w:ind w:left="7"/>
              <w:jc w:val="center"/>
            </w:pPr>
            <w:r>
              <w:rPr>
                <w:spacing w:val="-6"/>
              </w:rPr>
              <w:t>项目</w:t>
            </w:r>
          </w:p>
        </w:tc>
        <w:tc>
          <w:tcPr>
            <w:tcW w:w="1130" w:type="dxa"/>
          </w:tcPr>
          <w:p w14:paraId="1FAE50DC">
            <w:pPr>
              <w:pStyle w:val="12"/>
              <w:spacing w:before="79"/>
              <w:ind w:left="344"/>
            </w:pPr>
            <w:r>
              <w:rPr>
                <w:spacing w:val="-6"/>
              </w:rPr>
              <w:t>合计</w:t>
            </w:r>
          </w:p>
        </w:tc>
        <w:tc>
          <w:tcPr>
            <w:tcW w:w="1321" w:type="dxa"/>
          </w:tcPr>
          <w:p w14:paraId="7D60D89E">
            <w:pPr>
              <w:pStyle w:val="12"/>
              <w:spacing w:before="79"/>
              <w:ind w:left="109"/>
            </w:pPr>
            <w:r>
              <w:rPr>
                <w:spacing w:val="-4"/>
              </w:rPr>
              <w:t>县、市名称</w:t>
            </w:r>
          </w:p>
        </w:tc>
        <w:tc>
          <w:tcPr>
            <w:tcW w:w="1321" w:type="dxa"/>
          </w:tcPr>
          <w:p w14:paraId="0763174B">
            <w:pPr>
              <w:pStyle w:val="12"/>
              <w:spacing w:before="79"/>
              <w:ind w:left="108"/>
            </w:pPr>
            <w:r>
              <w:rPr>
                <w:spacing w:val="-4"/>
              </w:rPr>
              <w:t>县、市名称</w:t>
            </w:r>
          </w:p>
        </w:tc>
      </w:tr>
      <w:tr w14:paraId="662E1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1ECCC3AC">
            <w:pPr>
              <w:pStyle w:val="12"/>
              <w:spacing w:before="19" w:line="281" w:lineRule="exact"/>
              <w:ind w:left="106"/>
            </w:pPr>
            <w:r>
              <w:rPr>
                <w:spacing w:val="-4"/>
              </w:rPr>
              <w:t>返还性支出</w:t>
            </w:r>
          </w:p>
        </w:tc>
        <w:tc>
          <w:tcPr>
            <w:tcW w:w="1130" w:type="dxa"/>
          </w:tcPr>
          <w:p w14:paraId="307B7108">
            <w:pPr>
              <w:pStyle w:val="12"/>
              <w:rPr>
                <w:rFonts w:ascii="Times New Roman"/>
              </w:rPr>
            </w:pPr>
          </w:p>
        </w:tc>
        <w:tc>
          <w:tcPr>
            <w:tcW w:w="1321" w:type="dxa"/>
          </w:tcPr>
          <w:p w14:paraId="0AAC07B1">
            <w:pPr>
              <w:pStyle w:val="12"/>
              <w:rPr>
                <w:rFonts w:ascii="Times New Roman"/>
              </w:rPr>
            </w:pPr>
          </w:p>
        </w:tc>
        <w:tc>
          <w:tcPr>
            <w:tcW w:w="1321" w:type="dxa"/>
          </w:tcPr>
          <w:p w14:paraId="04AFC53B">
            <w:pPr>
              <w:pStyle w:val="12"/>
              <w:rPr>
                <w:rFonts w:ascii="Times New Roman"/>
              </w:rPr>
            </w:pPr>
          </w:p>
        </w:tc>
      </w:tr>
      <w:tr w14:paraId="22BE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113C7378">
            <w:pPr>
              <w:pStyle w:val="12"/>
              <w:spacing w:before="20" w:line="280" w:lineRule="exact"/>
              <w:ind w:left="548"/>
            </w:pPr>
            <w:r>
              <w:rPr>
                <w:spacing w:val="-3"/>
              </w:rPr>
              <w:t>所得税基数返还支出</w:t>
            </w:r>
          </w:p>
        </w:tc>
        <w:tc>
          <w:tcPr>
            <w:tcW w:w="1130" w:type="dxa"/>
          </w:tcPr>
          <w:p w14:paraId="57266CB4">
            <w:pPr>
              <w:pStyle w:val="12"/>
              <w:rPr>
                <w:rFonts w:ascii="Times New Roman"/>
              </w:rPr>
            </w:pPr>
          </w:p>
        </w:tc>
        <w:tc>
          <w:tcPr>
            <w:tcW w:w="1321" w:type="dxa"/>
          </w:tcPr>
          <w:p w14:paraId="78251260">
            <w:pPr>
              <w:pStyle w:val="12"/>
              <w:rPr>
                <w:rFonts w:ascii="Times New Roman"/>
              </w:rPr>
            </w:pPr>
          </w:p>
        </w:tc>
        <w:tc>
          <w:tcPr>
            <w:tcW w:w="1321" w:type="dxa"/>
          </w:tcPr>
          <w:p w14:paraId="413ED6AD">
            <w:pPr>
              <w:pStyle w:val="12"/>
              <w:rPr>
                <w:rFonts w:ascii="Times New Roman"/>
              </w:rPr>
            </w:pPr>
          </w:p>
        </w:tc>
      </w:tr>
      <w:tr w14:paraId="74066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7EF2C844">
            <w:pPr>
              <w:pStyle w:val="12"/>
              <w:spacing w:before="19" w:line="281" w:lineRule="exact"/>
              <w:ind w:left="548"/>
            </w:pPr>
            <w:r>
              <w:rPr>
                <w:spacing w:val="-3"/>
              </w:rPr>
              <w:t>成品油税费改革税收返还支出</w:t>
            </w:r>
          </w:p>
        </w:tc>
        <w:tc>
          <w:tcPr>
            <w:tcW w:w="1130" w:type="dxa"/>
          </w:tcPr>
          <w:p w14:paraId="42F9D05D">
            <w:pPr>
              <w:pStyle w:val="12"/>
              <w:rPr>
                <w:rFonts w:ascii="Times New Roman"/>
              </w:rPr>
            </w:pPr>
          </w:p>
        </w:tc>
        <w:tc>
          <w:tcPr>
            <w:tcW w:w="1321" w:type="dxa"/>
          </w:tcPr>
          <w:p w14:paraId="04BB5CC6">
            <w:pPr>
              <w:pStyle w:val="12"/>
              <w:rPr>
                <w:rFonts w:ascii="Times New Roman"/>
              </w:rPr>
            </w:pPr>
          </w:p>
        </w:tc>
        <w:tc>
          <w:tcPr>
            <w:tcW w:w="1321" w:type="dxa"/>
          </w:tcPr>
          <w:p w14:paraId="22E2DB5E">
            <w:pPr>
              <w:pStyle w:val="12"/>
              <w:rPr>
                <w:rFonts w:ascii="Times New Roman"/>
              </w:rPr>
            </w:pPr>
          </w:p>
        </w:tc>
      </w:tr>
      <w:tr w14:paraId="5527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3540243E">
            <w:pPr>
              <w:pStyle w:val="12"/>
              <w:spacing w:before="20" w:line="280" w:lineRule="exact"/>
              <w:ind w:left="548"/>
            </w:pPr>
            <w:r>
              <w:rPr>
                <w:spacing w:val="-3"/>
              </w:rPr>
              <w:t>增值税税收返还支出</w:t>
            </w:r>
          </w:p>
        </w:tc>
        <w:tc>
          <w:tcPr>
            <w:tcW w:w="1130" w:type="dxa"/>
          </w:tcPr>
          <w:p w14:paraId="78BB2FF8">
            <w:pPr>
              <w:pStyle w:val="12"/>
              <w:rPr>
                <w:rFonts w:ascii="Times New Roman"/>
              </w:rPr>
            </w:pPr>
          </w:p>
        </w:tc>
        <w:tc>
          <w:tcPr>
            <w:tcW w:w="1321" w:type="dxa"/>
          </w:tcPr>
          <w:p w14:paraId="402C27F1">
            <w:pPr>
              <w:pStyle w:val="12"/>
              <w:rPr>
                <w:rFonts w:ascii="Times New Roman"/>
              </w:rPr>
            </w:pPr>
          </w:p>
        </w:tc>
        <w:tc>
          <w:tcPr>
            <w:tcW w:w="1321" w:type="dxa"/>
          </w:tcPr>
          <w:p w14:paraId="79052349">
            <w:pPr>
              <w:pStyle w:val="12"/>
              <w:rPr>
                <w:rFonts w:ascii="Times New Roman"/>
              </w:rPr>
            </w:pPr>
          </w:p>
        </w:tc>
      </w:tr>
      <w:tr w14:paraId="6600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D29583A">
            <w:pPr>
              <w:pStyle w:val="12"/>
              <w:spacing w:before="19" w:line="281" w:lineRule="exact"/>
              <w:ind w:left="548"/>
            </w:pPr>
            <w:r>
              <w:rPr>
                <w:spacing w:val="-3"/>
              </w:rPr>
              <w:t>消费税税收返还支出</w:t>
            </w:r>
          </w:p>
        </w:tc>
        <w:tc>
          <w:tcPr>
            <w:tcW w:w="1130" w:type="dxa"/>
          </w:tcPr>
          <w:p w14:paraId="662A89BA">
            <w:pPr>
              <w:pStyle w:val="12"/>
              <w:rPr>
                <w:rFonts w:ascii="Times New Roman"/>
              </w:rPr>
            </w:pPr>
          </w:p>
        </w:tc>
        <w:tc>
          <w:tcPr>
            <w:tcW w:w="1321" w:type="dxa"/>
          </w:tcPr>
          <w:p w14:paraId="08F28AB4">
            <w:pPr>
              <w:pStyle w:val="12"/>
              <w:rPr>
                <w:rFonts w:ascii="Times New Roman"/>
              </w:rPr>
            </w:pPr>
          </w:p>
        </w:tc>
        <w:tc>
          <w:tcPr>
            <w:tcW w:w="1321" w:type="dxa"/>
          </w:tcPr>
          <w:p w14:paraId="5BBFBE9B">
            <w:pPr>
              <w:pStyle w:val="12"/>
              <w:rPr>
                <w:rFonts w:ascii="Times New Roman"/>
              </w:rPr>
            </w:pPr>
          </w:p>
        </w:tc>
      </w:tr>
      <w:tr w14:paraId="0661B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2F1A1CE8">
            <w:pPr>
              <w:pStyle w:val="12"/>
              <w:spacing w:before="20" w:line="280" w:lineRule="exact"/>
              <w:ind w:left="548"/>
            </w:pPr>
            <w:r>
              <w:rPr>
                <w:spacing w:val="-3"/>
              </w:rPr>
              <w:t>增值税“五五分享”税收返还支出</w:t>
            </w:r>
          </w:p>
        </w:tc>
        <w:tc>
          <w:tcPr>
            <w:tcW w:w="1130" w:type="dxa"/>
          </w:tcPr>
          <w:p w14:paraId="17D3B9F0">
            <w:pPr>
              <w:pStyle w:val="12"/>
              <w:rPr>
                <w:rFonts w:ascii="Times New Roman"/>
              </w:rPr>
            </w:pPr>
          </w:p>
        </w:tc>
        <w:tc>
          <w:tcPr>
            <w:tcW w:w="1321" w:type="dxa"/>
          </w:tcPr>
          <w:p w14:paraId="3090F4DF">
            <w:pPr>
              <w:pStyle w:val="12"/>
              <w:rPr>
                <w:rFonts w:ascii="Times New Roman"/>
              </w:rPr>
            </w:pPr>
          </w:p>
        </w:tc>
        <w:tc>
          <w:tcPr>
            <w:tcW w:w="1321" w:type="dxa"/>
          </w:tcPr>
          <w:p w14:paraId="440EC9D5">
            <w:pPr>
              <w:pStyle w:val="12"/>
              <w:rPr>
                <w:rFonts w:ascii="Times New Roman"/>
              </w:rPr>
            </w:pPr>
          </w:p>
        </w:tc>
      </w:tr>
      <w:tr w14:paraId="70B8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E39134D">
            <w:pPr>
              <w:pStyle w:val="12"/>
              <w:spacing w:before="19" w:line="281" w:lineRule="exact"/>
              <w:ind w:left="548"/>
            </w:pPr>
            <w:r>
              <w:rPr>
                <w:spacing w:val="-4"/>
              </w:rPr>
              <w:t>其他返还性支出</w:t>
            </w:r>
          </w:p>
        </w:tc>
        <w:tc>
          <w:tcPr>
            <w:tcW w:w="1130" w:type="dxa"/>
          </w:tcPr>
          <w:p w14:paraId="1EA663EA">
            <w:pPr>
              <w:pStyle w:val="12"/>
              <w:rPr>
                <w:rFonts w:ascii="Times New Roman"/>
              </w:rPr>
            </w:pPr>
          </w:p>
        </w:tc>
        <w:tc>
          <w:tcPr>
            <w:tcW w:w="1321" w:type="dxa"/>
          </w:tcPr>
          <w:p w14:paraId="7053D40F">
            <w:pPr>
              <w:pStyle w:val="12"/>
              <w:rPr>
                <w:rFonts w:ascii="Times New Roman"/>
              </w:rPr>
            </w:pPr>
          </w:p>
        </w:tc>
        <w:tc>
          <w:tcPr>
            <w:tcW w:w="1321" w:type="dxa"/>
          </w:tcPr>
          <w:p w14:paraId="5AFB2B4C">
            <w:pPr>
              <w:pStyle w:val="12"/>
              <w:rPr>
                <w:rFonts w:ascii="Times New Roman"/>
              </w:rPr>
            </w:pPr>
          </w:p>
        </w:tc>
      </w:tr>
      <w:tr w14:paraId="4896F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03494746">
            <w:pPr>
              <w:pStyle w:val="12"/>
              <w:spacing w:before="20" w:line="280" w:lineRule="exact"/>
              <w:ind w:left="106"/>
            </w:pPr>
            <w:r>
              <w:rPr>
                <w:spacing w:val="-4"/>
              </w:rPr>
              <w:t>一般性转移支付</w:t>
            </w:r>
          </w:p>
        </w:tc>
        <w:tc>
          <w:tcPr>
            <w:tcW w:w="1130" w:type="dxa"/>
          </w:tcPr>
          <w:p w14:paraId="2D4007E5">
            <w:pPr>
              <w:pStyle w:val="12"/>
              <w:rPr>
                <w:rFonts w:ascii="Times New Roman"/>
              </w:rPr>
            </w:pPr>
          </w:p>
        </w:tc>
        <w:tc>
          <w:tcPr>
            <w:tcW w:w="1321" w:type="dxa"/>
          </w:tcPr>
          <w:p w14:paraId="0C7BB044">
            <w:pPr>
              <w:pStyle w:val="12"/>
              <w:rPr>
                <w:rFonts w:ascii="Times New Roman"/>
              </w:rPr>
            </w:pPr>
          </w:p>
        </w:tc>
        <w:tc>
          <w:tcPr>
            <w:tcW w:w="1321" w:type="dxa"/>
          </w:tcPr>
          <w:p w14:paraId="0025E38B">
            <w:pPr>
              <w:pStyle w:val="12"/>
              <w:rPr>
                <w:rFonts w:ascii="Times New Roman"/>
              </w:rPr>
            </w:pPr>
          </w:p>
        </w:tc>
      </w:tr>
      <w:tr w14:paraId="58AA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3E2E694">
            <w:pPr>
              <w:pStyle w:val="12"/>
              <w:spacing w:before="19" w:line="281" w:lineRule="exact"/>
              <w:ind w:left="548"/>
            </w:pPr>
            <w:r>
              <w:rPr>
                <w:spacing w:val="-4"/>
              </w:rPr>
              <w:t>体制补助支出</w:t>
            </w:r>
          </w:p>
        </w:tc>
        <w:tc>
          <w:tcPr>
            <w:tcW w:w="1130" w:type="dxa"/>
          </w:tcPr>
          <w:p w14:paraId="12B49874">
            <w:pPr>
              <w:pStyle w:val="12"/>
              <w:rPr>
                <w:rFonts w:ascii="Times New Roman"/>
              </w:rPr>
            </w:pPr>
          </w:p>
        </w:tc>
        <w:tc>
          <w:tcPr>
            <w:tcW w:w="1321" w:type="dxa"/>
          </w:tcPr>
          <w:p w14:paraId="35496811">
            <w:pPr>
              <w:pStyle w:val="12"/>
              <w:rPr>
                <w:rFonts w:ascii="Times New Roman"/>
              </w:rPr>
            </w:pPr>
          </w:p>
        </w:tc>
        <w:tc>
          <w:tcPr>
            <w:tcW w:w="1321" w:type="dxa"/>
          </w:tcPr>
          <w:p w14:paraId="5C2A2A6B">
            <w:pPr>
              <w:pStyle w:val="12"/>
              <w:rPr>
                <w:rFonts w:ascii="Times New Roman"/>
              </w:rPr>
            </w:pPr>
          </w:p>
        </w:tc>
      </w:tr>
      <w:tr w14:paraId="7584B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155" w:type="dxa"/>
          </w:tcPr>
          <w:p w14:paraId="12B3C744">
            <w:pPr>
              <w:pStyle w:val="12"/>
              <w:spacing w:before="20" w:line="280" w:lineRule="exact"/>
              <w:ind w:left="548"/>
            </w:pPr>
            <w:r>
              <w:rPr>
                <w:spacing w:val="-3"/>
              </w:rPr>
              <w:t>均衡性转移支付支出</w:t>
            </w:r>
          </w:p>
        </w:tc>
        <w:tc>
          <w:tcPr>
            <w:tcW w:w="1130" w:type="dxa"/>
          </w:tcPr>
          <w:p w14:paraId="15F037F3">
            <w:pPr>
              <w:pStyle w:val="12"/>
              <w:rPr>
                <w:rFonts w:ascii="Times New Roman"/>
              </w:rPr>
            </w:pPr>
          </w:p>
        </w:tc>
        <w:tc>
          <w:tcPr>
            <w:tcW w:w="1321" w:type="dxa"/>
          </w:tcPr>
          <w:p w14:paraId="3B9F1A41">
            <w:pPr>
              <w:pStyle w:val="12"/>
              <w:rPr>
                <w:rFonts w:ascii="Times New Roman"/>
              </w:rPr>
            </w:pPr>
          </w:p>
        </w:tc>
        <w:tc>
          <w:tcPr>
            <w:tcW w:w="1321" w:type="dxa"/>
          </w:tcPr>
          <w:p w14:paraId="61BEF332">
            <w:pPr>
              <w:pStyle w:val="12"/>
              <w:rPr>
                <w:rFonts w:ascii="Times New Roman"/>
              </w:rPr>
            </w:pPr>
          </w:p>
        </w:tc>
      </w:tr>
      <w:tr w14:paraId="7F12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00A8C36E">
            <w:pPr>
              <w:pStyle w:val="12"/>
              <w:spacing w:before="19" w:line="281" w:lineRule="exact"/>
              <w:ind w:left="548"/>
            </w:pPr>
            <w:r>
              <w:rPr>
                <w:spacing w:val="-3"/>
              </w:rPr>
              <w:t>县级基本财力保障机制奖补资金支出</w:t>
            </w:r>
          </w:p>
        </w:tc>
        <w:tc>
          <w:tcPr>
            <w:tcW w:w="1130" w:type="dxa"/>
          </w:tcPr>
          <w:p w14:paraId="655DFEA4">
            <w:pPr>
              <w:pStyle w:val="12"/>
              <w:rPr>
                <w:rFonts w:ascii="Times New Roman"/>
              </w:rPr>
            </w:pPr>
          </w:p>
        </w:tc>
        <w:tc>
          <w:tcPr>
            <w:tcW w:w="1321" w:type="dxa"/>
          </w:tcPr>
          <w:p w14:paraId="61FED5CF">
            <w:pPr>
              <w:pStyle w:val="12"/>
              <w:rPr>
                <w:rFonts w:ascii="Times New Roman"/>
              </w:rPr>
            </w:pPr>
          </w:p>
        </w:tc>
        <w:tc>
          <w:tcPr>
            <w:tcW w:w="1321" w:type="dxa"/>
          </w:tcPr>
          <w:p w14:paraId="085D51A6">
            <w:pPr>
              <w:pStyle w:val="12"/>
              <w:rPr>
                <w:rFonts w:ascii="Times New Roman"/>
              </w:rPr>
            </w:pPr>
          </w:p>
        </w:tc>
      </w:tr>
      <w:tr w14:paraId="687B3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736C6B07">
            <w:pPr>
              <w:pStyle w:val="12"/>
              <w:spacing w:before="20" w:line="280" w:lineRule="exact"/>
              <w:ind w:left="548"/>
            </w:pPr>
            <w:r>
              <w:rPr>
                <w:spacing w:val="-4"/>
              </w:rPr>
              <w:t>结算补助支出</w:t>
            </w:r>
          </w:p>
        </w:tc>
        <w:tc>
          <w:tcPr>
            <w:tcW w:w="1130" w:type="dxa"/>
          </w:tcPr>
          <w:p w14:paraId="2152EB73">
            <w:pPr>
              <w:pStyle w:val="12"/>
              <w:rPr>
                <w:rFonts w:ascii="Times New Roman"/>
              </w:rPr>
            </w:pPr>
          </w:p>
        </w:tc>
        <w:tc>
          <w:tcPr>
            <w:tcW w:w="1321" w:type="dxa"/>
          </w:tcPr>
          <w:p w14:paraId="051F50A8">
            <w:pPr>
              <w:pStyle w:val="12"/>
              <w:rPr>
                <w:rFonts w:ascii="Times New Roman"/>
              </w:rPr>
            </w:pPr>
          </w:p>
        </w:tc>
        <w:tc>
          <w:tcPr>
            <w:tcW w:w="1321" w:type="dxa"/>
          </w:tcPr>
          <w:p w14:paraId="1D65E126">
            <w:pPr>
              <w:pStyle w:val="12"/>
              <w:rPr>
                <w:rFonts w:ascii="Times New Roman"/>
              </w:rPr>
            </w:pPr>
          </w:p>
        </w:tc>
      </w:tr>
      <w:tr w14:paraId="5A1D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5A09915B">
            <w:pPr>
              <w:pStyle w:val="12"/>
              <w:spacing w:before="19" w:line="281" w:lineRule="exact"/>
              <w:ind w:left="548"/>
            </w:pPr>
            <w:r>
              <w:rPr>
                <w:spacing w:val="-3"/>
              </w:rPr>
              <w:t>资源枯竭型城市转移支付补助支出</w:t>
            </w:r>
          </w:p>
        </w:tc>
        <w:tc>
          <w:tcPr>
            <w:tcW w:w="1130" w:type="dxa"/>
          </w:tcPr>
          <w:p w14:paraId="3C1A4493">
            <w:pPr>
              <w:pStyle w:val="12"/>
              <w:rPr>
                <w:rFonts w:ascii="Times New Roman"/>
              </w:rPr>
            </w:pPr>
          </w:p>
        </w:tc>
        <w:tc>
          <w:tcPr>
            <w:tcW w:w="1321" w:type="dxa"/>
          </w:tcPr>
          <w:p w14:paraId="56C5802F">
            <w:pPr>
              <w:pStyle w:val="12"/>
              <w:rPr>
                <w:rFonts w:ascii="Times New Roman"/>
              </w:rPr>
            </w:pPr>
          </w:p>
        </w:tc>
        <w:tc>
          <w:tcPr>
            <w:tcW w:w="1321" w:type="dxa"/>
          </w:tcPr>
          <w:p w14:paraId="71D38188">
            <w:pPr>
              <w:pStyle w:val="12"/>
              <w:rPr>
                <w:rFonts w:ascii="Times New Roman"/>
              </w:rPr>
            </w:pPr>
          </w:p>
        </w:tc>
      </w:tr>
      <w:tr w14:paraId="19FE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2FF78CD6">
            <w:pPr>
              <w:pStyle w:val="12"/>
              <w:spacing w:before="20" w:line="280" w:lineRule="exact"/>
              <w:ind w:left="548"/>
            </w:pPr>
            <w:r>
              <w:rPr>
                <w:spacing w:val="-3"/>
              </w:rPr>
              <w:t>企业事业单位划转补助支出</w:t>
            </w:r>
          </w:p>
        </w:tc>
        <w:tc>
          <w:tcPr>
            <w:tcW w:w="1130" w:type="dxa"/>
          </w:tcPr>
          <w:p w14:paraId="46E2B1A1">
            <w:pPr>
              <w:pStyle w:val="12"/>
              <w:rPr>
                <w:rFonts w:ascii="Times New Roman"/>
              </w:rPr>
            </w:pPr>
          </w:p>
        </w:tc>
        <w:tc>
          <w:tcPr>
            <w:tcW w:w="1321" w:type="dxa"/>
          </w:tcPr>
          <w:p w14:paraId="01C536B3">
            <w:pPr>
              <w:pStyle w:val="12"/>
              <w:rPr>
                <w:rFonts w:ascii="Times New Roman"/>
              </w:rPr>
            </w:pPr>
          </w:p>
        </w:tc>
        <w:tc>
          <w:tcPr>
            <w:tcW w:w="1321" w:type="dxa"/>
          </w:tcPr>
          <w:p w14:paraId="05D00FE7">
            <w:pPr>
              <w:pStyle w:val="12"/>
              <w:rPr>
                <w:rFonts w:ascii="Times New Roman"/>
              </w:rPr>
            </w:pPr>
          </w:p>
        </w:tc>
      </w:tr>
      <w:tr w14:paraId="0024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5CCFCA38">
            <w:pPr>
              <w:pStyle w:val="12"/>
              <w:spacing w:before="19" w:line="281" w:lineRule="exact"/>
              <w:ind w:left="548"/>
            </w:pPr>
            <w:r>
              <w:rPr>
                <w:spacing w:val="-2"/>
              </w:rPr>
              <w:t>产粮（油）</w:t>
            </w:r>
            <w:r>
              <w:rPr>
                <w:spacing w:val="-4"/>
              </w:rPr>
              <w:t>大县奖励资金支出</w:t>
            </w:r>
          </w:p>
        </w:tc>
        <w:tc>
          <w:tcPr>
            <w:tcW w:w="1130" w:type="dxa"/>
          </w:tcPr>
          <w:p w14:paraId="2A8DAEAF">
            <w:pPr>
              <w:pStyle w:val="12"/>
              <w:rPr>
                <w:rFonts w:ascii="Times New Roman"/>
              </w:rPr>
            </w:pPr>
          </w:p>
        </w:tc>
        <w:tc>
          <w:tcPr>
            <w:tcW w:w="1321" w:type="dxa"/>
          </w:tcPr>
          <w:p w14:paraId="187333C3">
            <w:pPr>
              <w:pStyle w:val="12"/>
              <w:rPr>
                <w:rFonts w:ascii="Times New Roman"/>
              </w:rPr>
            </w:pPr>
          </w:p>
        </w:tc>
        <w:tc>
          <w:tcPr>
            <w:tcW w:w="1321" w:type="dxa"/>
          </w:tcPr>
          <w:p w14:paraId="16957E8F">
            <w:pPr>
              <w:pStyle w:val="12"/>
              <w:rPr>
                <w:rFonts w:ascii="Times New Roman"/>
              </w:rPr>
            </w:pPr>
          </w:p>
        </w:tc>
      </w:tr>
      <w:tr w14:paraId="162A1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22FFF013">
            <w:pPr>
              <w:pStyle w:val="12"/>
              <w:spacing w:before="20" w:line="280" w:lineRule="exact"/>
              <w:ind w:left="548"/>
            </w:pPr>
            <w:r>
              <w:rPr>
                <w:spacing w:val="-3"/>
              </w:rPr>
              <w:t>重点生态功能区转移支付支出</w:t>
            </w:r>
          </w:p>
        </w:tc>
        <w:tc>
          <w:tcPr>
            <w:tcW w:w="1130" w:type="dxa"/>
          </w:tcPr>
          <w:p w14:paraId="4FA9C299">
            <w:pPr>
              <w:pStyle w:val="12"/>
              <w:rPr>
                <w:rFonts w:ascii="Times New Roman"/>
              </w:rPr>
            </w:pPr>
          </w:p>
        </w:tc>
        <w:tc>
          <w:tcPr>
            <w:tcW w:w="1321" w:type="dxa"/>
          </w:tcPr>
          <w:p w14:paraId="3E9B4A90">
            <w:pPr>
              <w:pStyle w:val="12"/>
              <w:rPr>
                <w:rFonts w:ascii="Times New Roman"/>
              </w:rPr>
            </w:pPr>
          </w:p>
        </w:tc>
        <w:tc>
          <w:tcPr>
            <w:tcW w:w="1321" w:type="dxa"/>
          </w:tcPr>
          <w:p w14:paraId="66884E20">
            <w:pPr>
              <w:pStyle w:val="12"/>
              <w:rPr>
                <w:rFonts w:ascii="Times New Roman"/>
              </w:rPr>
            </w:pPr>
          </w:p>
        </w:tc>
      </w:tr>
      <w:tr w14:paraId="2D55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8B41B72">
            <w:pPr>
              <w:pStyle w:val="12"/>
              <w:spacing w:before="19" w:line="281" w:lineRule="exact"/>
              <w:ind w:left="548"/>
            </w:pPr>
            <w:r>
              <w:rPr>
                <w:spacing w:val="-4"/>
              </w:rPr>
              <w:t>固定数额补助支出</w:t>
            </w:r>
          </w:p>
        </w:tc>
        <w:tc>
          <w:tcPr>
            <w:tcW w:w="1130" w:type="dxa"/>
          </w:tcPr>
          <w:p w14:paraId="608DCEE3">
            <w:pPr>
              <w:pStyle w:val="12"/>
              <w:rPr>
                <w:rFonts w:ascii="Times New Roman"/>
              </w:rPr>
            </w:pPr>
          </w:p>
        </w:tc>
        <w:tc>
          <w:tcPr>
            <w:tcW w:w="1321" w:type="dxa"/>
          </w:tcPr>
          <w:p w14:paraId="3B46B893">
            <w:pPr>
              <w:pStyle w:val="12"/>
              <w:rPr>
                <w:rFonts w:ascii="Times New Roman"/>
              </w:rPr>
            </w:pPr>
          </w:p>
        </w:tc>
        <w:tc>
          <w:tcPr>
            <w:tcW w:w="1321" w:type="dxa"/>
          </w:tcPr>
          <w:p w14:paraId="2323BEA3">
            <w:pPr>
              <w:pStyle w:val="12"/>
              <w:rPr>
                <w:rFonts w:ascii="Times New Roman"/>
              </w:rPr>
            </w:pPr>
          </w:p>
        </w:tc>
      </w:tr>
      <w:tr w14:paraId="63E16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3BB38CAF">
            <w:pPr>
              <w:pStyle w:val="12"/>
              <w:spacing w:before="20" w:line="280" w:lineRule="exact"/>
              <w:ind w:left="548"/>
            </w:pPr>
            <w:r>
              <w:rPr>
                <w:spacing w:val="-3"/>
              </w:rPr>
              <w:t>革命老区转移支付支出</w:t>
            </w:r>
          </w:p>
        </w:tc>
        <w:tc>
          <w:tcPr>
            <w:tcW w:w="1130" w:type="dxa"/>
          </w:tcPr>
          <w:p w14:paraId="7228D868">
            <w:pPr>
              <w:pStyle w:val="12"/>
              <w:rPr>
                <w:rFonts w:ascii="Times New Roman"/>
              </w:rPr>
            </w:pPr>
          </w:p>
        </w:tc>
        <w:tc>
          <w:tcPr>
            <w:tcW w:w="1321" w:type="dxa"/>
          </w:tcPr>
          <w:p w14:paraId="24030EE2">
            <w:pPr>
              <w:pStyle w:val="12"/>
              <w:rPr>
                <w:rFonts w:ascii="Times New Roman"/>
              </w:rPr>
            </w:pPr>
          </w:p>
        </w:tc>
        <w:tc>
          <w:tcPr>
            <w:tcW w:w="1321" w:type="dxa"/>
          </w:tcPr>
          <w:p w14:paraId="245ECCBE">
            <w:pPr>
              <w:pStyle w:val="12"/>
              <w:rPr>
                <w:rFonts w:ascii="Times New Roman"/>
              </w:rPr>
            </w:pPr>
          </w:p>
        </w:tc>
      </w:tr>
      <w:tr w14:paraId="1954D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59B78DD8">
            <w:pPr>
              <w:pStyle w:val="12"/>
              <w:spacing w:before="19" w:line="281" w:lineRule="exact"/>
              <w:ind w:left="548"/>
            </w:pPr>
            <w:r>
              <w:rPr>
                <w:spacing w:val="-3"/>
              </w:rPr>
              <w:t>民族地区转移支付支出</w:t>
            </w:r>
          </w:p>
        </w:tc>
        <w:tc>
          <w:tcPr>
            <w:tcW w:w="1130" w:type="dxa"/>
          </w:tcPr>
          <w:p w14:paraId="71C9860F">
            <w:pPr>
              <w:pStyle w:val="12"/>
              <w:rPr>
                <w:rFonts w:ascii="Times New Roman"/>
              </w:rPr>
            </w:pPr>
          </w:p>
        </w:tc>
        <w:tc>
          <w:tcPr>
            <w:tcW w:w="1321" w:type="dxa"/>
          </w:tcPr>
          <w:p w14:paraId="5B28F18C">
            <w:pPr>
              <w:pStyle w:val="12"/>
              <w:rPr>
                <w:rFonts w:ascii="Times New Roman"/>
              </w:rPr>
            </w:pPr>
          </w:p>
        </w:tc>
        <w:tc>
          <w:tcPr>
            <w:tcW w:w="1321" w:type="dxa"/>
          </w:tcPr>
          <w:p w14:paraId="4CC76AB0">
            <w:pPr>
              <w:pStyle w:val="12"/>
              <w:rPr>
                <w:rFonts w:ascii="Times New Roman"/>
              </w:rPr>
            </w:pPr>
          </w:p>
        </w:tc>
      </w:tr>
      <w:tr w14:paraId="42661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6100C4B">
            <w:pPr>
              <w:pStyle w:val="12"/>
              <w:spacing w:before="20" w:line="280" w:lineRule="exact"/>
              <w:ind w:left="548"/>
            </w:pPr>
            <w:r>
              <w:rPr>
                <w:spacing w:val="-3"/>
              </w:rPr>
              <w:t>边境地区转移支付支出</w:t>
            </w:r>
          </w:p>
        </w:tc>
        <w:tc>
          <w:tcPr>
            <w:tcW w:w="1130" w:type="dxa"/>
          </w:tcPr>
          <w:p w14:paraId="10B4946E">
            <w:pPr>
              <w:pStyle w:val="12"/>
              <w:rPr>
                <w:rFonts w:ascii="Times New Roman"/>
              </w:rPr>
            </w:pPr>
          </w:p>
        </w:tc>
        <w:tc>
          <w:tcPr>
            <w:tcW w:w="1321" w:type="dxa"/>
          </w:tcPr>
          <w:p w14:paraId="7AAF0B1C">
            <w:pPr>
              <w:pStyle w:val="12"/>
              <w:rPr>
                <w:rFonts w:ascii="Times New Roman"/>
              </w:rPr>
            </w:pPr>
          </w:p>
        </w:tc>
        <w:tc>
          <w:tcPr>
            <w:tcW w:w="1321" w:type="dxa"/>
          </w:tcPr>
          <w:p w14:paraId="284A387F">
            <w:pPr>
              <w:pStyle w:val="12"/>
              <w:rPr>
                <w:rFonts w:ascii="Times New Roman"/>
              </w:rPr>
            </w:pPr>
          </w:p>
        </w:tc>
      </w:tr>
      <w:tr w14:paraId="478F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1503C9A">
            <w:pPr>
              <w:pStyle w:val="12"/>
              <w:spacing w:before="19" w:line="281" w:lineRule="exact"/>
              <w:ind w:left="548"/>
            </w:pPr>
            <w:r>
              <w:rPr>
                <w:spacing w:val="-3"/>
              </w:rPr>
              <w:t>欠发达地区转移支付支出</w:t>
            </w:r>
          </w:p>
        </w:tc>
        <w:tc>
          <w:tcPr>
            <w:tcW w:w="1130" w:type="dxa"/>
          </w:tcPr>
          <w:p w14:paraId="5E31C985">
            <w:pPr>
              <w:pStyle w:val="12"/>
              <w:rPr>
                <w:rFonts w:ascii="Times New Roman"/>
              </w:rPr>
            </w:pPr>
          </w:p>
        </w:tc>
        <w:tc>
          <w:tcPr>
            <w:tcW w:w="1321" w:type="dxa"/>
          </w:tcPr>
          <w:p w14:paraId="370CCA89">
            <w:pPr>
              <w:pStyle w:val="12"/>
              <w:rPr>
                <w:rFonts w:ascii="Times New Roman"/>
              </w:rPr>
            </w:pPr>
          </w:p>
        </w:tc>
        <w:tc>
          <w:tcPr>
            <w:tcW w:w="1321" w:type="dxa"/>
          </w:tcPr>
          <w:p w14:paraId="00C2ADBC">
            <w:pPr>
              <w:pStyle w:val="12"/>
              <w:rPr>
                <w:rFonts w:ascii="Times New Roman"/>
              </w:rPr>
            </w:pPr>
          </w:p>
        </w:tc>
      </w:tr>
      <w:tr w14:paraId="710A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E3D8649">
            <w:pPr>
              <w:pStyle w:val="12"/>
              <w:spacing w:before="20" w:line="280" w:lineRule="exact"/>
              <w:ind w:left="106"/>
            </w:pPr>
            <w:r>
              <w:rPr>
                <w:spacing w:val="-4"/>
              </w:rPr>
              <w:t>专项转移支付支出</w:t>
            </w:r>
          </w:p>
        </w:tc>
        <w:tc>
          <w:tcPr>
            <w:tcW w:w="1130" w:type="dxa"/>
          </w:tcPr>
          <w:p w14:paraId="49557DE7">
            <w:pPr>
              <w:pStyle w:val="12"/>
              <w:rPr>
                <w:rFonts w:ascii="Times New Roman"/>
              </w:rPr>
            </w:pPr>
          </w:p>
        </w:tc>
        <w:tc>
          <w:tcPr>
            <w:tcW w:w="1321" w:type="dxa"/>
          </w:tcPr>
          <w:p w14:paraId="6FCBE999">
            <w:pPr>
              <w:pStyle w:val="12"/>
              <w:rPr>
                <w:rFonts w:ascii="Times New Roman"/>
              </w:rPr>
            </w:pPr>
          </w:p>
        </w:tc>
        <w:tc>
          <w:tcPr>
            <w:tcW w:w="1321" w:type="dxa"/>
          </w:tcPr>
          <w:p w14:paraId="7CCD74E2">
            <w:pPr>
              <w:pStyle w:val="12"/>
              <w:rPr>
                <w:rFonts w:ascii="Times New Roman"/>
              </w:rPr>
            </w:pPr>
          </w:p>
        </w:tc>
      </w:tr>
      <w:tr w14:paraId="062C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29D32764">
            <w:pPr>
              <w:pStyle w:val="12"/>
              <w:spacing w:before="19" w:line="281" w:lineRule="exact"/>
              <w:ind w:left="548"/>
            </w:pPr>
            <w:r>
              <w:rPr>
                <w:spacing w:val="-4"/>
              </w:rPr>
              <w:t>一般公共服务</w:t>
            </w:r>
          </w:p>
        </w:tc>
        <w:tc>
          <w:tcPr>
            <w:tcW w:w="1130" w:type="dxa"/>
          </w:tcPr>
          <w:p w14:paraId="249B0092">
            <w:pPr>
              <w:pStyle w:val="12"/>
              <w:rPr>
                <w:rFonts w:ascii="Times New Roman"/>
              </w:rPr>
            </w:pPr>
          </w:p>
        </w:tc>
        <w:tc>
          <w:tcPr>
            <w:tcW w:w="1321" w:type="dxa"/>
          </w:tcPr>
          <w:p w14:paraId="6971A153">
            <w:pPr>
              <w:pStyle w:val="12"/>
              <w:rPr>
                <w:rFonts w:ascii="Times New Roman"/>
              </w:rPr>
            </w:pPr>
          </w:p>
        </w:tc>
        <w:tc>
          <w:tcPr>
            <w:tcW w:w="1321" w:type="dxa"/>
          </w:tcPr>
          <w:p w14:paraId="4746E783">
            <w:pPr>
              <w:pStyle w:val="12"/>
              <w:rPr>
                <w:rFonts w:ascii="Times New Roman"/>
              </w:rPr>
            </w:pPr>
          </w:p>
        </w:tc>
      </w:tr>
      <w:tr w14:paraId="731B6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E31D4D9">
            <w:pPr>
              <w:pStyle w:val="12"/>
              <w:spacing w:before="20" w:line="280" w:lineRule="exact"/>
              <w:ind w:left="548"/>
            </w:pPr>
            <w:r>
              <w:rPr>
                <w:spacing w:val="-6"/>
              </w:rPr>
              <w:t>外交</w:t>
            </w:r>
          </w:p>
        </w:tc>
        <w:tc>
          <w:tcPr>
            <w:tcW w:w="1130" w:type="dxa"/>
          </w:tcPr>
          <w:p w14:paraId="08BF8691">
            <w:pPr>
              <w:pStyle w:val="12"/>
              <w:rPr>
                <w:rFonts w:ascii="Times New Roman"/>
              </w:rPr>
            </w:pPr>
          </w:p>
        </w:tc>
        <w:tc>
          <w:tcPr>
            <w:tcW w:w="1321" w:type="dxa"/>
          </w:tcPr>
          <w:p w14:paraId="369A145C">
            <w:pPr>
              <w:pStyle w:val="12"/>
              <w:rPr>
                <w:rFonts w:ascii="Times New Roman"/>
              </w:rPr>
            </w:pPr>
          </w:p>
        </w:tc>
        <w:tc>
          <w:tcPr>
            <w:tcW w:w="1321" w:type="dxa"/>
          </w:tcPr>
          <w:p w14:paraId="500BE34A">
            <w:pPr>
              <w:pStyle w:val="12"/>
              <w:rPr>
                <w:rFonts w:ascii="Times New Roman"/>
              </w:rPr>
            </w:pPr>
          </w:p>
        </w:tc>
      </w:tr>
      <w:tr w14:paraId="25ACA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7E52AB45">
            <w:pPr>
              <w:pStyle w:val="12"/>
              <w:spacing w:before="19" w:line="281" w:lineRule="exact"/>
              <w:ind w:left="548"/>
            </w:pPr>
            <w:r>
              <w:rPr>
                <w:spacing w:val="-6"/>
              </w:rPr>
              <w:t>国防</w:t>
            </w:r>
          </w:p>
        </w:tc>
        <w:tc>
          <w:tcPr>
            <w:tcW w:w="1130" w:type="dxa"/>
          </w:tcPr>
          <w:p w14:paraId="44817D2A">
            <w:pPr>
              <w:pStyle w:val="12"/>
              <w:rPr>
                <w:rFonts w:ascii="Times New Roman"/>
              </w:rPr>
            </w:pPr>
          </w:p>
        </w:tc>
        <w:tc>
          <w:tcPr>
            <w:tcW w:w="1321" w:type="dxa"/>
          </w:tcPr>
          <w:p w14:paraId="36AB7AEB">
            <w:pPr>
              <w:pStyle w:val="12"/>
              <w:rPr>
                <w:rFonts w:ascii="Times New Roman"/>
              </w:rPr>
            </w:pPr>
          </w:p>
        </w:tc>
        <w:tc>
          <w:tcPr>
            <w:tcW w:w="1321" w:type="dxa"/>
          </w:tcPr>
          <w:p w14:paraId="6B9747DC">
            <w:pPr>
              <w:pStyle w:val="12"/>
              <w:rPr>
                <w:rFonts w:ascii="Times New Roman"/>
              </w:rPr>
            </w:pPr>
          </w:p>
        </w:tc>
      </w:tr>
      <w:tr w14:paraId="4B507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CD55641">
            <w:pPr>
              <w:pStyle w:val="12"/>
              <w:spacing w:before="20" w:line="280" w:lineRule="exact"/>
              <w:ind w:left="548"/>
            </w:pPr>
            <w:r>
              <w:rPr>
                <w:spacing w:val="-4"/>
              </w:rPr>
              <w:t>公共安全</w:t>
            </w:r>
          </w:p>
        </w:tc>
        <w:tc>
          <w:tcPr>
            <w:tcW w:w="1130" w:type="dxa"/>
          </w:tcPr>
          <w:p w14:paraId="4F5AE184">
            <w:pPr>
              <w:pStyle w:val="12"/>
              <w:rPr>
                <w:rFonts w:ascii="Times New Roman"/>
              </w:rPr>
            </w:pPr>
          </w:p>
        </w:tc>
        <w:tc>
          <w:tcPr>
            <w:tcW w:w="1321" w:type="dxa"/>
          </w:tcPr>
          <w:p w14:paraId="6C8A5FFD">
            <w:pPr>
              <w:pStyle w:val="12"/>
              <w:rPr>
                <w:rFonts w:ascii="Times New Roman"/>
              </w:rPr>
            </w:pPr>
          </w:p>
        </w:tc>
        <w:tc>
          <w:tcPr>
            <w:tcW w:w="1321" w:type="dxa"/>
          </w:tcPr>
          <w:p w14:paraId="1391615A">
            <w:pPr>
              <w:pStyle w:val="12"/>
              <w:rPr>
                <w:rFonts w:ascii="Times New Roman"/>
              </w:rPr>
            </w:pPr>
          </w:p>
        </w:tc>
      </w:tr>
      <w:tr w14:paraId="1ED1E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690B708C">
            <w:pPr>
              <w:pStyle w:val="12"/>
              <w:spacing w:before="19" w:line="281" w:lineRule="exact"/>
              <w:ind w:left="548"/>
            </w:pPr>
            <w:r>
              <w:rPr>
                <w:spacing w:val="-6"/>
              </w:rPr>
              <w:t>教育</w:t>
            </w:r>
          </w:p>
        </w:tc>
        <w:tc>
          <w:tcPr>
            <w:tcW w:w="1130" w:type="dxa"/>
          </w:tcPr>
          <w:p w14:paraId="76E9A91C">
            <w:pPr>
              <w:pStyle w:val="12"/>
              <w:rPr>
                <w:rFonts w:ascii="Times New Roman"/>
              </w:rPr>
            </w:pPr>
          </w:p>
        </w:tc>
        <w:tc>
          <w:tcPr>
            <w:tcW w:w="1321" w:type="dxa"/>
          </w:tcPr>
          <w:p w14:paraId="7D0999D8">
            <w:pPr>
              <w:pStyle w:val="12"/>
              <w:rPr>
                <w:rFonts w:ascii="Times New Roman"/>
              </w:rPr>
            </w:pPr>
          </w:p>
        </w:tc>
        <w:tc>
          <w:tcPr>
            <w:tcW w:w="1321" w:type="dxa"/>
          </w:tcPr>
          <w:p w14:paraId="745FEB47">
            <w:pPr>
              <w:pStyle w:val="12"/>
              <w:rPr>
                <w:rFonts w:ascii="Times New Roman"/>
              </w:rPr>
            </w:pPr>
          </w:p>
        </w:tc>
      </w:tr>
      <w:tr w14:paraId="7A0C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7699671C">
            <w:pPr>
              <w:pStyle w:val="12"/>
              <w:spacing w:before="20" w:line="280" w:lineRule="exact"/>
              <w:ind w:left="548"/>
            </w:pPr>
            <w:r>
              <w:rPr>
                <w:spacing w:val="-4"/>
              </w:rPr>
              <w:t>科学技术</w:t>
            </w:r>
          </w:p>
        </w:tc>
        <w:tc>
          <w:tcPr>
            <w:tcW w:w="1130" w:type="dxa"/>
          </w:tcPr>
          <w:p w14:paraId="76159102">
            <w:pPr>
              <w:pStyle w:val="12"/>
              <w:rPr>
                <w:rFonts w:ascii="Times New Roman"/>
              </w:rPr>
            </w:pPr>
          </w:p>
        </w:tc>
        <w:tc>
          <w:tcPr>
            <w:tcW w:w="1321" w:type="dxa"/>
          </w:tcPr>
          <w:p w14:paraId="3468F309">
            <w:pPr>
              <w:pStyle w:val="12"/>
              <w:rPr>
                <w:rFonts w:ascii="Times New Roman"/>
              </w:rPr>
            </w:pPr>
          </w:p>
        </w:tc>
        <w:tc>
          <w:tcPr>
            <w:tcW w:w="1321" w:type="dxa"/>
          </w:tcPr>
          <w:p w14:paraId="39407D1B">
            <w:pPr>
              <w:pStyle w:val="12"/>
              <w:rPr>
                <w:rFonts w:ascii="Times New Roman"/>
              </w:rPr>
            </w:pPr>
          </w:p>
        </w:tc>
      </w:tr>
      <w:tr w14:paraId="256C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457FA47C">
            <w:pPr>
              <w:pStyle w:val="12"/>
              <w:spacing w:before="19" w:line="281" w:lineRule="exact"/>
              <w:ind w:left="548"/>
            </w:pPr>
            <w:r>
              <w:rPr>
                <w:spacing w:val="-3"/>
              </w:rPr>
              <w:t>文化旅游体育与传媒</w:t>
            </w:r>
          </w:p>
        </w:tc>
        <w:tc>
          <w:tcPr>
            <w:tcW w:w="1130" w:type="dxa"/>
          </w:tcPr>
          <w:p w14:paraId="4CD60655">
            <w:pPr>
              <w:pStyle w:val="12"/>
              <w:rPr>
                <w:rFonts w:ascii="Times New Roman"/>
              </w:rPr>
            </w:pPr>
          </w:p>
        </w:tc>
        <w:tc>
          <w:tcPr>
            <w:tcW w:w="1321" w:type="dxa"/>
          </w:tcPr>
          <w:p w14:paraId="49BDCA30">
            <w:pPr>
              <w:pStyle w:val="12"/>
              <w:rPr>
                <w:rFonts w:ascii="Times New Roman"/>
              </w:rPr>
            </w:pPr>
          </w:p>
        </w:tc>
        <w:tc>
          <w:tcPr>
            <w:tcW w:w="1321" w:type="dxa"/>
          </w:tcPr>
          <w:p w14:paraId="11026F14">
            <w:pPr>
              <w:pStyle w:val="12"/>
              <w:rPr>
                <w:rFonts w:ascii="Times New Roman"/>
              </w:rPr>
            </w:pPr>
          </w:p>
        </w:tc>
      </w:tr>
      <w:tr w14:paraId="31AE6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3CFCB1FF">
            <w:pPr>
              <w:pStyle w:val="12"/>
              <w:spacing w:before="20" w:line="280" w:lineRule="exact"/>
              <w:ind w:left="548"/>
            </w:pPr>
            <w:r>
              <w:rPr>
                <w:spacing w:val="-4"/>
              </w:rPr>
              <w:t>社会保障和就业</w:t>
            </w:r>
          </w:p>
        </w:tc>
        <w:tc>
          <w:tcPr>
            <w:tcW w:w="1130" w:type="dxa"/>
          </w:tcPr>
          <w:p w14:paraId="45455ADA">
            <w:pPr>
              <w:pStyle w:val="12"/>
              <w:rPr>
                <w:rFonts w:ascii="Times New Roman"/>
              </w:rPr>
            </w:pPr>
          </w:p>
        </w:tc>
        <w:tc>
          <w:tcPr>
            <w:tcW w:w="1321" w:type="dxa"/>
          </w:tcPr>
          <w:p w14:paraId="10BB4786">
            <w:pPr>
              <w:pStyle w:val="12"/>
              <w:rPr>
                <w:rFonts w:ascii="Times New Roman"/>
              </w:rPr>
            </w:pPr>
          </w:p>
        </w:tc>
        <w:tc>
          <w:tcPr>
            <w:tcW w:w="1321" w:type="dxa"/>
          </w:tcPr>
          <w:p w14:paraId="7BB3897D">
            <w:pPr>
              <w:pStyle w:val="12"/>
              <w:rPr>
                <w:rFonts w:ascii="Times New Roman"/>
              </w:rPr>
            </w:pPr>
          </w:p>
        </w:tc>
      </w:tr>
      <w:tr w14:paraId="7CE0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0AD44377">
            <w:pPr>
              <w:pStyle w:val="12"/>
              <w:spacing w:before="19" w:line="281" w:lineRule="exact"/>
              <w:ind w:left="548"/>
            </w:pPr>
            <w:r>
              <w:rPr>
                <w:spacing w:val="-4"/>
              </w:rPr>
              <w:t>卫生健康</w:t>
            </w:r>
          </w:p>
        </w:tc>
        <w:tc>
          <w:tcPr>
            <w:tcW w:w="1130" w:type="dxa"/>
          </w:tcPr>
          <w:p w14:paraId="0C2CD119">
            <w:pPr>
              <w:pStyle w:val="12"/>
              <w:rPr>
                <w:rFonts w:ascii="Times New Roman"/>
              </w:rPr>
            </w:pPr>
          </w:p>
        </w:tc>
        <w:tc>
          <w:tcPr>
            <w:tcW w:w="1321" w:type="dxa"/>
          </w:tcPr>
          <w:p w14:paraId="2E5E6DA5">
            <w:pPr>
              <w:pStyle w:val="12"/>
              <w:rPr>
                <w:rFonts w:ascii="Times New Roman"/>
              </w:rPr>
            </w:pPr>
          </w:p>
        </w:tc>
        <w:tc>
          <w:tcPr>
            <w:tcW w:w="1321" w:type="dxa"/>
          </w:tcPr>
          <w:p w14:paraId="77A12A4E">
            <w:pPr>
              <w:pStyle w:val="12"/>
              <w:rPr>
                <w:rFonts w:ascii="Times New Roman"/>
              </w:rPr>
            </w:pPr>
          </w:p>
        </w:tc>
      </w:tr>
      <w:tr w14:paraId="1F1B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5B94B796">
            <w:pPr>
              <w:pStyle w:val="12"/>
              <w:spacing w:before="20" w:line="280" w:lineRule="exact"/>
              <w:ind w:left="548"/>
            </w:pPr>
            <w:r>
              <w:rPr>
                <w:spacing w:val="-4"/>
              </w:rPr>
              <w:t>交通运输</w:t>
            </w:r>
          </w:p>
        </w:tc>
        <w:tc>
          <w:tcPr>
            <w:tcW w:w="1130" w:type="dxa"/>
          </w:tcPr>
          <w:p w14:paraId="7353E4C2">
            <w:pPr>
              <w:pStyle w:val="12"/>
              <w:rPr>
                <w:rFonts w:ascii="Times New Roman"/>
              </w:rPr>
            </w:pPr>
          </w:p>
        </w:tc>
        <w:tc>
          <w:tcPr>
            <w:tcW w:w="1321" w:type="dxa"/>
          </w:tcPr>
          <w:p w14:paraId="747BDC90">
            <w:pPr>
              <w:pStyle w:val="12"/>
              <w:rPr>
                <w:rFonts w:ascii="Times New Roman"/>
              </w:rPr>
            </w:pPr>
          </w:p>
        </w:tc>
        <w:tc>
          <w:tcPr>
            <w:tcW w:w="1321" w:type="dxa"/>
          </w:tcPr>
          <w:p w14:paraId="4EC96457">
            <w:pPr>
              <w:pStyle w:val="12"/>
              <w:rPr>
                <w:rFonts w:ascii="Times New Roman"/>
              </w:rPr>
            </w:pPr>
          </w:p>
        </w:tc>
      </w:tr>
      <w:tr w14:paraId="7AB52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55" w:type="dxa"/>
          </w:tcPr>
          <w:p w14:paraId="74FF417E">
            <w:pPr>
              <w:pStyle w:val="12"/>
              <w:spacing w:before="19" w:line="281" w:lineRule="exact"/>
              <w:ind w:left="7"/>
              <w:jc w:val="center"/>
            </w:pPr>
            <w:r>
              <w:rPr>
                <w:spacing w:val="-6"/>
              </w:rPr>
              <w:t>合计</w:t>
            </w:r>
          </w:p>
        </w:tc>
        <w:tc>
          <w:tcPr>
            <w:tcW w:w="1130" w:type="dxa"/>
          </w:tcPr>
          <w:p w14:paraId="7F807BD3">
            <w:pPr>
              <w:pStyle w:val="12"/>
              <w:rPr>
                <w:rFonts w:ascii="Times New Roman"/>
              </w:rPr>
            </w:pPr>
          </w:p>
        </w:tc>
        <w:tc>
          <w:tcPr>
            <w:tcW w:w="1321" w:type="dxa"/>
          </w:tcPr>
          <w:p w14:paraId="7F1B53FF">
            <w:pPr>
              <w:pStyle w:val="12"/>
              <w:rPr>
                <w:rFonts w:ascii="Times New Roman"/>
              </w:rPr>
            </w:pPr>
          </w:p>
        </w:tc>
        <w:tc>
          <w:tcPr>
            <w:tcW w:w="1321" w:type="dxa"/>
          </w:tcPr>
          <w:p w14:paraId="567251B3">
            <w:pPr>
              <w:pStyle w:val="12"/>
              <w:rPr>
                <w:rFonts w:ascii="Times New Roman"/>
              </w:rPr>
            </w:pPr>
          </w:p>
        </w:tc>
      </w:tr>
    </w:tbl>
    <w:p w14:paraId="12C4D345">
      <w:pPr>
        <w:spacing w:before="2"/>
        <w:ind w:left="1163"/>
        <w:rPr>
          <w:sz w:val="21"/>
        </w:rPr>
      </w:pPr>
      <w:r>
        <w:rPr>
          <w:spacing w:val="-3"/>
          <w:sz w:val="21"/>
        </w:rPr>
        <w:t>说明：奇台县为县级，无对下转移支付，此表为空表。</w:t>
      </w:r>
    </w:p>
    <w:p w14:paraId="23E9B1D8">
      <w:pPr>
        <w:rPr>
          <w:sz w:val="21"/>
        </w:rPr>
        <w:sectPr>
          <w:pgSz w:w="11910" w:h="16840"/>
          <w:pgMar w:top="1920" w:right="283" w:bottom="1500" w:left="425" w:header="0" w:footer="1322" w:gutter="0"/>
          <w:cols w:space="720" w:num="1"/>
        </w:sectPr>
      </w:pPr>
    </w:p>
    <w:p w14:paraId="575872A6">
      <w:pPr>
        <w:pStyle w:val="5"/>
        <w:spacing w:before="56"/>
        <w:ind w:left="1802"/>
      </w:pPr>
      <w:r>
        <w:rPr>
          <w:spacing w:val="-3"/>
        </w:rPr>
        <w:t>二、政府性基金预算公开表</w:t>
      </w:r>
    </w:p>
    <w:p w14:paraId="77333992">
      <w:pPr>
        <w:spacing w:before="363" w:line="252" w:lineRule="exact"/>
        <w:ind w:left="1255"/>
        <w:rPr>
          <w:sz w:val="24"/>
        </w:rPr>
      </w:pPr>
      <w:r>
        <w:rPr>
          <w:spacing w:val="-30"/>
          <w:sz w:val="24"/>
        </w:rPr>
        <w:t xml:space="preserve">表 </w:t>
      </w:r>
      <w:r>
        <w:rPr>
          <w:spacing w:val="-10"/>
          <w:sz w:val="24"/>
        </w:rPr>
        <w:t>9</w:t>
      </w:r>
    </w:p>
    <w:p w14:paraId="03348C21">
      <w:pPr>
        <w:pStyle w:val="3"/>
        <w:spacing w:line="575" w:lineRule="exact"/>
        <w:ind w:right="444"/>
        <w:jc w:val="center"/>
      </w:pPr>
      <w:r>
        <w:rPr>
          <w:spacing w:val="-8"/>
        </w:rPr>
        <w:t>2024</w:t>
      </w:r>
      <w:r>
        <w:rPr>
          <w:spacing w:val="-9"/>
        </w:rPr>
        <w:t xml:space="preserve"> 年奇台县政府性基金预算收入表</w:t>
      </w:r>
    </w:p>
    <w:p w14:paraId="11F08BA8">
      <w:pPr>
        <w:spacing w:after="15" w:line="251" w:lineRule="exact"/>
        <w:ind w:right="1200"/>
        <w:jc w:val="right"/>
      </w:pPr>
      <w:r>
        <w:rPr>
          <w:spacing w:val="-18"/>
        </w:rPr>
        <w:t>单位：万元</w:t>
      </w: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4075"/>
        <w:gridCol w:w="1025"/>
        <w:gridCol w:w="1150"/>
        <w:gridCol w:w="1250"/>
      </w:tblGrid>
      <w:tr w14:paraId="3EC07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455" w:type="dxa"/>
          </w:tcPr>
          <w:p w14:paraId="542A7251">
            <w:pPr>
              <w:pStyle w:val="12"/>
              <w:spacing w:before="232"/>
              <w:ind w:left="9"/>
              <w:jc w:val="center"/>
              <w:rPr>
                <w:rFonts w:ascii="Microsoft JhengHei" w:eastAsia="Microsoft JhengHei"/>
                <w:b/>
                <w:sz w:val="24"/>
              </w:rPr>
            </w:pPr>
            <w:r>
              <w:rPr>
                <w:rFonts w:ascii="Microsoft JhengHei" w:eastAsia="Microsoft JhengHei"/>
                <w:b/>
                <w:spacing w:val="-3"/>
                <w:sz w:val="24"/>
              </w:rPr>
              <w:t>科目编码</w:t>
            </w:r>
          </w:p>
        </w:tc>
        <w:tc>
          <w:tcPr>
            <w:tcW w:w="4075" w:type="dxa"/>
          </w:tcPr>
          <w:p w14:paraId="7B706670">
            <w:pPr>
              <w:pStyle w:val="12"/>
              <w:spacing w:before="232"/>
              <w:ind w:left="6"/>
              <w:jc w:val="center"/>
              <w:rPr>
                <w:rFonts w:ascii="Microsoft JhengHei" w:eastAsia="Microsoft JhengHei"/>
                <w:b/>
                <w:sz w:val="24"/>
              </w:rPr>
            </w:pPr>
            <w:r>
              <w:rPr>
                <w:rFonts w:ascii="Microsoft JhengHei" w:eastAsia="Microsoft JhengHei"/>
                <w:b/>
                <w:spacing w:val="-5"/>
                <w:sz w:val="24"/>
              </w:rPr>
              <w:t>项目</w:t>
            </w:r>
          </w:p>
        </w:tc>
        <w:tc>
          <w:tcPr>
            <w:tcW w:w="1025" w:type="dxa"/>
          </w:tcPr>
          <w:p w14:paraId="2216CECD">
            <w:pPr>
              <w:pStyle w:val="12"/>
              <w:spacing w:before="76" w:line="377" w:lineRule="exact"/>
              <w:ind w:left="120"/>
              <w:rPr>
                <w:rFonts w:ascii="Microsoft JhengHei" w:eastAsia="Microsoft JhengHei"/>
                <w:b/>
                <w:sz w:val="24"/>
              </w:rPr>
            </w:pPr>
            <w:r>
              <w:rPr>
                <w:rFonts w:ascii="Microsoft JhengHei" w:eastAsia="Microsoft JhengHei"/>
                <w:b/>
                <w:w w:val="85"/>
                <w:sz w:val="24"/>
              </w:rPr>
              <w:t>2024</w:t>
            </w:r>
            <w:r>
              <w:rPr>
                <w:rFonts w:ascii="Microsoft JhengHei" w:eastAsia="Microsoft JhengHei"/>
                <w:b/>
                <w:spacing w:val="-9"/>
                <w:sz w:val="24"/>
              </w:rPr>
              <w:t xml:space="preserve"> 年</w:t>
            </w:r>
          </w:p>
          <w:p w14:paraId="6008488A">
            <w:pPr>
              <w:pStyle w:val="12"/>
              <w:spacing w:line="377" w:lineRule="exact"/>
              <w:ind w:left="151"/>
              <w:rPr>
                <w:rFonts w:ascii="Microsoft JhengHei" w:eastAsia="Microsoft JhengHei"/>
                <w:b/>
                <w:sz w:val="24"/>
              </w:rPr>
            </w:pPr>
            <w:r>
              <w:rPr>
                <w:rFonts w:ascii="Microsoft JhengHei" w:eastAsia="Microsoft JhengHei"/>
                <w:b/>
                <w:spacing w:val="-4"/>
                <w:sz w:val="24"/>
              </w:rPr>
              <w:t>完成数</w:t>
            </w:r>
          </w:p>
        </w:tc>
        <w:tc>
          <w:tcPr>
            <w:tcW w:w="1150" w:type="dxa"/>
          </w:tcPr>
          <w:p w14:paraId="38D3CD92">
            <w:pPr>
              <w:pStyle w:val="12"/>
              <w:spacing w:before="76" w:line="377" w:lineRule="exact"/>
              <w:ind w:left="185"/>
              <w:rPr>
                <w:rFonts w:ascii="Microsoft JhengHei" w:eastAsia="Microsoft JhengHei"/>
                <w:b/>
                <w:sz w:val="24"/>
              </w:rPr>
            </w:pPr>
            <w:r>
              <w:rPr>
                <w:rFonts w:ascii="Microsoft JhengHei" w:eastAsia="Microsoft JhengHei"/>
                <w:b/>
                <w:w w:val="85"/>
                <w:sz w:val="24"/>
              </w:rPr>
              <w:t>2025</w:t>
            </w:r>
            <w:r>
              <w:rPr>
                <w:rFonts w:ascii="Microsoft JhengHei" w:eastAsia="Microsoft JhengHei"/>
                <w:b/>
                <w:spacing w:val="-1"/>
                <w:w w:val="85"/>
                <w:sz w:val="24"/>
              </w:rPr>
              <w:t xml:space="preserve"> </w:t>
            </w:r>
            <w:r>
              <w:rPr>
                <w:rFonts w:ascii="Microsoft JhengHei" w:eastAsia="Microsoft JhengHei"/>
                <w:b/>
                <w:spacing w:val="-10"/>
                <w:sz w:val="24"/>
              </w:rPr>
              <w:t>年</w:t>
            </w:r>
          </w:p>
          <w:p w14:paraId="3082220C">
            <w:pPr>
              <w:pStyle w:val="12"/>
              <w:spacing w:line="377" w:lineRule="exact"/>
              <w:ind w:left="214"/>
              <w:rPr>
                <w:rFonts w:ascii="Microsoft JhengHei" w:eastAsia="Microsoft JhengHei"/>
                <w:b/>
                <w:sz w:val="24"/>
              </w:rPr>
            </w:pPr>
            <w:r>
              <w:rPr>
                <w:rFonts w:ascii="Microsoft JhengHei" w:eastAsia="Microsoft JhengHei"/>
                <w:b/>
                <w:spacing w:val="-4"/>
                <w:sz w:val="24"/>
              </w:rPr>
              <w:t>预算数</w:t>
            </w:r>
          </w:p>
        </w:tc>
        <w:tc>
          <w:tcPr>
            <w:tcW w:w="1250" w:type="dxa"/>
          </w:tcPr>
          <w:p w14:paraId="0B60EF31">
            <w:pPr>
              <w:pStyle w:val="12"/>
              <w:spacing w:before="18" w:line="168" w:lineRule="auto"/>
              <w:ind w:left="144" w:right="131"/>
              <w:jc w:val="center"/>
              <w:rPr>
                <w:rFonts w:ascii="Microsoft JhengHei" w:eastAsia="Microsoft JhengHei"/>
                <w:b/>
                <w:sz w:val="24"/>
              </w:rPr>
            </w:pPr>
            <w:r>
              <w:rPr>
                <w:rFonts w:ascii="Microsoft JhengHei" w:eastAsia="Microsoft JhengHei"/>
                <w:b/>
                <w:spacing w:val="-4"/>
                <w:sz w:val="24"/>
              </w:rPr>
              <w:t>预算数为</w:t>
            </w:r>
            <w:r>
              <w:rPr>
                <w:rFonts w:ascii="Microsoft JhengHei" w:eastAsia="Microsoft JhengHei"/>
                <w:b/>
                <w:spacing w:val="-3"/>
                <w:sz w:val="24"/>
              </w:rPr>
              <w:t>上年完成</w:t>
            </w:r>
          </w:p>
          <w:p w14:paraId="20C4F38F">
            <w:pPr>
              <w:pStyle w:val="12"/>
              <w:spacing w:line="278" w:lineRule="exact"/>
              <w:ind w:left="10"/>
              <w:jc w:val="center"/>
              <w:rPr>
                <w:rFonts w:ascii="Microsoft JhengHei" w:eastAsia="Microsoft JhengHei"/>
                <w:b/>
                <w:sz w:val="24"/>
              </w:rPr>
            </w:pPr>
            <w:r>
              <w:rPr>
                <w:rFonts w:ascii="Microsoft JhengHei" w:eastAsia="Microsoft JhengHei"/>
                <w:b/>
                <w:sz w:val="24"/>
              </w:rPr>
              <w:t>数的</w:t>
            </w:r>
            <w:r>
              <w:rPr>
                <w:rFonts w:ascii="Microsoft JhengHei" w:eastAsia="Microsoft JhengHei"/>
                <w:b/>
                <w:spacing w:val="-10"/>
                <w:w w:val="85"/>
                <w:sz w:val="24"/>
              </w:rPr>
              <w:t>%</w:t>
            </w:r>
          </w:p>
        </w:tc>
      </w:tr>
      <w:tr w14:paraId="00D8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5" w:type="dxa"/>
          </w:tcPr>
          <w:p w14:paraId="7897F691">
            <w:pPr>
              <w:pStyle w:val="12"/>
              <w:spacing w:before="70"/>
              <w:ind w:left="9" w:right="3"/>
              <w:jc w:val="center"/>
              <w:rPr>
                <w:sz w:val="24"/>
              </w:rPr>
            </w:pPr>
            <w:r>
              <w:rPr>
                <w:spacing w:val="-2"/>
                <w:sz w:val="24"/>
              </w:rPr>
              <w:t>1030129</w:t>
            </w:r>
          </w:p>
        </w:tc>
        <w:tc>
          <w:tcPr>
            <w:tcW w:w="4075" w:type="dxa"/>
          </w:tcPr>
          <w:p w14:paraId="78DB0492">
            <w:pPr>
              <w:pStyle w:val="12"/>
              <w:spacing w:before="83"/>
              <w:ind w:left="108"/>
            </w:pPr>
            <w:r>
              <w:rPr>
                <w:spacing w:val="-3"/>
              </w:rPr>
              <w:t>一、国家电影事业发展专项资金收入</w:t>
            </w:r>
          </w:p>
        </w:tc>
        <w:tc>
          <w:tcPr>
            <w:tcW w:w="1025" w:type="dxa"/>
          </w:tcPr>
          <w:p w14:paraId="054B4476">
            <w:pPr>
              <w:pStyle w:val="12"/>
              <w:rPr>
                <w:rFonts w:ascii="Times New Roman"/>
              </w:rPr>
            </w:pPr>
          </w:p>
        </w:tc>
        <w:tc>
          <w:tcPr>
            <w:tcW w:w="1150" w:type="dxa"/>
          </w:tcPr>
          <w:p w14:paraId="338E1A3E">
            <w:pPr>
              <w:pStyle w:val="12"/>
              <w:rPr>
                <w:rFonts w:ascii="Times New Roman"/>
              </w:rPr>
            </w:pPr>
          </w:p>
        </w:tc>
        <w:tc>
          <w:tcPr>
            <w:tcW w:w="1250" w:type="dxa"/>
          </w:tcPr>
          <w:p w14:paraId="6D9178EA">
            <w:pPr>
              <w:pStyle w:val="12"/>
              <w:rPr>
                <w:rFonts w:ascii="Times New Roman"/>
              </w:rPr>
            </w:pPr>
          </w:p>
        </w:tc>
      </w:tr>
      <w:tr w14:paraId="44C9B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455" w:type="dxa"/>
          </w:tcPr>
          <w:p w14:paraId="0F70B5F1">
            <w:pPr>
              <w:pStyle w:val="12"/>
              <w:spacing w:before="38"/>
              <w:ind w:left="9" w:right="3"/>
              <w:jc w:val="center"/>
              <w:rPr>
                <w:sz w:val="24"/>
              </w:rPr>
            </w:pPr>
            <w:r>
              <w:rPr>
                <w:spacing w:val="-2"/>
                <w:sz w:val="24"/>
              </w:rPr>
              <w:t>1030146</w:t>
            </w:r>
          </w:p>
        </w:tc>
        <w:tc>
          <w:tcPr>
            <w:tcW w:w="4075" w:type="dxa"/>
          </w:tcPr>
          <w:p w14:paraId="72009399">
            <w:pPr>
              <w:pStyle w:val="12"/>
              <w:spacing w:before="50"/>
              <w:ind w:left="108"/>
            </w:pPr>
            <w:r>
              <w:rPr>
                <w:spacing w:val="-3"/>
              </w:rPr>
              <w:t>二、国有土地收益基金收入</w:t>
            </w:r>
          </w:p>
        </w:tc>
        <w:tc>
          <w:tcPr>
            <w:tcW w:w="1025" w:type="dxa"/>
          </w:tcPr>
          <w:p w14:paraId="1B2B5101">
            <w:pPr>
              <w:pStyle w:val="12"/>
              <w:rPr>
                <w:rFonts w:ascii="Times New Roman"/>
              </w:rPr>
            </w:pPr>
          </w:p>
        </w:tc>
        <w:tc>
          <w:tcPr>
            <w:tcW w:w="1150" w:type="dxa"/>
          </w:tcPr>
          <w:p w14:paraId="67CF4B55">
            <w:pPr>
              <w:pStyle w:val="12"/>
              <w:rPr>
                <w:rFonts w:ascii="Times New Roman"/>
              </w:rPr>
            </w:pPr>
          </w:p>
        </w:tc>
        <w:tc>
          <w:tcPr>
            <w:tcW w:w="1250" w:type="dxa"/>
          </w:tcPr>
          <w:p w14:paraId="1689F005">
            <w:pPr>
              <w:pStyle w:val="12"/>
              <w:rPr>
                <w:rFonts w:ascii="Times New Roman"/>
              </w:rPr>
            </w:pPr>
          </w:p>
        </w:tc>
      </w:tr>
      <w:tr w14:paraId="7AB0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55" w:type="dxa"/>
          </w:tcPr>
          <w:p w14:paraId="09A961F8">
            <w:pPr>
              <w:pStyle w:val="12"/>
              <w:spacing w:before="51"/>
              <w:ind w:left="9" w:right="3"/>
              <w:jc w:val="center"/>
              <w:rPr>
                <w:sz w:val="24"/>
              </w:rPr>
            </w:pPr>
            <w:r>
              <w:rPr>
                <w:spacing w:val="-2"/>
                <w:sz w:val="24"/>
              </w:rPr>
              <w:t>1030147</w:t>
            </w:r>
          </w:p>
        </w:tc>
        <w:tc>
          <w:tcPr>
            <w:tcW w:w="4075" w:type="dxa"/>
          </w:tcPr>
          <w:p w14:paraId="42201F5D">
            <w:pPr>
              <w:pStyle w:val="12"/>
              <w:spacing w:before="64"/>
              <w:ind w:left="108"/>
            </w:pPr>
            <w:r>
              <w:rPr>
                <w:spacing w:val="-3"/>
              </w:rPr>
              <w:t>三、农业土地开发资金收入</w:t>
            </w:r>
          </w:p>
        </w:tc>
        <w:tc>
          <w:tcPr>
            <w:tcW w:w="1025" w:type="dxa"/>
          </w:tcPr>
          <w:p w14:paraId="65601C6F">
            <w:pPr>
              <w:pStyle w:val="12"/>
              <w:rPr>
                <w:rFonts w:ascii="Times New Roman"/>
              </w:rPr>
            </w:pPr>
          </w:p>
        </w:tc>
        <w:tc>
          <w:tcPr>
            <w:tcW w:w="1150" w:type="dxa"/>
          </w:tcPr>
          <w:p w14:paraId="332FAC83">
            <w:pPr>
              <w:pStyle w:val="12"/>
              <w:rPr>
                <w:rFonts w:ascii="Times New Roman"/>
              </w:rPr>
            </w:pPr>
          </w:p>
        </w:tc>
        <w:tc>
          <w:tcPr>
            <w:tcW w:w="1250" w:type="dxa"/>
          </w:tcPr>
          <w:p w14:paraId="46F9DD6E">
            <w:pPr>
              <w:pStyle w:val="12"/>
              <w:rPr>
                <w:rFonts w:ascii="Times New Roman"/>
              </w:rPr>
            </w:pPr>
          </w:p>
        </w:tc>
      </w:tr>
      <w:tr w14:paraId="73CE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55" w:type="dxa"/>
          </w:tcPr>
          <w:p w14:paraId="6364802E">
            <w:pPr>
              <w:pStyle w:val="12"/>
              <w:spacing w:before="56"/>
              <w:ind w:left="9" w:right="3"/>
              <w:jc w:val="center"/>
              <w:rPr>
                <w:sz w:val="24"/>
              </w:rPr>
            </w:pPr>
            <w:r>
              <w:rPr>
                <w:spacing w:val="-2"/>
                <w:sz w:val="24"/>
              </w:rPr>
              <w:t>1030148</w:t>
            </w:r>
          </w:p>
        </w:tc>
        <w:tc>
          <w:tcPr>
            <w:tcW w:w="4075" w:type="dxa"/>
          </w:tcPr>
          <w:p w14:paraId="21964A8A">
            <w:pPr>
              <w:pStyle w:val="12"/>
              <w:spacing w:before="69"/>
              <w:ind w:left="108"/>
            </w:pPr>
            <w:r>
              <w:rPr>
                <w:spacing w:val="-3"/>
              </w:rPr>
              <w:t>四、国有土地使用权出让收入</w:t>
            </w:r>
          </w:p>
        </w:tc>
        <w:tc>
          <w:tcPr>
            <w:tcW w:w="1025" w:type="dxa"/>
          </w:tcPr>
          <w:p w14:paraId="1DB66434">
            <w:pPr>
              <w:pStyle w:val="12"/>
              <w:spacing w:before="69"/>
              <w:ind w:left="9"/>
              <w:jc w:val="center"/>
            </w:pPr>
            <w:r>
              <w:rPr>
                <w:spacing w:val="-2"/>
              </w:rPr>
              <w:t>15473</w:t>
            </w:r>
          </w:p>
        </w:tc>
        <w:tc>
          <w:tcPr>
            <w:tcW w:w="1150" w:type="dxa"/>
          </w:tcPr>
          <w:p w14:paraId="792EF115">
            <w:pPr>
              <w:pStyle w:val="12"/>
              <w:spacing w:before="69"/>
              <w:ind w:left="13" w:right="3"/>
              <w:jc w:val="center"/>
            </w:pPr>
            <w:r>
              <w:rPr>
                <w:spacing w:val="-2"/>
              </w:rPr>
              <w:t>26662</w:t>
            </w:r>
          </w:p>
        </w:tc>
        <w:tc>
          <w:tcPr>
            <w:tcW w:w="1250" w:type="dxa"/>
          </w:tcPr>
          <w:p w14:paraId="18E3BCCD">
            <w:pPr>
              <w:pStyle w:val="12"/>
              <w:spacing w:before="69"/>
              <w:ind w:left="10"/>
              <w:jc w:val="center"/>
            </w:pPr>
            <w:r>
              <w:rPr>
                <w:spacing w:val="-2"/>
              </w:rPr>
              <w:t>172.31%</w:t>
            </w:r>
          </w:p>
        </w:tc>
      </w:tr>
      <w:tr w14:paraId="3CB41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55" w:type="dxa"/>
          </w:tcPr>
          <w:p w14:paraId="5C233A92">
            <w:pPr>
              <w:pStyle w:val="12"/>
              <w:spacing w:before="27"/>
              <w:ind w:left="9" w:right="3"/>
              <w:jc w:val="center"/>
              <w:rPr>
                <w:sz w:val="24"/>
              </w:rPr>
            </w:pPr>
            <w:r>
              <w:rPr>
                <w:spacing w:val="-2"/>
                <w:sz w:val="24"/>
              </w:rPr>
              <w:t>103014801</w:t>
            </w:r>
          </w:p>
        </w:tc>
        <w:tc>
          <w:tcPr>
            <w:tcW w:w="4075" w:type="dxa"/>
          </w:tcPr>
          <w:p w14:paraId="4E8ACCE1">
            <w:pPr>
              <w:pStyle w:val="12"/>
              <w:spacing w:before="40"/>
              <w:ind w:left="108"/>
            </w:pPr>
            <w:r>
              <w:rPr>
                <w:spacing w:val="-4"/>
              </w:rPr>
              <w:t>土地出让价款收入</w:t>
            </w:r>
          </w:p>
        </w:tc>
        <w:tc>
          <w:tcPr>
            <w:tcW w:w="1025" w:type="dxa"/>
          </w:tcPr>
          <w:p w14:paraId="3DE2A569">
            <w:pPr>
              <w:pStyle w:val="12"/>
              <w:spacing w:before="40"/>
              <w:ind w:left="9"/>
              <w:jc w:val="center"/>
            </w:pPr>
            <w:r>
              <w:rPr>
                <w:spacing w:val="-2"/>
              </w:rPr>
              <w:t>12657</w:t>
            </w:r>
          </w:p>
        </w:tc>
        <w:tc>
          <w:tcPr>
            <w:tcW w:w="1150" w:type="dxa"/>
          </w:tcPr>
          <w:p w14:paraId="3AF08689">
            <w:pPr>
              <w:pStyle w:val="12"/>
              <w:spacing w:before="40"/>
              <w:ind w:left="13" w:right="3"/>
              <w:jc w:val="center"/>
            </w:pPr>
            <w:r>
              <w:rPr>
                <w:spacing w:val="-2"/>
              </w:rPr>
              <w:t>26662</w:t>
            </w:r>
          </w:p>
        </w:tc>
        <w:tc>
          <w:tcPr>
            <w:tcW w:w="1250" w:type="dxa"/>
          </w:tcPr>
          <w:p w14:paraId="386603FF">
            <w:pPr>
              <w:pStyle w:val="12"/>
              <w:spacing w:before="40"/>
              <w:ind w:left="10"/>
              <w:jc w:val="center"/>
            </w:pPr>
            <w:r>
              <w:rPr>
                <w:spacing w:val="-2"/>
              </w:rPr>
              <w:t>210.65%</w:t>
            </w:r>
          </w:p>
        </w:tc>
      </w:tr>
      <w:tr w14:paraId="50A2E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55" w:type="dxa"/>
          </w:tcPr>
          <w:p w14:paraId="643EDD4E">
            <w:pPr>
              <w:pStyle w:val="12"/>
              <w:spacing w:before="26"/>
              <w:ind w:left="9" w:right="3"/>
              <w:jc w:val="center"/>
              <w:rPr>
                <w:sz w:val="24"/>
              </w:rPr>
            </w:pPr>
            <w:r>
              <w:rPr>
                <w:spacing w:val="-2"/>
                <w:sz w:val="24"/>
              </w:rPr>
              <w:t>103014802</w:t>
            </w:r>
          </w:p>
        </w:tc>
        <w:tc>
          <w:tcPr>
            <w:tcW w:w="4075" w:type="dxa"/>
          </w:tcPr>
          <w:p w14:paraId="5ABCDA38">
            <w:pPr>
              <w:pStyle w:val="12"/>
              <w:spacing w:before="39"/>
              <w:ind w:left="108"/>
            </w:pPr>
            <w:r>
              <w:rPr>
                <w:spacing w:val="-4"/>
              </w:rPr>
              <w:t>补缴的土地价款</w:t>
            </w:r>
          </w:p>
        </w:tc>
        <w:tc>
          <w:tcPr>
            <w:tcW w:w="1025" w:type="dxa"/>
          </w:tcPr>
          <w:p w14:paraId="1A0C6ADE">
            <w:pPr>
              <w:pStyle w:val="12"/>
              <w:spacing w:before="39"/>
              <w:ind w:left="9"/>
              <w:jc w:val="center"/>
            </w:pPr>
            <w:r>
              <w:rPr>
                <w:spacing w:val="-4"/>
              </w:rPr>
              <w:t>2941</w:t>
            </w:r>
          </w:p>
        </w:tc>
        <w:tc>
          <w:tcPr>
            <w:tcW w:w="1150" w:type="dxa"/>
          </w:tcPr>
          <w:p w14:paraId="696C75ED">
            <w:pPr>
              <w:pStyle w:val="12"/>
              <w:rPr>
                <w:rFonts w:ascii="Times New Roman"/>
              </w:rPr>
            </w:pPr>
          </w:p>
        </w:tc>
        <w:tc>
          <w:tcPr>
            <w:tcW w:w="1250" w:type="dxa"/>
          </w:tcPr>
          <w:p w14:paraId="00F4F68B">
            <w:pPr>
              <w:pStyle w:val="12"/>
              <w:spacing w:before="39"/>
              <w:ind w:left="10"/>
              <w:jc w:val="center"/>
            </w:pPr>
            <w:r>
              <w:rPr>
                <w:spacing w:val="-2"/>
              </w:rPr>
              <w:t>0.00%</w:t>
            </w:r>
          </w:p>
        </w:tc>
      </w:tr>
      <w:tr w14:paraId="3942C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455" w:type="dxa"/>
          </w:tcPr>
          <w:p w14:paraId="146312E0">
            <w:pPr>
              <w:pStyle w:val="12"/>
              <w:spacing w:before="32"/>
              <w:ind w:left="9" w:right="3"/>
              <w:jc w:val="center"/>
              <w:rPr>
                <w:sz w:val="24"/>
              </w:rPr>
            </w:pPr>
            <w:r>
              <w:rPr>
                <w:spacing w:val="-2"/>
                <w:sz w:val="24"/>
              </w:rPr>
              <w:t>103014803</w:t>
            </w:r>
          </w:p>
        </w:tc>
        <w:tc>
          <w:tcPr>
            <w:tcW w:w="4075" w:type="dxa"/>
          </w:tcPr>
          <w:p w14:paraId="37D7D1A0">
            <w:pPr>
              <w:pStyle w:val="12"/>
              <w:spacing w:before="45"/>
              <w:ind w:left="108"/>
            </w:pPr>
            <w:r>
              <w:rPr>
                <w:spacing w:val="-4"/>
              </w:rPr>
              <w:t>划拨土地收入</w:t>
            </w:r>
          </w:p>
        </w:tc>
        <w:tc>
          <w:tcPr>
            <w:tcW w:w="1025" w:type="dxa"/>
          </w:tcPr>
          <w:p w14:paraId="6D91AE14">
            <w:pPr>
              <w:pStyle w:val="12"/>
              <w:spacing w:before="45"/>
              <w:ind w:left="9"/>
              <w:jc w:val="center"/>
            </w:pPr>
            <w:r>
              <w:rPr>
                <w:spacing w:val="-4"/>
              </w:rPr>
              <w:t>1010</w:t>
            </w:r>
          </w:p>
        </w:tc>
        <w:tc>
          <w:tcPr>
            <w:tcW w:w="1150" w:type="dxa"/>
          </w:tcPr>
          <w:p w14:paraId="08D035FF">
            <w:pPr>
              <w:pStyle w:val="12"/>
              <w:rPr>
                <w:rFonts w:ascii="Times New Roman"/>
              </w:rPr>
            </w:pPr>
          </w:p>
        </w:tc>
        <w:tc>
          <w:tcPr>
            <w:tcW w:w="1250" w:type="dxa"/>
          </w:tcPr>
          <w:p w14:paraId="36B42D83">
            <w:pPr>
              <w:pStyle w:val="12"/>
              <w:spacing w:before="45"/>
              <w:ind w:left="10"/>
              <w:jc w:val="center"/>
            </w:pPr>
            <w:r>
              <w:rPr>
                <w:spacing w:val="-2"/>
              </w:rPr>
              <w:t>0.00%</w:t>
            </w:r>
          </w:p>
        </w:tc>
      </w:tr>
      <w:tr w14:paraId="73C1B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455" w:type="dxa"/>
          </w:tcPr>
          <w:p w14:paraId="518F0C25">
            <w:pPr>
              <w:pStyle w:val="12"/>
              <w:spacing w:before="32"/>
              <w:ind w:left="9" w:right="3"/>
              <w:jc w:val="center"/>
              <w:rPr>
                <w:sz w:val="24"/>
              </w:rPr>
            </w:pPr>
            <w:r>
              <w:rPr>
                <w:spacing w:val="-2"/>
                <w:sz w:val="24"/>
              </w:rPr>
              <w:t>103014898</w:t>
            </w:r>
          </w:p>
        </w:tc>
        <w:tc>
          <w:tcPr>
            <w:tcW w:w="4075" w:type="dxa"/>
          </w:tcPr>
          <w:p w14:paraId="77D1C1A7">
            <w:pPr>
              <w:pStyle w:val="12"/>
              <w:spacing w:before="44"/>
              <w:ind w:left="108"/>
            </w:pPr>
            <w:r>
              <w:rPr>
                <w:spacing w:val="-3"/>
              </w:rPr>
              <w:t>缴纳新增建设用地土地有偿使用费</w:t>
            </w:r>
          </w:p>
        </w:tc>
        <w:tc>
          <w:tcPr>
            <w:tcW w:w="1025" w:type="dxa"/>
          </w:tcPr>
          <w:p w14:paraId="44FF182E">
            <w:pPr>
              <w:pStyle w:val="12"/>
              <w:spacing w:before="44"/>
              <w:ind w:left="9"/>
              <w:jc w:val="center"/>
            </w:pPr>
            <w:r>
              <w:rPr>
                <w:spacing w:val="-2"/>
              </w:rPr>
              <w:t>-</w:t>
            </w:r>
            <w:r>
              <w:rPr>
                <w:spacing w:val="-4"/>
              </w:rPr>
              <w:t>1455</w:t>
            </w:r>
          </w:p>
        </w:tc>
        <w:tc>
          <w:tcPr>
            <w:tcW w:w="1150" w:type="dxa"/>
          </w:tcPr>
          <w:p w14:paraId="094F87F0">
            <w:pPr>
              <w:pStyle w:val="12"/>
              <w:rPr>
                <w:rFonts w:ascii="Times New Roman"/>
              </w:rPr>
            </w:pPr>
          </w:p>
        </w:tc>
        <w:tc>
          <w:tcPr>
            <w:tcW w:w="1250" w:type="dxa"/>
          </w:tcPr>
          <w:p w14:paraId="4B1EB2E4">
            <w:pPr>
              <w:pStyle w:val="12"/>
              <w:spacing w:before="44"/>
              <w:ind w:left="10"/>
              <w:jc w:val="center"/>
            </w:pPr>
            <w:r>
              <w:rPr>
                <w:spacing w:val="-2"/>
              </w:rPr>
              <w:t>0.00%</w:t>
            </w:r>
          </w:p>
        </w:tc>
      </w:tr>
      <w:tr w14:paraId="33408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55" w:type="dxa"/>
          </w:tcPr>
          <w:p w14:paraId="68B86365">
            <w:pPr>
              <w:pStyle w:val="12"/>
              <w:spacing w:before="50"/>
              <w:ind w:left="9" w:right="3"/>
              <w:jc w:val="center"/>
              <w:rPr>
                <w:sz w:val="24"/>
              </w:rPr>
            </w:pPr>
            <w:r>
              <w:rPr>
                <w:spacing w:val="-2"/>
                <w:sz w:val="24"/>
              </w:rPr>
              <w:t>103014899</w:t>
            </w:r>
          </w:p>
        </w:tc>
        <w:tc>
          <w:tcPr>
            <w:tcW w:w="4075" w:type="dxa"/>
          </w:tcPr>
          <w:p w14:paraId="04CA006C">
            <w:pPr>
              <w:pStyle w:val="12"/>
              <w:spacing w:before="65"/>
              <w:ind w:left="108"/>
            </w:pPr>
            <w:r>
              <w:rPr>
                <w:spacing w:val="-4"/>
              </w:rPr>
              <w:t>其他土地出让收入</w:t>
            </w:r>
          </w:p>
        </w:tc>
        <w:tc>
          <w:tcPr>
            <w:tcW w:w="1025" w:type="dxa"/>
          </w:tcPr>
          <w:p w14:paraId="547EE3D5">
            <w:pPr>
              <w:pStyle w:val="12"/>
              <w:spacing w:before="65"/>
              <w:ind w:left="9"/>
              <w:jc w:val="center"/>
            </w:pPr>
            <w:r>
              <w:rPr>
                <w:spacing w:val="-5"/>
              </w:rPr>
              <w:t>320</w:t>
            </w:r>
          </w:p>
        </w:tc>
        <w:tc>
          <w:tcPr>
            <w:tcW w:w="1150" w:type="dxa"/>
          </w:tcPr>
          <w:p w14:paraId="22F74FDA">
            <w:pPr>
              <w:pStyle w:val="12"/>
              <w:rPr>
                <w:rFonts w:ascii="Times New Roman"/>
              </w:rPr>
            </w:pPr>
          </w:p>
        </w:tc>
        <w:tc>
          <w:tcPr>
            <w:tcW w:w="1250" w:type="dxa"/>
          </w:tcPr>
          <w:p w14:paraId="04BF2023">
            <w:pPr>
              <w:pStyle w:val="12"/>
              <w:spacing w:before="65"/>
              <w:ind w:left="10"/>
              <w:jc w:val="center"/>
            </w:pPr>
            <w:r>
              <w:rPr>
                <w:spacing w:val="-2"/>
              </w:rPr>
              <w:t>0.00%</w:t>
            </w:r>
          </w:p>
        </w:tc>
      </w:tr>
      <w:tr w14:paraId="2CE2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55" w:type="dxa"/>
          </w:tcPr>
          <w:p w14:paraId="4E4F3DD1">
            <w:pPr>
              <w:pStyle w:val="12"/>
              <w:spacing w:before="39"/>
              <w:ind w:left="9" w:right="3"/>
              <w:jc w:val="center"/>
              <w:rPr>
                <w:sz w:val="24"/>
              </w:rPr>
            </w:pPr>
            <w:r>
              <w:rPr>
                <w:spacing w:val="-2"/>
                <w:sz w:val="24"/>
              </w:rPr>
              <w:t>1030150</w:t>
            </w:r>
          </w:p>
        </w:tc>
        <w:tc>
          <w:tcPr>
            <w:tcW w:w="4075" w:type="dxa"/>
          </w:tcPr>
          <w:p w14:paraId="51036B18">
            <w:pPr>
              <w:pStyle w:val="12"/>
              <w:spacing w:before="52"/>
              <w:ind w:left="108"/>
            </w:pPr>
            <w:r>
              <w:rPr>
                <w:spacing w:val="-3"/>
              </w:rPr>
              <w:t>五、大中型水库库区基金收入</w:t>
            </w:r>
          </w:p>
        </w:tc>
        <w:tc>
          <w:tcPr>
            <w:tcW w:w="1025" w:type="dxa"/>
          </w:tcPr>
          <w:p w14:paraId="0B304E57">
            <w:pPr>
              <w:pStyle w:val="12"/>
              <w:rPr>
                <w:rFonts w:ascii="Times New Roman"/>
              </w:rPr>
            </w:pPr>
          </w:p>
        </w:tc>
        <w:tc>
          <w:tcPr>
            <w:tcW w:w="1150" w:type="dxa"/>
          </w:tcPr>
          <w:p w14:paraId="573A122E">
            <w:pPr>
              <w:pStyle w:val="12"/>
              <w:rPr>
                <w:rFonts w:ascii="Times New Roman"/>
              </w:rPr>
            </w:pPr>
          </w:p>
        </w:tc>
        <w:tc>
          <w:tcPr>
            <w:tcW w:w="1250" w:type="dxa"/>
          </w:tcPr>
          <w:p w14:paraId="69D85FDA">
            <w:pPr>
              <w:pStyle w:val="12"/>
              <w:rPr>
                <w:rFonts w:ascii="Times New Roman"/>
              </w:rPr>
            </w:pPr>
          </w:p>
        </w:tc>
      </w:tr>
      <w:tr w14:paraId="55E90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455" w:type="dxa"/>
          </w:tcPr>
          <w:p w14:paraId="77F34093">
            <w:pPr>
              <w:pStyle w:val="12"/>
              <w:spacing w:before="38"/>
              <w:ind w:left="9" w:right="3"/>
              <w:jc w:val="center"/>
              <w:rPr>
                <w:sz w:val="24"/>
              </w:rPr>
            </w:pPr>
            <w:r>
              <w:rPr>
                <w:spacing w:val="-2"/>
                <w:sz w:val="24"/>
              </w:rPr>
              <w:t>1030155</w:t>
            </w:r>
          </w:p>
        </w:tc>
        <w:tc>
          <w:tcPr>
            <w:tcW w:w="4075" w:type="dxa"/>
          </w:tcPr>
          <w:p w14:paraId="4A013D6A">
            <w:pPr>
              <w:pStyle w:val="12"/>
              <w:spacing w:before="50"/>
              <w:ind w:left="108"/>
            </w:pPr>
            <w:r>
              <w:rPr>
                <w:spacing w:val="-3"/>
              </w:rPr>
              <w:t>六、彩票公益金收入</w:t>
            </w:r>
          </w:p>
        </w:tc>
        <w:tc>
          <w:tcPr>
            <w:tcW w:w="1025" w:type="dxa"/>
          </w:tcPr>
          <w:p w14:paraId="2C9DE8A5">
            <w:pPr>
              <w:pStyle w:val="12"/>
              <w:rPr>
                <w:rFonts w:ascii="Times New Roman"/>
              </w:rPr>
            </w:pPr>
          </w:p>
        </w:tc>
        <w:tc>
          <w:tcPr>
            <w:tcW w:w="1150" w:type="dxa"/>
          </w:tcPr>
          <w:p w14:paraId="40F2D350">
            <w:pPr>
              <w:pStyle w:val="12"/>
              <w:rPr>
                <w:rFonts w:ascii="Times New Roman"/>
              </w:rPr>
            </w:pPr>
          </w:p>
        </w:tc>
        <w:tc>
          <w:tcPr>
            <w:tcW w:w="1250" w:type="dxa"/>
          </w:tcPr>
          <w:p w14:paraId="3EA187F1">
            <w:pPr>
              <w:pStyle w:val="12"/>
              <w:rPr>
                <w:rFonts w:ascii="Times New Roman"/>
              </w:rPr>
            </w:pPr>
          </w:p>
        </w:tc>
      </w:tr>
      <w:tr w14:paraId="0FBE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455" w:type="dxa"/>
          </w:tcPr>
          <w:p w14:paraId="67C85F97">
            <w:pPr>
              <w:pStyle w:val="12"/>
              <w:spacing w:before="68"/>
              <w:ind w:left="9" w:right="3"/>
              <w:jc w:val="center"/>
              <w:rPr>
                <w:sz w:val="24"/>
              </w:rPr>
            </w:pPr>
            <w:r>
              <w:rPr>
                <w:spacing w:val="-2"/>
                <w:sz w:val="24"/>
              </w:rPr>
              <w:t>1030156</w:t>
            </w:r>
          </w:p>
        </w:tc>
        <w:tc>
          <w:tcPr>
            <w:tcW w:w="4075" w:type="dxa"/>
          </w:tcPr>
          <w:p w14:paraId="0D082449">
            <w:pPr>
              <w:pStyle w:val="12"/>
              <w:spacing w:before="81"/>
              <w:ind w:left="108"/>
            </w:pPr>
            <w:r>
              <w:rPr>
                <w:spacing w:val="-3"/>
              </w:rPr>
              <w:t>七、城市基础设施配套费收入</w:t>
            </w:r>
          </w:p>
        </w:tc>
        <w:tc>
          <w:tcPr>
            <w:tcW w:w="1025" w:type="dxa"/>
          </w:tcPr>
          <w:p w14:paraId="0C64C4BD">
            <w:pPr>
              <w:pStyle w:val="12"/>
              <w:spacing w:before="81"/>
              <w:ind w:left="9"/>
              <w:jc w:val="center"/>
            </w:pPr>
            <w:r>
              <w:rPr>
                <w:spacing w:val="-4"/>
              </w:rPr>
              <w:t>1182</w:t>
            </w:r>
          </w:p>
        </w:tc>
        <w:tc>
          <w:tcPr>
            <w:tcW w:w="1150" w:type="dxa"/>
          </w:tcPr>
          <w:p w14:paraId="10DC2D54">
            <w:pPr>
              <w:pStyle w:val="12"/>
              <w:spacing w:before="81"/>
              <w:ind w:left="13"/>
              <w:jc w:val="center"/>
            </w:pPr>
            <w:r>
              <w:rPr>
                <w:spacing w:val="-4"/>
              </w:rPr>
              <w:t>1200</w:t>
            </w:r>
          </w:p>
        </w:tc>
        <w:tc>
          <w:tcPr>
            <w:tcW w:w="1250" w:type="dxa"/>
          </w:tcPr>
          <w:p w14:paraId="69C39880">
            <w:pPr>
              <w:pStyle w:val="12"/>
              <w:spacing w:before="81"/>
              <w:ind w:left="10"/>
              <w:jc w:val="center"/>
            </w:pPr>
            <w:r>
              <w:rPr>
                <w:spacing w:val="-2"/>
              </w:rPr>
              <w:t>101.52%</w:t>
            </w:r>
          </w:p>
        </w:tc>
      </w:tr>
      <w:tr w14:paraId="06B65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455" w:type="dxa"/>
          </w:tcPr>
          <w:p w14:paraId="12C5239D">
            <w:pPr>
              <w:pStyle w:val="12"/>
              <w:spacing w:before="57"/>
              <w:ind w:left="9" w:right="3"/>
              <w:jc w:val="center"/>
              <w:rPr>
                <w:sz w:val="24"/>
              </w:rPr>
            </w:pPr>
            <w:r>
              <w:rPr>
                <w:spacing w:val="-2"/>
                <w:sz w:val="24"/>
              </w:rPr>
              <w:t>1030157</w:t>
            </w:r>
          </w:p>
        </w:tc>
        <w:tc>
          <w:tcPr>
            <w:tcW w:w="4075" w:type="dxa"/>
          </w:tcPr>
          <w:p w14:paraId="2FF3FE2D">
            <w:pPr>
              <w:pStyle w:val="12"/>
              <w:spacing w:before="70"/>
              <w:ind w:left="108"/>
            </w:pPr>
            <w:r>
              <w:rPr>
                <w:spacing w:val="-3"/>
              </w:rPr>
              <w:t>八、小型水库移民扶助基金收入</w:t>
            </w:r>
          </w:p>
        </w:tc>
        <w:tc>
          <w:tcPr>
            <w:tcW w:w="1025" w:type="dxa"/>
          </w:tcPr>
          <w:p w14:paraId="3E6ACA68">
            <w:pPr>
              <w:pStyle w:val="12"/>
              <w:rPr>
                <w:rFonts w:ascii="Times New Roman"/>
              </w:rPr>
            </w:pPr>
          </w:p>
        </w:tc>
        <w:tc>
          <w:tcPr>
            <w:tcW w:w="1150" w:type="dxa"/>
          </w:tcPr>
          <w:p w14:paraId="21E3CB41">
            <w:pPr>
              <w:pStyle w:val="12"/>
              <w:rPr>
                <w:rFonts w:ascii="Times New Roman"/>
              </w:rPr>
            </w:pPr>
          </w:p>
        </w:tc>
        <w:tc>
          <w:tcPr>
            <w:tcW w:w="1250" w:type="dxa"/>
          </w:tcPr>
          <w:p w14:paraId="3AF93D6D">
            <w:pPr>
              <w:pStyle w:val="12"/>
              <w:rPr>
                <w:rFonts w:ascii="Times New Roman"/>
              </w:rPr>
            </w:pPr>
          </w:p>
        </w:tc>
      </w:tr>
      <w:tr w14:paraId="019E7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55" w:type="dxa"/>
          </w:tcPr>
          <w:p w14:paraId="1D1AEA79">
            <w:pPr>
              <w:pStyle w:val="12"/>
              <w:spacing w:before="44"/>
              <w:ind w:left="9" w:right="3"/>
              <w:jc w:val="center"/>
              <w:rPr>
                <w:sz w:val="24"/>
              </w:rPr>
            </w:pPr>
            <w:r>
              <w:rPr>
                <w:spacing w:val="-2"/>
                <w:sz w:val="24"/>
              </w:rPr>
              <w:t>1030158</w:t>
            </w:r>
          </w:p>
        </w:tc>
        <w:tc>
          <w:tcPr>
            <w:tcW w:w="4075" w:type="dxa"/>
          </w:tcPr>
          <w:p w14:paraId="2CA1E825">
            <w:pPr>
              <w:pStyle w:val="12"/>
              <w:spacing w:before="57"/>
              <w:ind w:left="108"/>
            </w:pPr>
            <w:r>
              <w:rPr>
                <w:spacing w:val="-3"/>
              </w:rPr>
              <w:t>九、国家重大水利工程建设基金收入</w:t>
            </w:r>
          </w:p>
        </w:tc>
        <w:tc>
          <w:tcPr>
            <w:tcW w:w="1025" w:type="dxa"/>
          </w:tcPr>
          <w:p w14:paraId="5A539228">
            <w:pPr>
              <w:pStyle w:val="12"/>
              <w:rPr>
                <w:rFonts w:ascii="Times New Roman"/>
              </w:rPr>
            </w:pPr>
          </w:p>
        </w:tc>
        <w:tc>
          <w:tcPr>
            <w:tcW w:w="1150" w:type="dxa"/>
          </w:tcPr>
          <w:p w14:paraId="531AE3A5">
            <w:pPr>
              <w:pStyle w:val="12"/>
              <w:rPr>
                <w:rFonts w:ascii="Times New Roman"/>
              </w:rPr>
            </w:pPr>
          </w:p>
        </w:tc>
        <w:tc>
          <w:tcPr>
            <w:tcW w:w="1250" w:type="dxa"/>
          </w:tcPr>
          <w:p w14:paraId="499C05FC">
            <w:pPr>
              <w:pStyle w:val="12"/>
              <w:rPr>
                <w:rFonts w:ascii="Times New Roman"/>
              </w:rPr>
            </w:pPr>
          </w:p>
        </w:tc>
      </w:tr>
      <w:tr w14:paraId="2BC1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455" w:type="dxa"/>
          </w:tcPr>
          <w:p w14:paraId="36EC32E7">
            <w:pPr>
              <w:pStyle w:val="12"/>
              <w:spacing w:before="64"/>
              <w:ind w:left="9" w:right="3"/>
              <w:jc w:val="center"/>
              <w:rPr>
                <w:sz w:val="24"/>
              </w:rPr>
            </w:pPr>
            <w:r>
              <w:rPr>
                <w:spacing w:val="-2"/>
                <w:sz w:val="24"/>
              </w:rPr>
              <w:t>1030159</w:t>
            </w:r>
          </w:p>
        </w:tc>
        <w:tc>
          <w:tcPr>
            <w:tcW w:w="4075" w:type="dxa"/>
          </w:tcPr>
          <w:p w14:paraId="1E69A488">
            <w:pPr>
              <w:pStyle w:val="12"/>
              <w:spacing w:before="77"/>
              <w:ind w:left="108"/>
            </w:pPr>
            <w:r>
              <w:rPr>
                <w:spacing w:val="-4"/>
              </w:rPr>
              <w:t>十、车辆通行费</w:t>
            </w:r>
          </w:p>
        </w:tc>
        <w:tc>
          <w:tcPr>
            <w:tcW w:w="1025" w:type="dxa"/>
          </w:tcPr>
          <w:p w14:paraId="55D9C7D4">
            <w:pPr>
              <w:pStyle w:val="12"/>
              <w:rPr>
                <w:rFonts w:ascii="Times New Roman"/>
              </w:rPr>
            </w:pPr>
          </w:p>
        </w:tc>
        <w:tc>
          <w:tcPr>
            <w:tcW w:w="1150" w:type="dxa"/>
          </w:tcPr>
          <w:p w14:paraId="1ED3E25D">
            <w:pPr>
              <w:pStyle w:val="12"/>
              <w:rPr>
                <w:rFonts w:ascii="Times New Roman"/>
              </w:rPr>
            </w:pPr>
          </w:p>
        </w:tc>
        <w:tc>
          <w:tcPr>
            <w:tcW w:w="1250" w:type="dxa"/>
          </w:tcPr>
          <w:p w14:paraId="419FD52A">
            <w:pPr>
              <w:pStyle w:val="12"/>
              <w:rPr>
                <w:rFonts w:ascii="Times New Roman"/>
              </w:rPr>
            </w:pPr>
          </w:p>
        </w:tc>
      </w:tr>
      <w:tr w14:paraId="6C7AD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38B5909A">
            <w:pPr>
              <w:pStyle w:val="12"/>
              <w:spacing w:before="51"/>
              <w:ind w:left="9" w:right="3"/>
              <w:jc w:val="center"/>
              <w:rPr>
                <w:sz w:val="24"/>
              </w:rPr>
            </w:pPr>
            <w:r>
              <w:rPr>
                <w:spacing w:val="-2"/>
                <w:sz w:val="24"/>
              </w:rPr>
              <w:t>1030178</w:t>
            </w:r>
          </w:p>
        </w:tc>
        <w:tc>
          <w:tcPr>
            <w:tcW w:w="4075" w:type="dxa"/>
          </w:tcPr>
          <w:p w14:paraId="28793698">
            <w:pPr>
              <w:pStyle w:val="12"/>
              <w:spacing w:before="63"/>
              <w:ind w:left="108"/>
            </w:pPr>
            <w:r>
              <w:rPr>
                <w:spacing w:val="-3"/>
              </w:rPr>
              <w:t>十一、污水处理费收入</w:t>
            </w:r>
          </w:p>
        </w:tc>
        <w:tc>
          <w:tcPr>
            <w:tcW w:w="1025" w:type="dxa"/>
          </w:tcPr>
          <w:p w14:paraId="4D30261B">
            <w:pPr>
              <w:pStyle w:val="12"/>
              <w:spacing w:before="63"/>
              <w:ind w:left="9"/>
              <w:jc w:val="center"/>
            </w:pPr>
            <w:r>
              <w:rPr>
                <w:spacing w:val="-5"/>
              </w:rPr>
              <w:t>546</w:t>
            </w:r>
          </w:p>
        </w:tc>
        <w:tc>
          <w:tcPr>
            <w:tcW w:w="1150" w:type="dxa"/>
          </w:tcPr>
          <w:p w14:paraId="4B32BF30">
            <w:pPr>
              <w:pStyle w:val="12"/>
              <w:spacing w:before="63"/>
              <w:ind w:left="13" w:right="5"/>
              <w:jc w:val="center"/>
            </w:pPr>
            <w:r>
              <w:rPr>
                <w:spacing w:val="-5"/>
              </w:rPr>
              <w:t>600</w:t>
            </w:r>
          </w:p>
        </w:tc>
        <w:tc>
          <w:tcPr>
            <w:tcW w:w="1250" w:type="dxa"/>
          </w:tcPr>
          <w:p w14:paraId="74DD650F">
            <w:pPr>
              <w:pStyle w:val="12"/>
              <w:spacing w:before="63"/>
              <w:ind w:left="10"/>
              <w:jc w:val="center"/>
            </w:pPr>
            <w:r>
              <w:rPr>
                <w:spacing w:val="-2"/>
              </w:rPr>
              <w:t>109.89%</w:t>
            </w:r>
          </w:p>
        </w:tc>
      </w:tr>
      <w:tr w14:paraId="2F270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55" w:type="dxa"/>
          </w:tcPr>
          <w:p w14:paraId="403EAD25">
            <w:pPr>
              <w:pStyle w:val="12"/>
              <w:spacing w:before="130"/>
              <w:ind w:left="9" w:right="3"/>
              <w:jc w:val="center"/>
              <w:rPr>
                <w:sz w:val="24"/>
              </w:rPr>
            </w:pPr>
            <w:r>
              <w:rPr>
                <w:spacing w:val="-2"/>
                <w:sz w:val="24"/>
              </w:rPr>
              <w:t>1030180</w:t>
            </w:r>
          </w:p>
        </w:tc>
        <w:tc>
          <w:tcPr>
            <w:tcW w:w="4075" w:type="dxa"/>
          </w:tcPr>
          <w:p w14:paraId="3F8531FE">
            <w:pPr>
              <w:pStyle w:val="12"/>
              <w:spacing w:before="1"/>
              <w:ind w:left="108"/>
            </w:pPr>
            <w:r>
              <w:rPr>
                <w:spacing w:val="-13"/>
              </w:rPr>
              <w:t>十二、彩票发行机构和彩票销售机构的业</w:t>
            </w:r>
          </w:p>
          <w:p w14:paraId="73DBB709">
            <w:pPr>
              <w:pStyle w:val="12"/>
              <w:spacing w:before="4" w:line="263" w:lineRule="exact"/>
              <w:ind w:left="108"/>
            </w:pPr>
            <w:r>
              <w:rPr>
                <w:spacing w:val="-5"/>
              </w:rPr>
              <w:t>务费用</w:t>
            </w:r>
          </w:p>
        </w:tc>
        <w:tc>
          <w:tcPr>
            <w:tcW w:w="1025" w:type="dxa"/>
          </w:tcPr>
          <w:p w14:paraId="4F09C556">
            <w:pPr>
              <w:pStyle w:val="12"/>
              <w:rPr>
                <w:rFonts w:ascii="Times New Roman"/>
              </w:rPr>
            </w:pPr>
          </w:p>
        </w:tc>
        <w:tc>
          <w:tcPr>
            <w:tcW w:w="1150" w:type="dxa"/>
          </w:tcPr>
          <w:p w14:paraId="44E451D4">
            <w:pPr>
              <w:pStyle w:val="12"/>
              <w:rPr>
                <w:rFonts w:ascii="Times New Roman"/>
              </w:rPr>
            </w:pPr>
          </w:p>
        </w:tc>
        <w:tc>
          <w:tcPr>
            <w:tcW w:w="1250" w:type="dxa"/>
          </w:tcPr>
          <w:p w14:paraId="062406D7">
            <w:pPr>
              <w:pStyle w:val="12"/>
              <w:rPr>
                <w:rFonts w:ascii="Times New Roman"/>
              </w:rPr>
            </w:pPr>
          </w:p>
        </w:tc>
      </w:tr>
      <w:tr w14:paraId="55F37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07D9D427">
            <w:pPr>
              <w:pStyle w:val="12"/>
              <w:spacing w:before="51"/>
              <w:ind w:left="9" w:right="3"/>
              <w:jc w:val="center"/>
              <w:rPr>
                <w:sz w:val="24"/>
              </w:rPr>
            </w:pPr>
            <w:r>
              <w:rPr>
                <w:spacing w:val="-2"/>
                <w:sz w:val="24"/>
              </w:rPr>
              <w:t>1030199</w:t>
            </w:r>
          </w:p>
        </w:tc>
        <w:tc>
          <w:tcPr>
            <w:tcW w:w="4075" w:type="dxa"/>
          </w:tcPr>
          <w:p w14:paraId="4AAC914B">
            <w:pPr>
              <w:pStyle w:val="12"/>
              <w:spacing w:before="64"/>
              <w:ind w:left="108"/>
            </w:pPr>
            <w:r>
              <w:rPr>
                <w:spacing w:val="-3"/>
              </w:rPr>
              <w:t>十三、其他政府性基金收入</w:t>
            </w:r>
          </w:p>
        </w:tc>
        <w:tc>
          <w:tcPr>
            <w:tcW w:w="1025" w:type="dxa"/>
          </w:tcPr>
          <w:p w14:paraId="594EBBC4">
            <w:pPr>
              <w:pStyle w:val="12"/>
              <w:rPr>
                <w:rFonts w:ascii="Times New Roman"/>
              </w:rPr>
            </w:pPr>
          </w:p>
        </w:tc>
        <w:tc>
          <w:tcPr>
            <w:tcW w:w="1150" w:type="dxa"/>
          </w:tcPr>
          <w:p w14:paraId="3C864005">
            <w:pPr>
              <w:pStyle w:val="12"/>
              <w:rPr>
                <w:rFonts w:ascii="Times New Roman"/>
              </w:rPr>
            </w:pPr>
          </w:p>
        </w:tc>
        <w:tc>
          <w:tcPr>
            <w:tcW w:w="1250" w:type="dxa"/>
          </w:tcPr>
          <w:p w14:paraId="0552D64A">
            <w:pPr>
              <w:pStyle w:val="12"/>
              <w:rPr>
                <w:rFonts w:ascii="Times New Roman"/>
              </w:rPr>
            </w:pPr>
          </w:p>
        </w:tc>
      </w:tr>
      <w:tr w14:paraId="6877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7889DCB2">
            <w:pPr>
              <w:pStyle w:val="12"/>
              <w:spacing w:before="51"/>
              <w:ind w:left="9" w:right="3"/>
              <w:jc w:val="center"/>
              <w:rPr>
                <w:sz w:val="24"/>
              </w:rPr>
            </w:pPr>
            <w:r>
              <w:rPr>
                <w:spacing w:val="-2"/>
                <w:sz w:val="24"/>
              </w:rPr>
              <w:t>10310</w:t>
            </w:r>
          </w:p>
        </w:tc>
        <w:tc>
          <w:tcPr>
            <w:tcW w:w="4075" w:type="dxa"/>
          </w:tcPr>
          <w:p w14:paraId="5BE4A2C1">
            <w:pPr>
              <w:pStyle w:val="12"/>
              <w:spacing w:before="64"/>
              <w:ind w:left="108"/>
            </w:pPr>
            <w:r>
              <w:rPr>
                <w:spacing w:val="-3"/>
              </w:rPr>
              <w:t>十四、专项债券对应项目专项收入</w:t>
            </w:r>
          </w:p>
        </w:tc>
        <w:tc>
          <w:tcPr>
            <w:tcW w:w="1025" w:type="dxa"/>
          </w:tcPr>
          <w:p w14:paraId="6D44BD52">
            <w:pPr>
              <w:pStyle w:val="12"/>
              <w:spacing w:before="64"/>
              <w:ind w:left="9"/>
              <w:jc w:val="center"/>
            </w:pPr>
            <w:r>
              <w:rPr>
                <w:spacing w:val="-4"/>
              </w:rPr>
              <w:t>3225</w:t>
            </w:r>
          </w:p>
        </w:tc>
        <w:tc>
          <w:tcPr>
            <w:tcW w:w="1150" w:type="dxa"/>
          </w:tcPr>
          <w:p w14:paraId="011FF29F">
            <w:pPr>
              <w:pStyle w:val="12"/>
              <w:spacing w:before="64"/>
              <w:ind w:left="13"/>
              <w:jc w:val="center"/>
            </w:pPr>
            <w:r>
              <w:rPr>
                <w:spacing w:val="-4"/>
              </w:rPr>
              <w:t>5153</w:t>
            </w:r>
          </w:p>
        </w:tc>
        <w:tc>
          <w:tcPr>
            <w:tcW w:w="1250" w:type="dxa"/>
          </w:tcPr>
          <w:p w14:paraId="41AB6CBE">
            <w:pPr>
              <w:pStyle w:val="12"/>
              <w:spacing w:before="64"/>
              <w:ind w:left="10"/>
              <w:jc w:val="center"/>
            </w:pPr>
            <w:r>
              <w:rPr>
                <w:spacing w:val="-2"/>
              </w:rPr>
              <w:t>159.78%</w:t>
            </w:r>
          </w:p>
        </w:tc>
      </w:tr>
      <w:tr w14:paraId="35E3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4D0CB8CB">
            <w:pPr>
              <w:pStyle w:val="12"/>
              <w:rPr>
                <w:rFonts w:ascii="Times New Roman"/>
              </w:rPr>
            </w:pPr>
          </w:p>
        </w:tc>
        <w:tc>
          <w:tcPr>
            <w:tcW w:w="4075" w:type="dxa"/>
          </w:tcPr>
          <w:p w14:paraId="7C1A19D6">
            <w:pPr>
              <w:pStyle w:val="12"/>
              <w:spacing w:before="64"/>
              <w:ind w:left="108"/>
            </w:pPr>
            <w:r>
              <w:rPr>
                <w:spacing w:val="-3"/>
              </w:rPr>
              <w:t>政府性基金收入合计</w:t>
            </w:r>
          </w:p>
        </w:tc>
        <w:tc>
          <w:tcPr>
            <w:tcW w:w="1025" w:type="dxa"/>
          </w:tcPr>
          <w:p w14:paraId="105E1BA2">
            <w:pPr>
              <w:pStyle w:val="12"/>
              <w:spacing w:before="64"/>
              <w:ind w:left="9"/>
              <w:jc w:val="center"/>
            </w:pPr>
            <w:r>
              <w:rPr>
                <w:spacing w:val="-2"/>
              </w:rPr>
              <w:t>20426</w:t>
            </w:r>
          </w:p>
        </w:tc>
        <w:tc>
          <w:tcPr>
            <w:tcW w:w="1150" w:type="dxa"/>
          </w:tcPr>
          <w:p w14:paraId="0556D71E">
            <w:pPr>
              <w:pStyle w:val="12"/>
              <w:spacing w:before="64"/>
              <w:ind w:left="13" w:right="3"/>
              <w:jc w:val="center"/>
            </w:pPr>
            <w:r>
              <w:rPr>
                <w:spacing w:val="-2"/>
              </w:rPr>
              <w:t>33615</w:t>
            </w:r>
          </w:p>
        </w:tc>
        <w:tc>
          <w:tcPr>
            <w:tcW w:w="1250" w:type="dxa"/>
          </w:tcPr>
          <w:p w14:paraId="6F875564">
            <w:pPr>
              <w:pStyle w:val="12"/>
              <w:spacing w:before="64"/>
              <w:ind w:left="10"/>
              <w:jc w:val="center"/>
            </w:pPr>
            <w:r>
              <w:rPr>
                <w:spacing w:val="-2"/>
              </w:rPr>
              <w:t>164.57%</w:t>
            </w:r>
          </w:p>
        </w:tc>
      </w:tr>
    </w:tbl>
    <w:p w14:paraId="7D3E6F9F">
      <w:pPr>
        <w:pStyle w:val="12"/>
        <w:jc w:val="center"/>
        <w:sectPr>
          <w:pgSz w:w="11910" w:h="16840"/>
          <w:pgMar w:top="1920" w:right="283" w:bottom="1500" w:left="425" w:header="0" w:footer="1322" w:gutter="0"/>
          <w:cols w:space="720" w:num="1"/>
        </w:sectPr>
      </w:pPr>
    </w:p>
    <w:p w14:paraId="5F4D240A">
      <w:pPr>
        <w:pStyle w:val="6"/>
        <w:spacing w:before="114"/>
        <w:rPr>
          <w:sz w:val="20"/>
        </w:rPr>
      </w:pPr>
    </w:p>
    <w:p w14:paraId="2D6C8873">
      <w:pPr>
        <w:pStyle w:val="6"/>
        <w:rPr>
          <w:sz w:val="20"/>
        </w:rPr>
        <w:sectPr>
          <w:pgSz w:w="11910" w:h="16840"/>
          <w:pgMar w:top="1920" w:right="283" w:bottom="1500" w:left="425" w:header="0" w:footer="1322" w:gutter="0"/>
          <w:cols w:space="720" w:num="1"/>
        </w:sectPr>
      </w:pPr>
    </w:p>
    <w:p w14:paraId="37BB5E13">
      <w:pPr>
        <w:spacing w:before="66"/>
        <w:jc w:val="right"/>
        <w:rPr>
          <w:sz w:val="24"/>
        </w:rPr>
      </w:pPr>
      <w:r>
        <w:rPr>
          <w:spacing w:val="-30"/>
          <w:sz w:val="24"/>
        </w:rPr>
        <w:t xml:space="preserve">表 </w:t>
      </w:r>
      <w:r>
        <w:rPr>
          <w:spacing w:val="-5"/>
          <w:sz w:val="24"/>
        </w:rPr>
        <w:t>10</w:t>
      </w:r>
    </w:p>
    <w:p w14:paraId="2A14BE85">
      <w:pPr>
        <w:pStyle w:val="3"/>
        <w:spacing w:before="259"/>
        <w:ind w:left="1037"/>
      </w:pPr>
      <w:r>
        <w:rPr>
          <w:b w:val="0"/>
        </w:rPr>
        <w:br w:type="column"/>
      </w:r>
      <w:r>
        <w:rPr>
          <w:spacing w:val="-8"/>
        </w:rPr>
        <w:t>2024</w:t>
      </w:r>
      <w:r>
        <w:rPr>
          <w:spacing w:val="-9"/>
        </w:rPr>
        <w:t xml:space="preserve"> 年奇台县政府性基金支出情况</w:t>
      </w:r>
    </w:p>
    <w:p w14:paraId="78DDAFF5">
      <w:pPr>
        <w:rPr>
          <w:rFonts w:ascii="Microsoft JhengHei"/>
          <w:b/>
        </w:rPr>
      </w:pPr>
      <w:r>
        <w:br w:type="column"/>
      </w:r>
    </w:p>
    <w:p w14:paraId="6BB43A52">
      <w:pPr>
        <w:pStyle w:val="6"/>
        <w:spacing w:before="35"/>
        <w:rPr>
          <w:rFonts w:ascii="Microsoft JhengHei"/>
          <w:b/>
          <w:sz w:val="22"/>
        </w:rPr>
      </w:pPr>
    </w:p>
    <w:p w14:paraId="7C2E406A">
      <w:pPr>
        <w:ind w:right="1200"/>
        <w:jc w:val="right"/>
      </w:pPr>
      <w:r>
        <w:rPr>
          <w:spacing w:val="-4"/>
        </w:rPr>
        <w:t>单位：万</w:t>
      </w:r>
    </w:p>
    <w:p w14:paraId="156A209D">
      <w:pPr>
        <w:spacing w:before="4"/>
        <w:ind w:right="1201"/>
        <w:jc w:val="right"/>
      </w:pPr>
      <w:r>
        <w:rPr>
          <w:spacing w:val="-10"/>
        </w:rPr>
        <w:t>元</w:t>
      </w:r>
    </w:p>
    <w:p w14:paraId="2371F57D">
      <w:pPr>
        <w:jc w:val="right"/>
        <w:sectPr>
          <w:type w:val="continuous"/>
          <w:pgSz w:w="11910" w:h="16840"/>
          <w:pgMar w:top="1920" w:right="283" w:bottom="1520" w:left="425" w:header="0" w:footer="1322" w:gutter="0"/>
          <w:cols w:equalWidth="0" w:num="3">
            <w:col w:w="1796" w:space="40"/>
            <w:col w:w="6548" w:space="39"/>
            <w:col w:w="2779"/>
          </w:cols>
        </w:sect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4712"/>
        <w:gridCol w:w="1000"/>
        <w:gridCol w:w="988"/>
        <w:gridCol w:w="1137"/>
      </w:tblGrid>
      <w:tr w14:paraId="746C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118" w:type="dxa"/>
          </w:tcPr>
          <w:p w14:paraId="65E376B4">
            <w:pPr>
              <w:pStyle w:val="12"/>
              <w:spacing w:before="98" w:line="242" w:lineRule="auto"/>
              <w:ind w:left="437" w:right="185" w:hanging="240"/>
              <w:rPr>
                <w:sz w:val="24"/>
              </w:rPr>
            </w:pPr>
            <w:r>
              <w:rPr>
                <w:spacing w:val="-4"/>
                <w:sz w:val="24"/>
              </w:rPr>
              <w:t>科目编</w:t>
            </w:r>
            <w:r>
              <w:rPr>
                <w:spacing w:val="-10"/>
                <w:sz w:val="24"/>
              </w:rPr>
              <w:t>码</w:t>
            </w:r>
          </w:p>
        </w:tc>
        <w:tc>
          <w:tcPr>
            <w:tcW w:w="4712" w:type="dxa"/>
          </w:tcPr>
          <w:p w14:paraId="624DBD5E">
            <w:pPr>
              <w:pStyle w:val="12"/>
              <w:spacing w:before="252"/>
              <w:ind w:left="9"/>
              <w:jc w:val="center"/>
              <w:rPr>
                <w:sz w:val="24"/>
              </w:rPr>
            </w:pPr>
            <w:r>
              <w:rPr>
                <w:spacing w:val="-5"/>
                <w:sz w:val="24"/>
              </w:rPr>
              <w:t>项目</w:t>
            </w:r>
          </w:p>
        </w:tc>
        <w:tc>
          <w:tcPr>
            <w:tcW w:w="1000" w:type="dxa"/>
          </w:tcPr>
          <w:p w14:paraId="5B66A127">
            <w:pPr>
              <w:pStyle w:val="12"/>
              <w:spacing w:before="98"/>
              <w:ind w:left="108"/>
              <w:rPr>
                <w:sz w:val="24"/>
              </w:rPr>
            </w:pPr>
            <w:r>
              <w:rPr>
                <w:sz w:val="24"/>
              </w:rPr>
              <w:t>2024</w:t>
            </w:r>
            <w:r>
              <w:rPr>
                <w:spacing w:val="-33"/>
                <w:sz w:val="24"/>
              </w:rPr>
              <w:t xml:space="preserve"> 年</w:t>
            </w:r>
          </w:p>
          <w:p w14:paraId="0B41457D">
            <w:pPr>
              <w:pStyle w:val="12"/>
              <w:spacing w:before="2"/>
              <w:ind w:left="139"/>
              <w:rPr>
                <w:sz w:val="24"/>
              </w:rPr>
            </w:pPr>
            <w:r>
              <w:rPr>
                <w:spacing w:val="-4"/>
                <w:sz w:val="24"/>
              </w:rPr>
              <w:t>完成数</w:t>
            </w:r>
          </w:p>
        </w:tc>
        <w:tc>
          <w:tcPr>
            <w:tcW w:w="988" w:type="dxa"/>
          </w:tcPr>
          <w:p w14:paraId="62138A99">
            <w:pPr>
              <w:pStyle w:val="12"/>
              <w:spacing w:before="98"/>
              <w:ind w:left="109"/>
              <w:rPr>
                <w:sz w:val="24"/>
              </w:rPr>
            </w:pPr>
            <w:r>
              <w:rPr>
                <w:sz w:val="24"/>
              </w:rPr>
              <w:t>2025</w:t>
            </w:r>
            <w:r>
              <w:rPr>
                <w:spacing w:val="-43"/>
                <w:sz w:val="24"/>
              </w:rPr>
              <w:t xml:space="preserve"> 年</w:t>
            </w:r>
          </w:p>
          <w:p w14:paraId="22B906A5">
            <w:pPr>
              <w:pStyle w:val="12"/>
              <w:spacing w:before="2"/>
              <w:ind w:left="133"/>
              <w:rPr>
                <w:sz w:val="24"/>
              </w:rPr>
            </w:pPr>
            <w:r>
              <w:rPr>
                <w:spacing w:val="-4"/>
                <w:sz w:val="24"/>
              </w:rPr>
              <w:t>预算数</w:t>
            </w:r>
          </w:p>
        </w:tc>
        <w:tc>
          <w:tcPr>
            <w:tcW w:w="1137" w:type="dxa"/>
          </w:tcPr>
          <w:p w14:paraId="2F40B378">
            <w:pPr>
              <w:pStyle w:val="12"/>
              <w:spacing w:line="268" w:lineRule="exact"/>
              <w:ind w:left="148"/>
              <w:rPr>
                <w:sz w:val="21"/>
              </w:rPr>
            </w:pPr>
            <w:r>
              <w:rPr>
                <w:spacing w:val="-4"/>
                <w:sz w:val="21"/>
              </w:rPr>
              <w:t>预算数为</w:t>
            </w:r>
          </w:p>
          <w:p w14:paraId="6031E007">
            <w:pPr>
              <w:pStyle w:val="12"/>
              <w:spacing w:line="270" w:lineRule="atLeast"/>
              <w:ind w:left="304" w:right="133" w:hanging="156"/>
              <w:rPr>
                <w:sz w:val="21"/>
              </w:rPr>
            </w:pPr>
            <w:r>
              <w:rPr>
                <w:spacing w:val="-4"/>
                <w:sz w:val="21"/>
              </w:rPr>
              <w:t>上年完成数的%</w:t>
            </w:r>
          </w:p>
        </w:tc>
      </w:tr>
      <w:tr w14:paraId="3C6B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BBD6DC6">
            <w:pPr>
              <w:pStyle w:val="12"/>
              <w:spacing w:before="31"/>
              <w:ind w:left="11"/>
              <w:jc w:val="center"/>
              <w:rPr>
                <w:sz w:val="20"/>
              </w:rPr>
            </w:pPr>
            <w:r>
              <w:rPr>
                <w:spacing w:val="-5"/>
                <w:sz w:val="20"/>
              </w:rPr>
              <w:t>207</w:t>
            </w:r>
          </w:p>
        </w:tc>
        <w:tc>
          <w:tcPr>
            <w:tcW w:w="4712" w:type="dxa"/>
          </w:tcPr>
          <w:p w14:paraId="2D294B94">
            <w:pPr>
              <w:pStyle w:val="12"/>
              <w:spacing w:before="31"/>
              <w:ind w:left="107"/>
              <w:rPr>
                <w:sz w:val="20"/>
              </w:rPr>
            </w:pPr>
            <w:r>
              <w:rPr>
                <w:spacing w:val="-3"/>
                <w:sz w:val="20"/>
              </w:rPr>
              <w:t>一、文化旅游体育与传媒支出</w:t>
            </w:r>
          </w:p>
        </w:tc>
        <w:tc>
          <w:tcPr>
            <w:tcW w:w="1000" w:type="dxa"/>
          </w:tcPr>
          <w:p w14:paraId="24452FFA">
            <w:pPr>
              <w:pStyle w:val="12"/>
              <w:rPr>
                <w:rFonts w:ascii="Times New Roman"/>
                <w:sz w:val="20"/>
              </w:rPr>
            </w:pPr>
          </w:p>
        </w:tc>
        <w:tc>
          <w:tcPr>
            <w:tcW w:w="988" w:type="dxa"/>
          </w:tcPr>
          <w:p w14:paraId="0D4E610A">
            <w:pPr>
              <w:pStyle w:val="12"/>
              <w:spacing w:before="19" w:line="281" w:lineRule="exact"/>
              <w:ind w:left="9"/>
              <w:jc w:val="center"/>
            </w:pPr>
            <w:r>
              <w:rPr>
                <w:spacing w:val="-5"/>
              </w:rPr>
              <w:t>20</w:t>
            </w:r>
          </w:p>
        </w:tc>
        <w:tc>
          <w:tcPr>
            <w:tcW w:w="1137" w:type="dxa"/>
          </w:tcPr>
          <w:p w14:paraId="12ED8099">
            <w:pPr>
              <w:pStyle w:val="12"/>
              <w:rPr>
                <w:rFonts w:ascii="Times New Roman"/>
                <w:sz w:val="20"/>
              </w:rPr>
            </w:pPr>
          </w:p>
        </w:tc>
      </w:tr>
      <w:tr w14:paraId="387B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36D3ECD">
            <w:pPr>
              <w:pStyle w:val="12"/>
              <w:spacing w:before="30"/>
              <w:ind w:left="11" w:right="2"/>
              <w:jc w:val="center"/>
              <w:rPr>
                <w:sz w:val="20"/>
              </w:rPr>
            </w:pPr>
            <w:r>
              <w:rPr>
                <w:spacing w:val="-2"/>
                <w:sz w:val="20"/>
              </w:rPr>
              <w:t>20707</w:t>
            </w:r>
          </w:p>
        </w:tc>
        <w:tc>
          <w:tcPr>
            <w:tcW w:w="4712" w:type="dxa"/>
          </w:tcPr>
          <w:p w14:paraId="410F38C2">
            <w:pPr>
              <w:pStyle w:val="12"/>
              <w:spacing w:before="30"/>
              <w:ind w:left="407"/>
              <w:rPr>
                <w:sz w:val="20"/>
              </w:rPr>
            </w:pPr>
            <w:r>
              <w:rPr>
                <w:spacing w:val="-3"/>
                <w:sz w:val="20"/>
              </w:rPr>
              <w:t>国家电影事业发展专项资金安排的支出</w:t>
            </w:r>
          </w:p>
        </w:tc>
        <w:tc>
          <w:tcPr>
            <w:tcW w:w="1000" w:type="dxa"/>
          </w:tcPr>
          <w:p w14:paraId="00012EBE">
            <w:pPr>
              <w:pStyle w:val="12"/>
              <w:rPr>
                <w:rFonts w:ascii="Times New Roman"/>
                <w:sz w:val="20"/>
              </w:rPr>
            </w:pPr>
          </w:p>
        </w:tc>
        <w:tc>
          <w:tcPr>
            <w:tcW w:w="988" w:type="dxa"/>
          </w:tcPr>
          <w:p w14:paraId="486ACE58">
            <w:pPr>
              <w:pStyle w:val="12"/>
              <w:rPr>
                <w:rFonts w:ascii="Times New Roman"/>
                <w:sz w:val="20"/>
              </w:rPr>
            </w:pPr>
          </w:p>
        </w:tc>
        <w:tc>
          <w:tcPr>
            <w:tcW w:w="1137" w:type="dxa"/>
          </w:tcPr>
          <w:p w14:paraId="447ADCF6">
            <w:pPr>
              <w:pStyle w:val="12"/>
              <w:rPr>
                <w:rFonts w:ascii="Times New Roman"/>
                <w:sz w:val="20"/>
              </w:rPr>
            </w:pPr>
          </w:p>
        </w:tc>
      </w:tr>
      <w:tr w14:paraId="428C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B9B29A1">
            <w:pPr>
              <w:pStyle w:val="12"/>
              <w:spacing w:before="31"/>
              <w:ind w:left="11" w:right="2"/>
              <w:jc w:val="center"/>
              <w:rPr>
                <w:sz w:val="20"/>
              </w:rPr>
            </w:pPr>
            <w:r>
              <w:rPr>
                <w:spacing w:val="-2"/>
                <w:sz w:val="20"/>
              </w:rPr>
              <w:t>20709</w:t>
            </w:r>
          </w:p>
        </w:tc>
        <w:tc>
          <w:tcPr>
            <w:tcW w:w="4712" w:type="dxa"/>
          </w:tcPr>
          <w:p w14:paraId="0A98F0B7">
            <w:pPr>
              <w:pStyle w:val="12"/>
              <w:spacing w:before="31"/>
              <w:ind w:left="407"/>
              <w:rPr>
                <w:sz w:val="20"/>
              </w:rPr>
            </w:pPr>
            <w:r>
              <w:rPr>
                <w:spacing w:val="-4"/>
                <w:sz w:val="20"/>
              </w:rPr>
              <w:t>旅游发展基金支出</w:t>
            </w:r>
          </w:p>
        </w:tc>
        <w:tc>
          <w:tcPr>
            <w:tcW w:w="1000" w:type="dxa"/>
          </w:tcPr>
          <w:p w14:paraId="28574D43">
            <w:pPr>
              <w:pStyle w:val="12"/>
              <w:rPr>
                <w:rFonts w:ascii="Times New Roman"/>
                <w:sz w:val="20"/>
              </w:rPr>
            </w:pPr>
          </w:p>
        </w:tc>
        <w:tc>
          <w:tcPr>
            <w:tcW w:w="988" w:type="dxa"/>
          </w:tcPr>
          <w:p w14:paraId="383BC055">
            <w:pPr>
              <w:pStyle w:val="12"/>
              <w:rPr>
                <w:rFonts w:ascii="Times New Roman"/>
                <w:sz w:val="20"/>
              </w:rPr>
            </w:pPr>
          </w:p>
        </w:tc>
        <w:tc>
          <w:tcPr>
            <w:tcW w:w="1137" w:type="dxa"/>
          </w:tcPr>
          <w:p w14:paraId="674E512C">
            <w:pPr>
              <w:pStyle w:val="12"/>
              <w:rPr>
                <w:rFonts w:ascii="Times New Roman"/>
                <w:sz w:val="20"/>
              </w:rPr>
            </w:pPr>
          </w:p>
        </w:tc>
      </w:tr>
      <w:tr w14:paraId="2198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349DF6F">
            <w:pPr>
              <w:pStyle w:val="12"/>
              <w:spacing w:before="30"/>
              <w:ind w:left="11" w:right="5"/>
              <w:jc w:val="center"/>
              <w:rPr>
                <w:sz w:val="20"/>
              </w:rPr>
            </w:pPr>
            <w:r>
              <w:rPr>
                <w:spacing w:val="-2"/>
                <w:sz w:val="20"/>
              </w:rPr>
              <w:t>2070904</w:t>
            </w:r>
          </w:p>
        </w:tc>
        <w:tc>
          <w:tcPr>
            <w:tcW w:w="4712" w:type="dxa"/>
          </w:tcPr>
          <w:p w14:paraId="340D7E31">
            <w:pPr>
              <w:pStyle w:val="12"/>
              <w:spacing w:before="30"/>
              <w:ind w:left="608"/>
              <w:rPr>
                <w:sz w:val="20"/>
              </w:rPr>
            </w:pPr>
            <w:r>
              <w:rPr>
                <w:spacing w:val="-3"/>
                <w:sz w:val="20"/>
              </w:rPr>
              <w:t>地方旅游开发项目补助</w:t>
            </w:r>
          </w:p>
        </w:tc>
        <w:tc>
          <w:tcPr>
            <w:tcW w:w="1000" w:type="dxa"/>
          </w:tcPr>
          <w:p w14:paraId="04AEE19D">
            <w:pPr>
              <w:pStyle w:val="12"/>
              <w:rPr>
                <w:rFonts w:ascii="Times New Roman"/>
                <w:sz w:val="20"/>
              </w:rPr>
            </w:pPr>
          </w:p>
        </w:tc>
        <w:tc>
          <w:tcPr>
            <w:tcW w:w="988" w:type="dxa"/>
          </w:tcPr>
          <w:p w14:paraId="44120646">
            <w:pPr>
              <w:pStyle w:val="12"/>
              <w:spacing w:before="17"/>
              <w:ind w:left="9"/>
              <w:jc w:val="center"/>
            </w:pPr>
            <w:r>
              <w:rPr>
                <w:spacing w:val="-5"/>
              </w:rPr>
              <w:t>20</w:t>
            </w:r>
          </w:p>
        </w:tc>
        <w:tc>
          <w:tcPr>
            <w:tcW w:w="1137" w:type="dxa"/>
          </w:tcPr>
          <w:p w14:paraId="028774CA">
            <w:pPr>
              <w:pStyle w:val="12"/>
              <w:rPr>
                <w:rFonts w:ascii="Times New Roman"/>
                <w:sz w:val="20"/>
              </w:rPr>
            </w:pPr>
          </w:p>
        </w:tc>
      </w:tr>
      <w:tr w14:paraId="5896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18" w:type="dxa"/>
          </w:tcPr>
          <w:p w14:paraId="6298211B">
            <w:pPr>
              <w:pStyle w:val="12"/>
              <w:spacing w:before="130"/>
              <w:ind w:left="11" w:right="2"/>
              <w:jc w:val="center"/>
              <w:rPr>
                <w:sz w:val="20"/>
              </w:rPr>
            </w:pPr>
            <w:r>
              <w:rPr>
                <w:spacing w:val="-2"/>
                <w:sz w:val="20"/>
              </w:rPr>
              <w:t>20710</w:t>
            </w:r>
          </w:p>
        </w:tc>
        <w:tc>
          <w:tcPr>
            <w:tcW w:w="4712" w:type="dxa"/>
          </w:tcPr>
          <w:p w14:paraId="013AE859">
            <w:pPr>
              <w:pStyle w:val="12"/>
              <w:ind w:left="407"/>
              <w:rPr>
                <w:sz w:val="20"/>
              </w:rPr>
            </w:pPr>
            <w:r>
              <w:rPr>
                <w:spacing w:val="-3"/>
                <w:sz w:val="20"/>
              </w:rPr>
              <w:t>国家电影事业发展专项资金对应专项债务收入</w:t>
            </w:r>
          </w:p>
          <w:p w14:paraId="4BF04226">
            <w:pPr>
              <w:pStyle w:val="12"/>
              <w:spacing w:before="3" w:line="239" w:lineRule="exact"/>
              <w:ind w:left="107"/>
              <w:rPr>
                <w:sz w:val="20"/>
              </w:rPr>
            </w:pPr>
            <w:r>
              <w:rPr>
                <w:spacing w:val="-4"/>
                <w:sz w:val="20"/>
              </w:rPr>
              <w:t>安排的支出</w:t>
            </w:r>
          </w:p>
        </w:tc>
        <w:tc>
          <w:tcPr>
            <w:tcW w:w="1000" w:type="dxa"/>
          </w:tcPr>
          <w:p w14:paraId="5B267EE6">
            <w:pPr>
              <w:pStyle w:val="12"/>
              <w:rPr>
                <w:rFonts w:ascii="Times New Roman"/>
                <w:sz w:val="20"/>
              </w:rPr>
            </w:pPr>
          </w:p>
        </w:tc>
        <w:tc>
          <w:tcPr>
            <w:tcW w:w="988" w:type="dxa"/>
          </w:tcPr>
          <w:p w14:paraId="6EDF33B7">
            <w:pPr>
              <w:pStyle w:val="12"/>
              <w:rPr>
                <w:rFonts w:ascii="Times New Roman"/>
                <w:sz w:val="20"/>
              </w:rPr>
            </w:pPr>
          </w:p>
        </w:tc>
        <w:tc>
          <w:tcPr>
            <w:tcW w:w="1137" w:type="dxa"/>
          </w:tcPr>
          <w:p w14:paraId="03CFDE7B">
            <w:pPr>
              <w:pStyle w:val="12"/>
              <w:rPr>
                <w:rFonts w:ascii="Times New Roman"/>
                <w:sz w:val="20"/>
              </w:rPr>
            </w:pPr>
          </w:p>
        </w:tc>
      </w:tr>
      <w:tr w14:paraId="3A5E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DBD0538">
            <w:pPr>
              <w:pStyle w:val="12"/>
              <w:spacing w:before="30"/>
              <w:ind w:left="11"/>
              <w:jc w:val="center"/>
              <w:rPr>
                <w:sz w:val="20"/>
              </w:rPr>
            </w:pPr>
            <w:r>
              <w:rPr>
                <w:spacing w:val="-5"/>
                <w:sz w:val="20"/>
              </w:rPr>
              <w:t>208</w:t>
            </w:r>
          </w:p>
        </w:tc>
        <w:tc>
          <w:tcPr>
            <w:tcW w:w="4712" w:type="dxa"/>
          </w:tcPr>
          <w:p w14:paraId="477E0CA3">
            <w:pPr>
              <w:pStyle w:val="12"/>
              <w:spacing w:before="30"/>
              <w:ind w:left="107"/>
              <w:rPr>
                <w:sz w:val="20"/>
              </w:rPr>
            </w:pPr>
            <w:r>
              <w:rPr>
                <w:spacing w:val="-3"/>
                <w:sz w:val="20"/>
              </w:rPr>
              <w:t>二、社会保障和就业支出</w:t>
            </w:r>
          </w:p>
        </w:tc>
        <w:tc>
          <w:tcPr>
            <w:tcW w:w="1000" w:type="dxa"/>
          </w:tcPr>
          <w:p w14:paraId="49B79425">
            <w:pPr>
              <w:pStyle w:val="12"/>
              <w:rPr>
                <w:rFonts w:ascii="Times New Roman"/>
                <w:sz w:val="20"/>
              </w:rPr>
            </w:pPr>
          </w:p>
        </w:tc>
        <w:tc>
          <w:tcPr>
            <w:tcW w:w="988" w:type="dxa"/>
          </w:tcPr>
          <w:p w14:paraId="22BB1B7F">
            <w:pPr>
              <w:pStyle w:val="12"/>
              <w:rPr>
                <w:rFonts w:ascii="Times New Roman"/>
                <w:sz w:val="20"/>
              </w:rPr>
            </w:pPr>
          </w:p>
        </w:tc>
        <w:tc>
          <w:tcPr>
            <w:tcW w:w="1137" w:type="dxa"/>
          </w:tcPr>
          <w:p w14:paraId="7F1A989F">
            <w:pPr>
              <w:pStyle w:val="12"/>
              <w:rPr>
                <w:rFonts w:ascii="Times New Roman"/>
                <w:sz w:val="20"/>
              </w:rPr>
            </w:pPr>
          </w:p>
        </w:tc>
      </w:tr>
      <w:tr w14:paraId="083D9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393A4C6">
            <w:pPr>
              <w:pStyle w:val="12"/>
              <w:spacing w:before="32"/>
              <w:ind w:left="11" w:right="2"/>
              <w:jc w:val="center"/>
              <w:rPr>
                <w:sz w:val="20"/>
              </w:rPr>
            </w:pPr>
            <w:r>
              <w:rPr>
                <w:spacing w:val="-2"/>
                <w:sz w:val="20"/>
              </w:rPr>
              <w:t>20822</w:t>
            </w:r>
          </w:p>
        </w:tc>
        <w:tc>
          <w:tcPr>
            <w:tcW w:w="4712" w:type="dxa"/>
          </w:tcPr>
          <w:p w14:paraId="12250E75">
            <w:pPr>
              <w:pStyle w:val="12"/>
              <w:spacing w:before="32"/>
              <w:ind w:left="507"/>
              <w:rPr>
                <w:sz w:val="20"/>
              </w:rPr>
            </w:pPr>
            <w:r>
              <w:rPr>
                <w:spacing w:val="-3"/>
                <w:sz w:val="20"/>
              </w:rPr>
              <w:t>大中型水库移民后期扶持基金支出</w:t>
            </w:r>
          </w:p>
        </w:tc>
        <w:tc>
          <w:tcPr>
            <w:tcW w:w="1000" w:type="dxa"/>
          </w:tcPr>
          <w:p w14:paraId="32A85FC5">
            <w:pPr>
              <w:pStyle w:val="12"/>
              <w:rPr>
                <w:rFonts w:ascii="Times New Roman"/>
                <w:sz w:val="20"/>
              </w:rPr>
            </w:pPr>
          </w:p>
        </w:tc>
        <w:tc>
          <w:tcPr>
            <w:tcW w:w="988" w:type="dxa"/>
          </w:tcPr>
          <w:p w14:paraId="006EC410">
            <w:pPr>
              <w:pStyle w:val="12"/>
              <w:rPr>
                <w:rFonts w:ascii="Times New Roman"/>
                <w:sz w:val="20"/>
              </w:rPr>
            </w:pPr>
          </w:p>
        </w:tc>
        <w:tc>
          <w:tcPr>
            <w:tcW w:w="1137" w:type="dxa"/>
          </w:tcPr>
          <w:p w14:paraId="346455D5">
            <w:pPr>
              <w:pStyle w:val="12"/>
              <w:rPr>
                <w:rFonts w:ascii="Times New Roman"/>
                <w:sz w:val="20"/>
              </w:rPr>
            </w:pPr>
          </w:p>
        </w:tc>
      </w:tr>
      <w:tr w14:paraId="2DAA5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D361103">
            <w:pPr>
              <w:pStyle w:val="12"/>
              <w:spacing w:before="30"/>
              <w:ind w:left="11" w:right="2"/>
              <w:jc w:val="center"/>
              <w:rPr>
                <w:sz w:val="20"/>
              </w:rPr>
            </w:pPr>
            <w:r>
              <w:rPr>
                <w:spacing w:val="-2"/>
                <w:sz w:val="20"/>
              </w:rPr>
              <w:t>20823</w:t>
            </w:r>
          </w:p>
        </w:tc>
        <w:tc>
          <w:tcPr>
            <w:tcW w:w="4712" w:type="dxa"/>
          </w:tcPr>
          <w:p w14:paraId="5E37814F">
            <w:pPr>
              <w:pStyle w:val="12"/>
              <w:spacing w:before="30"/>
              <w:ind w:left="507"/>
              <w:rPr>
                <w:sz w:val="20"/>
              </w:rPr>
            </w:pPr>
            <w:r>
              <w:rPr>
                <w:spacing w:val="-3"/>
                <w:sz w:val="20"/>
              </w:rPr>
              <w:t>小型水库移民扶助基金安排的支出</w:t>
            </w:r>
          </w:p>
        </w:tc>
        <w:tc>
          <w:tcPr>
            <w:tcW w:w="1000" w:type="dxa"/>
          </w:tcPr>
          <w:p w14:paraId="1268945C">
            <w:pPr>
              <w:pStyle w:val="12"/>
              <w:rPr>
                <w:rFonts w:ascii="Times New Roman"/>
                <w:sz w:val="20"/>
              </w:rPr>
            </w:pPr>
          </w:p>
        </w:tc>
        <w:tc>
          <w:tcPr>
            <w:tcW w:w="988" w:type="dxa"/>
          </w:tcPr>
          <w:p w14:paraId="51104D09">
            <w:pPr>
              <w:pStyle w:val="12"/>
              <w:rPr>
                <w:rFonts w:ascii="Times New Roman"/>
                <w:sz w:val="20"/>
              </w:rPr>
            </w:pPr>
          </w:p>
        </w:tc>
        <w:tc>
          <w:tcPr>
            <w:tcW w:w="1137" w:type="dxa"/>
          </w:tcPr>
          <w:p w14:paraId="79683446">
            <w:pPr>
              <w:pStyle w:val="12"/>
              <w:rPr>
                <w:rFonts w:ascii="Times New Roman"/>
                <w:sz w:val="20"/>
              </w:rPr>
            </w:pPr>
          </w:p>
        </w:tc>
      </w:tr>
      <w:tr w14:paraId="4F66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18" w:type="dxa"/>
          </w:tcPr>
          <w:p w14:paraId="7A0EF103">
            <w:pPr>
              <w:pStyle w:val="12"/>
              <w:spacing w:before="130"/>
              <w:ind w:left="11" w:right="2"/>
              <w:jc w:val="center"/>
              <w:rPr>
                <w:sz w:val="20"/>
              </w:rPr>
            </w:pPr>
            <w:r>
              <w:rPr>
                <w:spacing w:val="-2"/>
                <w:sz w:val="20"/>
              </w:rPr>
              <w:t>20829</w:t>
            </w:r>
          </w:p>
        </w:tc>
        <w:tc>
          <w:tcPr>
            <w:tcW w:w="4712" w:type="dxa"/>
          </w:tcPr>
          <w:p w14:paraId="2A40FE1F">
            <w:pPr>
              <w:pStyle w:val="12"/>
              <w:ind w:left="507"/>
              <w:rPr>
                <w:sz w:val="20"/>
              </w:rPr>
            </w:pPr>
            <w:r>
              <w:rPr>
                <w:spacing w:val="-3"/>
                <w:sz w:val="20"/>
              </w:rPr>
              <w:t>小型水库移民扶助基金对应专项债务收入安排</w:t>
            </w:r>
          </w:p>
          <w:p w14:paraId="1A61B2D2">
            <w:pPr>
              <w:pStyle w:val="12"/>
              <w:spacing w:before="3" w:line="238" w:lineRule="exact"/>
              <w:ind w:left="107"/>
              <w:rPr>
                <w:sz w:val="20"/>
              </w:rPr>
            </w:pPr>
            <w:r>
              <w:rPr>
                <w:spacing w:val="-5"/>
                <w:sz w:val="20"/>
              </w:rPr>
              <w:t>的支出</w:t>
            </w:r>
          </w:p>
        </w:tc>
        <w:tc>
          <w:tcPr>
            <w:tcW w:w="1000" w:type="dxa"/>
          </w:tcPr>
          <w:p w14:paraId="3115E7AD">
            <w:pPr>
              <w:pStyle w:val="12"/>
              <w:rPr>
                <w:rFonts w:ascii="Times New Roman"/>
                <w:sz w:val="20"/>
              </w:rPr>
            </w:pPr>
          </w:p>
        </w:tc>
        <w:tc>
          <w:tcPr>
            <w:tcW w:w="988" w:type="dxa"/>
          </w:tcPr>
          <w:p w14:paraId="306592F8">
            <w:pPr>
              <w:pStyle w:val="12"/>
              <w:rPr>
                <w:rFonts w:ascii="Times New Roman"/>
                <w:sz w:val="20"/>
              </w:rPr>
            </w:pPr>
          </w:p>
        </w:tc>
        <w:tc>
          <w:tcPr>
            <w:tcW w:w="1137" w:type="dxa"/>
          </w:tcPr>
          <w:p w14:paraId="43C3F3A2">
            <w:pPr>
              <w:pStyle w:val="12"/>
              <w:rPr>
                <w:rFonts w:ascii="Times New Roman"/>
                <w:sz w:val="20"/>
              </w:rPr>
            </w:pPr>
          </w:p>
        </w:tc>
      </w:tr>
      <w:tr w14:paraId="3D53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6D2C0E8">
            <w:pPr>
              <w:pStyle w:val="12"/>
              <w:spacing w:before="31"/>
              <w:ind w:left="11"/>
              <w:jc w:val="center"/>
              <w:rPr>
                <w:sz w:val="20"/>
              </w:rPr>
            </w:pPr>
            <w:r>
              <w:rPr>
                <w:spacing w:val="-5"/>
                <w:sz w:val="20"/>
              </w:rPr>
              <w:t>211</w:t>
            </w:r>
          </w:p>
        </w:tc>
        <w:tc>
          <w:tcPr>
            <w:tcW w:w="4712" w:type="dxa"/>
          </w:tcPr>
          <w:p w14:paraId="7E3F4218">
            <w:pPr>
              <w:pStyle w:val="12"/>
              <w:spacing w:before="31"/>
              <w:ind w:left="107"/>
              <w:rPr>
                <w:sz w:val="20"/>
              </w:rPr>
            </w:pPr>
            <w:r>
              <w:rPr>
                <w:spacing w:val="-4"/>
                <w:sz w:val="20"/>
              </w:rPr>
              <w:t>三、节能环保支出</w:t>
            </w:r>
          </w:p>
        </w:tc>
        <w:tc>
          <w:tcPr>
            <w:tcW w:w="1000" w:type="dxa"/>
          </w:tcPr>
          <w:p w14:paraId="5BD78D4D">
            <w:pPr>
              <w:pStyle w:val="12"/>
              <w:rPr>
                <w:rFonts w:ascii="Times New Roman"/>
                <w:sz w:val="20"/>
              </w:rPr>
            </w:pPr>
          </w:p>
        </w:tc>
        <w:tc>
          <w:tcPr>
            <w:tcW w:w="988" w:type="dxa"/>
          </w:tcPr>
          <w:p w14:paraId="7754A31A">
            <w:pPr>
              <w:pStyle w:val="12"/>
              <w:rPr>
                <w:rFonts w:ascii="Times New Roman"/>
                <w:sz w:val="20"/>
              </w:rPr>
            </w:pPr>
          </w:p>
        </w:tc>
        <w:tc>
          <w:tcPr>
            <w:tcW w:w="1137" w:type="dxa"/>
          </w:tcPr>
          <w:p w14:paraId="05021E60">
            <w:pPr>
              <w:pStyle w:val="12"/>
              <w:rPr>
                <w:rFonts w:ascii="Times New Roman"/>
                <w:sz w:val="20"/>
              </w:rPr>
            </w:pPr>
          </w:p>
        </w:tc>
      </w:tr>
      <w:tr w14:paraId="0785C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9D6DC6F">
            <w:pPr>
              <w:pStyle w:val="12"/>
              <w:spacing w:before="33"/>
              <w:ind w:left="11" w:right="2"/>
              <w:jc w:val="center"/>
              <w:rPr>
                <w:sz w:val="20"/>
              </w:rPr>
            </w:pPr>
            <w:r>
              <w:rPr>
                <w:spacing w:val="-2"/>
                <w:sz w:val="20"/>
              </w:rPr>
              <w:t>21160</w:t>
            </w:r>
          </w:p>
        </w:tc>
        <w:tc>
          <w:tcPr>
            <w:tcW w:w="4712" w:type="dxa"/>
          </w:tcPr>
          <w:p w14:paraId="22D3834A">
            <w:pPr>
              <w:pStyle w:val="12"/>
              <w:spacing w:before="33"/>
              <w:ind w:left="507"/>
              <w:rPr>
                <w:sz w:val="20"/>
              </w:rPr>
            </w:pPr>
            <w:r>
              <w:rPr>
                <w:spacing w:val="-3"/>
                <w:sz w:val="20"/>
              </w:rPr>
              <w:t>可再生能源电价附加收入安排的支出</w:t>
            </w:r>
          </w:p>
        </w:tc>
        <w:tc>
          <w:tcPr>
            <w:tcW w:w="1000" w:type="dxa"/>
          </w:tcPr>
          <w:p w14:paraId="2760761E">
            <w:pPr>
              <w:pStyle w:val="12"/>
              <w:rPr>
                <w:rFonts w:ascii="Times New Roman"/>
                <w:sz w:val="20"/>
              </w:rPr>
            </w:pPr>
          </w:p>
        </w:tc>
        <w:tc>
          <w:tcPr>
            <w:tcW w:w="988" w:type="dxa"/>
          </w:tcPr>
          <w:p w14:paraId="3AA01445">
            <w:pPr>
              <w:pStyle w:val="12"/>
              <w:rPr>
                <w:rFonts w:ascii="Times New Roman"/>
                <w:sz w:val="20"/>
              </w:rPr>
            </w:pPr>
          </w:p>
        </w:tc>
        <w:tc>
          <w:tcPr>
            <w:tcW w:w="1137" w:type="dxa"/>
          </w:tcPr>
          <w:p w14:paraId="2A367DD3">
            <w:pPr>
              <w:pStyle w:val="12"/>
              <w:rPr>
                <w:rFonts w:ascii="Times New Roman"/>
                <w:sz w:val="20"/>
              </w:rPr>
            </w:pPr>
          </w:p>
        </w:tc>
      </w:tr>
      <w:tr w14:paraId="7B519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2B8D805">
            <w:pPr>
              <w:pStyle w:val="12"/>
              <w:spacing w:before="31"/>
              <w:ind w:left="11" w:right="2"/>
              <w:jc w:val="center"/>
              <w:rPr>
                <w:sz w:val="20"/>
              </w:rPr>
            </w:pPr>
            <w:r>
              <w:rPr>
                <w:spacing w:val="-2"/>
                <w:sz w:val="20"/>
              </w:rPr>
              <w:t>21161</w:t>
            </w:r>
          </w:p>
        </w:tc>
        <w:tc>
          <w:tcPr>
            <w:tcW w:w="4712" w:type="dxa"/>
          </w:tcPr>
          <w:p w14:paraId="78440C42">
            <w:pPr>
              <w:pStyle w:val="12"/>
              <w:spacing w:before="31"/>
              <w:ind w:left="507"/>
              <w:rPr>
                <w:sz w:val="20"/>
              </w:rPr>
            </w:pPr>
            <w:r>
              <w:rPr>
                <w:spacing w:val="-3"/>
                <w:sz w:val="20"/>
              </w:rPr>
              <w:t>废弃电器电子产品处理基金支出</w:t>
            </w:r>
          </w:p>
        </w:tc>
        <w:tc>
          <w:tcPr>
            <w:tcW w:w="1000" w:type="dxa"/>
          </w:tcPr>
          <w:p w14:paraId="65973503">
            <w:pPr>
              <w:pStyle w:val="12"/>
              <w:rPr>
                <w:rFonts w:ascii="Times New Roman"/>
                <w:sz w:val="20"/>
              </w:rPr>
            </w:pPr>
          </w:p>
        </w:tc>
        <w:tc>
          <w:tcPr>
            <w:tcW w:w="988" w:type="dxa"/>
          </w:tcPr>
          <w:p w14:paraId="74D9A9CD">
            <w:pPr>
              <w:pStyle w:val="12"/>
              <w:rPr>
                <w:rFonts w:ascii="Times New Roman"/>
                <w:sz w:val="20"/>
              </w:rPr>
            </w:pPr>
          </w:p>
        </w:tc>
        <w:tc>
          <w:tcPr>
            <w:tcW w:w="1137" w:type="dxa"/>
          </w:tcPr>
          <w:p w14:paraId="5D540506">
            <w:pPr>
              <w:pStyle w:val="12"/>
              <w:rPr>
                <w:rFonts w:ascii="Times New Roman"/>
                <w:sz w:val="20"/>
              </w:rPr>
            </w:pPr>
          </w:p>
        </w:tc>
      </w:tr>
      <w:tr w14:paraId="0EC7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3633C6C">
            <w:pPr>
              <w:pStyle w:val="12"/>
              <w:spacing w:before="33"/>
              <w:ind w:left="11"/>
              <w:jc w:val="center"/>
              <w:rPr>
                <w:sz w:val="20"/>
              </w:rPr>
            </w:pPr>
            <w:r>
              <w:rPr>
                <w:spacing w:val="-5"/>
                <w:sz w:val="20"/>
              </w:rPr>
              <w:t>212</w:t>
            </w:r>
          </w:p>
        </w:tc>
        <w:tc>
          <w:tcPr>
            <w:tcW w:w="4712" w:type="dxa"/>
          </w:tcPr>
          <w:p w14:paraId="1111B934">
            <w:pPr>
              <w:pStyle w:val="12"/>
              <w:spacing w:before="33"/>
              <w:ind w:left="107"/>
              <w:rPr>
                <w:sz w:val="20"/>
              </w:rPr>
            </w:pPr>
            <w:r>
              <w:rPr>
                <w:spacing w:val="-4"/>
                <w:sz w:val="20"/>
              </w:rPr>
              <w:t>四、城乡社区支出</w:t>
            </w:r>
          </w:p>
        </w:tc>
        <w:tc>
          <w:tcPr>
            <w:tcW w:w="1000" w:type="dxa"/>
          </w:tcPr>
          <w:p w14:paraId="6FFABBAE">
            <w:pPr>
              <w:pStyle w:val="12"/>
              <w:spacing w:before="20" w:line="280" w:lineRule="exact"/>
              <w:ind w:left="10"/>
              <w:jc w:val="center"/>
            </w:pPr>
            <w:r>
              <w:rPr>
                <w:spacing w:val="-2"/>
              </w:rPr>
              <w:t>212737</w:t>
            </w:r>
          </w:p>
        </w:tc>
        <w:tc>
          <w:tcPr>
            <w:tcW w:w="988" w:type="dxa"/>
          </w:tcPr>
          <w:p w14:paraId="00FF0078">
            <w:pPr>
              <w:pStyle w:val="12"/>
              <w:spacing w:before="20" w:line="280" w:lineRule="exact"/>
              <w:ind w:left="9"/>
              <w:jc w:val="center"/>
            </w:pPr>
            <w:r>
              <w:rPr>
                <w:spacing w:val="-2"/>
              </w:rPr>
              <w:t>11400</w:t>
            </w:r>
          </w:p>
        </w:tc>
        <w:tc>
          <w:tcPr>
            <w:tcW w:w="1137" w:type="dxa"/>
          </w:tcPr>
          <w:p w14:paraId="51C1B19E">
            <w:pPr>
              <w:pStyle w:val="12"/>
              <w:spacing w:before="20" w:line="280" w:lineRule="exact"/>
              <w:ind w:left="10"/>
              <w:jc w:val="center"/>
            </w:pPr>
            <w:r>
              <w:rPr>
                <w:spacing w:val="-2"/>
              </w:rPr>
              <w:t>5.36%</w:t>
            </w:r>
          </w:p>
        </w:tc>
      </w:tr>
      <w:tr w14:paraId="7C0D0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2EF67C1">
            <w:pPr>
              <w:pStyle w:val="12"/>
              <w:spacing w:before="31"/>
              <w:ind w:left="11" w:right="2"/>
              <w:jc w:val="center"/>
              <w:rPr>
                <w:sz w:val="20"/>
              </w:rPr>
            </w:pPr>
            <w:r>
              <w:rPr>
                <w:spacing w:val="-2"/>
                <w:sz w:val="20"/>
              </w:rPr>
              <w:t>21208</w:t>
            </w:r>
          </w:p>
        </w:tc>
        <w:tc>
          <w:tcPr>
            <w:tcW w:w="4712" w:type="dxa"/>
          </w:tcPr>
          <w:p w14:paraId="556C2A0F">
            <w:pPr>
              <w:pStyle w:val="12"/>
              <w:spacing w:before="31"/>
              <w:ind w:left="507"/>
              <w:rPr>
                <w:sz w:val="20"/>
              </w:rPr>
            </w:pPr>
            <w:r>
              <w:rPr>
                <w:spacing w:val="-3"/>
                <w:sz w:val="20"/>
              </w:rPr>
              <w:t>国有土地使用权出让收入安排的支出</w:t>
            </w:r>
          </w:p>
        </w:tc>
        <w:tc>
          <w:tcPr>
            <w:tcW w:w="1000" w:type="dxa"/>
          </w:tcPr>
          <w:p w14:paraId="31965E36">
            <w:pPr>
              <w:pStyle w:val="12"/>
              <w:spacing w:before="19" w:line="281" w:lineRule="exact"/>
              <w:ind w:left="10"/>
              <w:jc w:val="center"/>
            </w:pPr>
            <w:r>
              <w:rPr>
                <w:spacing w:val="-4"/>
              </w:rPr>
              <w:t>3882</w:t>
            </w:r>
          </w:p>
        </w:tc>
        <w:tc>
          <w:tcPr>
            <w:tcW w:w="988" w:type="dxa"/>
          </w:tcPr>
          <w:p w14:paraId="70A91282">
            <w:pPr>
              <w:pStyle w:val="12"/>
              <w:spacing w:before="19" w:line="281" w:lineRule="exact"/>
              <w:ind w:left="9"/>
              <w:jc w:val="center"/>
            </w:pPr>
            <w:r>
              <w:rPr>
                <w:spacing w:val="-4"/>
              </w:rPr>
              <w:t>2800</w:t>
            </w:r>
          </w:p>
        </w:tc>
        <w:tc>
          <w:tcPr>
            <w:tcW w:w="1137" w:type="dxa"/>
          </w:tcPr>
          <w:p w14:paraId="2137FDB7">
            <w:pPr>
              <w:pStyle w:val="12"/>
              <w:spacing w:before="19" w:line="281" w:lineRule="exact"/>
              <w:ind w:left="10"/>
              <w:jc w:val="center"/>
            </w:pPr>
            <w:r>
              <w:rPr>
                <w:spacing w:val="-2"/>
              </w:rPr>
              <w:t>72.13%</w:t>
            </w:r>
          </w:p>
        </w:tc>
      </w:tr>
      <w:tr w14:paraId="0C28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B906B81">
            <w:pPr>
              <w:pStyle w:val="12"/>
              <w:spacing w:before="33"/>
              <w:ind w:left="11" w:right="5"/>
              <w:jc w:val="center"/>
              <w:rPr>
                <w:sz w:val="20"/>
              </w:rPr>
            </w:pPr>
            <w:r>
              <w:rPr>
                <w:spacing w:val="-2"/>
                <w:sz w:val="20"/>
              </w:rPr>
              <w:t>2120814</w:t>
            </w:r>
          </w:p>
        </w:tc>
        <w:tc>
          <w:tcPr>
            <w:tcW w:w="4712" w:type="dxa"/>
          </w:tcPr>
          <w:p w14:paraId="0E790204">
            <w:pPr>
              <w:pStyle w:val="12"/>
              <w:spacing w:before="33"/>
              <w:ind w:left="707"/>
              <w:rPr>
                <w:sz w:val="20"/>
              </w:rPr>
            </w:pPr>
            <w:r>
              <w:rPr>
                <w:spacing w:val="-4"/>
                <w:sz w:val="20"/>
              </w:rPr>
              <w:t>农业生产发展支出</w:t>
            </w:r>
          </w:p>
        </w:tc>
        <w:tc>
          <w:tcPr>
            <w:tcW w:w="1000" w:type="dxa"/>
          </w:tcPr>
          <w:p w14:paraId="534F183D">
            <w:pPr>
              <w:pStyle w:val="12"/>
              <w:spacing w:before="20" w:line="280" w:lineRule="exact"/>
              <w:ind w:left="10"/>
              <w:jc w:val="center"/>
            </w:pPr>
            <w:r>
              <w:rPr>
                <w:spacing w:val="-4"/>
              </w:rPr>
              <w:t>3382</w:t>
            </w:r>
          </w:p>
        </w:tc>
        <w:tc>
          <w:tcPr>
            <w:tcW w:w="988" w:type="dxa"/>
          </w:tcPr>
          <w:p w14:paraId="1C61AC43">
            <w:pPr>
              <w:pStyle w:val="12"/>
              <w:rPr>
                <w:rFonts w:ascii="Times New Roman"/>
                <w:sz w:val="20"/>
              </w:rPr>
            </w:pPr>
          </w:p>
        </w:tc>
        <w:tc>
          <w:tcPr>
            <w:tcW w:w="1137" w:type="dxa"/>
          </w:tcPr>
          <w:p w14:paraId="6A1A407B">
            <w:pPr>
              <w:pStyle w:val="12"/>
              <w:spacing w:before="20" w:line="280" w:lineRule="exact"/>
              <w:ind w:left="10"/>
              <w:jc w:val="center"/>
            </w:pPr>
            <w:r>
              <w:rPr>
                <w:spacing w:val="-2"/>
              </w:rPr>
              <w:t>0.00%</w:t>
            </w:r>
          </w:p>
        </w:tc>
      </w:tr>
      <w:tr w14:paraId="1FE1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F850F3E">
            <w:pPr>
              <w:pStyle w:val="12"/>
              <w:spacing w:before="31"/>
              <w:ind w:left="11" w:right="5"/>
              <w:jc w:val="center"/>
              <w:rPr>
                <w:sz w:val="20"/>
              </w:rPr>
            </w:pPr>
            <w:r>
              <w:rPr>
                <w:spacing w:val="-2"/>
                <w:sz w:val="20"/>
              </w:rPr>
              <w:t>2120899</w:t>
            </w:r>
          </w:p>
        </w:tc>
        <w:tc>
          <w:tcPr>
            <w:tcW w:w="4712" w:type="dxa"/>
          </w:tcPr>
          <w:p w14:paraId="7EA686BA">
            <w:pPr>
              <w:pStyle w:val="12"/>
              <w:spacing w:before="31"/>
              <w:ind w:left="707"/>
              <w:rPr>
                <w:sz w:val="20"/>
              </w:rPr>
            </w:pPr>
            <w:r>
              <w:rPr>
                <w:spacing w:val="-3"/>
                <w:sz w:val="20"/>
              </w:rPr>
              <w:t>其他国有土地使用权出让收入安排的支出</w:t>
            </w:r>
          </w:p>
        </w:tc>
        <w:tc>
          <w:tcPr>
            <w:tcW w:w="1000" w:type="dxa"/>
          </w:tcPr>
          <w:p w14:paraId="558B792B">
            <w:pPr>
              <w:pStyle w:val="12"/>
              <w:spacing w:before="19" w:line="281" w:lineRule="exact"/>
              <w:ind w:left="10"/>
              <w:jc w:val="center"/>
            </w:pPr>
            <w:r>
              <w:rPr>
                <w:spacing w:val="-5"/>
              </w:rPr>
              <w:t>500</w:t>
            </w:r>
          </w:p>
        </w:tc>
        <w:tc>
          <w:tcPr>
            <w:tcW w:w="988" w:type="dxa"/>
          </w:tcPr>
          <w:p w14:paraId="62B43A2A">
            <w:pPr>
              <w:pStyle w:val="12"/>
              <w:spacing w:before="19" w:line="281" w:lineRule="exact"/>
              <w:ind w:left="9"/>
              <w:jc w:val="center"/>
            </w:pPr>
            <w:r>
              <w:rPr>
                <w:spacing w:val="-4"/>
              </w:rPr>
              <w:t>2800</w:t>
            </w:r>
          </w:p>
        </w:tc>
        <w:tc>
          <w:tcPr>
            <w:tcW w:w="1137" w:type="dxa"/>
          </w:tcPr>
          <w:p w14:paraId="37284B67">
            <w:pPr>
              <w:pStyle w:val="12"/>
              <w:spacing w:before="19" w:line="281" w:lineRule="exact"/>
              <w:ind w:left="10" w:right="2"/>
              <w:jc w:val="center"/>
            </w:pPr>
            <w:r>
              <w:rPr>
                <w:spacing w:val="-2"/>
              </w:rPr>
              <w:t>560.00%</w:t>
            </w:r>
          </w:p>
        </w:tc>
      </w:tr>
      <w:tr w14:paraId="4C557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A465CE0">
            <w:pPr>
              <w:pStyle w:val="12"/>
              <w:spacing w:before="33"/>
              <w:ind w:left="11" w:right="2"/>
              <w:jc w:val="center"/>
              <w:rPr>
                <w:sz w:val="20"/>
              </w:rPr>
            </w:pPr>
            <w:r>
              <w:rPr>
                <w:spacing w:val="-2"/>
                <w:sz w:val="20"/>
              </w:rPr>
              <w:t>21210</w:t>
            </w:r>
          </w:p>
        </w:tc>
        <w:tc>
          <w:tcPr>
            <w:tcW w:w="4712" w:type="dxa"/>
          </w:tcPr>
          <w:p w14:paraId="6865BE09">
            <w:pPr>
              <w:pStyle w:val="12"/>
              <w:spacing w:before="33"/>
              <w:ind w:left="507"/>
              <w:rPr>
                <w:sz w:val="20"/>
              </w:rPr>
            </w:pPr>
            <w:r>
              <w:rPr>
                <w:spacing w:val="-3"/>
                <w:sz w:val="20"/>
              </w:rPr>
              <w:t>国有土地收益基金安排的支出</w:t>
            </w:r>
          </w:p>
        </w:tc>
        <w:tc>
          <w:tcPr>
            <w:tcW w:w="1000" w:type="dxa"/>
          </w:tcPr>
          <w:p w14:paraId="2238561C">
            <w:pPr>
              <w:pStyle w:val="12"/>
              <w:rPr>
                <w:rFonts w:ascii="Times New Roman"/>
                <w:sz w:val="20"/>
              </w:rPr>
            </w:pPr>
          </w:p>
        </w:tc>
        <w:tc>
          <w:tcPr>
            <w:tcW w:w="988" w:type="dxa"/>
          </w:tcPr>
          <w:p w14:paraId="664C26CB">
            <w:pPr>
              <w:pStyle w:val="12"/>
              <w:rPr>
                <w:rFonts w:ascii="Times New Roman"/>
                <w:sz w:val="20"/>
              </w:rPr>
            </w:pPr>
          </w:p>
        </w:tc>
        <w:tc>
          <w:tcPr>
            <w:tcW w:w="1137" w:type="dxa"/>
          </w:tcPr>
          <w:p w14:paraId="1279238C">
            <w:pPr>
              <w:pStyle w:val="12"/>
              <w:rPr>
                <w:rFonts w:ascii="Times New Roman"/>
                <w:sz w:val="20"/>
              </w:rPr>
            </w:pPr>
          </w:p>
        </w:tc>
      </w:tr>
      <w:tr w14:paraId="7FF4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5DAC65D">
            <w:pPr>
              <w:pStyle w:val="12"/>
              <w:spacing w:before="31"/>
              <w:ind w:left="11" w:right="2"/>
              <w:jc w:val="center"/>
              <w:rPr>
                <w:sz w:val="20"/>
              </w:rPr>
            </w:pPr>
            <w:r>
              <w:rPr>
                <w:spacing w:val="-2"/>
                <w:sz w:val="20"/>
              </w:rPr>
              <w:t>21211</w:t>
            </w:r>
          </w:p>
        </w:tc>
        <w:tc>
          <w:tcPr>
            <w:tcW w:w="4712" w:type="dxa"/>
          </w:tcPr>
          <w:p w14:paraId="34F888B8">
            <w:pPr>
              <w:pStyle w:val="12"/>
              <w:spacing w:before="31"/>
              <w:ind w:left="507"/>
              <w:rPr>
                <w:sz w:val="20"/>
              </w:rPr>
            </w:pPr>
            <w:r>
              <w:rPr>
                <w:spacing w:val="-3"/>
                <w:sz w:val="20"/>
              </w:rPr>
              <w:t>农业土地开发资金安排的支出</w:t>
            </w:r>
          </w:p>
        </w:tc>
        <w:tc>
          <w:tcPr>
            <w:tcW w:w="1000" w:type="dxa"/>
          </w:tcPr>
          <w:p w14:paraId="3DA1D7C1">
            <w:pPr>
              <w:pStyle w:val="12"/>
              <w:rPr>
                <w:rFonts w:ascii="Times New Roman"/>
                <w:sz w:val="20"/>
              </w:rPr>
            </w:pPr>
          </w:p>
        </w:tc>
        <w:tc>
          <w:tcPr>
            <w:tcW w:w="988" w:type="dxa"/>
          </w:tcPr>
          <w:p w14:paraId="04DEE9F3">
            <w:pPr>
              <w:pStyle w:val="12"/>
              <w:rPr>
                <w:rFonts w:ascii="Times New Roman"/>
                <w:sz w:val="20"/>
              </w:rPr>
            </w:pPr>
          </w:p>
        </w:tc>
        <w:tc>
          <w:tcPr>
            <w:tcW w:w="1137" w:type="dxa"/>
          </w:tcPr>
          <w:p w14:paraId="76C1B2CA">
            <w:pPr>
              <w:pStyle w:val="12"/>
              <w:rPr>
                <w:rFonts w:ascii="Times New Roman"/>
                <w:sz w:val="20"/>
              </w:rPr>
            </w:pPr>
          </w:p>
        </w:tc>
      </w:tr>
      <w:tr w14:paraId="0AB7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327D8C5">
            <w:pPr>
              <w:pStyle w:val="12"/>
              <w:spacing w:before="33"/>
              <w:ind w:left="11" w:right="2"/>
              <w:jc w:val="center"/>
              <w:rPr>
                <w:sz w:val="20"/>
              </w:rPr>
            </w:pPr>
            <w:r>
              <w:rPr>
                <w:spacing w:val="-2"/>
                <w:sz w:val="20"/>
              </w:rPr>
              <w:t>21213</w:t>
            </w:r>
          </w:p>
        </w:tc>
        <w:tc>
          <w:tcPr>
            <w:tcW w:w="4712" w:type="dxa"/>
          </w:tcPr>
          <w:p w14:paraId="5AB3F620">
            <w:pPr>
              <w:pStyle w:val="12"/>
              <w:spacing w:before="33"/>
              <w:ind w:left="507"/>
              <w:rPr>
                <w:sz w:val="20"/>
              </w:rPr>
            </w:pPr>
            <w:r>
              <w:rPr>
                <w:spacing w:val="-3"/>
                <w:sz w:val="20"/>
              </w:rPr>
              <w:t>城市基础设施配套费安排的支出</w:t>
            </w:r>
          </w:p>
        </w:tc>
        <w:tc>
          <w:tcPr>
            <w:tcW w:w="1000" w:type="dxa"/>
          </w:tcPr>
          <w:p w14:paraId="44F60D81">
            <w:pPr>
              <w:pStyle w:val="12"/>
              <w:spacing w:before="20" w:line="280" w:lineRule="exact"/>
              <w:ind w:left="10"/>
              <w:jc w:val="center"/>
            </w:pPr>
            <w:r>
              <w:rPr>
                <w:spacing w:val="-4"/>
              </w:rPr>
              <w:t>1147</w:t>
            </w:r>
          </w:p>
        </w:tc>
        <w:tc>
          <w:tcPr>
            <w:tcW w:w="988" w:type="dxa"/>
          </w:tcPr>
          <w:p w14:paraId="2E70EC93">
            <w:pPr>
              <w:pStyle w:val="12"/>
              <w:spacing w:before="20" w:line="280" w:lineRule="exact"/>
              <w:ind w:left="9"/>
              <w:jc w:val="center"/>
            </w:pPr>
            <w:r>
              <w:rPr>
                <w:spacing w:val="-4"/>
              </w:rPr>
              <w:t>1200</w:t>
            </w:r>
          </w:p>
        </w:tc>
        <w:tc>
          <w:tcPr>
            <w:tcW w:w="1137" w:type="dxa"/>
          </w:tcPr>
          <w:p w14:paraId="3D308DA8">
            <w:pPr>
              <w:pStyle w:val="12"/>
              <w:spacing w:before="20" w:line="280" w:lineRule="exact"/>
              <w:ind w:left="10" w:right="2"/>
              <w:jc w:val="center"/>
            </w:pPr>
            <w:r>
              <w:rPr>
                <w:spacing w:val="-2"/>
              </w:rPr>
              <w:t>104.62%</w:t>
            </w:r>
          </w:p>
        </w:tc>
      </w:tr>
      <w:tr w14:paraId="6FB6B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322BF4C">
            <w:pPr>
              <w:pStyle w:val="12"/>
              <w:spacing w:before="31"/>
              <w:ind w:left="11" w:right="5"/>
              <w:jc w:val="center"/>
              <w:rPr>
                <w:sz w:val="20"/>
              </w:rPr>
            </w:pPr>
            <w:r>
              <w:rPr>
                <w:spacing w:val="-2"/>
                <w:sz w:val="20"/>
              </w:rPr>
              <w:t>2121301</w:t>
            </w:r>
          </w:p>
        </w:tc>
        <w:tc>
          <w:tcPr>
            <w:tcW w:w="4712" w:type="dxa"/>
          </w:tcPr>
          <w:p w14:paraId="571193A2">
            <w:pPr>
              <w:pStyle w:val="12"/>
              <w:spacing w:before="31"/>
              <w:ind w:left="707"/>
              <w:rPr>
                <w:sz w:val="20"/>
              </w:rPr>
            </w:pPr>
            <w:r>
              <w:rPr>
                <w:spacing w:val="-4"/>
                <w:sz w:val="20"/>
              </w:rPr>
              <w:t>城市公共设施</w:t>
            </w:r>
          </w:p>
        </w:tc>
        <w:tc>
          <w:tcPr>
            <w:tcW w:w="1000" w:type="dxa"/>
          </w:tcPr>
          <w:p w14:paraId="5859A390">
            <w:pPr>
              <w:pStyle w:val="12"/>
              <w:spacing w:before="19" w:line="281" w:lineRule="exact"/>
              <w:ind w:left="10"/>
              <w:jc w:val="center"/>
            </w:pPr>
            <w:r>
              <w:rPr>
                <w:spacing w:val="-5"/>
              </w:rPr>
              <w:t>85</w:t>
            </w:r>
          </w:p>
        </w:tc>
        <w:tc>
          <w:tcPr>
            <w:tcW w:w="988" w:type="dxa"/>
          </w:tcPr>
          <w:p w14:paraId="01E4B2DE">
            <w:pPr>
              <w:pStyle w:val="12"/>
              <w:spacing w:before="19" w:line="281" w:lineRule="exact"/>
              <w:ind w:left="9"/>
              <w:jc w:val="center"/>
            </w:pPr>
            <w:r>
              <w:rPr>
                <w:spacing w:val="-4"/>
              </w:rPr>
              <w:t>1200</w:t>
            </w:r>
          </w:p>
        </w:tc>
        <w:tc>
          <w:tcPr>
            <w:tcW w:w="1137" w:type="dxa"/>
          </w:tcPr>
          <w:p w14:paraId="3DAEA32C">
            <w:pPr>
              <w:pStyle w:val="12"/>
              <w:spacing w:before="19" w:line="281" w:lineRule="exact"/>
              <w:ind w:left="10" w:right="2"/>
              <w:jc w:val="center"/>
            </w:pPr>
            <w:r>
              <w:rPr>
                <w:spacing w:val="-2"/>
              </w:rPr>
              <w:t>1411.76%</w:t>
            </w:r>
          </w:p>
        </w:tc>
      </w:tr>
      <w:tr w14:paraId="780AB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F5D5978">
            <w:pPr>
              <w:pStyle w:val="12"/>
              <w:spacing w:before="33"/>
              <w:ind w:left="11" w:right="5"/>
              <w:jc w:val="center"/>
              <w:rPr>
                <w:sz w:val="20"/>
              </w:rPr>
            </w:pPr>
            <w:r>
              <w:rPr>
                <w:spacing w:val="-2"/>
                <w:sz w:val="20"/>
              </w:rPr>
              <w:t>2121302</w:t>
            </w:r>
          </w:p>
        </w:tc>
        <w:tc>
          <w:tcPr>
            <w:tcW w:w="4712" w:type="dxa"/>
          </w:tcPr>
          <w:p w14:paraId="4B3E4183">
            <w:pPr>
              <w:pStyle w:val="12"/>
              <w:spacing w:before="33"/>
              <w:ind w:left="707"/>
              <w:rPr>
                <w:sz w:val="20"/>
              </w:rPr>
            </w:pPr>
            <w:r>
              <w:rPr>
                <w:spacing w:val="-4"/>
                <w:sz w:val="20"/>
              </w:rPr>
              <w:t>城市环境卫生</w:t>
            </w:r>
          </w:p>
        </w:tc>
        <w:tc>
          <w:tcPr>
            <w:tcW w:w="1000" w:type="dxa"/>
          </w:tcPr>
          <w:p w14:paraId="2E640E2A">
            <w:pPr>
              <w:pStyle w:val="12"/>
              <w:spacing w:before="20" w:line="280" w:lineRule="exact"/>
              <w:ind w:left="10"/>
              <w:jc w:val="center"/>
            </w:pPr>
            <w:r>
              <w:rPr>
                <w:spacing w:val="-4"/>
              </w:rPr>
              <w:t>1062</w:t>
            </w:r>
          </w:p>
        </w:tc>
        <w:tc>
          <w:tcPr>
            <w:tcW w:w="988" w:type="dxa"/>
          </w:tcPr>
          <w:p w14:paraId="4F80375A">
            <w:pPr>
              <w:pStyle w:val="12"/>
              <w:rPr>
                <w:rFonts w:ascii="Times New Roman"/>
                <w:sz w:val="20"/>
              </w:rPr>
            </w:pPr>
          </w:p>
        </w:tc>
        <w:tc>
          <w:tcPr>
            <w:tcW w:w="1137" w:type="dxa"/>
          </w:tcPr>
          <w:p w14:paraId="04D84639">
            <w:pPr>
              <w:pStyle w:val="12"/>
              <w:spacing w:before="20" w:line="280" w:lineRule="exact"/>
              <w:ind w:left="10"/>
              <w:jc w:val="center"/>
            </w:pPr>
            <w:r>
              <w:rPr>
                <w:spacing w:val="-2"/>
              </w:rPr>
              <w:t>0.00%</w:t>
            </w:r>
          </w:p>
        </w:tc>
      </w:tr>
      <w:tr w14:paraId="7D5AE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E8D40F3">
            <w:pPr>
              <w:pStyle w:val="12"/>
              <w:spacing w:before="31"/>
              <w:ind w:left="11" w:right="2"/>
              <w:jc w:val="center"/>
              <w:rPr>
                <w:sz w:val="20"/>
              </w:rPr>
            </w:pPr>
            <w:r>
              <w:rPr>
                <w:spacing w:val="-2"/>
                <w:sz w:val="20"/>
              </w:rPr>
              <w:t>21214</w:t>
            </w:r>
          </w:p>
        </w:tc>
        <w:tc>
          <w:tcPr>
            <w:tcW w:w="4712" w:type="dxa"/>
          </w:tcPr>
          <w:p w14:paraId="1C018CD0">
            <w:pPr>
              <w:pStyle w:val="12"/>
              <w:spacing w:before="31"/>
              <w:ind w:left="507"/>
              <w:rPr>
                <w:sz w:val="20"/>
              </w:rPr>
            </w:pPr>
            <w:r>
              <w:rPr>
                <w:spacing w:val="-3"/>
                <w:sz w:val="20"/>
              </w:rPr>
              <w:t>污水处理费收入安排的支出</w:t>
            </w:r>
          </w:p>
        </w:tc>
        <w:tc>
          <w:tcPr>
            <w:tcW w:w="1000" w:type="dxa"/>
          </w:tcPr>
          <w:p w14:paraId="0283B593">
            <w:pPr>
              <w:pStyle w:val="12"/>
              <w:spacing w:before="19" w:line="281" w:lineRule="exact"/>
              <w:ind w:left="10"/>
              <w:jc w:val="center"/>
            </w:pPr>
            <w:r>
              <w:rPr>
                <w:spacing w:val="-5"/>
              </w:rPr>
              <w:t>608</w:t>
            </w:r>
          </w:p>
        </w:tc>
        <w:tc>
          <w:tcPr>
            <w:tcW w:w="988" w:type="dxa"/>
          </w:tcPr>
          <w:p w14:paraId="11D969C0">
            <w:pPr>
              <w:pStyle w:val="12"/>
              <w:spacing w:before="19" w:line="281" w:lineRule="exact"/>
              <w:ind w:left="9"/>
              <w:jc w:val="center"/>
            </w:pPr>
            <w:r>
              <w:rPr>
                <w:spacing w:val="-5"/>
              </w:rPr>
              <w:t>600</w:t>
            </w:r>
          </w:p>
        </w:tc>
        <w:tc>
          <w:tcPr>
            <w:tcW w:w="1137" w:type="dxa"/>
          </w:tcPr>
          <w:p w14:paraId="5CBA97B5">
            <w:pPr>
              <w:pStyle w:val="12"/>
              <w:spacing w:before="19" w:line="281" w:lineRule="exact"/>
              <w:ind w:left="10"/>
              <w:jc w:val="center"/>
            </w:pPr>
            <w:r>
              <w:rPr>
                <w:spacing w:val="-2"/>
              </w:rPr>
              <w:t>98.68%</w:t>
            </w:r>
          </w:p>
        </w:tc>
      </w:tr>
      <w:tr w14:paraId="1145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3F61639">
            <w:pPr>
              <w:pStyle w:val="12"/>
              <w:spacing w:before="33"/>
              <w:ind w:left="11" w:right="5"/>
              <w:jc w:val="center"/>
              <w:rPr>
                <w:sz w:val="20"/>
              </w:rPr>
            </w:pPr>
            <w:r>
              <w:rPr>
                <w:spacing w:val="-2"/>
                <w:sz w:val="20"/>
              </w:rPr>
              <w:t>2121401</w:t>
            </w:r>
          </w:p>
        </w:tc>
        <w:tc>
          <w:tcPr>
            <w:tcW w:w="4712" w:type="dxa"/>
          </w:tcPr>
          <w:p w14:paraId="32BF5D9A">
            <w:pPr>
              <w:pStyle w:val="12"/>
              <w:spacing w:before="33"/>
              <w:ind w:left="707"/>
              <w:rPr>
                <w:sz w:val="20"/>
              </w:rPr>
            </w:pPr>
            <w:r>
              <w:rPr>
                <w:spacing w:val="-3"/>
                <w:sz w:val="20"/>
              </w:rPr>
              <w:t>污水处理设施建设和运营</w:t>
            </w:r>
          </w:p>
        </w:tc>
        <w:tc>
          <w:tcPr>
            <w:tcW w:w="1000" w:type="dxa"/>
          </w:tcPr>
          <w:p w14:paraId="7276AF10">
            <w:pPr>
              <w:pStyle w:val="12"/>
              <w:spacing w:before="20" w:line="280" w:lineRule="exact"/>
              <w:ind w:left="10"/>
              <w:jc w:val="center"/>
            </w:pPr>
            <w:r>
              <w:rPr>
                <w:spacing w:val="-5"/>
              </w:rPr>
              <w:t>608</w:t>
            </w:r>
          </w:p>
        </w:tc>
        <w:tc>
          <w:tcPr>
            <w:tcW w:w="988" w:type="dxa"/>
          </w:tcPr>
          <w:p w14:paraId="4E26FC03">
            <w:pPr>
              <w:pStyle w:val="12"/>
              <w:spacing w:before="20" w:line="280" w:lineRule="exact"/>
              <w:ind w:left="9"/>
              <w:jc w:val="center"/>
            </w:pPr>
            <w:r>
              <w:rPr>
                <w:spacing w:val="-5"/>
              </w:rPr>
              <w:t>600</w:t>
            </w:r>
          </w:p>
        </w:tc>
        <w:tc>
          <w:tcPr>
            <w:tcW w:w="1137" w:type="dxa"/>
          </w:tcPr>
          <w:p w14:paraId="489EDB07">
            <w:pPr>
              <w:pStyle w:val="12"/>
              <w:spacing w:before="20" w:line="280" w:lineRule="exact"/>
              <w:ind w:left="10"/>
              <w:jc w:val="center"/>
            </w:pPr>
            <w:r>
              <w:rPr>
                <w:spacing w:val="-2"/>
              </w:rPr>
              <w:t>98.68%</w:t>
            </w:r>
          </w:p>
        </w:tc>
      </w:tr>
      <w:tr w14:paraId="1EA6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FFA2AAE">
            <w:pPr>
              <w:pStyle w:val="12"/>
              <w:spacing w:before="31"/>
              <w:ind w:left="11" w:right="2"/>
              <w:jc w:val="center"/>
              <w:rPr>
                <w:sz w:val="20"/>
              </w:rPr>
            </w:pPr>
            <w:r>
              <w:rPr>
                <w:spacing w:val="-2"/>
                <w:sz w:val="20"/>
              </w:rPr>
              <w:t>21215</w:t>
            </w:r>
          </w:p>
        </w:tc>
        <w:tc>
          <w:tcPr>
            <w:tcW w:w="4712" w:type="dxa"/>
          </w:tcPr>
          <w:p w14:paraId="2B442DED">
            <w:pPr>
              <w:pStyle w:val="12"/>
              <w:spacing w:before="31"/>
              <w:ind w:left="507"/>
              <w:rPr>
                <w:sz w:val="20"/>
              </w:rPr>
            </w:pPr>
            <w:r>
              <w:rPr>
                <w:spacing w:val="-3"/>
                <w:sz w:val="20"/>
              </w:rPr>
              <w:t>土地储备专项债券收入安排的支出</w:t>
            </w:r>
          </w:p>
        </w:tc>
        <w:tc>
          <w:tcPr>
            <w:tcW w:w="1000" w:type="dxa"/>
          </w:tcPr>
          <w:p w14:paraId="71A2B955">
            <w:pPr>
              <w:pStyle w:val="12"/>
              <w:rPr>
                <w:rFonts w:ascii="Times New Roman"/>
                <w:sz w:val="20"/>
              </w:rPr>
            </w:pPr>
          </w:p>
        </w:tc>
        <w:tc>
          <w:tcPr>
            <w:tcW w:w="988" w:type="dxa"/>
          </w:tcPr>
          <w:p w14:paraId="0AACE2B9">
            <w:pPr>
              <w:pStyle w:val="12"/>
              <w:rPr>
                <w:rFonts w:ascii="Times New Roman"/>
                <w:sz w:val="20"/>
              </w:rPr>
            </w:pPr>
          </w:p>
        </w:tc>
        <w:tc>
          <w:tcPr>
            <w:tcW w:w="1137" w:type="dxa"/>
          </w:tcPr>
          <w:p w14:paraId="25829BF7">
            <w:pPr>
              <w:pStyle w:val="12"/>
              <w:rPr>
                <w:rFonts w:ascii="Times New Roman"/>
                <w:sz w:val="20"/>
              </w:rPr>
            </w:pPr>
          </w:p>
        </w:tc>
      </w:tr>
      <w:tr w14:paraId="5919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46DF839">
            <w:pPr>
              <w:pStyle w:val="12"/>
              <w:spacing w:before="33"/>
              <w:ind w:left="11" w:right="2"/>
              <w:jc w:val="center"/>
              <w:rPr>
                <w:sz w:val="20"/>
              </w:rPr>
            </w:pPr>
            <w:r>
              <w:rPr>
                <w:spacing w:val="-2"/>
                <w:sz w:val="20"/>
              </w:rPr>
              <w:t>21216</w:t>
            </w:r>
          </w:p>
        </w:tc>
        <w:tc>
          <w:tcPr>
            <w:tcW w:w="4712" w:type="dxa"/>
          </w:tcPr>
          <w:p w14:paraId="69D88E9A">
            <w:pPr>
              <w:pStyle w:val="12"/>
              <w:spacing w:before="33"/>
              <w:ind w:left="507"/>
              <w:rPr>
                <w:sz w:val="20"/>
              </w:rPr>
            </w:pPr>
            <w:r>
              <w:rPr>
                <w:spacing w:val="-3"/>
                <w:sz w:val="20"/>
              </w:rPr>
              <w:t>棚户区改造专项债券收入安排的支出</w:t>
            </w:r>
          </w:p>
        </w:tc>
        <w:tc>
          <w:tcPr>
            <w:tcW w:w="1000" w:type="dxa"/>
          </w:tcPr>
          <w:p w14:paraId="33E3995D">
            <w:pPr>
              <w:pStyle w:val="12"/>
              <w:rPr>
                <w:rFonts w:ascii="Times New Roman"/>
                <w:sz w:val="20"/>
              </w:rPr>
            </w:pPr>
          </w:p>
        </w:tc>
        <w:tc>
          <w:tcPr>
            <w:tcW w:w="988" w:type="dxa"/>
          </w:tcPr>
          <w:p w14:paraId="3D7F6272">
            <w:pPr>
              <w:pStyle w:val="12"/>
              <w:rPr>
                <w:rFonts w:ascii="Times New Roman"/>
                <w:sz w:val="20"/>
              </w:rPr>
            </w:pPr>
          </w:p>
        </w:tc>
        <w:tc>
          <w:tcPr>
            <w:tcW w:w="1137" w:type="dxa"/>
          </w:tcPr>
          <w:p w14:paraId="5AF08B33">
            <w:pPr>
              <w:pStyle w:val="12"/>
              <w:rPr>
                <w:rFonts w:ascii="Times New Roman"/>
                <w:sz w:val="20"/>
              </w:rPr>
            </w:pPr>
          </w:p>
        </w:tc>
      </w:tr>
      <w:tr w14:paraId="23284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18" w:type="dxa"/>
          </w:tcPr>
          <w:p w14:paraId="31AB0F11">
            <w:pPr>
              <w:pStyle w:val="12"/>
              <w:spacing w:before="130"/>
              <w:ind w:left="11" w:right="2"/>
              <w:jc w:val="center"/>
              <w:rPr>
                <w:sz w:val="20"/>
              </w:rPr>
            </w:pPr>
            <w:r>
              <w:rPr>
                <w:spacing w:val="-2"/>
                <w:sz w:val="20"/>
              </w:rPr>
              <w:t>21217</w:t>
            </w:r>
          </w:p>
        </w:tc>
        <w:tc>
          <w:tcPr>
            <w:tcW w:w="4712" w:type="dxa"/>
          </w:tcPr>
          <w:p w14:paraId="0A6DD725">
            <w:pPr>
              <w:pStyle w:val="12"/>
              <w:spacing w:before="3"/>
              <w:ind w:left="507"/>
              <w:rPr>
                <w:sz w:val="20"/>
              </w:rPr>
            </w:pPr>
            <w:r>
              <w:rPr>
                <w:spacing w:val="-3"/>
                <w:sz w:val="20"/>
              </w:rPr>
              <w:t>城市基础设施配套费对应专项债务收入安排的</w:t>
            </w:r>
          </w:p>
          <w:p w14:paraId="32E3635C">
            <w:pPr>
              <w:pStyle w:val="12"/>
              <w:spacing w:before="3" w:line="237" w:lineRule="exact"/>
              <w:ind w:left="107"/>
              <w:rPr>
                <w:sz w:val="20"/>
              </w:rPr>
            </w:pPr>
            <w:r>
              <w:rPr>
                <w:spacing w:val="-6"/>
                <w:sz w:val="20"/>
              </w:rPr>
              <w:t>支出</w:t>
            </w:r>
          </w:p>
        </w:tc>
        <w:tc>
          <w:tcPr>
            <w:tcW w:w="1000" w:type="dxa"/>
          </w:tcPr>
          <w:p w14:paraId="58678DBF">
            <w:pPr>
              <w:pStyle w:val="12"/>
              <w:rPr>
                <w:rFonts w:ascii="Times New Roman"/>
                <w:sz w:val="20"/>
              </w:rPr>
            </w:pPr>
          </w:p>
        </w:tc>
        <w:tc>
          <w:tcPr>
            <w:tcW w:w="988" w:type="dxa"/>
          </w:tcPr>
          <w:p w14:paraId="17B5C39D">
            <w:pPr>
              <w:pStyle w:val="12"/>
              <w:rPr>
                <w:rFonts w:ascii="Times New Roman"/>
                <w:sz w:val="20"/>
              </w:rPr>
            </w:pPr>
          </w:p>
        </w:tc>
        <w:tc>
          <w:tcPr>
            <w:tcW w:w="1137" w:type="dxa"/>
          </w:tcPr>
          <w:p w14:paraId="331E0EBD">
            <w:pPr>
              <w:pStyle w:val="12"/>
              <w:rPr>
                <w:rFonts w:ascii="Times New Roman"/>
                <w:sz w:val="20"/>
              </w:rPr>
            </w:pPr>
          </w:p>
        </w:tc>
      </w:tr>
      <w:tr w14:paraId="1297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AEDB5C6">
            <w:pPr>
              <w:pStyle w:val="12"/>
              <w:spacing w:before="33"/>
              <w:ind w:left="11" w:right="2"/>
              <w:jc w:val="center"/>
              <w:rPr>
                <w:sz w:val="20"/>
              </w:rPr>
            </w:pPr>
            <w:r>
              <w:rPr>
                <w:spacing w:val="-2"/>
                <w:sz w:val="20"/>
              </w:rPr>
              <w:t>21218</w:t>
            </w:r>
          </w:p>
        </w:tc>
        <w:tc>
          <w:tcPr>
            <w:tcW w:w="4712" w:type="dxa"/>
          </w:tcPr>
          <w:p w14:paraId="6C6353A7">
            <w:pPr>
              <w:pStyle w:val="12"/>
              <w:spacing w:before="33"/>
              <w:ind w:left="507"/>
              <w:rPr>
                <w:sz w:val="20"/>
              </w:rPr>
            </w:pPr>
            <w:r>
              <w:rPr>
                <w:spacing w:val="-3"/>
                <w:sz w:val="20"/>
              </w:rPr>
              <w:t>污水处理费对应专项债务收入安排的支出</w:t>
            </w:r>
          </w:p>
        </w:tc>
        <w:tc>
          <w:tcPr>
            <w:tcW w:w="1000" w:type="dxa"/>
          </w:tcPr>
          <w:p w14:paraId="398D2EFF">
            <w:pPr>
              <w:pStyle w:val="12"/>
              <w:rPr>
                <w:rFonts w:ascii="Times New Roman"/>
                <w:sz w:val="20"/>
              </w:rPr>
            </w:pPr>
          </w:p>
        </w:tc>
        <w:tc>
          <w:tcPr>
            <w:tcW w:w="988" w:type="dxa"/>
          </w:tcPr>
          <w:p w14:paraId="7850B3E4">
            <w:pPr>
              <w:pStyle w:val="12"/>
              <w:rPr>
                <w:rFonts w:ascii="Times New Roman"/>
                <w:sz w:val="20"/>
              </w:rPr>
            </w:pPr>
          </w:p>
        </w:tc>
        <w:tc>
          <w:tcPr>
            <w:tcW w:w="1137" w:type="dxa"/>
          </w:tcPr>
          <w:p w14:paraId="4B122811">
            <w:pPr>
              <w:pStyle w:val="12"/>
              <w:rPr>
                <w:rFonts w:ascii="Times New Roman"/>
                <w:sz w:val="20"/>
              </w:rPr>
            </w:pPr>
          </w:p>
        </w:tc>
      </w:tr>
      <w:tr w14:paraId="62E36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67767970">
            <w:pPr>
              <w:pStyle w:val="12"/>
              <w:spacing w:before="130"/>
              <w:ind w:left="11" w:right="2"/>
              <w:jc w:val="center"/>
              <w:rPr>
                <w:sz w:val="20"/>
              </w:rPr>
            </w:pPr>
            <w:r>
              <w:rPr>
                <w:spacing w:val="-2"/>
                <w:sz w:val="20"/>
              </w:rPr>
              <w:t>21219</w:t>
            </w:r>
          </w:p>
        </w:tc>
        <w:tc>
          <w:tcPr>
            <w:tcW w:w="4712" w:type="dxa"/>
          </w:tcPr>
          <w:p w14:paraId="471D9E92">
            <w:pPr>
              <w:pStyle w:val="12"/>
              <w:spacing w:line="250" w:lineRule="atLeast"/>
              <w:ind w:left="107" w:right="194" w:firstLine="400"/>
              <w:rPr>
                <w:sz w:val="20"/>
              </w:rPr>
            </w:pPr>
            <w:r>
              <w:rPr>
                <w:spacing w:val="-2"/>
                <w:sz w:val="20"/>
              </w:rPr>
              <w:t>国有土地使用权出让收入对应专项债务收入安</w:t>
            </w:r>
            <w:r>
              <w:rPr>
                <w:spacing w:val="-4"/>
                <w:sz w:val="20"/>
              </w:rPr>
              <w:t>排的支出</w:t>
            </w:r>
          </w:p>
        </w:tc>
        <w:tc>
          <w:tcPr>
            <w:tcW w:w="1000" w:type="dxa"/>
          </w:tcPr>
          <w:p w14:paraId="56591B8F">
            <w:pPr>
              <w:pStyle w:val="12"/>
              <w:spacing w:before="117"/>
              <w:ind w:left="10"/>
              <w:jc w:val="center"/>
            </w:pPr>
            <w:r>
              <w:rPr>
                <w:spacing w:val="-2"/>
              </w:rPr>
              <w:t>204100</w:t>
            </w:r>
          </w:p>
        </w:tc>
        <w:tc>
          <w:tcPr>
            <w:tcW w:w="988" w:type="dxa"/>
          </w:tcPr>
          <w:p w14:paraId="33831298">
            <w:pPr>
              <w:pStyle w:val="12"/>
              <w:rPr>
                <w:rFonts w:ascii="Times New Roman"/>
                <w:sz w:val="20"/>
              </w:rPr>
            </w:pPr>
          </w:p>
        </w:tc>
        <w:tc>
          <w:tcPr>
            <w:tcW w:w="1137" w:type="dxa"/>
          </w:tcPr>
          <w:p w14:paraId="466D1C4C">
            <w:pPr>
              <w:pStyle w:val="12"/>
              <w:spacing w:before="117"/>
              <w:ind w:left="10"/>
              <w:jc w:val="center"/>
            </w:pPr>
            <w:r>
              <w:rPr>
                <w:spacing w:val="-2"/>
              </w:rPr>
              <w:t>0.00%</w:t>
            </w:r>
          </w:p>
        </w:tc>
      </w:tr>
      <w:tr w14:paraId="7C9E4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18" w:type="dxa"/>
          </w:tcPr>
          <w:p w14:paraId="4956F231">
            <w:pPr>
              <w:pStyle w:val="12"/>
              <w:spacing w:before="14" w:line="249" w:lineRule="exact"/>
              <w:ind w:left="11" w:right="5"/>
              <w:jc w:val="center"/>
              <w:rPr>
                <w:sz w:val="20"/>
              </w:rPr>
            </w:pPr>
            <w:r>
              <w:rPr>
                <w:spacing w:val="-2"/>
                <w:sz w:val="20"/>
              </w:rPr>
              <w:t>2121901</w:t>
            </w:r>
          </w:p>
        </w:tc>
        <w:tc>
          <w:tcPr>
            <w:tcW w:w="4712" w:type="dxa"/>
          </w:tcPr>
          <w:p w14:paraId="279612F3">
            <w:pPr>
              <w:pStyle w:val="12"/>
              <w:spacing w:before="14" w:line="249" w:lineRule="exact"/>
              <w:ind w:left="707"/>
              <w:rPr>
                <w:sz w:val="20"/>
              </w:rPr>
            </w:pPr>
            <w:r>
              <w:rPr>
                <w:spacing w:val="-3"/>
                <w:sz w:val="20"/>
              </w:rPr>
              <w:t>征地和拆迁补偿支出</w:t>
            </w:r>
          </w:p>
        </w:tc>
        <w:tc>
          <w:tcPr>
            <w:tcW w:w="1000" w:type="dxa"/>
          </w:tcPr>
          <w:p w14:paraId="4361C340">
            <w:pPr>
              <w:pStyle w:val="12"/>
              <w:spacing w:before="1" w:line="262" w:lineRule="exact"/>
              <w:ind w:left="10"/>
              <w:jc w:val="center"/>
            </w:pPr>
            <w:r>
              <w:rPr>
                <w:spacing w:val="-2"/>
              </w:rPr>
              <w:t>204100</w:t>
            </w:r>
          </w:p>
        </w:tc>
        <w:tc>
          <w:tcPr>
            <w:tcW w:w="988" w:type="dxa"/>
          </w:tcPr>
          <w:p w14:paraId="188C5953">
            <w:pPr>
              <w:pStyle w:val="12"/>
              <w:rPr>
                <w:rFonts w:ascii="Times New Roman"/>
                <w:sz w:val="20"/>
              </w:rPr>
            </w:pPr>
          </w:p>
        </w:tc>
        <w:tc>
          <w:tcPr>
            <w:tcW w:w="1137" w:type="dxa"/>
          </w:tcPr>
          <w:p w14:paraId="5B4B8E48">
            <w:pPr>
              <w:pStyle w:val="12"/>
              <w:spacing w:before="1" w:line="262" w:lineRule="exact"/>
              <w:ind w:left="10"/>
              <w:jc w:val="center"/>
            </w:pPr>
            <w:r>
              <w:rPr>
                <w:spacing w:val="-2"/>
              </w:rPr>
              <w:t>0.00%</w:t>
            </w:r>
          </w:p>
        </w:tc>
      </w:tr>
    </w:tbl>
    <w:p w14:paraId="5EC1AAAF">
      <w:pPr>
        <w:pStyle w:val="12"/>
        <w:spacing w:line="262" w:lineRule="exact"/>
        <w:jc w:val="center"/>
        <w:sectPr>
          <w:type w:val="continuous"/>
          <w:pgSz w:w="11910" w:h="16840"/>
          <w:pgMar w:top="1920" w:right="283" w:bottom="1520" w:left="425" w:header="0" w:footer="1322" w:gutter="0"/>
          <w:cols w:space="720" w:num="1"/>
        </w:sectPr>
      </w:pPr>
    </w:p>
    <w:p w14:paraId="46BDE97E">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4712"/>
        <w:gridCol w:w="1000"/>
        <w:gridCol w:w="988"/>
        <w:gridCol w:w="1137"/>
      </w:tblGrid>
      <w:tr w14:paraId="06DA7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EB37284">
            <w:pPr>
              <w:pStyle w:val="12"/>
              <w:spacing w:before="33"/>
              <w:ind w:left="11" w:right="2"/>
              <w:jc w:val="center"/>
              <w:rPr>
                <w:sz w:val="20"/>
              </w:rPr>
            </w:pPr>
            <w:r>
              <w:rPr>
                <w:spacing w:val="-2"/>
                <w:sz w:val="20"/>
              </w:rPr>
              <w:t>21298</w:t>
            </w:r>
          </w:p>
        </w:tc>
        <w:tc>
          <w:tcPr>
            <w:tcW w:w="4712" w:type="dxa"/>
          </w:tcPr>
          <w:p w14:paraId="453D39CC">
            <w:pPr>
              <w:pStyle w:val="12"/>
              <w:spacing w:before="33"/>
              <w:ind w:left="407"/>
              <w:rPr>
                <w:sz w:val="20"/>
              </w:rPr>
            </w:pPr>
            <w:r>
              <w:rPr>
                <w:spacing w:val="-3"/>
                <w:sz w:val="20"/>
              </w:rPr>
              <w:t>超长期特别国债安排的支出</w:t>
            </w:r>
          </w:p>
        </w:tc>
        <w:tc>
          <w:tcPr>
            <w:tcW w:w="1000" w:type="dxa"/>
          </w:tcPr>
          <w:p w14:paraId="58DF2D16">
            <w:pPr>
              <w:pStyle w:val="12"/>
              <w:spacing w:before="18"/>
              <w:ind w:left="10"/>
              <w:jc w:val="center"/>
            </w:pPr>
            <w:r>
              <w:rPr>
                <w:spacing w:val="-4"/>
              </w:rPr>
              <w:t>3000</w:t>
            </w:r>
          </w:p>
        </w:tc>
        <w:tc>
          <w:tcPr>
            <w:tcW w:w="988" w:type="dxa"/>
          </w:tcPr>
          <w:p w14:paraId="04D18701">
            <w:pPr>
              <w:pStyle w:val="12"/>
              <w:spacing w:before="18"/>
              <w:ind w:left="9"/>
              <w:jc w:val="center"/>
            </w:pPr>
            <w:r>
              <w:rPr>
                <w:spacing w:val="-4"/>
              </w:rPr>
              <w:t>6800</w:t>
            </w:r>
          </w:p>
        </w:tc>
        <w:tc>
          <w:tcPr>
            <w:tcW w:w="1137" w:type="dxa"/>
          </w:tcPr>
          <w:p w14:paraId="7534D4F4">
            <w:pPr>
              <w:pStyle w:val="12"/>
              <w:spacing w:before="18"/>
              <w:ind w:left="10" w:right="2"/>
              <w:jc w:val="center"/>
            </w:pPr>
            <w:r>
              <w:rPr>
                <w:spacing w:val="-2"/>
              </w:rPr>
              <w:t>226.67%</w:t>
            </w:r>
          </w:p>
        </w:tc>
      </w:tr>
      <w:tr w14:paraId="0C36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6684404">
            <w:pPr>
              <w:pStyle w:val="12"/>
              <w:spacing w:before="32"/>
              <w:ind w:left="11" w:right="5"/>
              <w:jc w:val="center"/>
              <w:rPr>
                <w:sz w:val="20"/>
              </w:rPr>
            </w:pPr>
            <w:r>
              <w:rPr>
                <w:spacing w:val="-2"/>
                <w:sz w:val="20"/>
              </w:rPr>
              <w:t>2129801</w:t>
            </w:r>
          </w:p>
        </w:tc>
        <w:tc>
          <w:tcPr>
            <w:tcW w:w="4712" w:type="dxa"/>
          </w:tcPr>
          <w:p w14:paraId="6906008D">
            <w:pPr>
              <w:pStyle w:val="12"/>
              <w:spacing w:before="32"/>
              <w:ind w:left="608"/>
              <w:rPr>
                <w:sz w:val="20"/>
              </w:rPr>
            </w:pPr>
            <w:r>
              <w:rPr>
                <w:spacing w:val="-4"/>
                <w:sz w:val="20"/>
              </w:rPr>
              <w:t>城乡社区公共设施</w:t>
            </w:r>
          </w:p>
        </w:tc>
        <w:tc>
          <w:tcPr>
            <w:tcW w:w="1000" w:type="dxa"/>
          </w:tcPr>
          <w:p w14:paraId="26501CC8">
            <w:pPr>
              <w:pStyle w:val="12"/>
              <w:spacing w:before="19" w:line="281" w:lineRule="exact"/>
              <w:ind w:left="10"/>
              <w:jc w:val="center"/>
            </w:pPr>
            <w:r>
              <w:rPr>
                <w:spacing w:val="-4"/>
              </w:rPr>
              <w:t>3000</w:t>
            </w:r>
          </w:p>
        </w:tc>
        <w:tc>
          <w:tcPr>
            <w:tcW w:w="988" w:type="dxa"/>
          </w:tcPr>
          <w:p w14:paraId="6A6CEC49">
            <w:pPr>
              <w:pStyle w:val="12"/>
              <w:spacing w:before="19" w:line="281" w:lineRule="exact"/>
              <w:ind w:left="9"/>
              <w:jc w:val="center"/>
            </w:pPr>
            <w:r>
              <w:rPr>
                <w:spacing w:val="-4"/>
              </w:rPr>
              <w:t>6800</w:t>
            </w:r>
          </w:p>
        </w:tc>
        <w:tc>
          <w:tcPr>
            <w:tcW w:w="1137" w:type="dxa"/>
          </w:tcPr>
          <w:p w14:paraId="6FB19F3B">
            <w:pPr>
              <w:pStyle w:val="12"/>
              <w:spacing w:before="19" w:line="281" w:lineRule="exact"/>
              <w:ind w:left="10" w:right="2"/>
              <w:jc w:val="center"/>
            </w:pPr>
            <w:r>
              <w:rPr>
                <w:spacing w:val="-2"/>
              </w:rPr>
              <w:t>226.67%</w:t>
            </w:r>
          </w:p>
        </w:tc>
      </w:tr>
      <w:tr w14:paraId="1F175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65E4AF6">
            <w:pPr>
              <w:pStyle w:val="12"/>
              <w:spacing w:before="33"/>
              <w:ind w:left="11"/>
              <w:jc w:val="center"/>
              <w:rPr>
                <w:sz w:val="20"/>
              </w:rPr>
            </w:pPr>
            <w:r>
              <w:rPr>
                <w:spacing w:val="-5"/>
                <w:sz w:val="20"/>
              </w:rPr>
              <w:t>213</w:t>
            </w:r>
          </w:p>
        </w:tc>
        <w:tc>
          <w:tcPr>
            <w:tcW w:w="4712" w:type="dxa"/>
          </w:tcPr>
          <w:p w14:paraId="0A6E7E76">
            <w:pPr>
              <w:pStyle w:val="12"/>
              <w:spacing w:before="33"/>
              <w:ind w:left="107"/>
              <w:rPr>
                <w:sz w:val="20"/>
              </w:rPr>
            </w:pPr>
            <w:r>
              <w:rPr>
                <w:spacing w:val="-4"/>
                <w:sz w:val="20"/>
              </w:rPr>
              <w:t>五、农林水支出</w:t>
            </w:r>
          </w:p>
        </w:tc>
        <w:tc>
          <w:tcPr>
            <w:tcW w:w="1000" w:type="dxa"/>
          </w:tcPr>
          <w:p w14:paraId="4BF62618">
            <w:pPr>
              <w:pStyle w:val="12"/>
              <w:spacing w:before="18"/>
              <w:ind w:left="10"/>
              <w:jc w:val="center"/>
            </w:pPr>
            <w:r>
              <w:rPr>
                <w:spacing w:val="-5"/>
              </w:rPr>
              <w:t>190</w:t>
            </w:r>
          </w:p>
        </w:tc>
        <w:tc>
          <w:tcPr>
            <w:tcW w:w="988" w:type="dxa"/>
          </w:tcPr>
          <w:p w14:paraId="3D204D85">
            <w:pPr>
              <w:pStyle w:val="12"/>
              <w:spacing w:before="18"/>
              <w:ind w:left="9"/>
              <w:jc w:val="center"/>
            </w:pPr>
            <w:r>
              <w:rPr>
                <w:spacing w:val="-5"/>
              </w:rPr>
              <w:t>407</w:t>
            </w:r>
          </w:p>
        </w:tc>
        <w:tc>
          <w:tcPr>
            <w:tcW w:w="1137" w:type="dxa"/>
          </w:tcPr>
          <w:p w14:paraId="1B4AC940">
            <w:pPr>
              <w:pStyle w:val="12"/>
              <w:spacing w:before="18"/>
              <w:ind w:left="10" w:right="2"/>
              <w:jc w:val="center"/>
            </w:pPr>
            <w:r>
              <w:rPr>
                <w:spacing w:val="-2"/>
              </w:rPr>
              <w:t>214.21%</w:t>
            </w:r>
          </w:p>
        </w:tc>
      </w:tr>
      <w:tr w14:paraId="4F4A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EAD6978">
            <w:pPr>
              <w:pStyle w:val="12"/>
              <w:spacing w:before="32"/>
              <w:ind w:left="11" w:right="2"/>
              <w:jc w:val="center"/>
              <w:rPr>
                <w:sz w:val="20"/>
              </w:rPr>
            </w:pPr>
            <w:r>
              <w:rPr>
                <w:spacing w:val="-2"/>
                <w:sz w:val="20"/>
              </w:rPr>
              <w:t>21366</w:t>
            </w:r>
          </w:p>
        </w:tc>
        <w:tc>
          <w:tcPr>
            <w:tcW w:w="4712" w:type="dxa"/>
          </w:tcPr>
          <w:p w14:paraId="3DB41748">
            <w:pPr>
              <w:pStyle w:val="12"/>
              <w:spacing w:before="32"/>
              <w:ind w:left="507"/>
              <w:rPr>
                <w:sz w:val="20"/>
              </w:rPr>
            </w:pPr>
            <w:r>
              <w:rPr>
                <w:spacing w:val="-3"/>
                <w:sz w:val="20"/>
              </w:rPr>
              <w:t>大中型水库库区基金安排的支出</w:t>
            </w:r>
          </w:p>
        </w:tc>
        <w:tc>
          <w:tcPr>
            <w:tcW w:w="1000" w:type="dxa"/>
          </w:tcPr>
          <w:p w14:paraId="40EDF435">
            <w:pPr>
              <w:pStyle w:val="12"/>
              <w:rPr>
                <w:rFonts w:ascii="Times New Roman"/>
                <w:sz w:val="20"/>
              </w:rPr>
            </w:pPr>
          </w:p>
        </w:tc>
        <w:tc>
          <w:tcPr>
            <w:tcW w:w="988" w:type="dxa"/>
          </w:tcPr>
          <w:p w14:paraId="03BE60EF">
            <w:pPr>
              <w:pStyle w:val="12"/>
              <w:rPr>
                <w:rFonts w:ascii="Times New Roman"/>
                <w:sz w:val="20"/>
              </w:rPr>
            </w:pPr>
          </w:p>
        </w:tc>
        <w:tc>
          <w:tcPr>
            <w:tcW w:w="1137" w:type="dxa"/>
          </w:tcPr>
          <w:p w14:paraId="399975D5">
            <w:pPr>
              <w:pStyle w:val="12"/>
              <w:rPr>
                <w:rFonts w:ascii="Times New Roman"/>
                <w:sz w:val="20"/>
              </w:rPr>
            </w:pPr>
          </w:p>
        </w:tc>
      </w:tr>
      <w:tr w14:paraId="07E5D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120F0BE">
            <w:pPr>
              <w:pStyle w:val="12"/>
              <w:spacing w:before="33"/>
              <w:ind w:left="11" w:right="2"/>
              <w:jc w:val="center"/>
              <w:rPr>
                <w:sz w:val="20"/>
              </w:rPr>
            </w:pPr>
            <w:r>
              <w:rPr>
                <w:spacing w:val="-2"/>
                <w:sz w:val="20"/>
              </w:rPr>
              <w:t>21367</w:t>
            </w:r>
          </w:p>
        </w:tc>
        <w:tc>
          <w:tcPr>
            <w:tcW w:w="4712" w:type="dxa"/>
          </w:tcPr>
          <w:p w14:paraId="17C0A88E">
            <w:pPr>
              <w:pStyle w:val="12"/>
              <w:spacing w:before="33"/>
              <w:ind w:left="507"/>
              <w:rPr>
                <w:sz w:val="20"/>
              </w:rPr>
            </w:pPr>
            <w:r>
              <w:rPr>
                <w:spacing w:val="-3"/>
                <w:sz w:val="20"/>
              </w:rPr>
              <w:t>三峡水库库区基金支出</w:t>
            </w:r>
          </w:p>
        </w:tc>
        <w:tc>
          <w:tcPr>
            <w:tcW w:w="1000" w:type="dxa"/>
          </w:tcPr>
          <w:p w14:paraId="550F090E">
            <w:pPr>
              <w:pStyle w:val="12"/>
              <w:rPr>
                <w:rFonts w:ascii="Times New Roman"/>
                <w:sz w:val="20"/>
              </w:rPr>
            </w:pPr>
          </w:p>
        </w:tc>
        <w:tc>
          <w:tcPr>
            <w:tcW w:w="988" w:type="dxa"/>
          </w:tcPr>
          <w:p w14:paraId="3CDB4424">
            <w:pPr>
              <w:pStyle w:val="12"/>
              <w:rPr>
                <w:rFonts w:ascii="Times New Roman"/>
                <w:sz w:val="20"/>
              </w:rPr>
            </w:pPr>
          </w:p>
        </w:tc>
        <w:tc>
          <w:tcPr>
            <w:tcW w:w="1137" w:type="dxa"/>
          </w:tcPr>
          <w:p w14:paraId="42D1DBB1">
            <w:pPr>
              <w:pStyle w:val="12"/>
              <w:rPr>
                <w:rFonts w:ascii="Times New Roman"/>
                <w:sz w:val="20"/>
              </w:rPr>
            </w:pPr>
          </w:p>
        </w:tc>
      </w:tr>
      <w:tr w14:paraId="52A4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8148C48">
            <w:pPr>
              <w:pStyle w:val="12"/>
              <w:spacing w:before="32"/>
              <w:ind w:left="11" w:right="2"/>
              <w:jc w:val="center"/>
              <w:rPr>
                <w:sz w:val="20"/>
              </w:rPr>
            </w:pPr>
            <w:r>
              <w:rPr>
                <w:spacing w:val="-2"/>
                <w:sz w:val="20"/>
              </w:rPr>
              <w:t>21369</w:t>
            </w:r>
          </w:p>
        </w:tc>
        <w:tc>
          <w:tcPr>
            <w:tcW w:w="4712" w:type="dxa"/>
          </w:tcPr>
          <w:p w14:paraId="67567355">
            <w:pPr>
              <w:pStyle w:val="12"/>
              <w:spacing w:before="32"/>
              <w:ind w:left="507"/>
              <w:rPr>
                <w:sz w:val="20"/>
              </w:rPr>
            </w:pPr>
            <w:r>
              <w:rPr>
                <w:spacing w:val="-3"/>
                <w:sz w:val="20"/>
              </w:rPr>
              <w:t>国家重大水利工程建设基金安排的支出</w:t>
            </w:r>
          </w:p>
        </w:tc>
        <w:tc>
          <w:tcPr>
            <w:tcW w:w="1000" w:type="dxa"/>
          </w:tcPr>
          <w:p w14:paraId="7A936129">
            <w:pPr>
              <w:pStyle w:val="12"/>
              <w:rPr>
                <w:rFonts w:ascii="Times New Roman"/>
                <w:sz w:val="20"/>
              </w:rPr>
            </w:pPr>
          </w:p>
        </w:tc>
        <w:tc>
          <w:tcPr>
            <w:tcW w:w="988" w:type="dxa"/>
          </w:tcPr>
          <w:p w14:paraId="03036792">
            <w:pPr>
              <w:pStyle w:val="12"/>
              <w:rPr>
                <w:rFonts w:ascii="Times New Roman"/>
                <w:sz w:val="20"/>
              </w:rPr>
            </w:pPr>
          </w:p>
        </w:tc>
        <w:tc>
          <w:tcPr>
            <w:tcW w:w="1137" w:type="dxa"/>
          </w:tcPr>
          <w:p w14:paraId="34A90150">
            <w:pPr>
              <w:pStyle w:val="12"/>
              <w:rPr>
                <w:rFonts w:ascii="Times New Roman"/>
                <w:sz w:val="20"/>
              </w:rPr>
            </w:pPr>
          </w:p>
        </w:tc>
      </w:tr>
      <w:tr w14:paraId="61005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013FA3E6">
            <w:pPr>
              <w:pStyle w:val="12"/>
              <w:spacing w:before="131"/>
              <w:ind w:left="11" w:right="2"/>
              <w:jc w:val="center"/>
              <w:rPr>
                <w:sz w:val="20"/>
              </w:rPr>
            </w:pPr>
            <w:r>
              <w:rPr>
                <w:spacing w:val="-2"/>
                <w:sz w:val="20"/>
              </w:rPr>
              <w:t>21370</w:t>
            </w:r>
          </w:p>
        </w:tc>
        <w:tc>
          <w:tcPr>
            <w:tcW w:w="4712" w:type="dxa"/>
          </w:tcPr>
          <w:p w14:paraId="017F5659">
            <w:pPr>
              <w:pStyle w:val="12"/>
              <w:spacing w:before="2"/>
              <w:ind w:left="507"/>
              <w:rPr>
                <w:sz w:val="20"/>
              </w:rPr>
            </w:pPr>
            <w:r>
              <w:rPr>
                <w:spacing w:val="-3"/>
                <w:sz w:val="20"/>
              </w:rPr>
              <w:t>大中型水库库区金对应专项债务收入安排的支</w:t>
            </w:r>
          </w:p>
          <w:p w14:paraId="0D2032C2">
            <w:pPr>
              <w:pStyle w:val="12"/>
              <w:spacing w:before="3" w:line="238" w:lineRule="exact"/>
              <w:ind w:left="107"/>
              <w:rPr>
                <w:sz w:val="20"/>
              </w:rPr>
            </w:pPr>
            <w:r>
              <w:rPr>
                <w:spacing w:val="-10"/>
                <w:sz w:val="20"/>
              </w:rPr>
              <w:t>出</w:t>
            </w:r>
          </w:p>
        </w:tc>
        <w:tc>
          <w:tcPr>
            <w:tcW w:w="1000" w:type="dxa"/>
          </w:tcPr>
          <w:p w14:paraId="2747F1B6">
            <w:pPr>
              <w:pStyle w:val="12"/>
              <w:rPr>
                <w:rFonts w:ascii="Times New Roman"/>
                <w:sz w:val="20"/>
              </w:rPr>
            </w:pPr>
          </w:p>
        </w:tc>
        <w:tc>
          <w:tcPr>
            <w:tcW w:w="988" w:type="dxa"/>
          </w:tcPr>
          <w:p w14:paraId="0E10AB48">
            <w:pPr>
              <w:pStyle w:val="12"/>
              <w:rPr>
                <w:rFonts w:ascii="Times New Roman"/>
                <w:sz w:val="20"/>
              </w:rPr>
            </w:pPr>
          </w:p>
        </w:tc>
        <w:tc>
          <w:tcPr>
            <w:tcW w:w="1137" w:type="dxa"/>
          </w:tcPr>
          <w:p w14:paraId="3087B390">
            <w:pPr>
              <w:pStyle w:val="12"/>
              <w:rPr>
                <w:rFonts w:ascii="Times New Roman"/>
                <w:sz w:val="20"/>
              </w:rPr>
            </w:pPr>
          </w:p>
        </w:tc>
      </w:tr>
      <w:tr w14:paraId="10D9A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65FAB49C">
            <w:pPr>
              <w:pStyle w:val="12"/>
              <w:spacing w:before="130"/>
              <w:ind w:left="11" w:right="2"/>
              <w:jc w:val="center"/>
              <w:rPr>
                <w:sz w:val="20"/>
              </w:rPr>
            </w:pPr>
            <w:r>
              <w:rPr>
                <w:spacing w:val="-2"/>
                <w:sz w:val="20"/>
              </w:rPr>
              <w:t>21371</w:t>
            </w:r>
          </w:p>
        </w:tc>
        <w:tc>
          <w:tcPr>
            <w:tcW w:w="4712" w:type="dxa"/>
          </w:tcPr>
          <w:p w14:paraId="5DEFB8CF">
            <w:pPr>
              <w:pStyle w:val="12"/>
              <w:spacing w:before="1"/>
              <w:ind w:left="507"/>
              <w:rPr>
                <w:sz w:val="20"/>
              </w:rPr>
            </w:pPr>
            <w:r>
              <w:rPr>
                <w:spacing w:val="-3"/>
                <w:sz w:val="20"/>
              </w:rPr>
              <w:t>国家重大水利工程建设基金对应专项债务收入</w:t>
            </w:r>
          </w:p>
          <w:p w14:paraId="5091CBDE">
            <w:pPr>
              <w:pStyle w:val="12"/>
              <w:spacing w:before="3" w:line="239" w:lineRule="exact"/>
              <w:ind w:left="107"/>
              <w:rPr>
                <w:sz w:val="20"/>
              </w:rPr>
            </w:pPr>
            <w:r>
              <w:rPr>
                <w:spacing w:val="-4"/>
                <w:sz w:val="20"/>
              </w:rPr>
              <w:t>安排的支出</w:t>
            </w:r>
          </w:p>
        </w:tc>
        <w:tc>
          <w:tcPr>
            <w:tcW w:w="1000" w:type="dxa"/>
          </w:tcPr>
          <w:p w14:paraId="0446E85B">
            <w:pPr>
              <w:pStyle w:val="12"/>
              <w:rPr>
                <w:rFonts w:ascii="Times New Roman"/>
                <w:sz w:val="20"/>
              </w:rPr>
            </w:pPr>
          </w:p>
        </w:tc>
        <w:tc>
          <w:tcPr>
            <w:tcW w:w="988" w:type="dxa"/>
          </w:tcPr>
          <w:p w14:paraId="2F4CA355">
            <w:pPr>
              <w:pStyle w:val="12"/>
              <w:rPr>
                <w:rFonts w:ascii="Times New Roman"/>
                <w:sz w:val="20"/>
              </w:rPr>
            </w:pPr>
          </w:p>
        </w:tc>
        <w:tc>
          <w:tcPr>
            <w:tcW w:w="1137" w:type="dxa"/>
          </w:tcPr>
          <w:p w14:paraId="2A22B72B">
            <w:pPr>
              <w:pStyle w:val="12"/>
              <w:rPr>
                <w:rFonts w:ascii="Times New Roman"/>
                <w:sz w:val="20"/>
              </w:rPr>
            </w:pPr>
          </w:p>
        </w:tc>
      </w:tr>
      <w:tr w14:paraId="1ED88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8866942">
            <w:pPr>
              <w:pStyle w:val="12"/>
              <w:spacing w:before="31"/>
              <w:ind w:left="11" w:right="2"/>
              <w:jc w:val="center"/>
              <w:rPr>
                <w:sz w:val="20"/>
              </w:rPr>
            </w:pPr>
            <w:r>
              <w:rPr>
                <w:spacing w:val="-2"/>
                <w:sz w:val="20"/>
              </w:rPr>
              <w:t>21372</w:t>
            </w:r>
          </w:p>
        </w:tc>
        <w:tc>
          <w:tcPr>
            <w:tcW w:w="4712" w:type="dxa"/>
          </w:tcPr>
          <w:p w14:paraId="2780B32A">
            <w:pPr>
              <w:pStyle w:val="12"/>
              <w:spacing w:before="31"/>
              <w:ind w:left="507"/>
              <w:rPr>
                <w:sz w:val="20"/>
              </w:rPr>
            </w:pPr>
            <w:r>
              <w:rPr>
                <w:spacing w:val="-3"/>
                <w:sz w:val="20"/>
              </w:rPr>
              <w:t>大中型水库移民后期扶持基金支出</w:t>
            </w:r>
          </w:p>
        </w:tc>
        <w:tc>
          <w:tcPr>
            <w:tcW w:w="1000" w:type="dxa"/>
          </w:tcPr>
          <w:p w14:paraId="0F660FDA">
            <w:pPr>
              <w:pStyle w:val="12"/>
              <w:spacing w:before="18" w:line="282" w:lineRule="exact"/>
              <w:ind w:left="10"/>
              <w:jc w:val="center"/>
            </w:pPr>
            <w:r>
              <w:rPr>
                <w:spacing w:val="-5"/>
              </w:rPr>
              <w:t>190</w:t>
            </w:r>
          </w:p>
        </w:tc>
        <w:tc>
          <w:tcPr>
            <w:tcW w:w="988" w:type="dxa"/>
          </w:tcPr>
          <w:p w14:paraId="597ADD82">
            <w:pPr>
              <w:pStyle w:val="12"/>
              <w:spacing w:before="18" w:line="282" w:lineRule="exact"/>
              <w:ind w:left="9"/>
              <w:jc w:val="center"/>
            </w:pPr>
            <w:r>
              <w:rPr>
                <w:spacing w:val="-5"/>
              </w:rPr>
              <w:t>407</w:t>
            </w:r>
          </w:p>
        </w:tc>
        <w:tc>
          <w:tcPr>
            <w:tcW w:w="1137" w:type="dxa"/>
          </w:tcPr>
          <w:p w14:paraId="5990B0B9">
            <w:pPr>
              <w:pStyle w:val="12"/>
              <w:spacing w:before="18" w:line="282" w:lineRule="exact"/>
              <w:ind w:left="10" w:right="2"/>
              <w:jc w:val="center"/>
            </w:pPr>
            <w:r>
              <w:rPr>
                <w:spacing w:val="-2"/>
              </w:rPr>
              <w:t>214.21%</w:t>
            </w:r>
          </w:p>
        </w:tc>
      </w:tr>
      <w:tr w14:paraId="1A9F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33F33FE">
            <w:pPr>
              <w:pStyle w:val="12"/>
              <w:spacing w:before="30"/>
              <w:ind w:left="11" w:right="5"/>
              <w:jc w:val="center"/>
              <w:rPr>
                <w:sz w:val="20"/>
              </w:rPr>
            </w:pPr>
            <w:r>
              <w:rPr>
                <w:spacing w:val="-2"/>
                <w:sz w:val="20"/>
              </w:rPr>
              <w:t>2137201</w:t>
            </w:r>
          </w:p>
        </w:tc>
        <w:tc>
          <w:tcPr>
            <w:tcW w:w="4712" w:type="dxa"/>
          </w:tcPr>
          <w:p w14:paraId="5ABA9C6B">
            <w:pPr>
              <w:pStyle w:val="12"/>
              <w:spacing w:before="30"/>
              <w:ind w:left="707"/>
              <w:rPr>
                <w:sz w:val="20"/>
              </w:rPr>
            </w:pPr>
            <w:r>
              <w:rPr>
                <w:spacing w:val="-4"/>
                <w:sz w:val="20"/>
              </w:rPr>
              <w:t>移民补助</w:t>
            </w:r>
          </w:p>
        </w:tc>
        <w:tc>
          <w:tcPr>
            <w:tcW w:w="1000" w:type="dxa"/>
          </w:tcPr>
          <w:p w14:paraId="440FAC88">
            <w:pPr>
              <w:pStyle w:val="12"/>
              <w:spacing w:before="17"/>
              <w:ind w:left="10"/>
              <w:jc w:val="center"/>
            </w:pPr>
            <w:r>
              <w:rPr>
                <w:spacing w:val="-5"/>
              </w:rPr>
              <w:t>109</w:t>
            </w:r>
          </w:p>
        </w:tc>
        <w:tc>
          <w:tcPr>
            <w:tcW w:w="988" w:type="dxa"/>
          </w:tcPr>
          <w:p w14:paraId="285ABA52">
            <w:pPr>
              <w:pStyle w:val="12"/>
              <w:spacing w:before="17"/>
              <w:ind w:left="9"/>
              <w:jc w:val="center"/>
            </w:pPr>
            <w:r>
              <w:rPr>
                <w:spacing w:val="-5"/>
              </w:rPr>
              <w:t>109</w:t>
            </w:r>
          </w:p>
        </w:tc>
        <w:tc>
          <w:tcPr>
            <w:tcW w:w="1137" w:type="dxa"/>
          </w:tcPr>
          <w:p w14:paraId="3BAA9842">
            <w:pPr>
              <w:pStyle w:val="12"/>
              <w:spacing w:before="17"/>
              <w:ind w:left="10" w:right="2"/>
              <w:jc w:val="center"/>
            </w:pPr>
            <w:r>
              <w:rPr>
                <w:spacing w:val="-2"/>
              </w:rPr>
              <w:t>100.00%</w:t>
            </w:r>
          </w:p>
        </w:tc>
      </w:tr>
      <w:tr w14:paraId="54F0D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341E026">
            <w:pPr>
              <w:pStyle w:val="12"/>
              <w:spacing w:before="31"/>
              <w:ind w:left="11" w:right="5"/>
              <w:jc w:val="center"/>
              <w:rPr>
                <w:sz w:val="20"/>
              </w:rPr>
            </w:pPr>
            <w:r>
              <w:rPr>
                <w:spacing w:val="-2"/>
                <w:sz w:val="20"/>
              </w:rPr>
              <w:t>2137202</w:t>
            </w:r>
          </w:p>
        </w:tc>
        <w:tc>
          <w:tcPr>
            <w:tcW w:w="4712" w:type="dxa"/>
          </w:tcPr>
          <w:p w14:paraId="1140C043">
            <w:pPr>
              <w:pStyle w:val="12"/>
              <w:spacing w:before="31"/>
              <w:ind w:left="707"/>
              <w:rPr>
                <w:sz w:val="20"/>
              </w:rPr>
            </w:pPr>
            <w:r>
              <w:rPr>
                <w:spacing w:val="-3"/>
                <w:sz w:val="20"/>
              </w:rPr>
              <w:t>基础设施建设和经济发展</w:t>
            </w:r>
          </w:p>
        </w:tc>
        <w:tc>
          <w:tcPr>
            <w:tcW w:w="1000" w:type="dxa"/>
          </w:tcPr>
          <w:p w14:paraId="7C1C957E">
            <w:pPr>
              <w:pStyle w:val="12"/>
              <w:spacing w:before="18" w:line="282" w:lineRule="exact"/>
              <w:ind w:left="10"/>
              <w:jc w:val="center"/>
            </w:pPr>
            <w:r>
              <w:rPr>
                <w:spacing w:val="-5"/>
              </w:rPr>
              <w:t>81</w:t>
            </w:r>
          </w:p>
        </w:tc>
        <w:tc>
          <w:tcPr>
            <w:tcW w:w="988" w:type="dxa"/>
          </w:tcPr>
          <w:p w14:paraId="6F9FFABB">
            <w:pPr>
              <w:pStyle w:val="12"/>
              <w:spacing w:before="18" w:line="282" w:lineRule="exact"/>
              <w:ind w:left="9"/>
              <w:jc w:val="center"/>
            </w:pPr>
            <w:r>
              <w:rPr>
                <w:spacing w:val="-5"/>
              </w:rPr>
              <w:t>298</w:t>
            </w:r>
          </w:p>
        </w:tc>
        <w:tc>
          <w:tcPr>
            <w:tcW w:w="1137" w:type="dxa"/>
          </w:tcPr>
          <w:p w14:paraId="6762D0CA">
            <w:pPr>
              <w:pStyle w:val="12"/>
              <w:spacing w:before="18" w:line="282" w:lineRule="exact"/>
              <w:ind w:left="10" w:right="2"/>
              <w:jc w:val="center"/>
            </w:pPr>
            <w:r>
              <w:rPr>
                <w:spacing w:val="-2"/>
              </w:rPr>
              <w:t>367.90%</w:t>
            </w:r>
          </w:p>
        </w:tc>
      </w:tr>
      <w:tr w14:paraId="4153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62D6DF1">
            <w:pPr>
              <w:pStyle w:val="12"/>
              <w:spacing w:before="30"/>
              <w:ind w:left="11" w:right="2"/>
              <w:jc w:val="center"/>
              <w:rPr>
                <w:sz w:val="20"/>
              </w:rPr>
            </w:pPr>
            <w:r>
              <w:rPr>
                <w:spacing w:val="-2"/>
                <w:sz w:val="20"/>
              </w:rPr>
              <w:t>21373</w:t>
            </w:r>
          </w:p>
        </w:tc>
        <w:tc>
          <w:tcPr>
            <w:tcW w:w="4712" w:type="dxa"/>
          </w:tcPr>
          <w:p w14:paraId="07DF824F">
            <w:pPr>
              <w:pStyle w:val="12"/>
              <w:spacing w:before="30"/>
              <w:ind w:left="407"/>
              <w:rPr>
                <w:sz w:val="20"/>
              </w:rPr>
            </w:pPr>
            <w:r>
              <w:rPr>
                <w:spacing w:val="-3"/>
                <w:sz w:val="20"/>
              </w:rPr>
              <w:t>小型水库移民扶持基金安排的支出</w:t>
            </w:r>
          </w:p>
        </w:tc>
        <w:tc>
          <w:tcPr>
            <w:tcW w:w="1000" w:type="dxa"/>
          </w:tcPr>
          <w:p w14:paraId="2496B651">
            <w:pPr>
              <w:pStyle w:val="12"/>
              <w:rPr>
                <w:rFonts w:ascii="Times New Roman"/>
                <w:sz w:val="20"/>
              </w:rPr>
            </w:pPr>
          </w:p>
        </w:tc>
        <w:tc>
          <w:tcPr>
            <w:tcW w:w="988" w:type="dxa"/>
          </w:tcPr>
          <w:p w14:paraId="44DCFBF2">
            <w:pPr>
              <w:pStyle w:val="12"/>
              <w:rPr>
                <w:rFonts w:ascii="Times New Roman"/>
                <w:sz w:val="20"/>
              </w:rPr>
            </w:pPr>
          </w:p>
        </w:tc>
        <w:tc>
          <w:tcPr>
            <w:tcW w:w="1137" w:type="dxa"/>
          </w:tcPr>
          <w:p w14:paraId="6CBA476E">
            <w:pPr>
              <w:pStyle w:val="12"/>
              <w:rPr>
                <w:rFonts w:ascii="Times New Roman"/>
                <w:sz w:val="20"/>
              </w:rPr>
            </w:pPr>
          </w:p>
        </w:tc>
      </w:tr>
      <w:tr w14:paraId="0375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18" w:type="dxa"/>
          </w:tcPr>
          <w:p w14:paraId="323CEF3F">
            <w:pPr>
              <w:pStyle w:val="12"/>
              <w:spacing w:before="31"/>
              <w:ind w:left="11"/>
              <w:jc w:val="center"/>
              <w:rPr>
                <w:sz w:val="20"/>
              </w:rPr>
            </w:pPr>
            <w:r>
              <w:rPr>
                <w:spacing w:val="-5"/>
                <w:sz w:val="20"/>
              </w:rPr>
              <w:t>214</w:t>
            </w:r>
          </w:p>
        </w:tc>
        <w:tc>
          <w:tcPr>
            <w:tcW w:w="4712" w:type="dxa"/>
          </w:tcPr>
          <w:p w14:paraId="66B324D8">
            <w:pPr>
              <w:pStyle w:val="12"/>
              <w:spacing w:before="31"/>
              <w:ind w:left="107"/>
              <w:rPr>
                <w:sz w:val="20"/>
              </w:rPr>
            </w:pPr>
            <w:r>
              <w:rPr>
                <w:spacing w:val="-4"/>
                <w:sz w:val="20"/>
              </w:rPr>
              <w:t>六、交通运输支出</w:t>
            </w:r>
          </w:p>
        </w:tc>
        <w:tc>
          <w:tcPr>
            <w:tcW w:w="1000" w:type="dxa"/>
          </w:tcPr>
          <w:p w14:paraId="01994DF6">
            <w:pPr>
              <w:pStyle w:val="12"/>
              <w:spacing w:before="18" w:line="282" w:lineRule="exact"/>
              <w:ind w:left="10"/>
              <w:jc w:val="center"/>
            </w:pPr>
            <w:r>
              <w:rPr>
                <w:spacing w:val="-2"/>
              </w:rPr>
              <w:t>22000</w:t>
            </w:r>
          </w:p>
        </w:tc>
        <w:tc>
          <w:tcPr>
            <w:tcW w:w="988" w:type="dxa"/>
          </w:tcPr>
          <w:p w14:paraId="71508186">
            <w:pPr>
              <w:pStyle w:val="12"/>
              <w:spacing w:before="18" w:line="282" w:lineRule="exact"/>
              <w:ind w:left="9"/>
              <w:jc w:val="center"/>
            </w:pPr>
            <w:r>
              <w:rPr>
                <w:spacing w:val="-4"/>
              </w:rPr>
              <w:t>6600</w:t>
            </w:r>
          </w:p>
        </w:tc>
        <w:tc>
          <w:tcPr>
            <w:tcW w:w="1137" w:type="dxa"/>
          </w:tcPr>
          <w:p w14:paraId="3885E37F">
            <w:pPr>
              <w:pStyle w:val="12"/>
              <w:spacing w:before="18" w:line="282" w:lineRule="exact"/>
              <w:ind w:left="10"/>
              <w:jc w:val="center"/>
            </w:pPr>
            <w:r>
              <w:rPr>
                <w:spacing w:val="-2"/>
              </w:rPr>
              <w:t>30.00%</w:t>
            </w:r>
          </w:p>
        </w:tc>
      </w:tr>
      <w:tr w14:paraId="2F60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91F7244">
            <w:pPr>
              <w:pStyle w:val="12"/>
              <w:spacing w:before="30"/>
              <w:ind w:left="11" w:right="2"/>
              <w:jc w:val="center"/>
              <w:rPr>
                <w:sz w:val="20"/>
              </w:rPr>
            </w:pPr>
            <w:r>
              <w:rPr>
                <w:spacing w:val="-2"/>
                <w:sz w:val="20"/>
              </w:rPr>
              <w:t>21460</w:t>
            </w:r>
          </w:p>
        </w:tc>
        <w:tc>
          <w:tcPr>
            <w:tcW w:w="4712" w:type="dxa"/>
          </w:tcPr>
          <w:p w14:paraId="566F7B23">
            <w:pPr>
              <w:pStyle w:val="12"/>
              <w:spacing w:before="30"/>
              <w:ind w:left="507"/>
              <w:rPr>
                <w:sz w:val="20"/>
              </w:rPr>
            </w:pPr>
            <w:r>
              <w:rPr>
                <w:spacing w:val="-3"/>
                <w:sz w:val="20"/>
              </w:rPr>
              <w:t>海南省高等级公路车辆通行附加费安排的支出</w:t>
            </w:r>
          </w:p>
        </w:tc>
        <w:tc>
          <w:tcPr>
            <w:tcW w:w="1000" w:type="dxa"/>
          </w:tcPr>
          <w:p w14:paraId="0DD3BECA">
            <w:pPr>
              <w:pStyle w:val="12"/>
              <w:rPr>
                <w:rFonts w:ascii="Times New Roman"/>
                <w:sz w:val="20"/>
              </w:rPr>
            </w:pPr>
          </w:p>
        </w:tc>
        <w:tc>
          <w:tcPr>
            <w:tcW w:w="988" w:type="dxa"/>
          </w:tcPr>
          <w:p w14:paraId="0F4B1364">
            <w:pPr>
              <w:pStyle w:val="12"/>
              <w:rPr>
                <w:rFonts w:ascii="Times New Roman"/>
                <w:sz w:val="20"/>
              </w:rPr>
            </w:pPr>
          </w:p>
        </w:tc>
        <w:tc>
          <w:tcPr>
            <w:tcW w:w="1137" w:type="dxa"/>
          </w:tcPr>
          <w:p w14:paraId="4E33AC28">
            <w:pPr>
              <w:pStyle w:val="12"/>
              <w:rPr>
                <w:rFonts w:ascii="Times New Roman"/>
                <w:sz w:val="20"/>
              </w:rPr>
            </w:pPr>
          </w:p>
        </w:tc>
      </w:tr>
      <w:tr w14:paraId="2528A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0C1ED75">
            <w:pPr>
              <w:pStyle w:val="12"/>
              <w:spacing w:before="31"/>
              <w:ind w:left="11" w:right="2"/>
              <w:jc w:val="center"/>
              <w:rPr>
                <w:sz w:val="20"/>
              </w:rPr>
            </w:pPr>
            <w:r>
              <w:rPr>
                <w:spacing w:val="-2"/>
                <w:sz w:val="20"/>
              </w:rPr>
              <w:t>21462</w:t>
            </w:r>
          </w:p>
        </w:tc>
        <w:tc>
          <w:tcPr>
            <w:tcW w:w="4712" w:type="dxa"/>
          </w:tcPr>
          <w:p w14:paraId="4ABF6769">
            <w:pPr>
              <w:pStyle w:val="12"/>
              <w:spacing w:before="31"/>
              <w:ind w:left="507"/>
              <w:rPr>
                <w:sz w:val="20"/>
              </w:rPr>
            </w:pPr>
            <w:r>
              <w:rPr>
                <w:spacing w:val="-3"/>
                <w:sz w:val="20"/>
              </w:rPr>
              <w:t>车辆通行费安排的支出</w:t>
            </w:r>
          </w:p>
        </w:tc>
        <w:tc>
          <w:tcPr>
            <w:tcW w:w="1000" w:type="dxa"/>
          </w:tcPr>
          <w:p w14:paraId="2BEF130B">
            <w:pPr>
              <w:pStyle w:val="12"/>
              <w:rPr>
                <w:rFonts w:ascii="Times New Roman"/>
                <w:sz w:val="20"/>
              </w:rPr>
            </w:pPr>
          </w:p>
        </w:tc>
        <w:tc>
          <w:tcPr>
            <w:tcW w:w="988" w:type="dxa"/>
          </w:tcPr>
          <w:p w14:paraId="0DBA560E">
            <w:pPr>
              <w:pStyle w:val="12"/>
              <w:rPr>
                <w:rFonts w:ascii="Times New Roman"/>
                <w:sz w:val="20"/>
              </w:rPr>
            </w:pPr>
          </w:p>
        </w:tc>
        <w:tc>
          <w:tcPr>
            <w:tcW w:w="1137" w:type="dxa"/>
          </w:tcPr>
          <w:p w14:paraId="40840E62">
            <w:pPr>
              <w:pStyle w:val="12"/>
              <w:rPr>
                <w:rFonts w:ascii="Times New Roman"/>
                <w:sz w:val="20"/>
              </w:rPr>
            </w:pPr>
          </w:p>
        </w:tc>
      </w:tr>
      <w:tr w14:paraId="3026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2C4405D">
            <w:pPr>
              <w:pStyle w:val="12"/>
              <w:spacing w:before="30"/>
              <w:ind w:left="11" w:right="2"/>
              <w:jc w:val="center"/>
              <w:rPr>
                <w:sz w:val="20"/>
              </w:rPr>
            </w:pPr>
            <w:r>
              <w:rPr>
                <w:spacing w:val="-2"/>
                <w:sz w:val="20"/>
              </w:rPr>
              <w:t>21464</w:t>
            </w:r>
          </w:p>
        </w:tc>
        <w:tc>
          <w:tcPr>
            <w:tcW w:w="4712" w:type="dxa"/>
          </w:tcPr>
          <w:p w14:paraId="5DE5EAC1">
            <w:pPr>
              <w:pStyle w:val="12"/>
              <w:spacing w:before="30"/>
              <w:ind w:left="507"/>
              <w:rPr>
                <w:sz w:val="20"/>
              </w:rPr>
            </w:pPr>
            <w:r>
              <w:rPr>
                <w:spacing w:val="-4"/>
                <w:sz w:val="20"/>
              </w:rPr>
              <w:t>铁路建设基金支出</w:t>
            </w:r>
          </w:p>
        </w:tc>
        <w:tc>
          <w:tcPr>
            <w:tcW w:w="1000" w:type="dxa"/>
          </w:tcPr>
          <w:p w14:paraId="586BC614">
            <w:pPr>
              <w:pStyle w:val="12"/>
              <w:rPr>
                <w:rFonts w:ascii="Times New Roman"/>
                <w:sz w:val="20"/>
              </w:rPr>
            </w:pPr>
          </w:p>
        </w:tc>
        <w:tc>
          <w:tcPr>
            <w:tcW w:w="988" w:type="dxa"/>
          </w:tcPr>
          <w:p w14:paraId="399AD08C">
            <w:pPr>
              <w:pStyle w:val="12"/>
              <w:rPr>
                <w:rFonts w:ascii="Times New Roman"/>
                <w:sz w:val="20"/>
              </w:rPr>
            </w:pPr>
          </w:p>
        </w:tc>
        <w:tc>
          <w:tcPr>
            <w:tcW w:w="1137" w:type="dxa"/>
          </w:tcPr>
          <w:p w14:paraId="033F5830">
            <w:pPr>
              <w:pStyle w:val="12"/>
              <w:rPr>
                <w:rFonts w:ascii="Times New Roman"/>
                <w:sz w:val="20"/>
              </w:rPr>
            </w:pPr>
          </w:p>
        </w:tc>
      </w:tr>
      <w:tr w14:paraId="2E5F2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090B0AD">
            <w:pPr>
              <w:pStyle w:val="12"/>
              <w:spacing w:before="31"/>
              <w:ind w:left="11" w:right="2"/>
              <w:jc w:val="center"/>
              <w:rPr>
                <w:sz w:val="20"/>
              </w:rPr>
            </w:pPr>
            <w:r>
              <w:rPr>
                <w:spacing w:val="-2"/>
                <w:sz w:val="20"/>
              </w:rPr>
              <w:t>21468</w:t>
            </w:r>
          </w:p>
        </w:tc>
        <w:tc>
          <w:tcPr>
            <w:tcW w:w="4712" w:type="dxa"/>
          </w:tcPr>
          <w:p w14:paraId="29D6D03D">
            <w:pPr>
              <w:pStyle w:val="12"/>
              <w:spacing w:before="31"/>
              <w:ind w:left="507"/>
              <w:rPr>
                <w:sz w:val="20"/>
              </w:rPr>
            </w:pPr>
            <w:r>
              <w:rPr>
                <w:spacing w:val="-3"/>
                <w:sz w:val="20"/>
              </w:rPr>
              <w:t>船舶油污损害赔偿基金支出</w:t>
            </w:r>
          </w:p>
        </w:tc>
        <w:tc>
          <w:tcPr>
            <w:tcW w:w="1000" w:type="dxa"/>
          </w:tcPr>
          <w:p w14:paraId="30FF8383">
            <w:pPr>
              <w:pStyle w:val="12"/>
              <w:rPr>
                <w:rFonts w:ascii="Times New Roman"/>
                <w:sz w:val="20"/>
              </w:rPr>
            </w:pPr>
          </w:p>
        </w:tc>
        <w:tc>
          <w:tcPr>
            <w:tcW w:w="988" w:type="dxa"/>
          </w:tcPr>
          <w:p w14:paraId="5564F9C7">
            <w:pPr>
              <w:pStyle w:val="12"/>
              <w:rPr>
                <w:rFonts w:ascii="Times New Roman"/>
                <w:sz w:val="20"/>
              </w:rPr>
            </w:pPr>
          </w:p>
        </w:tc>
        <w:tc>
          <w:tcPr>
            <w:tcW w:w="1137" w:type="dxa"/>
          </w:tcPr>
          <w:p w14:paraId="1DCF222F">
            <w:pPr>
              <w:pStyle w:val="12"/>
              <w:rPr>
                <w:rFonts w:ascii="Times New Roman"/>
                <w:sz w:val="20"/>
              </w:rPr>
            </w:pPr>
          </w:p>
        </w:tc>
      </w:tr>
      <w:tr w14:paraId="5502D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323750B">
            <w:pPr>
              <w:pStyle w:val="12"/>
              <w:spacing w:before="30"/>
              <w:ind w:left="11" w:right="2"/>
              <w:jc w:val="center"/>
              <w:rPr>
                <w:sz w:val="20"/>
              </w:rPr>
            </w:pPr>
            <w:r>
              <w:rPr>
                <w:spacing w:val="-2"/>
                <w:sz w:val="20"/>
              </w:rPr>
              <w:t>21469</w:t>
            </w:r>
          </w:p>
        </w:tc>
        <w:tc>
          <w:tcPr>
            <w:tcW w:w="4712" w:type="dxa"/>
          </w:tcPr>
          <w:p w14:paraId="524DD41A">
            <w:pPr>
              <w:pStyle w:val="12"/>
              <w:spacing w:before="30"/>
              <w:ind w:left="507"/>
              <w:rPr>
                <w:sz w:val="20"/>
              </w:rPr>
            </w:pPr>
            <w:r>
              <w:rPr>
                <w:spacing w:val="-4"/>
                <w:sz w:val="20"/>
              </w:rPr>
              <w:t>民航发展基金支出</w:t>
            </w:r>
          </w:p>
        </w:tc>
        <w:tc>
          <w:tcPr>
            <w:tcW w:w="1000" w:type="dxa"/>
          </w:tcPr>
          <w:p w14:paraId="0ECED0A0">
            <w:pPr>
              <w:pStyle w:val="12"/>
              <w:spacing w:before="17"/>
              <w:ind w:left="10"/>
              <w:jc w:val="center"/>
            </w:pPr>
            <w:r>
              <w:rPr>
                <w:spacing w:val="-2"/>
              </w:rPr>
              <w:t>22000</w:t>
            </w:r>
          </w:p>
        </w:tc>
        <w:tc>
          <w:tcPr>
            <w:tcW w:w="988" w:type="dxa"/>
          </w:tcPr>
          <w:p w14:paraId="2F26422C">
            <w:pPr>
              <w:pStyle w:val="12"/>
              <w:spacing w:before="17"/>
              <w:ind w:left="9"/>
              <w:jc w:val="center"/>
            </w:pPr>
            <w:r>
              <w:rPr>
                <w:spacing w:val="-4"/>
              </w:rPr>
              <w:t>6600</w:t>
            </w:r>
          </w:p>
        </w:tc>
        <w:tc>
          <w:tcPr>
            <w:tcW w:w="1137" w:type="dxa"/>
          </w:tcPr>
          <w:p w14:paraId="69C566BA">
            <w:pPr>
              <w:pStyle w:val="12"/>
              <w:spacing w:before="17"/>
              <w:ind w:left="10"/>
              <w:jc w:val="center"/>
            </w:pPr>
            <w:r>
              <w:rPr>
                <w:spacing w:val="-2"/>
              </w:rPr>
              <w:t>30.00%</w:t>
            </w:r>
          </w:p>
        </w:tc>
      </w:tr>
      <w:tr w14:paraId="37BE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929DBF9">
            <w:pPr>
              <w:pStyle w:val="12"/>
              <w:spacing w:before="31"/>
              <w:ind w:left="11" w:right="5"/>
              <w:jc w:val="center"/>
              <w:rPr>
                <w:sz w:val="20"/>
              </w:rPr>
            </w:pPr>
            <w:r>
              <w:rPr>
                <w:spacing w:val="-2"/>
                <w:sz w:val="20"/>
              </w:rPr>
              <w:t>2146901</w:t>
            </w:r>
          </w:p>
        </w:tc>
        <w:tc>
          <w:tcPr>
            <w:tcW w:w="4712" w:type="dxa"/>
          </w:tcPr>
          <w:p w14:paraId="05E8E0F0">
            <w:pPr>
              <w:pStyle w:val="12"/>
              <w:spacing w:before="31"/>
              <w:ind w:left="707"/>
              <w:rPr>
                <w:sz w:val="20"/>
              </w:rPr>
            </w:pPr>
            <w:r>
              <w:rPr>
                <w:spacing w:val="-4"/>
                <w:sz w:val="20"/>
              </w:rPr>
              <w:t>民航机场建设</w:t>
            </w:r>
          </w:p>
        </w:tc>
        <w:tc>
          <w:tcPr>
            <w:tcW w:w="1000" w:type="dxa"/>
          </w:tcPr>
          <w:p w14:paraId="520A05DE">
            <w:pPr>
              <w:pStyle w:val="12"/>
              <w:spacing w:before="18" w:line="282" w:lineRule="exact"/>
              <w:ind w:left="10"/>
              <w:jc w:val="center"/>
            </w:pPr>
            <w:r>
              <w:rPr>
                <w:spacing w:val="-2"/>
              </w:rPr>
              <w:t>22000</w:t>
            </w:r>
          </w:p>
        </w:tc>
        <w:tc>
          <w:tcPr>
            <w:tcW w:w="988" w:type="dxa"/>
          </w:tcPr>
          <w:p w14:paraId="658FF5B4">
            <w:pPr>
              <w:pStyle w:val="12"/>
              <w:spacing w:before="18" w:line="282" w:lineRule="exact"/>
              <w:ind w:left="9"/>
              <w:jc w:val="center"/>
            </w:pPr>
            <w:r>
              <w:rPr>
                <w:spacing w:val="-4"/>
              </w:rPr>
              <w:t>6600</w:t>
            </w:r>
          </w:p>
        </w:tc>
        <w:tc>
          <w:tcPr>
            <w:tcW w:w="1137" w:type="dxa"/>
          </w:tcPr>
          <w:p w14:paraId="5ED1F559">
            <w:pPr>
              <w:pStyle w:val="12"/>
              <w:spacing w:before="18" w:line="282" w:lineRule="exact"/>
              <w:ind w:left="10"/>
              <w:jc w:val="center"/>
            </w:pPr>
            <w:r>
              <w:rPr>
                <w:spacing w:val="-2"/>
              </w:rPr>
              <w:t>30.00%</w:t>
            </w:r>
          </w:p>
        </w:tc>
      </w:tr>
      <w:tr w14:paraId="38379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18" w:type="dxa"/>
          </w:tcPr>
          <w:p w14:paraId="16DB91E0">
            <w:pPr>
              <w:pStyle w:val="12"/>
              <w:spacing w:before="130"/>
              <w:ind w:left="11" w:right="2"/>
              <w:jc w:val="center"/>
              <w:rPr>
                <w:sz w:val="20"/>
              </w:rPr>
            </w:pPr>
            <w:r>
              <w:rPr>
                <w:spacing w:val="-2"/>
                <w:sz w:val="20"/>
              </w:rPr>
              <w:t>21470</w:t>
            </w:r>
          </w:p>
        </w:tc>
        <w:tc>
          <w:tcPr>
            <w:tcW w:w="4712" w:type="dxa"/>
          </w:tcPr>
          <w:p w14:paraId="0077F261">
            <w:pPr>
              <w:pStyle w:val="12"/>
              <w:spacing w:before="1"/>
              <w:ind w:left="507"/>
              <w:rPr>
                <w:sz w:val="20"/>
              </w:rPr>
            </w:pPr>
            <w:r>
              <w:rPr>
                <w:spacing w:val="-3"/>
                <w:sz w:val="20"/>
              </w:rPr>
              <w:t>海南省高等级公路车辆通行附加费对应专项债</w:t>
            </w:r>
          </w:p>
          <w:p w14:paraId="149A28F7">
            <w:pPr>
              <w:pStyle w:val="12"/>
              <w:spacing w:before="3" w:line="238" w:lineRule="exact"/>
              <w:ind w:left="107"/>
              <w:rPr>
                <w:sz w:val="20"/>
              </w:rPr>
            </w:pPr>
            <w:r>
              <w:rPr>
                <w:spacing w:val="-4"/>
                <w:sz w:val="20"/>
              </w:rPr>
              <w:t>务收入安排的支出</w:t>
            </w:r>
          </w:p>
        </w:tc>
        <w:tc>
          <w:tcPr>
            <w:tcW w:w="1000" w:type="dxa"/>
          </w:tcPr>
          <w:p w14:paraId="79224845">
            <w:pPr>
              <w:pStyle w:val="12"/>
              <w:rPr>
                <w:rFonts w:ascii="Times New Roman"/>
                <w:sz w:val="20"/>
              </w:rPr>
            </w:pPr>
          </w:p>
        </w:tc>
        <w:tc>
          <w:tcPr>
            <w:tcW w:w="988" w:type="dxa"/>
          </w:tcPr>
          <w:p w14:paraId="333B81C8">
            <w:pPr>
              <w:pStyle w:val="12"/>
              <w:rPr>
                <w:rFonts w:ascii="Times New Roman"/>
                <w:sz w:val="20"/>
              </w:rPr>
            </w:pPr>
          </w:p>
        </w:tc>
        <w:tc>
          <w:tcPr>
            <w:tcW w:w="1137" w:type="dxa"/>
          </w:tcPr>
          <w:p w14:paraId="0CEE9786">
            <w:pPr>
              <w:pStyle w:val="12"/>
              <w:rPr>
                <w:rFonts w:ascii="Times New Roman"/>
                <w:sz w:val="20"/>
              </w:rPr>
            </w:pPr>
          </w:p>
        </w:tc>
      </w:tr>
      <w:tr w14:paraId="5494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789BD94">
            <w:pPr>
              <w:pStyle w:val="12"/>
              <w:spacing w:before="32"/>
              <w:ind w:left="11" w:right="2"/>
              <w:jc w:val="center"/>
              <w:rPr>
                <w:sz w:val="20"/>
              </w:rPr>
            </w:pPr>
            <w:r>
              <w:rPr>
                <w:spacing w:val="-2"/>
                <w:sz w:val="20"/>
              </w:rPr>
              <w:t>21471</w:t>
            </w:r>
          </w:p>
        </w:tc>
        <w:tc>
          <w:tcPr>
            <w:tcW w:w="4712" w:type="dxa"/>
          </w:tcPr>
          <w:p w14:paraId="0A3AA033">
            <w:pPr>
              <w:pStyle w:val="12"/>
              <w:spacing w:before="32"/>
              <w:ind w:left="507"/>
              <w:rPr>
                <w:sz w:val="20"/>
              </w:rPr>
            </w:pPr>
            <w:r>
              <w:rPr>
                <w:spacing w:val="-3"/>
                <w:sz w:val="20"/>
              </w:rPr>
              <w:t>政府收费公路专项债券收入安排的支出</w:t>
            </w:r>
          </w:p>
        </w:tc>
        <w:tc>
          <w:tcPr>
            <w:tcW w:w="1000" w:type="dxa"/>
          </w:tcPr>
          <w:p w14:paraId="0620784F">
            <w:pPr>
              <w:pStyle w:val="12"/>
              <w:rPr>
                <w:rFonts w:ascii="Times New Roman"/>
                <w:sz w:val="20"/>
              </w:rPr>
            </w:pPr>
          </w:p>
        </w:tc>
        <w:tc>
          <w:tcPr>
            <w:tcW w:w="988" w:type="dxa"/>
          </w:tcPr>
          <w:p w14:paraId="26B40F85">
            <w:pPr>
              <w:pStyle w:val="12"/>
              <w:rPr>
                <w:rFonts w:ascii="Times New Roman"/>
                <w:sz w:val="20"/>
              </w:rPr>
            </w:pPr>
          </w:p>
        </w:tc>
        <w:tc>
          <w:tcPr>
            <w:tcW w:w="1137" w:type="dxa"/>
          </w:tcPr>
          <w:p w14:paraId="64C42A38">
            <w:pPr>
              <w:pStyle w:val="12"/>
              <w:rPr>
                <w:rFonts w:ascii="Times New Roman"/>
                <w:sz w:val="20"/>
              </w:rPr>
            </w:pPr>
          </w:p>
        </w:tc>
      </w:tr>
      <w:tr w14:paraId="6473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4420BFD">
            <w:pPr>
              <w:pStyle w:val="12"/>
              <w:spacing w:before="31"/>
              <w:ind w:left="11" w:right="2"/>
              <w:jc w:val="center"/>
              <w:rPr>
                <w:sz w:val="20"/>
              </w:rPr>
            </w:pPr>
            <w:r>
              <w:rPr>
                <w:spacing w:val="-2"/>
                <w:sz w:val="20"/>
              </w:rPr>
              <w:t>21472</w:t>
            </w:r>
          </w:p>
        </w:tc>
        <w:tc>
          <w:tcPr>
            <w:tcW w:w="4712" w:type="dxa"/>
          </w:tcPr>
          <w:p w14:paraId="54D2D58E">
            <w:pPr>
              <w:pStyle w:val="12"/>
              <w:spacing w:before="31"/>
              <w:ind w:left="507"/>
              <w:rPr>
                <w:sz w:val="20"/>
              </w:rPr>
            </w:pPr>
            <w:r>
              <w:rPr>
                <w:spacing w:val="-3"/>
                <w:sz w:val="20"/>
              </w:rPr>
              <w:t>车辆通行费对应专项债务收入安排的支出</w:t>
            </w:r>
          </w:p>
        </w:tc>
        <w:tc>
          <w:tcPr>
            <w:tcW w:w="1000" w:type="dxa"/>
          </w:tcPr>
          <w:p w14:paraId="375790F6">
            <w:pPr>
              <w:pStyle w:val="12"/>
              <w:rPr>
                <w:rFonts w:ascii="Times New Roman"/>
                <w:sz w:val="20"/>
              </w:rPr>
            </w:pPr>
          </w:p>
        </w:tc>
        <w:tc>
          <w:tcPr>
            <w:tcW w:w="988" w:type="dxa"/>
          </w:tcPr>
          <w:p w14:paraId="3561082E">
            <w:pPr>
              <w:pStyle w:val="12"/>
              <w:rPr>
                <w:rFonts w:ascii="Times New Roman"/>
                <w:sz w:val="20"/>
              </w:rPr>
            </w:pPr>
          </w:p>
        </w:tc>
        <w:tc>
          <w:tcPr>
            <w:tcW w:w="1137" w:type="dxa"/>
          </w:tcPr>
          <w:p w14:paraId="6683AC3E">
            <w:pPr>
              <w:pStyle w:val="12"/>
              <w:rPr>
                <w:rFonts w:ascii="Times New Roman"/>
                <w:sz w:val="20"/>
              </w:rPr>
            </w:pPr>
          </w:p>
        </w:tc>
      </w:tr>
      <w:tr w14:paraId="0749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642DA45">
            <w:pPr>
              <w:pStyle w:val="12"/>
              <w:spacing w:before="32"/>
              <w:ind w:left="11"/>
              <w:jc w:val="center"/>
              <w:rPr>
                <w:sz w:val="20"/>
              </w:rPr>
            </w:pPr>
            <w:r>
              <w:rPr>
                <w:spacing w:val="-5"/>
                <w:sz w:val="20"/>
              </w:rPr>
              <w:t>215</w:t>
            </w:r>
          </w:p>
        </w:tc>
        <w:tc>
          <w:tcPr>
            <w:tcW w:w="4712" w:type="dxa"/>
          </w:tcPr>
          <w:p w14:paraId="0DBC73C5">
            <w:pPr>
              <w:pStyle w:val="12"/>
              <w:spacing w:before="32"/>
              <w:ind w:left="107"/>
              <w:rPr>
                <w:sz w:val="20"/>
              </w:rPr>
            </w:pPr>
            <w:r>
              <w:rPr>
                <w:spacing w:val="-3"/>
                <w:sz w:val="20"/>
              </w:rPr>
              <w:t>七、资源勘探工业信息等支出</w:t>
            </w:r>
          </w:p>
        </w:tc>
        <w:tc>
          <w:tcPr>
            <w:tcW w:w="1000" w:type="dxa"/>
          </w:tcPr>
          <w:p w14:paraId="11B1F2DC">
            <w:pPr>
              <w:pStyle w:val="12"/>
              <w:spacing w:before="19" w:line="280" w:lineRule="exact"/>
              <w:ind w:left="10"/>
              <w:jc w:val="center"/>
            </w:pPr>
            <w:r>
              <w:rPr>
                <w:spacing w:val="-5"/>
              </w:rPr>
              <w:t>192</w:t>
            </w:r>
          </w:p>
        </w:tc>
        <w:tc>
          <w:tcPr>
            <w:tcW w:w="988" w:type="dxa"/>
          </w:tcPr>
          <w:p w14:paraId="72BE8E6D">
            <w:pPr>
              <w:pStyle w:val="12"/>
              <w:spacing w:before="19" w:line="280" w:lineRule="exact"/>
              <w:ind w:left="9"/>
              <w:jc w:val="center"/>
            </w:pPr>
            <w:r>
              <w:rPr>
                <w:spacing w:val="-5"/>
              </w:rPr>
              <w:t>36</w:t>
            </w:r>
          </w:p>
        </w:tc>
        <w:tc>
          <w:tcPr>
            <w:tcW w:w="1137" w:type="dxa"/>
          </w:tcPr>
          <w:p w14:paraId="136AE7C2">
            <w:pPr>
              <w:pStyle w:val="12"/>
              <w:spacing w:before="19" w:line="280" w:lineRule="exact"/>
              <w:ind w:left="10"/>
              <w:jc w:val="center"/>
            </w:pPr>
            <w:r>
              <w:rPr>
                <w:spacing w:val="-2"/>
              </w:rPr>
              <w:t>18.75%</w:t>
            </w:r>
          </w:p>
        </w:tc>
      </w:tr>
      <w:tr w14:paraId="2E4CE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0F9939B">
            <w:pPr>
              <w:pStyle w:val="12"/>
              <w:spacing w:before="31"/>
              <w:ind w:left="11" w:right="2"/>
              <w:jc w:val="center"/>
              <w:rPr>
                <w:sz w:val="20"/>
              </w:rPr>
            </w:pPr>
            <w:r>
              <w:rPr>
                <w:spacing w:val="-2"/>
                <w:sz w:val="20"/>
              </w:rPr>
              <w:t>21562</w:t>
            </w:r>
          </w:p>
        </w:tc>
        <w:tc>
          <w:tcPr>
            <w:tcW w:w="4712" w:type="dxa"/>
          </w:tcPr>
          <w:p w14:paraId="71A07D8B">
            <w:pPr>
              <w:pStyle w:val="12"/>
              <w:spacing w:before="31"/>
              <w:ind w:left="507"/>
              <w:rPr>
                <w:sz w:val="20"/>
              </w:rPr>
            </w:pPr>
            <w:r>
              <w:rPr>
                <w:spacing w:val="-4"/>
                <w:sz w:val="20"/>
              </w:rPr>
              <w:t>农网还贷资金支出</w:t>
            </w:r>
          </w:p>
        </w:tc>
        <w:tc>
          <w:tcPr>
            <w:tcW w:w="1000" w:type="dxa"/>
          </w:tcPr>
          <w:p w14:paraId="34FD2E57">
            <w:pPr>
              <w:pStyle w:val="12"/>
              <w:rPr>
                <w:rFonts w:ascii="Times New Roman"/>
                <w:sz w:val="20"/>
              </w:rPr>
            </w:pPr>
          </w:p>
        </w:tc>
        <w:tc>
          <w:tcPr>
            <w:tcW w:w="988" w:type="dxa"/>
          </w:tcPr>
          <w:p w14:paraId="6FE7885C">
            <w:pPr>
              <w:pStyle w:val="12"/>
              <w:rPr>
                <w:rFonts w:ascii="Times New Roman"/>
                <w:sz w:val="20"/>
              </w:rPr>
            </w:pPr>
          </w:p>
        </w:tc>
        <w:tc>
          <w:tcPr>
            <w:tcW w:w="1137" w:type="dxa"/>
          </w:tcPr>
          <w:p w14:paraId="20671993">
            <w:pPr>
              <w:pStyle w:val="12"/>
              <w:rPr>
                <w:rFonts w:ascii="Times New Roman"/>
                <w:sz w:val="20"/>
              </w:rPr>
            </w:pPr>
          </w:p>
        </w:tc>
      </w:tr>
      <w:tr w14:paraId="22394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6989C56">
            <w:pPr>
              <w:pStyle w:val="12"/>
              <w:spacing w:before="32"/>
              <w:ind w:left="11" w:right="2"/>
              <w:jc w:val="center"/>
              <w:rPr>
                <w:sz w:val="20"/>
              </w:rPr>
            </w:pPr>
            <w:r>
              <w:rPr>
                <w:spacing w:val="-2"/>
                <w:sz w:val="20"/>
              </w:rPr>
              <w:t>21598</w:t>
            </w:r>
          </w:p>
        </w:tc>
        <w:tc>
          <w:tcPr>
            <w:tcW w:w="4712" w:type="dxa"/>
          </w:tcPr>
          <w:p w14:paraId="37B2766B">
            <w:pPr>
              <w:pStyle w:val="12"/>
              <w:spacing w:before="32"/>
              <w:ind w:left="507"/>
              <w:rPr>
                <w:sz w:val="20"/>
              </w:rPr>
            </w:pPr>
            <w:r>
              <w:rPr>
                <w:spacing w:val="-3"/>
                <w:sz w:val="20"/>
              </w:rPr>
              <w:t>超长期特别国债安排的支出</w:t>
            </w:r>
          </w:p>
        </w:tc>
        <w:tc>
          <w:tcPr>
            <w:tcW w:w="1000" w:type="dxa"/>
          </w:tcPr>
          <w:p w14:paraId="5475C548">
            <w:pPr>
              <w:pStyle w:val="12"/>
              <w:spacing w:before="19" w:line="280" w:lineRule="exact"/>
              <w:ind w:left="10"/>
              <w:jc w:val="center"/>
            </w:pPr>
            <w:r>
              <w:rPr>
                <w:spacing w:val="-5"/>
              </w:rPr>
              <w:t>192</w:t>
            </w:r>
          </w:p>
        </w:tc>
        <w:tc>
          <w:tcPr>
            <w:tcW w:w="988" w:type="dxa"/>
          </w:tcPr>
          <w:p w14:paraId="451E2FE6">
            <w:pPr>
              <w:pStyle w:val="12"/>
              <w:spacing w:before="19" w:line="280" w:lineRule="exact"/>
              <w:ind w:left="9"/>
              <w:jc w:val="center"/>
            </w:pPr>
            <w:r>
              <w:rPr>
                <w:spacing w:val="-5"/>
              </w:rPr>
              <w:t>36</w:t>
            </w:r>
          </w:p>
        </w:tc>
        <w:tc>
          <w:tcPr>
            <w:tcW w:w="1137" w:type="dxa"/>
          </w:tcPr>
          <w:p w14:paraId="3220751B">
            <w:pPr>
              <w:pStyle w:val="12"/>
              <w:spacing w:before="19" w:line="280" w:lineRule="exact"/>
              <w:ind w:left="10"/>
              <w:jc w:val="center"/>
            </w:pPr>
            <w:r>
              <w:rPr>
                <w:spacing w:val="-2"/>
              </w:rPr>
              <w:t>18.75%</w:t>
            </w:r>
          </w:p>
        </w:tc>
      </w:tr>
      <w:tr w14:paraId="1448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B132ECC">
            <w:pPr>
              <w:pStyle w:val="12"/>
              <w:spacing w:before="31"/>
              <w:ind w:left="11" w:right="5"/>
              <w:jc w:val="center"/>
              <w:rPr>
                <w:sz w:val="20"/>
              </w:rPr>
            </w:pPr>
            <w:r>
              <w:rPr>
                <w:spacing w:val="-2"/>
                <w:sz w:val="20"/>
              </w:rPr>
              <w:t>2159802</w:t>
            </w:r>
          </w:p>
        </w:tc>
        <w:tc>
          <w:tcPr>
            <w:tcW w:w="4712" w:type="dxa"/>
          </w:tcPr>
          <w:p w14:paraId="79F6F6C9">
            <w:pPr>
              <w:pStyle w:val="12"/>
              <w:spacing w:before="31"/>
              <w:ind w:left="707"/>
              <w:rPr>
                <w:sz w:val="20"/>
              </w:rPr>
            </w:pPr>
            <w:r>
              <w:rPr>
                <w:spacing w:val="-5"/>
                <w:sz w:val="20"/>
              </w:rPr>
              <w:t>制造业</w:t>
            </w:r>
          </w:p>
        </w:tc>
        <w:tc>
          <w:tcPr>
            <w:tcW w:w="1000" w:type="dxa"/>
          </w:tcPr>
          <w:p w14:paraId="12668372">
            <w:pPr>
              <w:pStyle w:val="12"/>
              <w:spacing w:before="18" w:line="282" w:lineRule="exact"/>
              <w:ind w:left="10"/>
              <w:jc w:val="center"/>
            </w:pPr>
            <w:r>
              <w:rPr>
                <w:spacing w:val="-5"/>
              </w:rPr>
              <w:t>192</w:t>
            </w:r>
          </w:p>
        </w:tc>
        <w:tc>
          <w:tcPr>
            <w:tcW w:w="988" w:type="dxa"/>
          </w:tcPr>
          <w:p w14:paraId="01CD5ACC">
            <w:pPr>
              <w:pStyle w:val="12"/>
              <w:spacing w:before="18" w:line="282" w:lineRule="exact"/>
              <w:ind w:left="9"/>
              <w:jc w:val="center"/>
            </w:pPr>
            <w:r>
              <w:rPr>
                <w:spacing w:val="-5"/>
              </w:rPr>
              <w:t>36</w:t>
            </w:r>
          </w:p>
        </w:tc>
        <w:tc>
          <w:tcPr>
            <w:tcW w:w="1137" w:type="dxa"/>
          </w:tcPr>
          <w:p w14:paraId="3E21084B">
            <w:pPr>
              <w:pStyle w:val="12"/>
              <w:spacing w:before="18" w:line="282" w:lineRule="exact"/>
              <w:ind w:left="10"/>
              <w:jc w:val="center"/>
            </w:pPr>
            <w:r>
              <w:rPr>
                <w:spacing w:val="-2"/>
              </w:rPr>
              <w:t>18.75%</w:t>
            </w:r>
          </w:p>
        </w:tc>
      </w:tr>
      <w:tr w14:paraId="2555A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AC10445">
            <w:pPr>
              <w:pStyle w:val="12"/>
              <w:spacing w:before="32"/>
              <w:ind w:left="11"/>
              <w:jc w:val="center"/>
              <w:rPr>
                <w:sz w:val="20"/>
              </w:rPr>
            </w:pPr>
            <w:r>
              <w:rPr>
                <w:spacing w:val="-5"/>
                <w:sz w:val="20"/>
              </w:rPr>
              <w:t>217</w:t>
            </w:r>
          </w:p>
        </w:tc>
        <w:tc>
          <w:tcPr>
            <w:tcW w:w="4712" w:type="dxa"/>
          </w:tcPr>
          <w:p w14:paraId="49CD970B">
            <w:pPr>
              <w:pStyle w:val="12"/>
              <w:spacing w:before="32"/>
              <w:ind w:left="107"/>
              <w:rPr>
                <w:sz w:val="20"/>
              </w:rPr>
            </w:pPr>
            <w:r>
              <w:rPr>
                <w:spacing w:val="-4"/>
                <w:sz w:val="20"/>
              </w:rPr>
              <w:t>八、金融支出</w:t>
            </w:r>
          </w:p>
        </w:tc>
        <w:tc>
          <w:tcPr>
            <w:tcW w:w="1000" w:type="dxa"/>
          </w:tcPr>
          <w:p w14:paraId="6F2861E0">
            <w:pPr>
              <w:pStyle w:val="12"/>
              <w:rPr>
                <w:rFonts w:ascii="Times New Roman"/>
                <w:sz w:val="20"/>
              </w:rPr>
            </w:pPr>
          </w:p>
        </w:tc>
        <w:tc>
          <w:tcPr>
            <w:tcW w:w="988" w:type="dxa"/>
          </w:tcPr>
          <w:p w14:paraId="7B3FC941">
            <w:pPr>
              <w:pStyle w:val="12"/>
              <w:rPr>
                <w:rFonts w:ascii="Times New Roman"/>
                <w:sz w:val="20"/>
              </w:rPr>
            </w:pPr>
          </w:p>
        </w:tc>
        <w:tc>
          <w:tcPr>
            <w:tcW w:w="1137" w:type="dxa"/>
          </w:tcPr>
          <w:p w14:paraId="5918BE9E">
            <w:pPr>
              <w:pStyle w:val="12"/>
              <w:rPr>
                <w:rFonts w:ascii="Times New Roman"/>
                <w:sz w:val="20"/>
              </w:rPr>
            </w:pPr>
          </w:p>
        </w:tc>
      </w:tr>
      <w:tr w14:paraId="3E3D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1A485F7">
            <w:pPr>
              <w:pStyle w:val="12"/>
              <w:spacing w:before="31"/>
              <w:ind w:left="11" w:right="2"/>
              <w:jc w:val="center"/>
              <w:rPr>
                <w:sz w:val="20"/>
              </w:rPr>
            </w:pPr>
            <w:r>
              <w:rPr>
                <w:spacing w:val="-2"/>
                <w:sz w:val="20"/>
              </w:rPr>
              <w:t>21704</w:t>
            </w:r>
          </w:p>
        </w:tc>
        <w:tc>
          <w:tcPr>
            <w:tcW w:w="4712" w:type="dxa"/>
          </w:tcPr>
          <w:p w14:paraId="7FB43037">
            <w:pPr>
              <w:pStyle w:val="12"/>
              <w:spacing w:before="31"/>
              <w:ind w:left="507"/>
              <w:rPr>
                <w:sz w:val="20"/>
              </w:rPr>
            </w:pPr>
            <w:r>
              <w:rPr>
                <w:spacing w:val="-4"/>
                <w:sz w:val="20"/>
              </w:rPr>
              <w:t>金融调控支出</w:t>
            </w:r>
          </w:p>
        </w:tc>
        <w:tc>
          <w:tcPr>
            <w:tcW w:w="1000" w:type="dxa"/>
          </w:tcPr>
          <w:p w14:paraId="3EAAA5DE">
            <w:pPr>
              <w:pStyle w:val="12"/>
              <w:rPr>
                <w:rFonts w:ascii="Times New Roman"/>
                <w:sz w:val="20"/>
              </w:rPr>
            </w:pPr>
          </w:p>
        </w:tc>
        <w:tc>
          <w:tcPr>
            <w:tcW w:w="988" w:type="dxa"/>
          </w:tcPr>
          <w:p w14:paraId="33AA011A">
            <w:pPr>
              <w:pStyle w:val="12"/>
              <w:rPr>
                <w:rFonts w:ascii="Times New Roman"/>
                <w:sz w:val="20"/>
              </w:rPr>
            </w:pPr>
          </w:p>
        </w:tc>
        <w:tc>
          <w:tcPr>
            <w:tcW w:w="1137" w:type="dxa"/>
          </w:tcPr>
          <w:p w14:paraId="1BF918EA">
            <w:pPr>
              <w:pStyle w:val="12"/>
              <w:rPr>
                <w:rFonts w:ascii="Times New Roman"/>
                <w:sz w:val="20"/>
              </w:rPr>
            </w:pPr>
          </w:p>
        </w:tc>
      </w:tr>
      <w:tr w14:paraId="28D8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B640A1C">
            <w:pPr>
              <w:pStyle w:val="12"/>
              <w:spacing w:before="32"/>
              <w:ind w:left="11"/>
              <w:jc w:val="center"/>
              <w:rPr>
                <w:sz w:val="20"/>
              </w:rPr>
            </w:pPr>
            <w:r>
              <w:rPr>
                <w:spacing w:val="-5"/>
                <w:sz w:val="20"/>
              </w:rPr>
              <w:t>229</w:t>
            </w:r>
          </w:p>
        </w:tc>
        <w:tc>
          <w:tcPr>
            <w:tcW w:w="4712" w:type="dxa"/>
          </w:tcPr>
          <w:p w14:paraId="27E4B7E7">
            <w:pPr>
              <w:pStyle w:val="12"/>
              <w:spacing w:before="32"/>
              <w:ind w:left="107"/>
              <w:rPr>
                <w:sz w:val="20"/>
              </w:rPr>
            </w:pPr>
            <w:r>
              <w:rPr>
                <w:spacing w:val="-4"/>
                <w:sz w:val="20"/>
              </w:rPr>
              <w:t>九、其他支出</w:t>
            </w:r>
          </w:p>
        </w:tc>
        <w:tc>
          <w:tcPr>
            <w:tcW w:w="1000" w:type="dxa"/>
          </w:tcPr>
          <w:p w14:paraId="0C6FE9B2">
            <w:pPr>
              <w:pStyle w:val="12"/>
              <w:spacing w:before="19" w:line="280" w:lineRule="exact"/>
              <w:ind w:left="10"/>
              <w:jc w:val="center"/>
            </w:pPr>
            <w:r>
              <w:rPr>
                <w:spacing w:val="-2"/>
              </w:rPr>
              <w:t>15324</w:t>
            </w:r>
          </w:p>
        </w:tc>
        <w:tc>
          <w:tcPr>
            <w:tcW w:w="988" w:type="dxa"/>
          </w:tcPr>
          <w:p w14:paraId="3C64FDCC">
            <w:pPr>
              <w:pStyle w:val="12"/>
              <w:spacing w:before="19" w:line="280" w:lineRule="exact"/>
              <w:ind w:left="9"/>
              <w:jc w:val="center"/>
            </w:pPr>
            <w:r>
              <w:rPr>
                <w:spacing w:val="-2"/>
              </w:rPr>
              <w:t>42592</w:t>
            </w:r>
          </w:p>
        </w:tc>
        <w:tc>
          <w:tcPr>
            <w:tcW w:w="1137" w:type="dxa"/>
          </w:tcPr>
          <w:p w14:paraId="0969546D">
            <w:pPr>
              <w:pStyle w:val="12"/>
              <w:spacing w:before="19" w:line="280" w:lineRule="exact"/>
              <w:ind w:left="10" w:right="2"/>
              <w:jc w:val="center"/>
            </w:pPr>
            <w:r>
              <w:rPr>
                <w:spacing w:val="-2"/>
              </w:rPr>
              <w:t>277.94%</w:t>
            </w:r>
          </w:p>
        </w:tc>
      </w:tr>
      <w:tr w14:paraId="03E6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18" w:type="dxa"/>
          </w:tcPr>
          <w:p w14:paraId="199FC16F">
            <w:pPr>
              <w:pStyle w:val="12"/>
              <w:spacing w:before="132"/>
              <w:ind w:left="11" w:right="2"/>
              <w:jc w:val="center"/>
              <w:rPr>
                <w:sz w:val="20"/>
              </w:rPr>
            </w:pPr>
            <w:r>
              <w:rPr>
                <w:spacing w:val="-2"/>
                <w:sz w:val="20"/>
              </w:rPr>
              <w:t>22904</w:t>
            </w:r>
          </w:p>
        </w:tc>
        <w:tc>
          <w:tcPr>
            <w:tcW w:w="4712" w:type="dxa"/>
          </w:tcPr>
          <w:p w14:paraId="20CC8AEE">
            <w:pPr>
              <w:pStyle w:val="12"/>
              <w:spacing w:before="2"/>
              <w:ind w:left="507"/>
              <w:rPr>
                <w:sz w:val="20"/>
              </w:rPr>
            </w:pPr>
            <w:r>
              <w:rPr>
                <w:spacing w:val="-3"/>
                <w:sz w:val="20"/>
              </w:rPr>
              <w:t>其他政府性基金及对应专项债务收入安排的支</w:t>
            </w:r>
          </w:p>
          <w:p w14:paraId="61FA8A80">
            <w:pPr>
              <w:pStyle w:val="12"/>
              <w:spacing w:before="3" w:line="237" w:lineRule="exact"/>
              <w:ind w:left="107"/>
              <w:rPr>
                <w:sz w:val="20"/>
              </w:rPr>
            </w:pPr>
            <w:r>
              <w:rPr>
                <w:spacing w:val="-10"/>
                <w:sz w:val="20"/>
              </w:rPr>
              <w:t>出</w:t>
            </w:r>
          </w:p>
        </w:tc>
        <w:tc>
          <w:tcPr>
            <w:tcW w:w="1000" w:type="dxa"/>
          </w:tcPr>
          <w:p w14:paraId="63A0399F">
            <w:pPr>
              <w:pStyle w:val="12"/>
              <w:spacing w:before="119"/>
              <w:ind w:left="10"/>
              <w:jc w:val="center"/>
            </w:pPr>
            <w:r>
              <w:rPr>
                <w:spacing w:val="-2"/>
              </w:rPr>
              <w:t>14002</w:t>
            </w:r>
          </w:p>
        </w:tc>
        <w:tc>
          <w:tcPr>
            <w:tcW w:w="988" w:type="dxa"/>
          </w:tcPr>
          <w:p w14:paraId="14CF82E6">
            <w:pPr>
              <w:pStyle w:val="12"/>
              <w:spacing w:before="119"/>
              <w:ind w:left="9"/>
              <w:jc w:val="center"/>
            </w:pPr>
            <w:r>
              <w:rPr>
                <w:spacing w:val="-2"/>
              </w:rPr>
              <w:t>41254</w:t>
            </w:r>
          </w:p>
        </w:tc>
        <w:tc>
          <w:tcPr>
            <w:tcW w:w="1137" w:type="dxa"/>
          </w:tcPr>
          <w:p w14:paraId="77DD67E0">
            <w:pPr>
              <w:pStyle w:val="12"/>
              <w:spacing w:before="119"/>
              <w:ind w:left="10" w:right="2"/>
              <w:jc w:val="center"/>
            </w:pPr>
            <w:r>
              <w:rPr>
                <w:spacing w:val="-2"/>
              </w:rPr>
              <w:t>294.63%</w:t>
            </w:r>
          </w:p>
        </w:tc>
      </w:tr>
      <w:tr w14:paraId="5318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4DAB8000">
            <w:pPr>
              <w:pStyle w:val="12"/>
              <w:spacing w:before="131"/>
              <w:ind w:left="11" w:right="5"/>
              <w:jc w:val="center"/>
              <w:rPr>
                <w:sz w:val="20"/>
              </w:rPr>
            </w:pPr>
            <w:r>
              <w:rPr>
                <w:spacing w:val="-2"/>
                <w:sz w:val="20"/>
              </w:rPr>
              <w:t>2290402</w:t>
            </w:r>
          </w:p>
        </w:tc>
        <w:tc>
          <w:tcPr>
            <w:tcW w:w="4712" w:type="dxa"/>
          </w:tcPr>
          <w:p w14:paraId="475A5C76">
            <w:pPr>
              <w:pStyle w:val="12"/>
              <w:spacing w:before="1"/>
              <w:ind w:left="707"/>
              <w:rPr>
                <w:sz w:val="20"/>
              </w:rPr>
            </w:pPr>
            <w:r>
              <w:rPr>
                <w:spacing w:val="-3"/>
                <w:sz w:val="20"/>
              </w:rPr>
              <w:t>其他地方自行试点项目收益专项债券收入安</w:t>
            </w:r>
          </w:p>
          <w:p w14:paraId="7099FA40">
            <w:pPr>
              <w:pStyle w:val="12"/>
              <w:spacing w:before="3" w:line="238" w:lineRule="exact"/>
              <w:ind w:left="107"/>
              <w:rPr>
                <w:sz w:val="20"/>
              </w:rPr>
            </w:pPr>
            <w:r>
              <w:rPr>
                <w:spacing w:val="-4"/>
                <w:sz w:val="20"/>
              </w:rPr>
              <w:t>排的支出</w:t>
            </w:r>
          </w:p>
        </w:tc>
        <w:tc>
          <w:tcPr>
            <w:tcW w:w="1000" w:type="dxa"/>
          </w:tcPr>
          <w:p w14:paraId="5E224BDB">
            <w:pPr>
              <w:pStyle w:val="12"/>
              <w:spacing w:before="118"/>
              <w:ind w:left="10"/>
              <w:jc w:val="center"/>
            </w:pPr>
            <w:r>
              <w:rPr>
                <w:spacing w:val="-2"/>
              </w:rPr>
              <w:t>14002</w:t>
            </w:r>
          </w:p>
        </w:tc>
        <w:tc>
          <w:tcPr>
            <w:tcW w:w="988" w:type="dxa"/>
          </w:tcPr>
          <w:p w14:paraId="64C4EBE5">
            <w:pPr>
              <w:pStyle w:val="12"/>
              <w:spacing w:before="118"/>
              <w:ind w:left="9"/>
              <w:jc w:val="center"/>
            </w:pPr>
            <w:r>
              <w:rPr>
                <w:spacing w:val="-2"/>
              </w:rPr>
              <w:t>41254</w:t>
            </w:r>
          </w:p>
        </w:tc>
        <w:tc>
          <w:tcPr>
            <w:tcW w:w="1137" w:type="dxa"/>
          </w:tcPr>
          <w:p w14:paraId="719A9A23">
            <w:pPr>
              <w:pStyle w:val="12"/>
              <w:spacing w:before="118"/>
              <w:ind w:left="10" w:right="2"/>
              <w:jc w:val="center"/>
            </w:pPr>
            <w:r>
              <w:rPr>
                <w:spacing w:val="-2"/>
              </w:rPr>
              <w:t>294.63%</w:t>
            </w:r>
          </w:p>
        </w:tc>
      </w:tr>
      <w:tr w14:paraId="7AC6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12DC3B9">
            <w:pPr>
              <w:pStyle w:val="12"/>
              <w:spacing w:before="31"/>
              <w:ind w:left="11" w:right="2"/>
              <w:jc w:val="center"/>
              <w:rPr>
                <w:sz w:val="20"/>
              </w:rPr>
            </w:pPr>
            <w:r>
              <w:rPr>
                <w:spacing w:val="-2"/>
                <w:sz w:val="20"/>
              </w:rPr>
              <w:t>22908</w:t>
            </w:r>
          </w:p>
        </w:tc>
        <w:tc>
          <w:tcPr>
            <w:tcW w:w="4712" w:type="dxa"/>
          </w:tcPr>
          <w:p w14:paraId="33BA6939">
            <w:pPr>
              <w:pStyle w:val="12"/>
              <w:spacing w:before="31"/>
              <w:ind w:left="507"/>
              <w:rPr>
                <w:sz w:val="20"/>
              </w:rPr>
            </w:pPr>
            <w:r>
              <w:rPr>
                <w:spacing w:val="-3"/>
                <w:sz w:val="20"/>
              </w:rPr>
              <w:t>彩票发行销售机构业务费安排的支出</w:t>
            </w:r>
          </w:p>
        </w:tc>
        <w:tc>
          <w:tcPr>
            <w:tcW w:w="1000" w:type="dxa"/>
          </w:tcPr>
          <w:p w14:paraId="11638175">
            <w:pPr>
              <w:pStyle w:val="12"/>
              <w:rPr>
                <w:rFonts w:ascii="Times New Roman"/>
                <w:sz w:val="20"/>
              </w:rPr>
            </w:pPr>
          </w:p>
        </w:tc>
        <w:tc>
          <w:tcPr>
            <w:tcW w:w="988" w:type="dxa"/>
          </w:tcPr>
          <w:p w14:paraId="316A1F80">
            <w:pPr>
              <w:pStyle w:val="12"/>
              <w:rPr>
                <w:rFonts w:ascii="Times New Roman"/>
                <w:sz w:val="20"/>
              </w:rPr>
            </w:pPr>
          </w:p>
        </w:tc>
        <w:tc>
          <w:tcPr>
            <w:tcW w:w="1137" w:type="dxa"/>
          </w:tcPr>
          <w:p w14:paraId="4F473B9A">
            <w:pPr>
              <w:pStyle w:val="12"/>
              <w:rPr>
                <w:rFonts w:ascii="Times New Roman"/>
                <w:sz w:val="20"/>
              </w:rPr>
            </w:pPr>
          </w:p>
        </w:tc>
      </w:tr>
      <w:tr w14:paraId="694E3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A941225">
            <w:pPr>
              <w:pStyle w:val="12"/>
              <w:spacing w:before="30"/>
              <w:ind w:left="11" w:right="2"/>
              <w:jc w:val="center"/>
              <w:rPr>
                <w:sz w:val="20"/>
              </w:rPr>
            </w:pPr>
            <w:r>
              <w:rPr>
                <w:spacing w:val="-2"/>
                <w:sz w:val="20"/>
              </w:rPr>
              <w:t>22909</w:t>
            </w:r>
          </w:p>
        </w:tc>
        <w:tc>
          <w:tcPr>
            <w:tcW w:w="4712" w:type="dxa"/>
          </w:tcPr>
          <w:p w14:paraId="0D88E1CC">
            <w:pPr>
              <w:pStyle w:val="12"/>
              <w:spacing w:before="30"/>
              <w:ind w:left="507"/>
              <w:rPr>
                <w:sz w:val="20"/>
              </w:rPr>
            </w:pPr>
            <w:r>
              <w:rPr>
                <w:spacing w:val="-3"/>
                <w:sz w:val="20"/>
              </w:rPr>
              <w:t>抗疫特别国债财务基金支出</w:t>
            </w:r>
          </w:p>
        </w:tc>
        <w:tc>
          <w:tcPr>
            <w:tcW w:w="1000" w:type="dxa"/>
          </w:tcPr>
          <w:p w14:paraId="574B061B">
            <w:pPr>
              <w:pStyle w:val="12"/>
              <w:rPr>
                <w:rFonts w:ascii="Times New Roman"/>
                <w:sz w:val="20"/>
              </w:rPr>
            </w:pPr>
          </w:p>
        </w:tc>
        <w:tc>
          <w:tcPr>
            <w:tcW w:w="988" w:type="dxa"/>
          </w:tcPr>
          <w:p w14:paraId="74362015">
            <w:pPr>
              <w:pStyle w:val="12"/>
              <w:rPr>
                <w:rFonts w:ascii="Times New Roman"/>
                <w:sz w:val="20"/>
              </w:rPr>
            </w:pPr>
          </w:p>
        </w:tc>
        <w:tc>
          <w:tcPr>
            <w:tcW w:w="1137" w:type="dxa"/>
          </w:tcPr>
          <w:p w14:paraId="5B79C382">
            <w:pPr>
              <w:pStyle w:val="12"/>
              <w:rPr>
                <w:rFonts w:ascii="Times New Roman"/>
                <w:sz w:val="20"/>
              </w:rPr>
            </w:pPr>
          </w:p>
        </w:tc>
      </w:tr>
      <w:tr w14:paraId="62E08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7E34F80">
            <w:pPr>
              <w:pStyle w:val="12"/>
              <w:spacing w:before="31"/>
              <w:ind w:left="11" w:right="2"/>
              <w:jc w:val="center"/>
              <w:rPr>
                <w:sz w:val="20"/>
              </w:rPr>
            </w:pPr>
            <w:r>
              <w:rPr>
                <w:spacing w:val="-2"/>
                <w:sz w:val="20"/>
              </w:rPr>
              <w:t>22960</w:t>
            </w:r>
          </w:p>
        </w:tc>
        <w:tc>
          <w:tcPr>
            <w:tcW w:w="4712" w:type="dxa"/>
          </w:tcPr>
          <w:p w14:paraId="666DCA79">
            <w:pPr>
              <w:pStyle w:val="12"/>
              <w:spacing w:before="31"/>
              <w:ind w:left="507"/>
              <w:rPr>
                <w:sz w:val="20"/>
              </w:rPr>
            </w:pPr>
            <w:r>
              <w:rPr>
                <w:spacing w:val="-3"/>
                <w:sz w:val="20"/>
              </w:rPr>
              <w:t>彩票公益金安排的支出</w:t>
            </w:r>
          </w:p>
        </w:tc>
        <w:tc>
          <w:tcPr>
            <w:tcW w:w="1000" w:type="dxa"/>
          </w:tcPr>
          <w:p w14:paraId="1CFD703B">
            <w:pPr>
              <w:pStyle w:val="12"/>
              <w:spacing w:before="19" w:line="281" w:lineRule="exact"/>
              <w:ind w:left="10"/>
              <w:jc w:val="center"/>
            </w:pPr>
            <w:r>
              <w:rPr>
                <w:spacing w:val="-4"/>
              </w:rPr>
              <w:t>1322</w:t>
            </w:r>
          </w:p>
        </w:tc>
        <w:tc>
          <w:tcPr>
            <w:tcW w:w="988" w:type="dxa"/>
          </w:tcPr>
          <w:p w14:paraId="41C74CF8">
            <w:pPr>
              <w:pStyle w:val="12"/>
              <w:spacing w:before="19" w:line="281" w:lineRule="exact"/>
              <w:ind w:left="9"/>
              <w:jc w:val="center"/>
            </w:pPr>
            <w:r>
              <w:rPr>
                <w:spacing w:val="-4"/>
              </w:rPr>
              <w:t>1338</w:t>
            </w:r>
          </w:p>
        </w:tc>
        <w:tc>
          <w:tcPr>
            <w:tcW w:w="1137" w:type="dxa"/>
          </w:tcPr>
          <w:p w14:paraId="15E08F27">
            <w:pPr>
              <w:pStyle w:val="12"/>
              <w:spacing w:before="19" w:line="281" w:lineRule="exact"/>
              <w:ind w:left="10" w:right="2"/>
              <w:jc w:val="center"/>
            </w:pPr>
            <w:r>
              <w:rPr>
                <w:spacing w:val="-2"/>
              </w:rPr>
              <w:t>101.21%</w:t>
            </w:r>
          </w:p>
        </w:tc>
      </w:tr>
      <w:tr w14:paraId="0786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118" w:type="dxa"/>
          </w:tcPr>
          <w:p w14:paraId="59F9EB04">
            <w:pPr>
              <w:pStyle w:val="12"/>
              <w:spacing w:before="30"/>
              <w:ind w:left="11" w:right="5"/>
              <w:jc w:val="center"/>
              <w:rPr>
                <w:sz w:val="20"/>
              </w:rPr>
            </w:pPr>
            <w:r>
              <w:rPr>
                <w:spacing w:val="-2"/>
                <w:sz w:val="20"/>
              </w:rPr>
              <w:t>2296002</w:t>
            </w:r>
          </w:p>
        </w:tc>
        <w:tc>
          <w:tcPr>
            <w:tcW w:w="4712" w:type="dxa"/>
          </w:tcPr>
          <w:p w14:paraId="63B9E5D9">
            <w:pPr>
              <w:pStyle w:val="12"/>
              <w:spacing w:before="30"/>
              <w:ind w:left="707"/>
              <w:rPr>
                <w:sz w:val="20"/>
              </w:rPr>
            </w:pPr>
            <w:r>
              <w:rPr>
                <w:spacing w:val="-3"/>
                <w:sz w:val="20"/>
              </w:rPr>
              <w:t>用于社会福利的彩票公益金支出</w:t>
            </w:r>
          </w:p>
        </w:tc>
        <w:tc>
          <w:tcPr>
            <w:tcW w:w="1000" w:type="dxa"/>
          </w:tcPr>
          <w:p w14:paraId="6DB39729">
            <w:pPr>
              <w:pStyle w:val="12"/>
              <w:spacing w:before="17" w:line="280" w:lineRule="exact"/>
              <w:ind w:left="10"/>
              <w:jc w:val="center"/>
            </w:pPr>
            <w:r>
              <w:rPr>
                <w:spacing w:val="-4"/>
              </w:rPr>
              <w:t>1070</w:t>
            </w:r>
          </w:p>
        </w:tc>
        <w:tc>
          <w:tcPr>
            <w:tcW w:w="988" w:type="dxa"/>
          </w:tcPr>
          <w:p w14:paraId="1DBAFE3A">
            <w:pPr>
              <w:pStyle w:val="12"/>
              <w:spacing w:before="17" w:line="280" w:lineRule="exact"/>
              <w:ind w:left="9"/>
              <w:jc w:val="center"/>
            </w:pPr>
            <w:r>
              <w:rPr>
                <w:spacing w:val="-4"/>
              </w:rPr>
              <w:t>1264</w:t>
            </w:r>
          </w:p>
        </w:tc>
        <w:tc>
          <w:tcPr>
            <w:tcW w:w="1137" w:type="dxa"/>
          </w:tcPr>
          <w:p w14:paraId="29B7B423">
            <w:pPr>
              <w:pStyle w:val="12"/>
              <w:spacing w:before="17" w:line="280" w:lineRule="exact"/>
              <w:ind w:left="10" w:right="2"/>
              <w:jc w:val="center"/>
            </w:pPr>
            <w:r>
              <w:rPr>
                <w:spacing w:val="-2"/>
              </w:rPr>
              <w:t>118.13%</w:t>
            </w:r>
          </w:p>
        </w:tc>
      </w:tr>
    </w:tbl>
    <w:p w14:paraId="4D9BC2CD">
      <w:pPr>
        <w:pStyle w:val="12"/>
        <w:spacing w:line="280" w:lineRule="exact"/>
        <w:jc w:val="center"/>
        <w:sectPr>
          <w:pgSz w:w="11910" w:h="16840"/>
          <w:pgMar w:top="1920" w:right="283" w:bottom="1500" w:left="425" w:header="0" w:footer="1322" w:gutter="0"/>
          <w:cols w:space="720" w:num="1"/>
        </w:sectPr>
      </w:pPr>
    </w:p>
    <w:p w14:paraId="6B8D0A49">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4712"/>
        <w:gridCol w:w="1000"/>
        <w:gridCol w:w="988"/>
        <w:gridCol w:w="1137"/>
      </w:tblGrid>
      <w:tr w14:paraId="779AC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CD08E3B">
            <w:pPr>
              <w:pStyle w:val="12"/>
              <w:spacing w:before="33"/>
              <w:ind w:left="11" w:right="5"/>
              <w:jc w:val="center"/>
              <w:rPr>
                <w:sz w:val="20"/>
              </w:rPr>
            </w:pPr>
            <w:r>
              <w:rPr>
                <w:spacing w:val="-2"/>
                <w:sz w:val="20"/>
              </w:rPr>
              <w:t>2296003</w:t>
            </w:r>
          </w:p>
        </w:tc>
        <w:tc>
          <w:tcPr>
            <w:tcW w:w="4712" w:type="dxa"/>
          </w:tcPr>
          <w:p w14:paraId="07ED1CB8">
            <w:pPr>
              <w:pStyle w:val="12"/>
              <w:spacing w:before="33"/>
              <w:ind w:left="707"/>
              <w:rPr>
                <w:sz w:val="20"/>
              </w:rPr>
            </w:pPr>
            <w:r>
              <w:rPr>
                <w:spacing w:val="-3"/>
                <w:sz w:val="20"/>
              </w:rPr>
              <w:t>用于体育事业的彩票公益金支出</w:t>
            </w:r>
          </w:p>
        </w:tc>
        <w:tc>
          <w:tcPr>
            <w:tcW w:w="1000" w:type="dxa"/>
          </w:tcPr>
          <w:p w14:paraId="2E73638F">
            <w:pPr>
              <w:pStyle w:val="12"/>
              <w:spacing w:before="18"/>
              <w:ind w:left="10"/>
              <w:jc w:val="center"/>
            </w:pPr>
            <w:r>
              <w:rPr>
                <w:spacing w:val="-5"/>
              </w:rPr>
              <w:t>200</w:t>
            </w:r>
          </w:p>
        </w:tc>
        <w:tc>
          <w:tcPr>
            <w:tcW w:w="988" w:type="dxa"/>
          </w:tcPr>
          <w:p w14:paraId="1BBF3EF1">
            <w:pPr>
              <w:pStyle w:val="12"/>
              <w:spacing w:before="18"/>
              <w:ind w:left="9"/>
              <w:jc w:val="center"/>
            </w:pPr>
            <w:r>
              <w:rPr>
                <w:spacing w:val="-5"/>
              </w:rPr>
              <w:t>34</w:t>
            </w:r>
          </w:p>
        </w:tc>
        <w:tc>
          <w:tcPr>
            <w:tcW w:w="1137" w:type="dxa"/>
          </w:tcPr>
          <w:p w14:paraId="12DE5CCD">
            <w:pPr>
              <w:pStyle w:val="12"/>
              <w:spacing w:before="18"/>
              <w:ind w:left="10"/>
              <w:jc w:val="center"/>
            </w:pPr>
            <w:r>
              <w:rPr>
                <w:spacing w:val="-2"/>
              </w:rPr>
              <w:t>17.00%</w:t>
            </w:r>
          </w:p>
        </w:tc>
      </w:tr>
      <w:tr w14:paraId="230DF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90DE5F4">
            <w:pPr>
              <w:pStyle w:val="12"/>
              <w:spacing w:before="32"/>
              <w:ind w:left="11" w:right="5"/>
              <w:jc w:val="center"/>
              <w:rPr>
                <w:sz w:val="20"/>
              </w:rPr>
            </w:pPr>
            <w:r>
              <w:rPr>
                <w:spacing w:val="-2"/>
                <w:sz w:val="20"/>
              </w:rPr>
              <w:t>2296006</w:t>
            </w:r>
          </w:p>
        </w:tc>
        <w:tc>
          <w:tcPr>
            <w:tcW w:w="4712" w:type="dxa"/>
          </w:tcPr>
          <w:p w14:paraId="753B867F">
            <w:pPr>
              <w:pStyle w:val="12"/>
              <w:spacing w:before="32"/>
              <w:ind w:left="707"/>
              <w:rPr>
                <w:sz w:val="20"/>
              </w:rPr>
            </w:pPr>
            <w:r>
              <w:rPr>
                <w:spacing w:val="-3"/>
                <w:sz w:val="20"/>
              </w:rPr>
              <w:t>用于残疾人事业的彩票公益金支出</w:t>
            </w:r>
          </w:p>
        </w:tc>
        <w:tc>
          <w:tcPr>
            <w:tcW w:w="1000" w:type="dxa"/>
          </w:tcPr>
          <w:p w14:paraId="07A3B392">
            <w:pPr>
              <w:pStyle w:val="12"/>
              <w:spacing w:before="19" w:line="281" w:lineRule="exact"/>
              <w:ind w:left="10"/>
              <w:jc w:val="center"/>
            </w:pPr>
            <w:r>
              <w:rPr>
                <w:spacing w:val="-5"/>
              </w:rPr>
              <w:t>38</w:t>
            </w:r>
          </w:p>
        </w:tc>
        <w:tc>
          <w:tcPr>
            <w:tcW w:w="988" w:type="dxa"/>
          </w:tcPr>
          <w:p w14:paraId="2E2C9E37">
            <w:pPr>
              <w:pStyle w:val="12"/>
              <w:rPr>
                <w:rFonts w:ascii="Times New Roman"/>
                <w:sz w:val="20"/>
              </w:rPr>
            </w:pPr>
          </w:p>
        </w:tc>
        <w:tc>
          <w:tcPr>
            <w:tcW w:w="1137" w:type="dxa"/>
          </w:tcPr>
          <w:p w14:paraId="00BE63F9">
            <w:pPr>
              <w:pStyle w:val="12"/>
              <w:spacing w:before="19" w:line="281" w:lineRule="exact"/>
              <w:ind w:left="10"/>
              <w:jc w:val="center"/>
            </w:pPr>
            <w:r>
              <w:rPr>
                <w:spacing w:val="-2"/>
              </w:rPr>
              <w:t>0.00%</w:t>
            </w:r>
          </w:p>
        </w:tc>
      </w:tr>
      <w:tr w14:paraId="53A7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B12AC7A">
            <w:pPr>
              <w:pStyle w:val="12"/>
              <w:spacing w:before="33"/>
              <w:ind w:left="11" w:right="5"/>
              <w:jc w:val="center"/>
              <w:rPr>
                <w:sz w:val="20"/>
              </w:rPr>
            </w:pPr>
            <w:r>
              <w:rPr>
                <w:spacing w:val="-2"/>
                <w:sz w:val="20"/>
              </w:rPr>
              <w:t>2296010</w:t>
            </w:r>
          </w:p>
        </w:tc>
        <w:tc>
          <w:tcPr>
            <w:tcW w:w="4712" w:type="dxa"/>
          </w:tcPr>
          <w:p w14:paraId="466FB640">
            <w:pPr>
              <w:pStyle w:val="12"/>
              <w:spacing w:before="33"/>
              <w:ind w:left="707"/>
              <w:rPr>
                <w:sz w:val="20"/>
              </w:rPr>
            </w:pPr>
            <w:r>
              <w:rPr>
                <w:spacing w:val="-3"/>
                <w:sz w:val="20"/>
              </w:rPr>
              <w:t>用于文化事业的彩票公益金支出</w:t>
            </w:r>
          </w:p>
        </w:tc>
        <w:tc>
          <w:tcPr>
            <w:tcW w:w="1000" w:type="dxa"/>
          </w:tcPr>
          <w:p w14:paraId="46AF831A">
            <w:pPr>
              <w:pStyle w:val="12"/>
              <w:rPr>
                <w:rFonts w:ascii="Times New Roman"/>
                <w:sz w:val="20"/>
              </w:rPr>
            </w:pPr>
          </w:p>
        </w:tc>
        <w:tc>
          <w:tcPr>
            <w:tcW w:w="988" w:type="dxa"/>
          </w:tcPr>
          <w:p w14:paraId="56454BB8">
            <w:pPr>
              <w:pStyle w:val="12"/>
              <w:spacing w:before="18"/>
              <w:ind w:left="9"/>
              <w:jc w:val="center"/>
            </w:pPr>
            <w:r>
              <w:rPr>
                <w:spacing w:val="-5"/>
              </w:rPr>
              <w:t>25</w:t>
            </w:r>
          </w:p>
        </w:tc>
        <w:tc>
          <w:tcPr>
            <w:tcW w:w="1137" w:type="dxa"/>
          </w:tcPr>
          <w:p w14:paraId="3B76B26D">
            <w:pPr>
              <w:pStyle w:val="12"/>
              <w:rPr>
                <w:rFonts w:ascii="Times New Roman"/>
                <w:sz w:val="20"/>
              </w:rPr>
            </w:pPr>
          </w:p>
        </w:tc>
      </w:tr>
      <w:tr w14:paraId="1BAA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A13C66F">
            <w:pPr>
              <w:pStyle w:val="12"/>
              <w:spacing w:before="32"/>
              <w:ind w:left="11" w:right="5"/>
              <w:jc w:val="center"/>
              <w:rPr>
                <w:sz w:val="20"/>
              </w:rPr>
            </w:pPr>
            <w:r>
              <w:rPr>
                <w:spacing w:val="-2"/>
                <w:sz w:val="20"/>
              </w:rPr>
              <w:t>2296013</w:t>
            </w:r>
          </w:p>
        </w:tc>
        <w:tc>
          <w:tcPr>
            <w:tcW w:w="4712" w:type="dxa"/>
          </w:tcPr>
          <w:p w14:paraId="13B08045">
            <w:pPr>
              <w:pStyle w:val="12"/>
              <w:spacing w:before="32"/>
              <w:ind w:left="707"/>
              <w:rPr>
                <w:sz w:val="20"/>
              </w:rPr>
            </w:pPr>
            <w:r>
              <w:rPr>
                <w:spacing w:val="-3"/>
                <w:sz w:val="20"/>
              </w:rPr>
              <w:t>用于城乡医疗救助的彩票公益金支出</w:t>
            </w:r>
          </w:p>
        </w:tc>
        <w:tc>
          <w:tcPr>
            <w:tcW w:w="1000" w:type="dxa"/>
          </w:tcPr>
          <w:p w14:paraId="753598C7">
            <w:pPr>
              <w:pStyle w:val="12"/>
              <w:spacing w:before="19" w:line="281" w:lineRule="exact"/>
              <w:ind w:left="10"/>
              <w:jc w:val="center"/>
            </w:pPr>
            <w:r>
              <w:rPr>
                <w:spacing w:val="-5"/>
              </w:rPr>
              <w:t>14</w:t>
            </w:r>
          </w:p>
        </w:tc>
        <w:tc>
          <w:tcPr>
            <w:tcW w:w="988" w:type="dxa"/>
          </w:tcPr>
          <w:p w14:paraId="2432EF99">
            <w:pPr>
              <w:pStyle w:val="12"/>
              <w:spacing w:before="19" w:line="281" w:lineRule="exact"/>
              <w:ind w:left="9"/>
              <w:jc w:val="center"/>
            </w:pPr>
            <w:r>
              <w:rPr>
                <w:spacing w:val="-5"/>
              </w:rPr>
              <w:t>15</w:t>
            </w:r>
          </w:p>
        </w:tc>
        <w:tc>
          <w:tcPr>
            <w:tcW w:w="1137" w:type="dxa"/>
          </w:tcPr>
          <w:p w14:paraId="511E8A3C">
            <w:pPr>
              <w:pStyle w:val="12"/>
              <w:spacing w:before="19" w:line="281" w:lineRule="exact"/>
              <w:ind w:left="10" w:right="2"/>
              <w:jc w:val="center"/>
            </w:pPr>
            <w:r>
              <w:rPr>
                <w:spacing w:val="-2"/>
              </w:rPr>
              <w:t>107.14%</w:t>
            </w:r>
          </w:p>
        </w:tc>
      </w:tr>
      <w:tr w14:paraId="1FE0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6082F49">
            <w:pPr>
              <w:pStyle w:val="12"/>
              <w:spacing w:before="33"/>
              <w:ind w:left="11"/>
              <w:jc w:val="center"/>
              <w:rPr>
                <w:sz w:val="20"/>
              </w:rPr>
            </w:pPr>
            <w:r>
              <w:rPr>
                <w:spacing w:val="-5"/>
                <w:sz w:val="20"/>
              </w:rPr>
              <w:t>231</w:t>
            </w:r>
          </w:p>
        </w:tc>
        <w:tc>
          <w:tcPr>
            <w:tcW w:w="4712" w:type="dxa"/>
          </w:tcPr>
          <w:p w14:paraId="630AF3E9">
            <w:pPr>
              <w:pStyle w:val="12"/>
              <w:spacing w:before="33"/>
              <w:ind w:left="107"/>
              <w:rPr>
                <w:sz w:val="20"/>
              </w:rPr>
            </w:pPr>
            <w:r>
              <w:rPr>
                <w:spacing w:val="-4"/>
                <w:sz w:val="20"/>
              </w:rPr>
              <w:t>十、债务还本支出</w:t>
            </w:r>
          </w:p>
        </w:tc>
        <w:tc>
          <w:tcPr>
            <w:tcW w:w="1000" w:type="dxa"/>
          </w:tcPr>
          <w:p w14:paraId="363C1D2B">
            <w:pPr>
              <w:pStyle w:val="12"/>
              <w:rPr>
                <w:rFonts w:ascii="Times New Roman"/>
                <w:sz w:val="20"/>
              </w:rPr>
            </w:pPr>
          </w:p>
        </w:tc>
        <w:tc>
          <w:tcPr>
            <w:tcW w:w="988" w:type="dxa"/>
          </w:tcPr>
          <w:p w14:paraId="3B37C733">
            <w:pPr>
              <w:pStyle w:val="12"/>
              <w:spacing w:before="18"/>
              <w:ind w:left="9"/>
              <w:jc w:val="center"/>
            </w:pPr>
            <w:r>
              <w:rPr>
                <w:spacing w:val="-2"/>
              </w:rPr>
              <w:t>12040</w:t>
            </w:r>
          </w:p>
        </w:tc>
        <w:tc>
          <w:tcPr>
            <w:tcW w:w="1137" w:type="dxa"/>
          </w:tcPr>
          <w:p w14:paraId="65E1BB6D">
            <w:pPr>
              <w:pStyle w:val="12"/>
              <w:rPr>
                <w:rFonts w:ascii="Times New Roman"/>
                <w:sz w:val="20"/>
              </w:rPr>
            </w:pPr>
          </w:p>
        </w:tc>
      </w:tr>
      <w:tr w14:paraId="1CD4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9BF1E03">
            <w:pPr>
              <w:pStyle w:val="12"/>
              <w:spacing w:before="32"/>
              <w:ind w:left="11" w:right="2"/>
              <w:jc w:val="center"/>
              <w:rPr>
                <w:sz w:val="20"/>
              </w:rPr>
            </w:pPr>
            <w:r>
              <w:rPr>
                <w:spacing w:val="-2"/>
                <w:sz w:val="20"/>
              </w:rPr>
              <w:t>23104</w:t>
            </w:r>
          </w:p>
        </w:tc>
        <w:tc>
          <w:tcPr>
            <w:tcW w:w="4712" w:type="dxa"/>
          </w:tcPr>
          <w:p w14:paraId="33EF54B9">
            <w:pPr>
              <w:pStyle w:val="12"/>
              <w:spacing w:before="32"/>
              <w:ind w:left="507"/>
              <w:rPr>
                <w:sz w:val="20"/>
              </w:rPr>
            </w:pPr>
            <w:r>
              <w:rPr>
                <w:spacing w:val="-3"/>
                <w:sz w:val="20"/>
              </w:rPr>
              <w:t>地方政府专项债务还本支出</w:t>
            </w:r>
          </w:p>
        </w:tc>
        <w:tc>
          <w:tcPr>
            <w:tcW w:w="1000" w:type="dxa"/>
          </w:tcPr>
          <w:p w14:paraId="7F920BF4">
            <w:pPr>
              <w:pStyle w:val="12"/>
              <w:rPr>
                <w:rFonts w:ascii="Times New Roman"/>
                <w:sz w:val="20"/>
              </w:rPr>
            </w:pPr>
          </w:p>
        </w:tc>
        <w:tc>
          <w:tcPr>
            <w:tcW w:w="988" w:type="dxa"/>
          </w:tcPr>
          <w:p w14:paraId="20E18C2C">
            <w:pPr>
              <w:pStyle w:val="12"/>
              <w:spacing w:before="19" w:line="281" w:lineRule="exact"/>
              <w:ind w:left="9"/>
              <w:jc w:val="center"/>
            </w:pPr>
            <w:r>
              <w:rPr>
                <w:spacing w:val="-2"/>
              </w:rPr>
              <w:t>12040</w:t>
            </w:r>
          </w:p>
        </w:tc>
        <w:tc>
          <w:tcPr>
            <w:tcW w:w="1137" w:type="dxa"/>
          </w:tcPr>
          <w:p w14:paraId="07CB49A2">
            <w:pPr>
              <w:pStyle w:val="12"/>
              <w:rPr>
                <w:rFonts w:ascii="Times New Roman"/>
                <w:sz w:val="20"/>
              </w:rPr>
            </w:pPr>
          </w:p>
        </w:tc>
      </w:tr>
      <w:tr w14:paraId="03B3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CEF44AB">
            <w:pPr>
              <w:pStyle w:val="12"/>
              <w:spacing w:before="33"/>
              <w:ind w:left="11" w:right="5"/>
              <w:jc w:val="center"/>
              <w:rPr>
                <w:sz w:val="20"/>
              </w:rPr>
            </w:pPr>
            <w:r>
              <w:rPr>
                <w:spacing w:val="-2"/>
                <w:sz w:val="20"/>
              </w:rPr>
              <w:t>2310411</w:t>
            </w:r>
          </w:p>
        </w:tc>
        <w:tc>
          <w:tcPr>
            <w:tcW w:w="4712" w:type="dxa"/>
          </w:tcPr>
          <w:p w14:paraId="222A0D5E">
            <w:pPr>
              <w:pStyle w:val="12"/>
              <w:spacing w:before="33"/>
              <w:ind w:left="707"/>
              <w:rPr>
                <w:sz w:val="20"/>
              </w:rPr>
            </w:pPr>
            <w:r>
              <w:rPr>
                <w:spacing w:val="-3"/>
                <w:sz w:val="20"/>
              </w:rPr>
              <w:t>国有土地使用权出让金债务还本支出</w:t>
            </w:r>
          </w:p>
        </w:tc>
        <w:tc>
          <w:tcPr>
            <w:tcW w:w="1000" w:type="dxa"/>
          </w:tcPr>
          <w:p w14:paraId="424FA04C">
            <w:pPr>
              <w:pStyle w:val="12"/>
              <w:rPr>
                <w:rFonts w:ascii="Times New Roman"/>
                <w:sz w:val="20"/>
              </w:rPr>
            </w:pPr>
          </w:p>
        </w:tc>
        <w:tc>
          <w:tcPr>
            <w:tcW w:w="988" w:type="dxa"/>
          </w:tcPr>
          <w:p w14:paraId="03C55296">
            <w:pPr>
              <w:pStyle w:val="12"/>
              <w:spacing w:before="18"/>
              <w:ind w:left="9"/>
              <w:jc w:val="center"/>
            </w:pPr>
            <w:r>
              <w:rPr>
                <w:spacing w:val="-2"/>
              </w:rPr>
              <w:t>12040</w:t>
            </w:r>
          </w:p>
        </w:tc>
        <w:tc>
          <w:tcPr>
            <w:tcW w:w="1137" w:type="dxa"/>
          </w:tcPr>
          <w:p w14:paraId="43FE0934">
            <w:pPr>
              <w:pStyle w:val="12"/>
              <w:rPr>
                <w:rFonts w:ascii="Times New Roman"/>
                <w:sz w:val="20"/>
              </w:rPr>
            </w:pPr>
          </w:p>
        </w:tc>
      </w:tr>
      <w:tr w14:paraId="71607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5997972">
            <w:pPr>
              <w:pStyle w:val="12"/>
              <w:spacing w:before="32"/>
              <w:ind w:left="11"/>
              <w:jc w:val="center"/>
              <w:rPr>
                <w:sz w:val="20"/>
              </w:rPr>
            </w:pPr>
            <w:r>
              <w:rPr>
                <w:spacing w:val="-5"/>
                <w:sz w:val="20"/>
              </w:rPr>
              <w:t>232</w:t>
            </w:r>
          </w:p>
        </w:tc>
        <w:tc>
          <w:tcPr>
            <w:tcW w:w="4712" w:type="dxa"/>
          </w:tcPr>
          <w:p w14:paraId="0BD4E215">
            <w:pPr>
              <w:pStyle w:val="12"/>
              <w:spacing w:before="32"/>
              <w:ind w:left="107"/>
              <w:rPr>
                <w:sz w:val="20"/>
              </w:rPr>
            </w:pPr>
            <w:r>
              <w:rPr>
                <w:spacing w:val="-3"/>
                <w:sz w:val="20"/>
              </w:rPr>
              <w:t>十一、债务付息支出</w:t>
            </w:r>
          </w:p>
        </w:tc>
        <w:tc>
          <w:tcPr>
            <w:tcW w:w="1000" w:type="dxa"/>
          </w:tcPr>
          <w:p w14:paraId="00F2070A">
            <w:pPr>
              <w:pStyle w:val="12"/>
              <w:spacing w:before="19" w:line="281" w:lineRule="exact"/>
              <w:ind w:left="10"/>
              <w:jc w:val="center"/>
            </w:pPr>
            <w:r>
              <w:rPr>
                <w:spacing w:val="-4"/>
              </w:rPr>
              <w:t>8376</w:t>
            </w:r>
          </w:p>
        </w:tc>
        <w:tc>
          <w:tcPr>
            <w:tcW w:w="988" w:type="dxa"/>
          </w:tcPr>
          <w:p w14:paraId="6004C214">
            <w:pPr>
              <w:pStyle w:val="12"/>
              <w:spacing w:before="19" w:line="281" w:lineRule="exact"/>
              <w:ind w:left="9"/>
              <w:jc w:val="center"/>
            </w:pPr>
            <w:r>
              <w:rPr>
                <w:spacing w:val="-2"/>
              </w:rPr>
              <w:t>16705</w:t>
            </w:r>
          </w:p>
        </w:tc>
        <w:tc>
          <w:tcPr>
            <w:tcW w:w="1137" w:type="dxa"/>
          </w:tcPr>
          <w:p w14:paraId="319662FE">
            <w:pPr>
              <w:pStyle w:val="12"/>
              <w:spacing w:before="19" w:line="281" w:lineRule="exact"/>
              <w:ind w:left="10" w:right="2"/>
              <w:jc w:val="center"/>
            </w:pPr>
            <w:r>
              <w:rPr>
                <w:spacing w:val="-2"/>
              </w:rPr>
              <w:t>199.44%</w:t>
            </w:r>
          </w:p>
        </w:tc>
      </w:tr>
      <w:tr w14:paraId="750E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C63391C">
            <w:pPr>
              <w:pStyle w:val="12"/>
              <w:spacing w:before="33"/>
              <w:ind w:left="11" w:right="2"/>
              <w:jc w:val="center"/>
              <w:rPr>
                <w:sz w:val="20"/>
              </w:rPr>
            </w:pPr>
            <w:r>
              <w:rPr>
                <w:spacing w:val="-2"/>
                <w:sz w:val="20"/>
              </w:rPr>
              <w:t>23204</w:t>
            </w:r>
          </w:p>
        </w:tc>
        <w:tc>
          <w:tcPr>
            <w:tcW w:w="4712" w:type="dxa"/>
          </w:tcPr>
          <w:p w14:paraId="2592A78A">
            <w:pPr>
              <w:pStyle w:val="12"/>
              <w:spacing w:before="33"/>
              <w:ind w:left="507"/>
              <w:rPr>
                <w:sz w:val="20"/>
              </w:rPr>
            </w:pPr>
            <w:r>
              <w:rPr>
                <w:spacing w:val="-3"/>
                <w:sz w:val="20"/>
              </w:rPr>
              <w:t>地方政府专项债务付息支出</w:t>
            </w:r>
          </w:p>
        </w:tc>
        <w:tc>
          <w:tcPr>
            <w:tcW w:w="1000" w:type="dxa"/>
          </w:tcPr>
          <w:p w14:paraId="06320DBD">
            <w:pPr>
              <w:pStyle w:val="12"/>
              <w:spacing w:before="18"/>
              <w:ind w:left="10"/>
              <w:jc w:val="center"/>
            </w:pPr>
            <w:r>
              <w:rPr>
                <w:spacing w:val="-4"/>
              </w:rPr>
              <w:t>8376</w:t>
            </w:r>
          </w:p>
        </w:tc>
        <w:tc>
          <w:tcPr>
            <w:tcW w:w="988" w:type="dxa"/>
          </w:tcPr>
          <w:p w14:paraId="4945AC67">
            <w:pPr>
              <w:pStyle w:val="12"/>
              <w:spacing w:before="18"/>
              <w:ind w:left="9"/>
              <w:jc w:val="center"/>
            </w:pPr>
            <w:r>
              <w:rPr>
                <w:spacing w:val="-2"/>
              </w:rPr>
              <w:t>16705</w:t>
            </w:r>
          </w:p>
        </w:tc>
        <w:tc>
          <w:tcPr>
            <w:tcW w:w="1137" w:type="dxa"/>
          </w:tcPr>
          <w:p w14:paraId="10F3D3B9">
            <w:pPr>
              <w:pStyle w:val="12"/>
              <w:spacing w:before="18"/>
              <w:ind w:left="10" w:right="2"/>
              <w:jc w:val="center"/>
            </w:pPr>
            <w:r>
              <w:rPr>
                <w:spacing w:val="-2"/>
              </w:rPr>
              <w:t>199.44%</w:t>
            </w:r>
          </w:p>
        </w:tc>
      </w:tr>
      <w:tr w14:paraId="4EE1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72FFC98">
            <w:pPr>
              <w:pStyle w:val="12"/>
              <w:spacing w:before="32"/>
              <w:ind w:left="11" w:right="5"/>
              <w:jc w:val="center"/>
              <w:rPr>
                <w:sz w:val="20"/>
              </w:rPr>
            </w:pPr>
            <w:r>
              <w:rPr>
                <w:spacing w:val="-2"/>
                <w:sz w:val="20"/>
              </w:rPr>
              <w:t>2320411</w:t>
            </w:r>
          </w:p>
        </w:tc>
        <w:tc>
          <w:tcPr>
            <w:tcW w:w="4712" w:type="dxa"/>
          </w:tcPr>
          <w:p w14:paraId="46FA1D2C">
            <w:pPr>
              <w:pStyle w:val="12"/>
              <w:spacing w:before="32"/>
              <w:ind w:left="707"/>
              <w:rPr>
                <w:sz w:val="20"/>
              </w:rPr>
            </w:pPr>
            <w:r>
              <w:rPr>
                <w:spacing w:val="-3"/>
                <w:sz w:val="20"/>
              </w:rPr>
              <w:t>国有土地使用权出让金债务付息支出</w:t>
            </w:r>
          </w:p>
        </w:tc>
        <w:tc>
          <w:tcPr>
            <w:tcW w:w="1000" w:type="dxa"/>
          </w:tcPr>
          <w:p w14:paraId="043E058B">
            <w:pPr>
              <w:pStyle w:val="12"/>
              <w:spacing w:before="19" w:line="281" w:lineRule="exact"/>
              <w:ind w:left="10"/>
              <w:jc w:val="center"/>
            </w:pPr>
            <w:r>
              <w:rPr>
                <w:spacing w:val="-4"/>
              </w:rPr>
              <w:t>2538</w:t>
            </w:r>
          </w:p>
        </w:tc>
        <w:tc>
          <w:tcPr>
            <w:tcW w:w="988" w:type="dxa"/>
          </w:tcPr>
          <w:p w14:paraId="5A674FD4">
            <w:pPr>
              <w:pStyle w:val="12"/>
              <w:spacing w:before="19" w:line="281" w:lineRule="exact"/>
              <w:ind w:left="9"/>
              <w:jc w:val="center"/>
            </w:pPr>
            <w:r>
              <w:rPr>
                <w:spacing w:val="-4"/>
              </w:rPr>
              <w:t>7497</w:t>
            </w:r>
          </w:p>
        </w:tc>
        <w:tc>
          <w:tcPr>
            <w:tcW w:w="1137" w:type="dxa"/>
          </w:tcPr>
          <w:p w14:paraId="486E69E8">
            <w:pPr>
              <w:pStyle w:val="12"/>
              <w:spacing w:before="19" w:line="281" w:lineRule="exact"/>
              <w:ind w:left="10" w:right="2"/>
              <w:jc w:val="center"/>
            </w:pPr>
            <w:r>
              <w:rPr>
                <w:spacing w:val="-2"/>
              </w:rPr>
              <w:t>295.39%</w:t>
            </w:r>
          </w:p>
        </w:tc>
      </w:tr>
      <w:tr w14:paraId="75674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69147BA">
            <w:pPr>
              <w:pStyle w:val="12"/>
              <w:spacing w:before="33"/>
              <w:ind w:left="11" w:right="5"/>
              <w:jc w:val="center"/>
              <w:rPr>
                <w:sz w:val="20"/>
              </w:rPr>
            </w:pPr>
            <w:r>
              <w:rPr>
                <w:spacing w:val="-2"/>
                <w:sz w:val="20"/>
              </w:rPr>
              <w:t>2320433</w:t>
            </w:r>
          </w:p>
        </w:tc>
        <w:tc>
          <w:tcPr>
            <w:tcW w:w="4712" w:type="dxa"/>
          </w:tcPr>
          <w:p w14:paraId="4E797DF7">
            <w:pPr>
              <w:pStyle w:val="12"/>
              <w:spacing w:before="33"/>
              <w:ind w:left="707"/>
              <w:rPr>
                <w:sz w:val="20"/>
              </w:rPr>
            </w:pPr>
            <w:r>
              <w:rPr>
                <w:spacing w:val="-3"/>
                <w:sz w:val="20"/>
              </w:rPr>
              <w:t>棚户区改造专项债券付息支出</w:t>
            </w:r>
          </w:p>
        </w:tc>
        <w:tc>
          <w:tcPr>
            <w:tcW w:w="1000" w:type="dxa"/>
          </w:tcPr>
          <w:p w14:paraId="25E24CF1">
            <w:pPr>
              <w:pStyle w:val="12"/>
              <w:spacing w:before="18"/>
              <w:ind w:left="10"/>
              <w:jc w:val="center"/>
            </w:pPr>
            <w:r>
              <w:rPr>
                <w:spacing w:val="-4"/>
              </w:rPr>
              <w:t>2961</w:t>
            </w:r>
          </w:p>
        </w:tc>
        <w:tc>
          <w:tcPr>
            <w:tcW w:w="988" w:type="dxa"/>
          </w:tcPr>
          <w:p w14:paraId="75AE75B7">
            <w:pPr>
              <w:pStyle w:val="12"/>
              <w:spacing w:before="18"/>
              <w:ind w:left="9"/>
              <w:jc w:val="center"/>
            </w:pPr>
            <w:r>
              <w:rPr>
                <w:spacing w:val="-4"/>
              </w:rPr>
              <w:t>3055</w:t>
            </w:r>
          </w:p>
        </w:tc>
        <w:tc>
          <w:tcPr>
            <w:tcW w:w="1137" w:type="dxa"/>
          </w:tcPr>
          <w:p w14:paraId="40E6E837">
            <w:pPr>
              <w:pStyle w:val="12"/>
              <w:spacing w:before="18"/>
              <w:ind w:left="10" w:right="2"/>
              <w:jc w:val="center"/>
            </w:pPr>
            <w:r>
              <w:rPr>
                <w:spacing w:val="-2"/>
              </w:rPr>
              <w:t>103.17%</w:t>
            </w:r>
          </w:p>
        </w:tc>
      </w:tr>
      <w:tr w14:paraId="1F17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1721EC00">
            <w:pPr>
              <w:pStyle w:val="12"/>
              <w:spacing w:before="130"/>
              <w:ind w:left="11" w:right="5"/>
              <w:jc w:val="center"/>
              <w:rPr>
                <w:sz w:val="20"/>
              </w:rPr>
            </w:pPr>
            <w:r>
              <w:rPr>
                <w:spacing w:val="-2"/>
                <w:sz w:val="20"/>
              </w:rPr>
              <w:t>2320498</w:t>
            </w:r>
          </w:p>
        </w:tc>
        <w:tc>
          <w:tcPr>
            <w:tcW w:w="4712" w:type="dxa"/>
          </w:tcPr>
          <w:p w14:paraId="0B678D27">
            <w:pPr>
              <w:pStyle w:val="12"/>
              <w:spacing w:before="3"/>
              <w:ind w:left="707"/>
              <w:rPr>
                <w:sz w:val="20"/>
              </w:rPr>
            </w:pPr>
            <w:r>
              <w:rPr>
                <w:spacing w:val="-3"/>
                <w:sz w:val="20"/>
              </w:rPr>
              <w:t>其他地方自行试点项目收益专项债券付息支</w:t>
            </w:r>
          </w:p>
          <w:p w14:paraId="1E9EB9C8">
            <w:pPr>
              <w:pStyle w:val="12"/>
              <w:spacing w:line="239" w:lineRule="exact"/>
              <w:ind w:left="107"/>
              <w:rPr>
                <w:sz w:val="20"/>
              </w:rPr>
            </w:pPr>
            <w:r>
              <w:rPr>
                <w:spacing w:val="-10"/>
                <w:sz w:val="20"/>
              </w:rPr>
              <w:t>出</w:t>
            </w:r>
          </w:p>
        </w:tc>
        <w:tc>
          <w:tcPr>
            <w:tcW w:w="1000" w:type="dxa"/>
          </w:tcPr>
          <w:p w14:paraId="4A49F25D">
            <w:pPr>
              <w:pStyle w:val="12"/>
              <w:spacing w:before="117"/>
              <w:ind w:left="10"/>
              <w:jc w:val="center"/>
            </w:pPr>
            <w:r>
              <w:rPr>
                <w:spacing w:val="-4"/>
              </w:rPr>
              <w:t>2877</w:t>
            </w:r>
          </w:p>
        </w:tc>
        <w:tc>
          <w:tcPr>
            <w:tcW w:w="988" w:type="dxa"/>
          </w:tcPr>
          <w:p w14:paraId="11E3C948">
            <w:pPr>
              <w:pStyle w:val="12"/>
              <w:spacing w:before="117"/>
              <w:ind w:left="9"/>
              <w:jc w:val="center"/>
            </w:pPr>
            <w:r>
              <w:rPr>
                <w:spacing w:val="-4"/>
              </w:rPr>
              <w:t>4703</w:t>
            </w:r>
          </w:p>
        </w:tc>
        <w:tc>
          <w:tcPr>
            <w:tcW w:w="1137" w:type="dxa"/>
          </w:tcPr>
          <w:p w14:paraId="6AAD8D6B">
            <w:pPr>
              <w:pStyle w:val="12"/>
              <w:spacing w:before="117"/>
              <w:ind w:left="10" w:right="2"/>
              <w:jc w:val="center"/>
            </w:pPr>
            <w:r>
              <w:rPr>
                <w:spacing w:val="-2"/>
              </w:rPr>
              <w:t>163.47%</w:t>
            </w:r>
          </w:p>
        </w:tc>
      </w:tr>
      <w:tr w14:paraId="214D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9FB4853">
            <w:pPr>
              <w:pStyle w:val="12"/>
              <w:spacing w:before="31"/>
              <w:ind w:left="11" w:right="5"/>
              <w:jc w:val="center"/>
              <w:rPr>
                <w:sz w:val="20"/>
              </w:rPr>
            </w:pPr>
            <w:r>
              <w:rPr>
                <w:spacing w:val="-2"/>
                <w:sz w:val="20"/>
              </w:rPr>
              <w:t>2320499</w:t>
            </w:r>
          </w:p>
        </w:tc>
        <w:tc>
          <w:tcPr>
            <w:tcW w:w="4712" w:type="dxa"/>
          </w:tcPr>
          <w:p w14:paraId="181275F7">
            <w:pPr>
              <w:pStyle w:val="12"/>
              <w:spacing w:before="31"/>
              <w:ind w:left="707"/>
              <w:rPr>
                <w:sz w:val="20"/>
              </w:rPr>
            </w:pPr>
            <w:r>
              <w:rPr>
                <w:spacing w:val="-3"/>
                <w:sz w:val="20"/>
              </w:rPr>
              <w:t>其他政府性基金债务付息支出</w:t>
            </w:r>
          </w:p>
        </w:tc>
        <w:tc>
          <w:tcPr>
            <w:tcW w:w="1000" w:type="dxa"/>
          </w:tcPr>
          <w:p w14:paraId="17444818">
            <w:pPr>
              <w:pStyle w:val="12"/>
              <w:spacing w:before="18"/>
              <w:ind w:left="10"/>
              <w:jc w:val="center"/>
            </w:pPr>
            <w:r>
              <w:rPr>
                <w:spacing w:val="-10"/>
              </w:rPr>
              <w:t>0</w:t>
            </w:r>
          </w:p>
        </w:tc>
        <w:tc>
          <w:tcPr>
            <w:tcW w:w="988" w:type="dxa"/>
          </w:tcPr>
          <w:p w14:paraId="318E7F83">
            <w:pPr>
              <w:pStyle w:val="12"/>
              <w:spacing w:before="18"/>
              <w:ind w:left="9"/>
              <w:jc w:val="center"/>
            </w:pPr>
            <w:r>
              <w:rPr>
                <w:spacing w:val="-4"/>
              </w:rPr>
              <w:t>1450</w:t>
            </w:r>
          </w:p>
        </w:tc>
        <w:tc>
          <w:tcPr>
            <w:tcW w:w="1137" w:type="dxa"/>
          </w:tcPr>
          <w:p w14:paraId="42BE804F">
            <w:pPr>
              <w:pStyle w:val="12"/>
              <w:rPr>
                <w:rFonts w:ascii="Times New Roman"/>
                <w:sz w:val="20"/>
              </w:rPr>
            </w:pPr>
          </w:p>
        </w:tc>
      </w:tr>
      <w:tr w14:paraId="1CD9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18" w:type="dxa"/>
          </w:tcPr>
          <w:p w14:paraId="27F5DF32">
            <w:pPr>
              <w:pStyle w:val="12"/>
              <w:spacing w:before="32"/>
              <w:ind w:left="11"/>
              <w:jc w:val="center"/>
              <w:rPr>
                <w:sz w:val="20"/>
              </w:rPr>
            </w:pPr>
            <w:r>
              <w:rPr>
                <w:spacing w:val="-5"/>
                <w:sz w:val="20"/>
              </w:rPr>
              <w:t>233</w:t>
            </w:r>
          </w:p>
        </w:tc>
        <w:tc>
          <w:tcPr>
            <w:tcW w:w="4712" w:type="dxa"/>
          </w:tcPr>
          <w:p w14:paraId="1E80523D">
            <w:pPr>
              <w:pStyle w:val="12"/>
              <w:spacing w:before="32"/>
              <w:ind w:left="107"/>
              <w:rPr>
                <w:sz w:val="20"/>
              </w:rPr>
            </w:pPr>
            <w:r>
              <w:rPr>
                <w:spacing w:val="-3"/>
                <w:sz w:val="20"/>
              </w:rPr>
              <w:t>十二、债务发行费用支出</w:t>
            </w:r>
          </w:p>
        </w:tc>
        <w:tc>
          <w:tcPr>
            <w:tcW w:w="1000" w:type="dxa"/>
          </w:tcPr>
          <w:p w14:paraId="3BDFB62B">
            <w:pPr>
              <w:pStyle w:val="12"/>
              <w:spacing w:before="17"/>
              <w:ind w:left="10"/>
              <w:jc w:val="center"/>
            </w:pPr>
            <w:r>
              <w:rPr>
                <w:spacing w:val="-5"/>
              </w:rPr>
              <w:t>350</w:t>
            </w:r>
          </w:p>
        </w:tc>
        <w:tc>
          <w:tcPr>
            <w:tcW w:w="988" w:type="dxa"/>
          </w:tcPr>
          <w:p w14:paraId="105C5874">
            <w:pPr>
              <w:pStyle w:val="12"/>
              <w:spacing w:before="17"/>
              <w:ind w:left="9"/>
              <w:jc w:val="center"/>
            </w:pPr>
            <w:r>
              <w:rPr>
                <w:spacing w:val="-5"/>
              </w:rPr>
              <w:t>270</w:t>
            </w:r>
          </w:p>
        </w:tc>
        <w:tc>
          <w:tcPr>
            <w:tcW w:w="1137" w:type="dxa"/>
          </w:tcPr>
          <w:p w14:paraId="41BA22E5">
            <w:pPr>
              <w:pStyle w:val="12"/>
              <w:spacing w:before="17"/>
              <w:ind w:left="10"/>
              <w:jc w:val="center"/>
            </w:pPr>
            <w:r>
              <w:rPr>
                <w:spacing w:val="-2"/>
              </w:rPr>
              <w:t>77.14%</w:t>
            </w:r>
          </w:p>
        </w:tc>
      </w:tr>
      <w:tr w14:paraId="0ACA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1F65CE0">
            <w:pPr>
              <w:pStyle w:val="12"/>
              <w:spacing w:before="31"/>
              <w:ind w:left="11" w:right="2"/>
              <w:jc w:val="center"/>
              <w:rPr>
                <w:sz w:val="20"/>
              </w:rPr>
            </w:pPr>
            <w:r>
              <w:rPr>
                <w:spacing w:val="-2"/>
                <w:sz w:val="20"/>
              </w:rPr>
              <w:t>23304</w:t>
            </w:r>
          </w:p>
        </w:tc>
        <w:tc>
          <w:tcPr>
            <w:tcW w:w="4712" w:type="dxa"/>
          </w:tcPr>
          <w:p w14:paraId="4355E946">
            <w:pPr>
              <w:pStyle w:val="12"/>
              <w:spacing w:before="31"/>
              <w:ind w:left="507"/>
              <w:rPr>
                <w:sz w:val="20"/>
              </w:rPr>
            </w:pPr>
            <w:r>
              <w:rPr>
                <w:spacing w:val="-3"/>
                <w:sz w:val="20"/>
              </w:rPr>
              <w:t>地方政府专项债务发行费用支出</w:t>
            </w:r>
          </w:p>
        </w:tc>
        <w:tc>
          <w:tcPr>
            <w:tcW w:w="1000" w:type="dxa"/>
          </w:tcPr>
          <w:p w14:paraId="51E2EB7C">
            <w:pPr>
              <w:pStyle w:val="12"/>
              <w:spacing w:before="18"/>
              <w:ind w:left="10"/>
              <w:jc w:val="center"/>
            </w:pPr>
            <w:r>
              <w:rPr>
                <w:spacing w:val="-5"/>
              </w:rPr>
              <w:t>350</w:t>
            </w:r>
          </w:p>
        </w:tc>
        <w:tc>
          <w:tcPr>
            <w:tcW w:w="988" w:type="dxa"/>
          </w:tcPr>
          <w:p w14:paraId="0970D1B6">
            <w:pPr>
              <w:pStyle w:val="12"/>
              <w:spacing w:before="18"/>
              <w:ind w:left="9"/>
              <w:jc w:val="center"/>
            </w:pPr>
            <w:r>
              <w:rPr>
                <w:spacing w:val="-5"/>
              </w:rPr>
              <w:t>270</w:t>
            </w:r>
          </w:p>
        </w:tc>
        <w:tc>
          <w:tcPr>
            <w:tcW w:w="1137" w:type="dxa"/>
          </w:tcPr>
          <w:p w14:paraId="4829E88A">
            <w:pPr>
              <w:pStyle w:val="12"/>
              <w:spacing w:before="18"/>
              <w:ind w:left="10"/>
              <w:jc w:val="center"/>
            </w:pPr>
            <w:r>
              <w:rPr>
                <w:spacing w:val="-2"/>
              </w:rPr>
              <w:t>77.14%</w:t>
            </w:r>
          </w:p>
        </w:tc>
      </w:tr>
      <w:tr w14:paraId="79487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4879360">
            <w:pPr>
              <w:pStyle w:val="12"/>
              <w:spacing w:before="32"/>
              <w:ind w:left="11" w:right="5"/>
              <w:jc w:val="center"/>
              <w:rPr>
                <w:sz w:val="20"/>
              </w:rPr>
            </w:pPr>
            <w:r>
              <w:rPr>
                <w:spacing w:val="-2"/>
                <w:sz w:val="20"/>
              </w:rPr>
              <w:t>2330411</w:t>
            </w:r>
          </w:p>
        </w:tc>
        <w:tc>
          <w:tcPr>
            <w:tcW w:w="4712" w:type="dxa"/>
          </w:tcPr>
          <w:p w14:paraId="002DA1D8">
            <w:pPr>
              <w:pStyle w:val="12"/>
              <w:spacing w:before="32"/>
              <w:ind w:left="707"/>
              <w:rPr>
                <w:sz w:val="20"/>
              </w:rPr>
            </w:pPr>
            <w:r>
              <w:rPr>
                <w:spacing w:val="-3"/>
                <w:sz w:val="20"/>
              </w:rPr>
              <w:t>国有土地使用权出让金债务发行费用支出</w:t>
            </w:r>
          </w:p>
        </w:tc>
        <w:tc>
          <w:tcPr>
            <w:tcW w:w="1000" w:type="dxa"/>
          </w:tcPr>
          <w:p w14:paraId="71A69862">
            <w:pPr>
              <w:pStyle w:val="12"/>
              <w:spacing w:before="17"/>
              <w:ind w:left="10"/>
              <w:jc w:val="center"/>
            </w:pPr>
            <w:r>
              <w:rPr>
                <w:spacing w:val="-5"/>
              </w:rPr>
              <w:t>224</w:t>
            </w:r>
          </w:p>
        </w:tc>
        <w:tc>
          <w:tcPr>
            <w:tcW w:w="988" w:type="dxa"/>
          </w:tcPr>
          <w:p w14:paraId="1F30DB4B">
            <w:pPr>
              <w:pStyle w:val="12"/>
              <w:spacing w:before="17"/>
              <w:ind w:left="9"/>
              <w:jc w:val="center"/>
            </w:pPr>
            <w:r>
              <w:rPr>
                <w:spacing w:val="-5"/>
              </w:rPr>
              <w:t>220</w:t>
            </w:r>
          </w:p>
        </w:tc>
        <w:tc>
          <w:tcPr>
            <w:tcW w:w="1137" w:type="dxa"/>
          </w:tcPr>
          <w:p w14:paraId="30599F7E">
            <w:pPr>
              <w:pStyle w:val="12"/>
              <w:spacing w:before="17"/>
              <w:ind w:left="10"/>
              <w:jc w:val="center"/>
            </w:pPr>
            <w:r>
              <w:rPr>
                <w:spacing w:val="-2"/>
              </w:rPr>
              <w:t>98.21%</w:t>
            </w:r>
          </w:p>
        </w:tc>
      </w:tr>
      <w:tr w14:paraId="514F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6C0BCBC4">
            <w:pPr>
              <w:pStyle w:val="12"/>
              <w:spacing w:before="129"/>
              <w:ind w:left="11" w:right="5"/>
              <w:jc w:val="center"/>
              <w:rPr>
                <w:sz w:val="20"/>
              </w:rPr>
            </w:pPr>
            <w:r>
              <w:rPr>
                <w:spacing w:val="-2"/>
                <w:sz w:val="20"/>
              </w:rPr>
              <w:t>2330498</w:t>
            </w:r>
          </w:p>
        </w:tc>
        <w:tc>
          <w:tcPr>
            <w:tcW w:w="4712" w:type="dxa"/>
          </w:tcPr>
          <w:p w14:paraId="1B951844">
            <w:pPr>
              <w:pStyle w:val="12"/>
              <w:spacing w:before="2"/>
              <w:ind w:left="707"/>
              <w:rPr>
                <w:sz w:val="20"/>
              </w:rPr>
            </w:pPr>
            <w:r>
              <w:rPr>
                <w:spacing w:val="-3"/>
                <w:sz w:val="20"/>
              </w:rPr>
              <w:t>其他地方自行试点项目收益专项债券发行费</w:t>
            </w:r>
          </w:p>
          <w:p w14:paraId="41D09822">
            <w:pPr>
              <w:pStyle w:val="12"/>
              <w:spacing w:line="240" w:lineRule="exact"/>
              <w:ind w:left="107"/>
              <w:rPr>
                <w:sz w:val="20"/>
              </w:rPr>
            </w:pPr>
            <w:r>
              <w:rPr>
                <w:spacing w:val="-5"/>
                <w:sz w:val="20"/>
              </w:rPr>
              <w:t>用支出</w:t>
            </w:r>
          </w:p>
        </w:tc>
        <w:tc>
          <w:tcPr>
            <w:tcW w:w="1000" w:type="dxa"/>
          </w:tcPr>
          <w:p w14:paraId="7A69295D">
            <w:pPr>
              <w:pStyle w:val="12"/>
              <w:spacing w:before="116"/>
              <w:ind w:left="10"/>
              <w:jc w:val="center"/>
            </w:pPr>
            <w:r>
              <w:rPr>
                <w:spacing w:val="-5"/>
              </w:rPr>
              <w:t>56</w:t>
            </w:r>
          </w:p>
        </w:tc>
        <w:tc>
          <w:tcPr>
            <w:tcW w:w="988" w:type="dxa"/>
          </w:tcPr>
          <w:p w14:paraId="2F64CCE6">
            <w:pPr>
              <w:pStyle w:val="12"/>
              <w:spacing w:before="116"/>
              <w:ind w:left="9"/>
              <w:jc w:val="center"/>
            </w:pPr>
            <w:r>
              <w:rPr>
                <w:spacing w:val="-5"/>
              </w:rPr>
              <w:t>50</w:t>
            </w:r>
          </w:p>
        </w:tc>
        <w:tc>
          <w:tcPr>
            <w:tcW w:w="1137" w:type="dxa"/>
          </w:tcPr>
          <w:p w14:paraId="49154DA0">
            <w:pPr>
              <w:pStyle w:val="12"/>
              <w:spacing w:before="116"/>
              <w:ind w:left="10"/>
              <w:jc w:val="center"/>
            </w:pPr>
            <w:r>
              <w:rPr>
                <w:spacing w:val="-2"/>
              </w:rPr>
              <w:t>89.29%</w:t>
            </w:r>
          </w:p>
        </w:tc>
      </w:tr>
      <w:tr w14:paraId="7144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C26A088">
            <w:pPr>
              <w:pStyle w:val="12"/>
              <w:spacing w:before="30"/>
              <w:ind w:left="11" w:right="5"/>
              <w:jc w:val="center"/>
              <w:rPr>
                <w:sz w:val="20"/>
              </w:rPr>
            </w:pPr>
            <w:r>
              <w:rPr>
                <w:spacing w:val="-2"/>
                <w:sz w:val="20"/>
              </w:rPr>
              <w:t>2330499</w:t>
            </w:r>
          </w:p>
        </w:tc>
        <w:tc>
          <w:tcPr>
            <w:tcW w:w="4712" w:type="dxa"/>
          </w:tcPr>
          <w:p w14:paraId="70E97099">
            <w:pPr>
              <w:pStyle w:val="12"/>
              <w:spacing w:before="30"/>
              <w:ind w:left="707"/>
              <w:rPr>
                <w:sz w:val="20"/>
              </w:rPr>
            </w:pPr>
            <w:r>
              <w:rPr>
                <w:spacing w:val="-3"/>
                <w:sz w:val="20"/>
              </w:rPr>
              <w:t>其他政府性基金债务发行费用支出</w:t>
            </w:r>
          </w:p>
        </w:tc>
        <w:tc>
          <w:tcPr>
            <w:tcW w:w="1000" w:type="dxa"/>
          </w:tcPr>
          <w:p w14:paraId="46918CB3">
            <w:pPr>
              <w:pStyle w:val="12"/>
              <w:spacing w:before="17"/>
              <w:ind w:left="10"/>
              <w:jc w:val="center"/>
            </w:pPr>
            <w:r>
              <w:rPr>
                <w:spacing w:val="-5"/>
              </w:rPr>
              <w:t>70</w:t>
            </w:r>
          </w:p>
        </w:tc>
        <w:tc>
          <w:tcPr>
            <w:tcW w:w="988" w:type="dxa"/>
          </w:tcPr>
          <w:p w14:paraId="58CF9740">
            <w:pPr>
              <w:pStyle w:val="12"/>
              <w:rPr>
                <w:rFonts w:ascii="Times New Roman"/>
                <w:sz w:val="20"/>
              </w:rPr>
            </w:pPr>
          </w:p>
        </w:tc>
        <w:tc>
          <w:tcPr>
            <w:tcW w:w="1137" w:type="dxa"/>
          </w:tcPr>
          <w:p w14:paraId="2EEA657E">
            <w:pPr>
              <w:pStyle w:val="12"/>
              <w:spacing w:before="17"/>
              <w:ind w:left="10"/>
              <w:jc w:val="center"/>
            </w:pPr>
            <w:r>
              <w:rPr>
                <w:spacing w:val="-2"/>
              </w:rPr>
              <w:t>0.00%</w:t>
            </w:r>
          </w:p>
        </w:tc>
      </w:tr>
      <w:tr w14:paraId="7D72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55E7EDE">
            <w:pPr>
              <w:pStyle w:val="12"/>
              <w:spacing w:before="31"/>
              <w:ind w:left="11"/>
              <w:jc w:val="center"/>
              <w:rPr>
                <w:sz w:val="20"/>
              </w:rPr>
            </w:pPr>
            <w:r>
              <w:rPr>
                <w:spacing w:val="-5"/>
                <w:sz w:val="20"/>
              </w:rPr>
              <w:t>234</w:t>
            </w:r>
          </w:p>
        </w:tc>
        <w:tc>
          <w:tcPr>
            <w:tcW w:w="4712" w:type="dxa"/>
          </w:tcPr>
          <w:p w14:paraId="7535E4C9">
            <w:pPr>
              <w:pStyle w:val="12"/>
              <w:spacing w:before="31"/>
              <w:ind w:left="107"/>
              <w:rPr>
                <w:sz w:val="20"/>
              </w:rPr>
            </w:pPr>
            <w:r>
              <w:rPr>
                <w:spacing w:val="-3"/>
                <w:sz w:val="20"/>
              </w:rPr>
              <w:t>十三、抗疫特别国债安排的支出</w:t>
            </w:r>
          </w:p>
        </w:tc>
        <w:tc>
          <w:tcPr>
            <w:tcW w:w="1000" w:type="dxa"/>
          </w:tcPr>
          <w:p w14:paraId="2F96E091">
            <w:pPr>
              <w:pStyle w:val="12"/>
              <w:rPr>
                <w:rFonts w:ascii="Times New Roman"/>
                <w:sz w:val="20"/>
              </w:rPr>
            </w:pPr>
          </w:p>
        </w:tc>
        <w:tc>
          <w:tcPr>
            <w:tcW w:w="988" w:type="dxa"/>
          </w:tcPr>
          <w:p w14:paraId="4A31E3BB">
            <w:pPr>
              <w:pStyle w:val="12"/>
              <w:rPr>
                <w:rFonts w:ascii="Times New Roman"/>
                <w:sz w:val="20"/>
              </w:rPr>
            </w:pPr>
          </w:p>
        </w:tc>
        <w:tc>
          <w:tcPr>
            <w:tcW w:w="1137" w:type="dxa"/>
          </w:tcPr>
          <w:p w14:paraId="76FA5A97">
            <w:pPr>
              <w:pStyle w:val="12"/>
              <w:rPr>
                <w:rFonts w:ascii="Times New Roman"/>
                <w:sz w:val="20"/>
              </w:rPr>
            </w:pPr>
          </w:p>
        </w:tc>
      </w:tr>
      <w:tr w14:paraId="3966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633F4D6">
            <w:pPr>
              <w:pStyle w:val="12"/>
              <w:spacing w:before="30"/>
              <w:ind w:left="11" w:right="2"/>
              <w:jc w:val="center"/>
              <w:rPr>
                <w:sz w:val="20"/>
              </w:rPr>
            </w:pPr>
            <w:r>
              <w:rPr>
                <w:spacing w:val="-2"/>
                <w:sz w:val="20"/>
              </w:rPr>
              <w:t>23401</w:t>
            </w:r>
          </w:p>
        </w:tc>
        <w:tc>
          <w:tcPr>
            <w:tcW w:w="4712" w:type="dxa"/>
          </w:tcPr>
          <w:p w14:paraId="324477C1">
            <w:pPr>
              <w:pStyle w:val="12"/>
              <w:spacing w:before="30"/>
              <w:ind w:left="507"/>
              <w:rPr>
                <w:sz w:val="20"/>
              </w:rPr>
            </w:pPr>
            <w:r>
              <w:rPr>
                <w:spacing w:val="-4"/>
                <w:sz w:val="20"/>
              </w:rPr>
              <w:t>基础设施建设</w:t>
            </w:r>
          </w:p>
        </w:tc>
        <w:tc>
          <w:tcPr>
            <w:tcW w:w="1000" w:type="dxa"/>
          </w:tcPr>
          <w:p w14:paraId="07B301EE">
            <w:pPr>
              <w:pStyle w:val="12"/>
              <w:rPr>
                <w:rFonts w:ascii="Times New Roman"/>
                <w:sz w:val="20"/>
              </w:rPr>
            </w:pPr>
          </w:p>
        </w:tc>
        <w:tc>
          <w:tcPr>
            <w:tcW w:w="988" w:type="dxa"/>
          </w:tcPr>
          <w:p w14:paraId="795DC0A1">
            <w:pPr>
              <w:pStyle w:val="12"/>
              <w:rPr>
                <w:rFonts w:ascii="Times New Roman"/>
                <w:sz w:val="20"/>
              </w:rPr>
            </w:pPr>
          </w:p>
        </w:tc>
        <w:tc>
          <w:tcPr>
            <w:tcW w:w="1137" w:type="dxa"/>
          </w:tcPr>
          <w:p w14:paraId="1CB3D108">
            <w:pPr>
              <w:pStyle w:val="12"/>
              <w:rPr>
                <w:rFonts w:ascii="Times New Roman"/>
                <w:sz w:val="20"/>
              </w:rPr>
            </w:pPr>
          </w:p>
        </w:tc>
      </w:tr>
      <w:tr w14:paraId="16E58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D8AF171">
            <w:pPr>
              <w:pStyle w:val="12"/>
              <w:spacing w:before="31"/>
              <w:ind w:left="11" w:right="2"/>
              <w:jc w:val="center"/>
              <w:rPr>
                <w:sz w:val="20"/>
              </w:rPr>
            </w:pPr>
            <w:r>
              <w:rPr>
                <w:spacing w:val="-2"/>
                <w:sz w:val="20"/>
              </w:rPr>
              <w:t>23402</w:t>
            </w:r>
          </w:p>
        </w:tc>
        <w:tc>
          <w:tcPr>
            <w:tcW w:w="4712" w:type="dxa"/>
          </w:tcPr>
          <w:p w14:paraId="165D4077">
            <w:pPr>
              <w:pStyle w:val="12"/>
              <w:spacing w:before="31"/>
              <w:ind w:left="507"/>
              <w:rPr>
                <w:sz w:val="20"/>
              </w:rPr>
            </w:pPr>
            <w:r>
              <w:rPr>
                <w:spacing w:val="-4"/>
                <w:sz w:val="20"/>
              </w:rPr>
              <w:t>抗疫相关支出</w:t>
            </w:r>
          </w:p>
        </w:tc>
        <w:tc>
          <w:tcPr>
            <w:tcW w:w="1000" w:type="dxa"/>
          </w:tcPr>
          <w:p w14:paraId="127EC27E">
            <w:pPr>
              <w:pStyle w:val="12"/>
              <w:rPr>
                <w:rFonts w:ascii="Times New Roman"/>
                <w:sz w:val="20"/>
              </w:rPr>
            </w:pPr>
          </w:p>
        </w:tc>
        <w:tc>
          <w:tcPr>
            <w:tcW w:w="988" w:type="dxa"/>
          </w:tcPr>
          <w:p w14:paraId="23F80429">
            <w:pPr>
              <w:pStyle w:val="12"/>
              <w:rPr>
                <w:rFonts w:ascii="Times New Roman"/>
                <w:sz w:val="20"/>
              </w:rPr>
            </w:pPr>
          </w:p>
        </w:tc>
        <w:tc>
          <w:tcPr>
            <w:tcW w:w="1137" w:type="dxa"/>
          </w:tcPr>
          <w:p w14:paraId="7CC46F0F">
            <w:pPr>
              <w:pStyle w:val="12"/>
              <w:rPr>
                <w:rFonts w:ascii="Times New Roman"/>
                <w:sz w:val="20"/>
              </w:rPr>
            </w:pPr>
          </w:p>
        </w:tc>
      </w:tr>
      <w:tr w14:paraId="0822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F9129E9">
            <w:pPr>
              <w:pStyle w:val="12"/>
              <w:rPr>
                <w:rFonts w:ascii="Times New Roman"/>
                <w:sz w:val="20"/>
              </w:rPr>
            </w:pPr>
          </w:p>
        </w:tc>
        <w:tc>
          <w:tcPr>
            <w:tcW w:w="4712" w:type="dxa"/>
          </w:tcPr>
          <w:p w14:paraId="7F01DF34">
            <w:pPr>
              <w:pStyle w:val="12"/>
              <w:spacing w:before="30"/>
              <w:ind w:left="107"/>
              <w:rPr>
                <w:sz w:val="20"/>
              </w:rPr>
            </w:pPr>
            <w:r>
              <w:rPr>
                <w:spacing w:val="-3"/>
                <w:sz w:val="20"/>
              </w:rPr>
              <w:t>政府性基金支出合计</w:t>
            </w:r>
          </w:p>
        </w:tc>
        <w:tc>
          <w:tcPr>
            <w:tcW w:w="1000" w:type="dxa"/>
          </w:tcPr>
          <w:p w14:paraId="05DCCEFF">
            <w:pPr>
              <w:pStyle w:val="12"/>
              <w:spacing w:before="17"/>
              <w:ind w:left="10"/>
              <w:jc w:val="center"/>
            </w:pPr>
            <w:r>
              <w:rPr>
                <w:spacing w:val="-2"/>
              </w:rPr>
              <w:t>259169</w:t>
            </w:r>
          </w:p>
        </w:tc>
        <w:tc>
          <w:tcPr>
            <w:tcW w:w="988" w:type="dxa"/>
          </w:tcPr>
          <w:p w14:paraId="02FDBEEB">
            <w:pPr>
              <w:pStyle w:val="12"/>
              <w:spacing w:before="17"/>
              <w:ind w:left="9"/>
              <w:jc w:val="center"/>
            </w:pPr>
            <w:r>
              <w:rPr>
                <w:spacing w:val="-2"/>
              </w:rPr>
              <w:t>90070</w:t>
            </w:r>
          </w:p>
        </w:tc>
        <w:tc>
          <w:tcPr>
            <w:tcW w:w="1137" w:type="dxa"/>
          </w:tcPr>
          <w:p w14:paraId="5B91EC46">
            <w:pPr>
              <w:pStyle w:val="12"/>
              <w:spacing w:before="17"/>
              <w:ind w:left="10"/>
              <w:jc w:val="center"/>
            </w:pPr>
            <w:r>
              <w:rPr>
                <w:spacing w:val="-2"/>
              </w:rPr>
              <w:t>34.75%</w:t>
            </w:r>
          </w:p>
        </w:tc>
      </w:tr>
    </w:tbl>
    <w:p w14:paraId="225AB7ED">
      <w:pPr>
        <w:pStyle w:val="12"/>
        <w:jc w:val="center"/>
        <w:sectPr>
          <w:pgSz w:w="11910" w:h="16840"/>
          <w:pgMar w:top="1920" w:right="283" w:bottom="1500" w:left="425" w:header="0" w:footer="1322" w:gutter="0"/>
          <w:cols w:space="720" w:num="1"/>
        </w:sectPr>
      </w:pPr>
    </w:p>
    <w:p w14:paraId="0D4ED3C5">
      <w:pPr>
        <w:spacing w:before="163"/>
        <w:jc w:val="right"/>
        <w:rPr>
          <w:sz w:val="24"/>
        </w:rPr>
      </w:pPr>
      <w:r>
        <w:rPr>
          <w:spacing w:val="-30"/>
          <w:sz w:val="24"/>
        </w:rPr>
        <w:t xml:space="preserve">表 </w:t>
      </w:r>
      <w:r>
        <w:rPr>
          <w:spacing w:val="-5"/>
          <w:sz w:val="24"/>
        </w:rPr>
        <w:t>11</w:t>
      </w:r>
    </w:p>
    <w:p w14:paraId="241EE9C9">
      <w:pPr>
        <w:pStyle w:val="3"/>
        <w:spacing w:before="358"/>
        <w:ind w:left="495"/>
      </w:pPr>
      <w:r>
        <w:rPr>
          <w:b w:val="0"/>
        </w:rPr>
        <w:br w:type="column"/>
      </w:r>
      <w:r>
        <w:rPr>
          <w:spacing w:val="-6"/>
        </w:rPr>
        <w:t>2024</w:t>
      </w:r>
      <w:r>
        <w:rPr>
          <w:spacing w:val="-9"/>
        </w:rPr>
        <w:t xml:space="preserve"> 年奇台县本级政府性基金预算收入表</w:t>
      </w:r>
    </w:p>
    <w:p w14:paraId="50FB86DB">
      <w:pPr>
        <w:rPr>
          <w:rFonts w:ascii="Microsoft JhengHei"/>
          <w:b/>
        </w:rPr>
      </w:pPr>
      <w:r>
        <w:br w:type="column"/>
      </w:r>
    </w:p>
    <w:p w14:paraId="5C715A4C">
      <w:pPr>
        <w:pStyle w:val="6"/>
        <w:spacing w:before="146"/>
        <w:rPr>
          <w:rFonts w:ascii="Microsoft JhengHei"/>
          <w:b/>
          <w:sz w:val="22"/>
        </w:rPr>
      </w:pPr>
    </w:p>
    <w:p w14:paraId="03A1EE2E">
      <w:r>
        <w:rPr>
          <w:spacing w:val="-18"/>
        </w:rPr>
        <w:t>单位：万元</w:t>
      </w:r>
    </w:p>
    <w:p w14:paraId="763B02A5">
      <w:pPr>
        <w:sectPr>
          <w:pgSz w:w="11910" w:h="16840"/>
          <w:pgMar w:top="1920" w:right="283" w:bottom="1500" w:left="425" w:header="0" w:footer="1322" w:gutter="0"/>
          <w:cols w:equalWidth="0" w:num="3">
            <w:col w:w="1796" w:space="40"/>
            <w:col w:w="7091" w:space="35"/>
            <w:col w:w="2240"/>
          </w:cols>
        </w:sect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4075"/>
        <w:gridCol w:w="1025"/>
        <w:gridCol w:w="1150"/>
        <w:gridCol w:w="1250"/>
      </w:tblGrid>
      <w:tr w14:paraId="564A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455" w:type="dxa"/>
          </w:tcPr>
          <w:p w14:paraId="50E16D06">
            <w:pPr>
              <w:pStyle w:val="12"/>
              <w:spacing w:before="232"/>
              <w:ind w:left="9"/>
              <w:jc w:val="center"/>
              <w:rPr>
                <w:rFonts w:ascii="Microsoft JhengHei" w:eastAsia="Microsoft JhengHei"/>
                <w:b/>
                <w:sz w:val="24"/>
              </w:rPr>
            </w:pPr>
            <w:r>
              <w:rPr>
                <w:rFonts w:ascii="Microsoft JhengHei" w:eastAsia="Microsoft JhengHei"/>
                <w:b/>
                <w:spacing w:val="-3"/>
                <w:sz w:val="24"/>
              </w:rPr>
              <w:t>科目编码</w:t>
            </w:r>
          </w:p>
        </w:tc>
        <w:tc>
          <w:tcPr>
            <w:tcW w:w="4075" w:type="dxa"/>
          </w:tcPr>
          <w:p w14:paraId="73206D65">
            <w:pPr>
              <w:pStyle w:val="12"/>
              <w:spacing w:before="232"/>
              <w:ind w:left="6"/>
              <w:jc w:val="center"/>
              <w:rPr>
                <w:rFonts w:ascii="Microsoft JhengHei" w:eastAsia="Microsoft JhengHei"/>
                <w:b/>
                <w:sz w:val="24"/>
              </w:rPr>
            </w:pPr>
            <w:r>
              <w:rPr>
                <w:rFonts w:ascii="Microsoft JhengHei" w:eastAsia="Microsoft JhengHei"/>
                <w:b/>
                <w:spacing w:val="-5"/>
                <w:sz w:val="24"/>
              </w:rPr>
              <w:t>项目</w:t>
            </w:r>
          </w:p>
        </w:tc>
        <w:tc>
          <w:tcPr>
            <w:tcW w:w="1025" w:type="dxa"/>
          </w:tcPr>
          <w:p w14:paraId="3E11C350">
            <w:pPr>
              <w:pStyle w:val="12"/>
              <w:spacing w:before="78" w:line="375" w:lineRule="exact"/>
              <w:ind w:left="120"/>
              <w:rPr>
                <w:rFonts w:ascii="Microsoft JhengHei" w:eastAsia="Microsoft JhengHei"/>
                <w:b/>
                <w:sz w:val="24"/>
              </w:rPr>
            </w:pPr>
            <w:r>
              <w:rPr>
                <w:rFonts w:ascii="Microsoft JhengHei" w:eastAsia="Microsoft JhengHei"/>
                <w:b/>
                <w:w w:val="85"/>
                <w:sz w:val="24"/>
              </w:rPr>
              <w:t>2024</w:t>
            </w:r>
            <w:r>
              <w:rPr>
                <w:rFonts w:ascii="Microsoft JhengHei" w:eastAsia="Microsoft JhengHei"/>
                <w:b/>
                <w:spacing w:val="-9"/>
                <w:sz w:val="24"/>
              </w:rPr>
              <w:t xml:space="preserve"> 年</w:t>
            </w:r>
          </w:p>
          <w:p w14:paraId="4A7EA536">
            <w:pPr>
              <w:pStyle w:val="12"/>
              <w:spacing w:line="375" w:lineRule="exact"/>
              <w:ind w:left="151"/>
              <w:rPr>
                <w:rFonts w:ascii="Microsoft JhengHei" w:eastAsia="Microsoft JhengHei"/>
                <w:b/>
                <w:sz w:val="24"/>
              </w:rPr>
            </w:pPr>
            <w:r>
              <w:rPr>
                <w:rFonts w:ascii="Microsoft JhengHei" w:eastAsia="Microsoft JhengHei"/>
                <w:b/>
                <w:spacing w:val="-4"/>
                <w:sz w:val="24"/>
              </w:rPr>
              <w:t>完成数</w:t>
            </w:r>
          </w:p>
        </w:tc>
        <w:tc>
          <w:tcPr>
            <w:tcW w:w="1150" w:type="dxa"/>
          </w:tcPr>
          <w:p w14:paraId="7794D797">
            <w:pPr>
              <w:pStyle w:val="12"/>
              <w:spacing w:before="78" w:line="375" w:lineRule="exact"/>
              <w:ind w:left="185"/>
              <w:rPr>
                <w:rFonts w:ascii="Microsoft JhengHei" w:eastAsia="Microsoft JhengHei"/>
                <w:b/>
                <w:sz w:val="24"/>
              </w:rPr>
            </w:pPr>
            <w:r>
              <w:rPr>
                <w:rFonts w:ascii="Microsoft JhengHei" w:eastAsia="Microsoft JhengHei"/>
                <w:b/>
                <w:w w:val="85"/>
                <w:sz w:val="24"/>
              </w:rPr>
              <w:t>2025</w:t>
            </w:r>
            <w:r>
              <w:rPr>
                <w:rFonts w:ascii="Microsoft JhengHei" w:eastAsia="Microsoft JhengHei"/>
                <w:b/>
                <w:spacing w:val="-1"/>
                <w:w w:val="85"/>
                <w:sz w:val="24"/>
              </w:rPr>
              <w:t xml:space="preserve"> </w:t>
            </w:r>
            <w:r>
              <w:rPr>
                <w:rFonts w:ascii="Microsoft JhengHei" w:eastAsia="Microsoft JhengHei"/>
                <w:b/>
                <w:spacing w:val="-10"/>
                <w:sz w:val="24"/>
              </w:rPr>
              <w:t>年</w:t>
            </w:r>
          </w:p>
          <w:p w14:paraId="241FA6EE">
            <w:pPr>
              <w:pStyle w:val="12"/>
              <w:spacing w:line="375" w:lineRule="exact"/>
              <w:ind w:left="214"/>
              <w:rPr>
                <w:rFonts w:ascii="Microsoft JhengHei" w:eastAsia="Microsoft JhengHei"/>
                <w:b/>
                <w:sz w:val="24"/>
              </w:rPr>
            </w:pPr>
            <w:r>
              <w:rPr>
                <w:rFonts w:ascii="Microsoft JhengHei" w:eastAsia="Microsoft JhengHei"/>
                <w:b/>
                <w:spacing w:val="-4"/>
                <w:sz w:val="24"/>
              </w:rPr>
              <w:t>预算数</w:t>
            </w:r>
          </w:p>
        </w:tc>
        <w:tc>
          <w:tcPr>
            <w:tcW w:w="1250" w:type="dxa"/>
          </w:tcPr>
          <w:p w14:paraId="6D53C1AA">
            <w:pPr>
              <w:pStyle w:val="12"/>
              <w:spacing w:before="15" w:line="170" w:lineRule="auto"/>
              <w:ind w:left="144" w:right="131"/>
              <w:jc w:val="center"/>
              <w:rPr>
                <w:rFonts w:ascii="Microsoft JhengHei" w:eastAsia="Microsoft JhengHei"/>
                <w:b/>
                <w:sz w:val="24"/>
              </w:rPr>
            </w:pPr>
            <w:r>
              <w:rPr>
                <w:rFonts w:ascii="Microsoft JhengHei" w:eastAsia="Microsoft JhengHei"/>
                <w:b/>
                <w:spacing w:val="-4"/>
                <w:sz w:val="24"/>
              </w:rPr>
              <w:t>预算数为</w:t>
            </w:r>
            <w:r>
              <w:rPr>
                <w:rFonts w:ascii="Microsoft JhengHei" w:eastAsia="Microsoft JhengHei"/>
                <w:b/>
                <w:spacing w:val="-3"/>
                <w:sz w:val="24"/>
              </w:rPr>
              <w:t>上年完成</w:t>
            </w:r>
          </w:p>
          <w:p w14:paraId="4139825B">
            <w:pPr>
              <w:pStyle w:val="12"/>
              <w:spacing w:line="272" w:lineRule="exact"/>
              <w:ind w:left="10"/>
              <w:jc w:val="center"/>
              <w:rPr>
                <w:rFonts w:ascii="Microsoft JhengHei" w:eastAsia="Microsoft JhengHei"/>
                <w:b/>
                <w:sz w:val="24"/>
              </w:rPr>
            </w:pPr>
            <w:r>
              <w:rPr>
                <w:rFonts w:ascii="Microsoft JhengHei" w:eastAsia="Microsoft JhengHei"/>
                <w:b/>
                <w:sz w:val="24"/>
              </w:rPr>
              <w:t>数的</w:t>
            </w:r>
            <w:r>
              <w:rPr>
                <w:rFonts w:ascii="Microsoft JhengHei" w:eastAsia="Microsoft JhengHei"/>
                <w:b/>
                <w:spacing w:val="-10"/>
                <w:w w:val="85"/>
                <w:sz w:val="24"/>
              </w:rPr>
              <w:t>%</w:t>
            </w:r>
          </w:p>
        </w:tc>
      </w:tr>
      <w:tr w14:paraId="3868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5" w:type="dxa"/>
          </w:tcPr>
          <w:p w14:paraId="0A65F218">
            <w:pPr>
              <w:pStyle w:val="12"/>
              <w:spacing w:before="70"/>
              <w:ind w:left="9" w:right="3"/>
              <w:jc w:val="center"/>
              <w:rPr>
                <w:sz w:val="24"/>
              </w:rPr>
            </w:pPr>
            <w:r>
              <w:rPr>
                <w:spacing w:val="-2"/>
                <w:sz w:val="24"/>
              </w:rPr>
              <w:t>1030129</w:t>
            </w:r>
          </w:p>
        </w:tc>
        <w:tc>
          <w:tcPr>
            <w:tcW w:w="4075" w:type="dxa"/>
          </w:tcPr>
          <w:p w14:paraId="040536A6">
            <w:pPr>
              <w:pStyle w:val="12"/>
              <w:spacing w:before="83"/>
              <w:ind w:left="108"/>
            </w:pPr>
            <w:r>
              <w:rPr>
                <w:spacing w:val="-3"/>
              </w:rPr>
              <w:t>一、国家电影事业发展专项资金收入</w:t>
            </w:r>
          </w:p>
        </w:tc>
        <w:tc>
          <w:tcPr>
            <w:tcW w:w="1025" w:type="dxa"/>
          </w:tcPr>
          <w:p w14:paraId="570E2D0F">
            <w:pPr>
              <w:pStyle w:val="12"/>
              <w:rPr>
                <w:rFonts w:ascii="Times New Roman"/>
              </w:rPr>
            </w:pPr>
          </w:p>
        </w:tc>
        <w:tc>
          <w:tcPr>
            <w:tcW w:w="1150" w:type="dxa"/>
          </w:tcPr>
          <w:p w14:paraId="55E37F79">
            <w:pPr>
              <w:pStyle w:val="12"/>
              <w:rPr>
                <w:rFonts w:ascii="Times New Roman"/>
              </w:rPr>
            </w:pPr>
          </w:p>
        </w:tc>
        <w:tc>
          <w:tcPr>
            <w:tcW w:w="1250" w:type="dxa"/>
          </w:tcPr>
          <w:p w14:paraId="139E3BCC">
            <w:pPr>
              <w:pStyle w:val="12"/>
              <w:rPr>
                <w:rFonts w:ascii="Times New Roman"/>
              </w:rPr>
            </w:pPr>
          </w:p>
        </w:tc>
      </w:tr>
      <w:tr w14:paraId="4C1C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55" w:type="dxa"/>
          </w:tcPr>
          <w:p w14:paraId="245D6ABC">
            <w:pPr>
              <w:pStyle w:val="12"/>
              <w:spacing w:before="37"/>
              <w:ind w:left="9" w:right="3"/>
              <w:jc w:val="center"/>
              <w:rPr>
                <w:sz w:val="24"/>
              </w:rPr>
            </w:pPr>
            <w:r>
              <w:rPr>
                <w:spacing w:val="-2"/>
                <w:sz w:val="24"/>
              </w:rPr>
              <w:t>1030146</w:t>
            </w:r>
          </w:p>
        </w:tc>
        <w:tc>
          <w:tcPr>
            <w:tcW w:w="4075" w:type="dxa"/>
          </w:tcPr>
          <w:p w14:paraId="2ED4740E">
            <w:pPr>
              <w:pStyle w:val="12"/>
              <w:spacing w:before="50"/>
              <w:ind w:left="108"/>
            </w:pPr>
            <w:r>
              <w:rPr>
                <w:spacing w:val="-3"/>
              </w:rPr>
              <w:t>二、国有土地收益基金收入</w:t>
            </w:r>
          </w:p>
        </w:tc>
        <w:tc>
          <w:tcPr>
            <w:tcW w:w="1025" w:type="dxa"/>
          </w:tcPr>
          <w:p w14:paraId="27751B0C">
            <w:pPr>
              <w:pStyle w:val="12"/>
              <w:rPr>
                <w:rFonts w:ascii="Times New Roman"/>
              </w:rPr>
            </w:pPr>
          </w:p>
        </w:tc>
        <w:tc>
          <w:tcPr>
            <w:tcW w:w="1150" w:type="dxa"/>
          </w:tcPr>
          <w:p w14:paraId="529B6CA8">
            <w:pPr>
              <w:pStyle w:val="12"/>
              <w:rPr>
                <w:rFonts w:ascii="Times New Roman"/>
              </w:rPr>
            </w:pPr>
          </w:p>
        </w:tc>
        <w:tc>
          <w:tcPr>
            <w:tcW w:w="1250" w:type="dxa"/>
          </w:tcPr>
          <w:p w14:paraId="2FA445F2">
            <w:pPr>
              <w:pStyle w:val="12"/>
              <w:rPr>
                <w:rFonts w:ascii="Times New Roman"/>
              </w:rPr>
            </w:pPr>
          </w:p>
        </w:tc>
      </w:tr>
      <w:tr w14:paraId="225B7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455" w:type="dxa"/>
          </w:tcPr>
          <w:p w14:paraId="6BD3A67A">
            <w:pPr>
              <w:pStyle w:val="12"/>
              <w:spacing w:before="51"/>
              <w:ind w:left="9" w:right="3"/>
              <w:jc w:val="center"/>
              <w:rPr>
                <w:sz w:val="24"/>
              </w:rPr>
            </w:pPr>
            <w:r>
              <w:rPr>
                <w:spacing w:val="-2"/>
                <w:sz w:val="24"/>
              </w:rPr>
              <w:t>1030147</w:t>
            </w:r>
          </w:p>
        </w:tc>
        <w:tc>
          <w:tcPr>
            <w:tcW w:w="4075" w:type="dxa"/>
          </w:tcPr>
          <w:p w14:paraId="31A69A45">
            <w:pPr>
              <w:pStyle w:val="12"/>
              <w:spacing w:before="64"/>
              <w:ind w:left="108"/>
            </w:pPr>
            <w:r>
              <w:rPr>
                <w:spacing w:val="-3"/>
              </w:rPr>
              <w:t>三、农业土地开发资金收入</w:t>
            </w:r>
          </w:p>
        </w:tc>
        <w:tc>
          <w:tcPr>
            <w:tcW w:w="1025" w:type="dxa"/>
          </w:tcPr>
          <w:p w14:paraId="5F791DF5">
            <w:pPr>
              <w:pStyle w:val="12"/>
              <w:rPr>
                <w:rFonts w:ascii="Times New Roman"/>
              </w:rPr>
            </w:pPr>
          </w:p>
        </w:tc>
        <w:tc>
          <w:tcPr>
            <w:tcW w:w="1150" w:type="dxa"/>
          </w:tcPr>
          <w:p w14:paraId="447F387D">
            <w:pPr>
              <w:pStyle w:val="12"/>
              <w:rPr>
                <w:rFonts w:ascii="Times New Roman"/>
              </w:rPr>
            </w:pPr>
          </w:p>
        </w:tc>
        <w:tc>
          <w:tcPr>
            <w:tcW w:w="1250" w:type="dxa"/>
          </w:tcPr>
          <w:p w14:paraId="5FA6F03F">
            <w:pPr>
              <w:pStyle w:val="12"/>
              <w:rPr>
                <w:rFonts w:ascii="Times New Roman"/>
              </w:rPr>
            </w:pPr>
          </w:p>
        </w:tc>
      </w:tr>
      <w:tr w14:paraId="504B6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455" w:type="dxa"/>
          </w:tcPr>
          <w:p w14:paraId="2ACD9FC1">
            <w:pPr>
              <w:pStyle w:val="12"/>
              <w:spacing w:before="56"/>
              <w:ind w:left="9" w:right="3"/>
              <w:jc w:val="center"/>
              <w:rPr>
                <w:sz w:val="24"/>
              </w:rPr>
            </w:pPr>
            <w:r>
              <w:rPr>
                <w:spacing w:val="-2"/>
                <w:sz w:val="24"/>
              </w:rPr>
              <w:t>1030148</w:t>
            </w:r>
          </w:p>
        </w:tc>
        <w:tc>
          <w:tcPr>
            <w:tcW w:w="4075" w:type="dxa"/>
          </w:tcPr>
          <w:p w14:paraId="2D7665F6">
            <w:pPr>
              <w:pStyle w:val="12"/>
              <w:spacing w:before="69"/>
              <w:ind w:left="108"/>
            </w:pPr>
            <w:r>
              <w:rPr>
                <w:spacing w:val="-3"/>
              </w:rPr>
              <w:t>四、国有土地使用权出让收入</w:t>
            </w:r>
          </w:p>
        </w:tc>
        <w:tc>
          <w:tcPr>
            <w:tcW w:w="1025" w:type="dxa"/>
          </w:tcPr>
          <w:p w14:paraId="323266B5">
            <w:pPr>
              <w:pStyle w:val="12"/>
              <w:spacing w:before="69"/>
              <w:ind w:left="9"/>
              <w:jc w:val="center"/>
            </w:pPr>
            <w:r>
              <w:rPr>
                <w:spacing w:val="-2"/>
              </w:rPr>
              <w:t>15473</w:t>
            </w:r>
          </w:p>
        </w:tc>
        <w:tc>
          <w:tcPr>
            <w:tcW w:w="1150" w:type="dxa"/>
          </w:tcPr>
          <w:p w14:paraId="529B0D83">
            <w:pPr>
              <w:pStyle w:val="12"/>
              <w:spacing w:before="69"/>
              <w:ind w:left="13" w:right="3"/>
              <w:jc w:val="center"/>
            </w:pPr>
            <w:r>
              <w:rPr>
                <w:spacing w:val="-2"/>
              </w:rPr>
              <w:t>26662</w:t>
            </w:r>
          </w:p>
        </w:tc>
        <w:tc>
          <w:tcPr>
            <w:tcW w:w="1250" w:type="dxa"/>
          </w:tcPr>
          <w:p w14:paraId="216239AD">
            <w:pPr>
              <w:pStyle w:val="12"/>
              <w:spacing w:before="69"/>
              <w:ind w:left="10"/>
              <w:jc w:val="center"/>
            </w:pPr>
            <w:r>
              <w:rPr>
                <w:spacing w:val="-2"/>
              </w:rPr>
              <w:t>172.31%</w:t>
            </w:r>
          </w:p>
        </w:tc>
      </w:tr>
      <w:tr w14:paraId="3554B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55" w:type="dxa"/>
          </w:tcPr>
          <w:p w14:paraId="77F7E196">
            <w:pPr>
              <w:pStyle w:val="12"/>
              <w:spacing w:before="27"/>
              <w:ind w:left="9" w:right="3"/>
              <w:jc w:val="center"/>
              <w:rPr>
                <w:sz w:val="24"/>
              </w:rPr>
            </w:pPr>
            <w:r>
              <w:rPr>
                <w:spacing w:val="-2"/>
                <w:sz w:val="24"/>
              </w:rPr>
              <w:t>103014801</w:t>
            </w:r>
          </w:p>
        </w:tc>
        <w:tc>
          <w:tcPr>
            <w:tcW w:w="4075" w:type="dxa"/>
          </w:tcPr>
          <w:p w14:paraId="7B961FF0">
            <w:pPr>
              <w:pStyle w:val="12"/>
              <w:spacing w:before="40"/>
              <w:ind w:left="108"/>
            </w:pPr>
            <w:r>
              <w:rPr>
                <w:spacing w:val="-4"/>
              </w:rPr>
              <w:t>土地出让价款收入</w:t>
            </w:r>
          </w:p>
        </w:tc>
        <w:tc>
          <w:tcPr>
            <w:tcW w:w="1025" w:type="dxa"/>
          </w:tcPr>
          <w:p w14:paraId="4954427B">
            <w:pPr>
              <w:pStyle w:val="12"/>
              <w:spacing w:before="40"/>
              <w:ind w:left="9"/>
              <w:jc w:val="center"/>
            </w:pPr>
            <w:r>
              <w:rPr>
                <w:spacing w:val="-2"/>
              </w:rPr>
              <w:t>12657</w:t>
            </w:r>
          </w:p>
        </w:tc>
        <w:tc>
          <w:tcPr>
            <w:tcW w:w="1150" w:type="dxa"/>
          </w:tcPr>
          <w:p w14:paraId="4087521C">
            <w:pPr>
              <w:pStyle w:val="12"/>
              <w:spacing w:before="40"/>
              <w:ind w:left="13" w:right="3"/>
              <w:jc w:val="center"/>
            </w:pPr>
            <w:r>
              <w:rPr>
                <w:spacing w:val="-2"/>
              </w:rPr>
              <w:t>26662</w:t>
            </w:r>
          </w:p>
        </w:tc>
        <w:tc>
          <w:tcPr>
            <w:tcW w:w="1250" w:type="dxa"/>
          </w:tcPr>
          <w:p w14:paraId="2265C574">
            <w:pPr>
              <w:pStyle w:val="12"/>
              <w:spacing w:before="40"/>
              <w:ind w:left="10"/>
              <w:jc w:val="center"/>
            </w:pPr>
            <w:r>
              <w:rPr>
                <w:spacing w:val="-2"/>
              </w:rPr>
              <w:t>210.65%</w:t>
            </w:r>
          </w:p>
        </w:tc>
      </w:tr>
      <w:tr w14:paraId="4950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455" w:type="dxa"/>
          </w:tcPr>
          <w:p w14:paraId="0F3D6265">
            <w:pPr>
              <w:pStyle w:val="12"/>
              <w:spacing w:before="26"/>
              <w:ind w:left="9" w:right="3"/>
              <w:jc w:val="center"/>
              <w:rPr>
                <w:sz w:val="24"/>
              </w:rPr>
            </w:pPr>
            <w:r>
              <w:rPr>
                <w:spacing w:val="-2"/>
                <w:sz w:val="24"/>
              </w:rPr>
              <w:t>103014802</w:t>
            </w:r>
          </w:p>
        </w:tc>
        <w:tc>
          <w:tcPr>
            <w:tcW w:w="4075" w:type="dxa"/>
          </w:tcPr>
          <w:p w14:paraId="40F484D9">
            <w:pPr>
              <w:pStyle w:val="12"/>
              <w:spacing w:before="39"/>
              <w:ind w:left="108"/>
            </w:pPr>
            <w:r>
              <w:rPr>
                <w:spacing w:val="-4"/>
              </w:rPr>
              <w:t>补缴的土地价款</w:t>
            </w:r>
          </w:p>
        </w:tc>
        <w:tc>
          <w:tcPr>
            <w:tcW w:w="1025" w:type="dxa"/>
          </w:tcPr>
          <w:p w14:paraId="7F994F98">
            <w:pPr>
              <w:pStyle w:val="12"/>
              <w:spacing w:before="39"/>
              <w:ind w:left="9"/>
              <w:jc w:val="center"/>
            </w:pPr>
            <w:r>
              <w:rPr>
                <w:spacing w:val="-4"/>
              </w:rPr>
              <w:t>2941</w:t>
            </w:r>
          </w:p>
        </w:tc>
        <w:tc>
          <w:tcPr>
            <w:tcW w:w="1150" w:type="dxa"/>
          </w:tcPr>
          <w:p w14:paraId="378F8776">
            <w:pPr>
              <w:pStyle w:val="12"/>
              <w:rPr>
                <w:rFonts w:ascii="Times New Roman"/>
              </w:rPr>
            </w:pPr>
          </w:p>
        </w:tc>
        <w:tc>
          <w:tcPr>
            <w:tcW w:w="1250" w:type="dxa"/>
          </w:tcPr>
          <w:p w14:paraId="184C7C7B">
            <w:pPr>
              <w:pStyle w:val="12"/>
              <w:spacing w:before="39"/>
              <w:ind w:left="10"/>
              <w:jc w:val="center"/>
            </w:pPr>
            <w:r>
              <w:rPr>
                <w:spacing w:val="-2"/>
              </w:rPr>
              <w:t>0.00%</w:t>
            </w:r>
          </w:p>
        </w:tc>
      </w:tr>
      <w:tr w14:paraId="6C51C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455" w:type="dxa"/>
          </w:tcPr>
          <w:p w14:paraId="26C7ECE2">
            <w:pPr>
              <w:pStyle w:val="12"/>
              <w:spacing w:before="32"/>
              <w:ind w:left="9" w:right="3"/>
              <w:jc w:val="center"/>
              <w:rPr>
                <w:sz w:val="24"/>
              </w:rPr>
            </w:pPr>
            <w:r>
              <w:rPr>
                <w:spacing w:val="-2"/>
                <w:sz w:val="24"/>
              </w:rPr>
              <w:t>103014803</w:t>
            </w:r>
          </w:p>
        </w:tc>
        <w:tc>
          <w:tcPr>
            <w:tcW w:w="4075" w:type="dxa"/>
          </w:tcPr>
          <w:p w14:paraId="5ED76747">
            <w:pPr>
              <w:pStyle w:val="12"/>
              <w:spacing w:before="45"/>
              <w:ind w:left="108"/>
            </w:pPr>
            <w:r>
              <w:rPr>
                <w:spacing w:val="-4"/>
              </w:rPr>
              <w:t>划拨土地收入</w:t>
            </w:r>
          </w:p>
        </w:tc>
        <w:tc>
          <w:tcPr>
            <w:tcW w:w="1025" w:type="dxa"/>
          </w:tcPr>
          <w:p w14:paraId="08A1EC15">
            <w:pPr>
              <w:pStyle w:val="12"/>
              <w:spacing w:before="45"/>
              <w:ind w:left="9"/>
              <w:jc w:val="center"/>
            </w:pPr>
            <w:r>
              <w:rPr>
                <w:spacing w:val="-4"/>
              </w:rPr>
              <w:t>1010</w:t>
            </w:r>
          </w:p>
        </w:tc>
        <w:tc>
          <w:tcPr>
            <w:tcW w:w="1150" w:type="dxa"/>
          </w:tcPr>
          <w:p w14:paraId="46EA9A93">
            <w:pPr>
              <w:pStyle w:val="12"/>
              <w:rPr>
                <w:rFonts w:ascii="Times New Roman"/>
              </w:rPr>
            </w:pPr>
          </w:p>
        </w:tc>
        <w:tc>
          <w:tcPr>
            <w:tcW w:w="1250" w:type="dxa"/>
          </w:tcPr>
          <w:p w14:paraId="3138D50A">
            <w:pPr>
              <w:pStyle w:val="12"/>
              <w:spacing w:before="45"/>
              <w:ind w:left="10"/>
              <w:jc w:val="center"/>
            </w:pPr>
            <w:r>
              <w:rPr>
                <w:spacing w:val="-2"/>
              </w:rPr>
              <w:t>0.00%</w:t>
            </w:r>
          </w:p>
        </w:tc>
      </w:tr>
      <w:tr w14:paraId="09E2B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455" w:type="dxa"/>
          </w:tcPr>
          <w:p w14:paraId="17431BEF">
            <w:pPr>
              <w:pStyle w:val="12"/>
              <w:spacing w:before="31"/>
              <w:ind w:left="9" w:right="3"/>
              <w:jc w:val="center"/>
              <w:rPr>
                <w:sz w:val="24"/>
              </w:rPr>
            </w:pPr>
            <w:r>
              <w:rPr>
                <w:spacing w:val="-2"/>
                <w:sz w:val="24"/>
              </w:rPr>
              <w:t>103014898</w:t>
            </w:r>
          </w:p>
        </w:tc>
        <w:tc>
          <w:tcPr>
            <w:tcW w:w="4075" w:type="dxa"/>
          </w:tcPr>
          <w:p w14:paraId="049350C2">
            <w:pPr>
              <w:pStyle w:val="12"/>
              <w:spacing w:before="44"/>
              <w:ind w:left="108"/>
            </w:pPr>
            <w:r>
              <w:rPr>
                <w:spacing w:val="-3"/>
              </w:rPr>
              <w:t>缴纳新增建设用地土地有偿使用费</w:t>
            </w:r>
          </w:p>
        </w:tc>
        <w:tc>
          <w:tcPr>
            <w:tcW w:w="1025" w:type="dxa"/>
          </w:tcPr>
          <w:p w14:paraId="228DC70B">
            <w:pPr>
              <w:pStyle w:val="12"/>
              <w:spacing w:before="44"/>
              <w:ind w:left="9"/>
              <w:jc w:val="center"/>
            </w:pPr>
            <w:r>
              <w:rPr>
                <w:spacing w:val="-2"/>
              </w:rPr>
              <w:t>-</w:t>
            </w:r>
            <w:r>
              <w:rPr>
                <w:spacing w:val="-4"/>
              </w:rPr>
              <w:t>1455</w:t>
            </w:r>
          </w:p>
        </w:tc>
        <w:tc>
          <w:tcPr>
            <w:tcW w:w="1150" w:type="dxa"/>
          </w:tcPr>
          <w:p w14:paraId="3419BD0D">
            <w:pPr>
              <w:pStyle w:val="12"/>
              <w:rPr>
                <w:rFonts w:ascii="Times New Roman"/>
              </w:rPr>
            </w:pPr>
          </w:p>
        </w:tc>
        <w:tc>
          <w:tcPr>
            <w:tcW w:w="1250" w:type="dxa"/>
          </w:tcPr>
          <w:p w14:paraId="5A765D35">
            <w:pPr>
              <w:pStyle w:val="12"/>
              <w:spacing w:before="44"/>
              <w:ind w:left="10"/>
              <w:jc w:val="center"/>
            </w:pPr>
            <w:r>
              <w:rPr>
                <w:spacing w:val="-2"/>
              </w:rPr>
              <w:t>0.00%</w:t>
            </w:r>
          </w:p>
        </w:tc>
      </w:tr>
      <w:tr w14:paraId="6108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455" w:type="dxa"/>
          </w:tcPr>
          <w:p w14:paraId="58ADBC78">
            <w:pPr>
              <w:pStyle w:val="12"/>
              <w:spacing w:before="52"/>
              <w:ind w:left="9" w:right="3"/>
              <w:jc w:val="center"/>
              <w:rPr>
                <w:sz w:val="24"/>
              </w:rPr>
            </w:pPr>
            <w:r>
              <w:rPr>
                <w:spacing w:val="-2"/>
                <w:sz w:val="24"/>
              </w:rPr>
              <w:t>103014899</w:t>
            </w:r>
          </w:p>
        </w:tc>
        <w:tc>
          <w:tcPr>
            <w:tcW w:w="4075" w:type="dxa"/>
          </w:tcPr>
          <w:p w14:paraId="1C243584">
            <w:pPr>
              <w:pStyle w:val="12"/>
              <w:spacing w:before="65"/>
              <w:ind w:left="108"/>
            </w:pPr>
            <w:r>
              <w:rPr>
                <w:spacing w:val="-4"/>
              </w:rPr>
              <w:t>其他土地出让收入</w:t>
            </w:r>
          </w:p>
        </w:tc>
        <w:tc>
          <w:tcPr>
            <w:tcW w:w="1025" w:type="dxa"/>
          </w:tcPr>
          <w:p w14:paraId="3425CE56">
            <w:pPr>
              <w:pStyle w:val="12"/>
              <w:spacing w:before="65"/>
              <w:ind w:left="9"/>
              <w:jc w:val="center"/>
            </w:pPr>
            <w:r>
              <w:rPr>
                <w:spacing w:val="-5"/>
              </w:rPr>
              <w:t>320</w:t>
            </w:r>
          </w:p>
        </w:tc>
        <w:tc>
          <w:tcPr>
            <w:tcW w:w="1150" w:type="dxa"/>
          </w:tcPr>
          <w:p w14:paraId="29699ABA">
            <w:pPr>
              <w:pStyle w:val="12"/>
              <w:rPr>
                <w:rFonts w:ascii="Times New Roman"/>
              </w:rPr>
            </w:pPr>
          </w:p>
        </w:tc>
        <w:tc>
          <w:tcPr>
            <w:tcW w:w="1250" w:type="dxa"/>
          </w:tcPr>
          <w:p w14:paraId="5361911C">
            <w:pPr>
              <w:pStyle w:val="12"/>
              <w:spacing w:before="65"/>
              <w:ind w:left="10"/>
              <w:jc w:val="center"/>
            </w:pPr>
            <w:r>
              <w:rPr>
                <w:spacing w:val="-2"/>
              </w:rPr>
              <w:t>0.00%</w:t>
            </w:r>
          </w:p>
        </w:tc>
      </w:tr>
      <w:tr w14:paraId="6FDA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55" w:type="dxa"/>
          </w:tcPr>
          <w:p w14:paraId="26DC77B2">
            <w:pPr>
              <w:pStyle w:val="12"/>
              <w:spacing w:before="39"/>
              <w:ind w:left="9" w:right="3"/>
              <w:jc w:val="center"/>
              <w:rPr>
                <w:sz w:val="24"/>
              </w:rPr>
            </w:pPr>
            <w:r>
              <w:rPr>
                <w:spacing w:val="-2"/>
                <w:sz w:val="24"/>
              </w:rPr>
              <w:t>1030150</w:t>
            </w:r>
          </w:p>
        </w:tc>
        <w:tc>
          <w:tcPr>
            <w:tcW w:w="4075" w:type="dxa"/>
          </w:tcPr>
          <w:p w14:paraId="72E8A57A">
            <w:pPr>
              <w:pStyle w:val="12"/>
              <w:spacing w:before="52"/>
              <w:ind w:left="108"/>
            </w:pPr>
            <w:r>
              <w:rPr>
                <w:spacing w:val="-3"/>
              </w:rPr>
              <w:t>五、大中型水库库区基金收入</w:t>
            </w:r>
          </w:p>
        </w:tc>
        <w:tc>
          <w:tcPr>
            <w:tcW w:w="1025" w:type="dxa"/>
          </w:tcPr>
          <w:p w14:paraId="622133E7">
            <w:pPr>
              <w:pStyle w:val="12"/>
              <w:rPr>
                <w:rFonts w:ascii="Times New Roman"/>
              </w:rPr>
            </w:pPr>
          </w:p>
        </w:tc>
        <w:tc>
          <w:tcPr>
            <w:tcW w:w="1150" w:type="dxa"/>
          </w:tcPr>
          <w:p w14:paraId="2ED1050D">
            <w:pPr>
              <w:pStyle w:val="12"/>
              <w:rPr>
                <w:rFonts w:ascii="Times New Roman"/>
              </w:rPr>
            </w:pPr>
          </w:p>
        </w:tc>
        <w:tc>
          <w:tcPr>
            <w:tcW w:w="1250" w:type="dxa"/>
          </w:tcPr>
          <w:p w14:paraId="23BB9F49">
            <w:pPr>
              <w:pStyle w:val="12"/>
              <w:rPr>
                <w:rFonts w:ascii="Times New Roman"/>
              </w:rPr>
            </w:pPr>
          </w:p>
        </w:tc>
      </w:tr>
      <w:tr w14:paraId="445C1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55" w:type="dxa"/>
          </w:tcPr>
          <w:p w14:paraId="2E3A166C">
            <w:pPr>
              <w:pStyle w:val="12"/>
              <w:spacing w:before="37"/>
              <w:ind w:left="9" w:right="3"/>
              <w:jc w:val="center"/>
              <w:rPr>
                <w:sz w:val="24"/>
              </w:rPr>
            </w:pPr>
            <w:r>
              <w:rPr>
                <w:spacing w:val="-2"/>
                <w:sz w:val="24"/>
              </w:rPr>
              <w:t>1030155</w:t>
            </w:r>
          </w:p>
        </w:tc>
        <w:tc>
          <w:tcPr>
            <w:tcW w:w="4075" w:type="dxa"/>
          </w:tcPr>
          <w:p w14:paraId="057B0415">
            <w:pPr>
              <w:pStyle w:val="12"/>
              <w:spacing w:before="50"/>
              <w:ind w:left="108"/>
            </w:pPr>
            <w:r>
              <w:rPr>
                <w:spacing w:val="-3"/>
              </w:rPr>
              <w:t>六、彩票公益金收入</w:t>
            </w:r>
          </w:p>
        </w:tc>
        <w:tc>
          <w:tcPr>
            <w:tcW w:w="1025" w:type="dxa"/>
          </w:tcPr>
          <w:p w14:paraId="5B583ABF">
            <w:pPr>
              <w:pStyle w:val="12"/>
              <w:rPr>
                <w:rFonts w:ascii="Times New Roman"/>
              </w:rPr>
            </w:pPr>
          </w:p>
        </w:tc>
        <w:tc>
          <w:tcPr>
            <w:tcW w:w="1150" w:type="dxa"/>
          </w:tcPr>
          <w:p w14:paraId="62D2962A">
            <w:pPr>
              <w:pStyle w:val="12"/>
              <w:rPr>
                <w:rFonts w:ascii="Times New Roman"/>
              </w:rPr>
            </w:pPr>
          </w:p>
        </w:tc>
        <w:tc>
          <w:tcPr>
            <w:tcW w:w="1250" w:type="dxa"/>
          </w:tcPr>
          <w:p w14:paraId="43D7AEDC">
            <w:pPr>
              <w:pStyle w:val="12"/>
              <w:rPr>
                <w:rFonts w:ascii="Times New Roman"/>
              </w:rPr>
            </w:pPr>
          </w:p>
        </w:tc>
      </w:tr>
      <w:tr w14:paraId="0C12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55" w:type="dxa"/>
          </w:tcPr>
          <w:p w14:paraId="1B630157">
            <w:pPr>
              <w:pStyle w:val="12"/>
              <w:spacing w:before="68"/>
              <w:ind w:left="9" w:right="3"/>
              <w:jc w:val="center"/>
              <w:rPr>
                <w:sz w:val="24"/>
              </w:rPr>
            </w:pPr>
            <w:r>
              <w:rPr>
                <w:spacing w:val="-2"/>
                <w:sz w:val="24"/>
              </w:rPr>
              <w:t>1030156</w:t>
            </w:r>
          </w:p>
        </w:tc>
        <w:tc>
          <w:tcPr>
            <w:tcW w:w="4075" w:type="dxa"/>
          </w:tcPr>
          <w:p w14:paraId="403722EC">
            <w:pPr>
              <w:pStyle w:val="12"/>
              <w:spacing w:before="80"/>
              <w:ind w:left="108"/>
            </w:pPr>
            <w:r>
              <w:rPr>
                <w:spacing w:val="-3"/>
              </w:rPr>
              <w:t>七、城市基础设施配套费收入</w:t>
            </w:r>
          </w:p>
        </w:tc>
        <w:tc>
          <w:tcPr>
            <w:tcW w:w="1025" w:type="dxa"/>
          </w:tcPr>
          <w:p w14:paraId="1E439A0B">
            <w:pPr>
              <w:pStyle w:val="12"/>
              <w:spacing w:before="80"/>
              <w:ind w:left="9"/>
              <w:jc w:val="center"/>
            </w:pPr>
            <w:r>
              <w:rPr>
                <w:spacing w:val="-4"/>
              </w:rPr>
              <w:t>1182</w:t>
            </w:r>
          </w:p>
        </w:tc>
        <w:tc>
          <w:tcPr>
            <w:tcW w:w="1150" w:type="dxa"/>
          </w:tcPr>
          <w:p w14:paraId="22795776">
            <w:pPr>
              <w:pStyle w:val="12"/>
              <w:spacing w:before="80"/>
              <w:ind w:left="13"/>
              <w:jc w:val="center"/>
            </w:pPr>
            <w:r>
              <w:rPr>
                <w:spacing w:val="-4"/>
              </w:rPr>
              <w:t>1200</w:t>
            </w:r>
          </w:p>
        </w:tc>
        <w:tc>
          <w:tcPr>
            <w:tcW w:w="1250" w:type="dxa"/>
          </w:tcPr>
          <w:p w14:paraId="241D1DF0">
            <w:pPr>
              <w:pStyle w:val="12"/>
              <w:spacing w:before="80"/>
              <w:ind w:left="10"/>
              <w:jc w:val="center"/>
            </w:pPr>
            <w:r>
              <w:rPr>
                <w:spacing w:val="-2"/>
              </w:rPr>
              <w:t>101.52%</w:t>
            </w:r>
          </w:p>
        </w:tc>
      </w:tr>
      <w:tr w14:paraId="1221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455" w:type="dxa"/>
          </w:tcPr>
          <w:p w14:paraId="35EF5D68">
            <w:pPr>
              <w:pStyle w:val="12"/>
              <w:spacing w:before="57"/>
              <w:ind w:left="9" w:right="3"/>
              <w:jc w:val="center"/>
              <w:rPr>
                <w:sz w:val="24"/>
              </w:rPr>
            </w:pPr>
            <w:r>
              <w:rPr>
                <w:spacing w:val="-2"/>
                <w:sz w:val="24"/>
              </w:rPr>
              <w:t>1030157</w:t>
            </w:r>
          </w:p>
        </w:tc>
        <w:tc>
          <w:tcPr>
            <w:tcW w:w="4075" w:type="dxa"/>
          </w:tcPr>
          <w:p w14:paraId="3ADF3686">
            <w:pPr>
              <w:pStyle w:val="12"/>
              <w:spacing w:before="70"/>
              <w:ind w:left="108"/>
            </w:pPr>
            <w:r>
              <w:rPr>
                <w:spacing w:val="-3"/>
              </w:rPr>
              <w:t>八、小型水库移民扶助基金收入</w:t>
            </w:r>
          </w:p>
        </w:tc>
        <w:tc>
          <w:tcPr>
            <w:tcW w:w="1025" w:type="dxa"/>
          </w:tcPr>
          <w:p w14:paraId="203B810F">
            <w:pPr>
              <w:pStyle w:val="12"/>
              <w:rPr>
                <w:rFonts w:ascii="Times New Roman"/>
              </w:rPr>
            </w:pPr>
          </w:p>
        </w:tc>
        <w:tc>
          <w:tcPr>
            <w:tcW w:w="1150" w:type="dxa"/>
          </w:tcPr>
          <w:p w14:paraId="25D2CFC7">
            <w:pPr>
              <w:pStyle w:val="12"/>
              <w:rPr>
                <w:rFonts w:ascii="Times New Roman"/>
              </w:rPr>
            </w:pPr>
          </w:p>
        </w:tc>
        <w:tc>
          <w:tcPr>
            <w:tcW w:w="1250" w:type="dxa"/>
          </w:tcPr>
          <w:p w14:paraId="2379C908">
            <w:pPr>
              <w:pStyle w:val="12"/>
              <w:rPr>
                <w:rFonts w:ascii="Times New Roman"/>
              </w:rPr>
            </w:pPr>
          </w:p>
        </w:tc>
      </w:tr>
      <w:tr w14:paraId="62BAB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55" w:type="dxa"/>
          </w:tcPr>
          <w:p w14:paraId="3B7AD2D3">
            <w:pPr>
              <w:pStyle w:val="12"/>
              <w:spacing w:before="44"/>
              <w:ind w:left="9" w:right="3"/>
              <w:jc w:val="center"/>
              <w:rPr>
                <w:sz w:val="24"/>
              </w:rPr>
            </w:pPr>
            <w:r>
              <w:rPr>
                <w:spacing w:val="-2"/>
                <w:sz w:val="24"/>
              </w:rPr>
              <w:t>1030158</w:t>
            </w:r>
          </w:p>
        </w:tc>
        <w:tc>
          <w:tcPr>
            <w:tcW w:w="4075" w:type="dxa"/>
          </w:tcPr>
          <w:p w14:paraId="71F6BB72">
            <w:pPr>
              <w:pStyle w:val="12"/>
              <w:spacing w:before="57"/>
              <w:ind w:left="108"/>
            </w:pPr>
            <w:r>
              <w:rPr>
                <w:spacing w:val="-3"/>
              </w:rPr>
              <w:t>九、国家重大水利工程建设基金收入</w:t>
            </w:r>
          </w:p>
        </w:tc>
        <w:tc>
          <w:tcPr>
            <w:tcW w:w="1025" w:type="dxa"/>
          </w:tcPr>
          <w:p w14:paraId="2181F99B">
            <w:pPr>
              <w:pStyle w:val="12"/>
              <w:rPr>
                <w:rFonts w:ascii="Times New Roman"/>
              </w:rPr>
            </w:pPr>
          </w:p>
        </w:tc>
        <w:tc>
          <w:tcPr>
            <w:tcW w:w="1150" w:type="dxa"/>
          </w:tcPr>
          <w:p w14:paraId="12516616">
            <w:pPr>
              <w:pStyle w:val="12"/>
              <w:rPr>
                <w:rFonts w:ascii="Times New Roman"/>
              </w:rPr>
            </w:pPr>
          </w:p>
        </w:tc>
        <w:tc>
          <w:tcPr>
            <w:tcW w:w="1250" w:type="dxa"/>
          </w:tcPr>
          <w:p w14:paraId="57C60500">
            <w:pPr>
              <w:pStyle w:val="12"/>
              <w:rPr>
                <w:rFonts w:ascii="Times New Roman"/>
              </w:rPr>
            </w:pPr>
          </w:p>
        </w:tc>
      </w:tr>
      <w:tr w14:paraId="7D6B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455" w:type="dxa"/>
          </w:tcPr>
          <w:p w14:paraId="2FB9FA73">
            <w:pPr>
              <w:pStyle w:val="12"/>
              <w:spacing w:before="64"/>
              <w:ind w:left="9" w:right="3"/>
              <w:jc w:val="center"/>
              <w:rPr>
                <w:sz w:val="24"/>
              </w:rPr>
            </w:pPr>
            <w:r>
              <w:rPr>
                <w:spacing w:val="-2"/>
                <w:sz w:val="24"/>
              </w:rPr>
              <w:t>1030159</w:t>
            </w:r>
          </w:p>
        </w:tc>
        <w:tc>
          <w:tcPr>
            <w:tcW w:w="4075" w:type="dxa"/>
          </w:tcPr>
          <w:p w14:paraId="0CC9D809">
            <w:pPr>
              <w:pStyle w:val="12"/>
              <w:spacing w:before="77"/>
              <w:ind w:left="108"/>
            </w:pPr>
            <w:r>
              <w:rPr>
                <w:spacing w:val="-4"/>
              </w:rPr>
              <w:t>十、车辆通行费</w:t>
            </w:r>
          </w:p>
        </w:tc>
        <w:tc>
          <w:tcPr>
            <w:tcW w:w="1025" w:type="dxa"/>
          </w:tcPr>
          <w:p w14:paraId="367184F9">
            <w:pPr>
              <w:pStyle w:val="12"/>
              <w:rPr>
                <w:rFonts w:ascii="Times New Roman"/>
              </w:rPr>
            </w:pPr>
          </w:p>
        </w:tc>
        <w:tc>
          <w:tcPr>
            <w:tcW w:w="1150" w:type="dxa"/>
          </w:tcPr>
          <w:p w14:paraId="3C0704AC">
            <w:pPr>
              <w:pStyle w:val="12"/>
              <w:rPr>
                <w:rFonts w:ascii="Times New Roman"/>
              </w:rPr>
            </w:pPr>
          </w:p>
        </w:tc>
        <w:tc>
          <w:tcPr>
            <w:tcW w:w="1250" w:type="dxa"/>
          </w:tcPr>
          <w:p w14:paraId="744B0782">
            <w:pPr>
              <w:pStyle w:val="12"/>
              <w:rPr>
                <w:rFonts w:ascii="Times New Roman"/>
              </w:rPr>
            </w:pPr>
          </w:p>
        </w:tc>
      </w:tr>
      <w:tr w14:paraId="2F6D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32AD0DD1">
            <w:pPr>
              <w:pStyle w:val="12"/>
              <w:spacing w:before="50"/>
              <w:ind w:left="9" w:right="3"/>
              <w:jc w:val="center"/>
              <w:rPr>
                <w:sz w:val="24"/>
              </w:rPr>
            </w:pPr>
            <w:r>
              <w:rPr>
                <w:spacing w:val="-2"/>
                <w:sz w:val="24"/>
              </w:rPr>
              <w:t>1030178</w:t>
            </w:r>
          </w:p>
        </w:tc>
        <w:tc>
          <w:tcPr>
            <w:tcW w:w="4075" w:type="dxa"/>
          </w:tcPr>
          <w:p w14:paraId="33F7C67F">
            <w:pPr>
              <w:pStyle w:val="12"/>
              <w:spacing w:before="63"/>
              <w:ind w:left="108"/>
            </w:pPr>
            <w:r>
              <w:rPr>
                <w:spacing w:val="-3"/>
              </w:rPr>
              <w:t>十一、污水处理费收入</w:t>
            </w:r>
          </w:p>
        </w:tc>
        <w:tc>
          <w:tcPr>
            <w:tcW w:w="1025" w:type="dxa"/>
          </w:tcPr>
          <w:p w14:paraId="4386B91F">
            <w:pPr>
              <w:pStyle w:val="12"/>
              <w:spacing w:before="63"/>
              <w:ind w:left="9"/>
              <w:jc w:val="center"/>
            </w:pPr>
            <w:r>
              <w:rPr>
                <w:spacing w:val="-5"/>
              </w:rPr>
              <w:t>546</w:t>
            </w:r>
          </w:p>
        </w:tc>
        <w:tc>
          <w:tcPr>
            <w:tcW w:w="1150" w:type="dxa"/>
          </w:tcPr>
          <w:p w14:paraId="2278C2F0">
            <w:pPr>
              <w:pStyle w:val="12"/>
              <w:spacing w:before="63"/>
              <w:ind w:left="13" w:right="5"/>
              <w:jc w:val="center"/>
            </w:pPr>
            <w:r>
              <w:rPr>
                <w:spacing w:val="-5"/>
              </w:rPr>
              <w:t>600</w:t>
            </w:r>
          </w:p>
        </w:tc>
        <w:tc>
          <w:tcPr>
            <w:tcW w:w="1250" w:type="dxa"/>
          </w:tcPr>
          <w:p w14:paraId="0DDB4184">
            <w:pPr>
              <w:pStyle w:val="12"/>
              <w:spacing w:before="63"/>
              <w:ind w:left="10"/>
              <w:jc w:val="center"/>
            </w:pPr>
            <w:r>
              <w:rPr>
                <w:spacing w:val="-2"/>
              </w:rPr>
              <w:t>109.89%</w:t>
            </w:r>
          </w:p>
        </w:tc>
      </w:tr>
      <w:tr w14:paraId="72E24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55" w:type="dxa"/>
          </w:tcPr>
          <w:p w14:paraId="05B11842">
            <w:pPr>
              <w:pStyle w:val="12"/>
              <w:spacing w:before="145"/>
              <w:ind w:left="9" w:right="3"/>
              <w:jc w:val="center"/>
              <w:rPr>
                <w:rFonts w:ascii="Times New Roman"/>
                <w:sz w:val="24"/>
              </w:rPr>
            </w:pPr>
            <w:r>
              <w:rPr>
                <w:rFonts w:ascii="Times New Roman"/>
                <w:spacing w:val="-2"/>
                <w:sz w:val="24"/>
              </w:rPr>
              <w:t>1030180</w:t>
            </w:r>
          </w:p>
        </w:tc>
        <w:tc>
          <w:tcPr>
            <w:tcW w:w="4075" w:type="dxa"/>
          </w:tcPr>
          <w:p w14:paraId="75FC60FC">
            <w:pPr>
              <w:pStyle w:val="12"/>
              <w:spacing w:before="1"/>
              <w:ind w:left="108"/>
            </w:pPr>
            <w:r>
              <w:rPr>
                <w:spacing w:val="-13"/>
              </w:rPr>
              <w:t>十二、彩票发行机构和彩票销售机构的业</w:t>
            </w:r>
          </w:p>
          <w:p w14:paraId="6E21888C">
            <w:pPr>
              <w:pStyle w:val="12"/>
              <w:spacing w:before="3" w:line="264" w:lineRule="exact"/>
              <w:ind w:left="108"/>
            </w:pPr>
            <w:r>
              <w:rPr>
                <w:spacing w:val="-5"/>
              </w:rPr>
              <w:t>务费用</w:t>
            </w:r>
          </w:p>
        </w:tc>
        <w:tc>
          <w:tcPr>
            <w:tcW w:w="1025" w:type="dxa"/>
          </w:tcPr>
          <w:p w14:paraId="17805D5F">
            <w:pPr>
              <w:pStyle w:val="12"/>
              <w:rPr>
                <w:rFonts w:ascii="Times New Roman"/>
              </w:rPr>
            </w:pPr>
          </w:p>
        </w:tc>
        <w:tc>
          <w:tcPr>
            <w:tcW w:w="1150" w:type="dxa"/>
          </w:tcPr>
          <w:p w14:paraId="328AB864">
            <w:pPr>
              <w:pStyle w:val="12"/>
              <w:rPr>
                <w:rFonts w:ascii="Times New Roman"/>
              </w:rPr>
            </w:pPr>
          </w:p>
        </w:tc>
        <w:tc>
          <w:tcPr>
            <w:tcW w:w="1250" w:type="dxa"/>
          </w:tcPr>
          <w:p w14:paraId="0ED0949F">
            <w:pPr>
              <w:pStyle w:val="12"/>
              <w:rPr>
                <w:rFonts w:ascii="Times New Roman"/>
              </w:rPr>
            </w:pPr>
          </w:p>
        </w:tc>
      </w:tr>
      <w:tr w14:paraId="76B8B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6D8CFEEB">
            <w:pPr>
              <w:pStyle w:val="12"/>
              <w:spacing w:before="66"/>
              <w:ind w:left="9" w:right="3"/>
              <w:jc w:val="center"/>
              <w:rPr>
                <w:rFonts w:ascii="Times New Roman"/>
                <w:sz w:val="24"/>
              </w:rPr>
            </w:pPr>
            <w:r>
              <w:rPr>
                <w:rFonts w:ascii="Times New Roman"/>
                <w:spacing w:val="-2"/>
                <w:sz w:val="24"/>
              </w:rPr>
              <w:t>1030199</w:t>
            </w:r>
          </w:p>
        </w:tc>
        <w:tc>
          <w:tcPr>
            <w:tcW w:w="4075" w:type="dxa"/>
          </w:tcPr>
          <w:p w14:paraId="551C654C">
            <w:pPr>
              <w:pStyle w:val="12"/>
              <w:spacing w:before="63"/>
              <w:ind w:left="108"/>
            </w:pPr>
            <w:r>
              <w:rPr>
                <w:spacing w:val="-3"/>
              </w:rPr>
              <w:t>十三、其他政府性基金收入</w:t>
            </w:r>
          </w:p>
        </w:tc>
        <w:tc>
          <w:tcPr>
            <w:tcW w:w="1025" w:type="dxa"/>
          </w:tcPr>
          <w:p w14:paraId="3D66EC0D">
            <w:pPr>
              <w:pStyle w:val="12"/>
              <w:rPr>
                <w:rFonts w:ascii="Times New Roman"/>
              </w:rPr>
            </w:pPr>
          </w:p>
        </w:tc>
        <w:tc>
          <w:tcPr>
            <w:tcW w:w="1150" w:type="dxa"/>
          </w:tcPr>
          <w:p w14:paraId="307A8797">
            <w:pPr>
              <w:pStyle w:val="12"/>
              <w:rPr>
                <w:rFonts w:ascii="Times New Roman"/>
              </w:rPr>
            </w:pPr>
          </w:p>
        </w:tc>
        <w:tc>
          <w:tcPr>
            <w:tcW w:w="1250" w:type="dxa"/>
          </w:tcPr>
          <w:p w14:paraId="67B06FAA">
            <w:pPr>
              <w:pStyle w:val="12"/>
              <w:rPr>
                <w:rFonts w:ascii="Times New Roman"/>
              </w:rPr>
            </w:pPr>
          </w:p>
        </w:tc>
      </w:tr>
      <w:tr w14:paraId="02503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271253C7">
            <w:pPr>
              <w:pStyle w:val="12"/>
              <w:spacing w:before="66"/>
              <w:ind w:left="9" w:right="3"/>
              <w:jc w:val="center"/>
              <w:rPr>
                <w:rFonts w:ascii="Times New Roman"/>
                <w:sz w:val="24"/>
              </w:rPr>
            </w:pPr>
            <w:r>
              <w:rPr>
                <w:rFonts w:ascii="Times New Roman"/>
                <w:spacing w:val="-2"/>
                <w:sz w:val="24"/>
              </w:rPr>
              <w:t>10310</w:t>
            </w:r>
          </w:p>
        </w:tc>
        <w:tc>
          <w:tcPr>
            <w:tcW w:w="4075" w:type="dxa"/>
          </w:tcPr>
          <w:p w14:paraId="0524CC8B">
            <w:pPr>
              <w:pStyle w:val="12"/>
              <w:spacing w:before="63"/>
              <w:ind w:left="108"/>
            </w:pPr>
            <w:r>
              <w:rPr>
                <w:spacing w:val="-3"/>
              </w:rPr>
              <w:t>十四、专项债券对应项目专项收入</w:t>
            </w:r>
          </w:p>
        </w:tc>
        <w:tc>
          <w:tcPr>
            <w:tcW w:w="1025" w:type="dxa"/>
          </w:tcPr>
          <w:p w14:paraId="6FC79C67">
            <w:pPr>
              <w:pStyle w:val="12"/>
              <w:spacing w:before="63"/>
              <w:ind w:left="9"/>
              <w:jc w:val="center"/>
            </w:pPr>
            <w:r>
              <w:rPr>
                <w:spacing w:val="-4"/>
              </w:rPr>
              <w:t>3225</w:t>
            </w:r>
          </w:p>
        </w:tc>
        <w:tc>
          <w:tcPr>
            <w:tcW w:w="1150" w:type="dxa"/>
          </w:tcPr>
          <w:p w14:paraId="57C80631">
            <w:pPr>
              <w:pStyle w:val="12"/>
              <w:spacing w:before="63"/>
              <w:ind w:left="13"/>
              <w:jc w:val="center"/>
            </w:pPr>
            <w:r>
              <w:rPr>
                <w:spacing w:val="-4"/>
              </w:rPr>
              <w:t>5153</w:t>
            </w:r>
          </w:p>
        </w:tc>
        <w:tc>
          <w:tcPr>
            <w:tcW w:w="1250" w:type="dxa"/>
          </w:tcPr>
          <w:p w14:paraId="2FA2597F">
            <w:pPr>
              <w:pStyle w:val="12"/>
              <w:spacing w:before="63"/>
              <w:ind w:left="10"/>
              <w:jc w:val="center"/>
            </w:pPr>
            <w:r>
              <w:rPr>
                <w:spacing w:val="-2"/>
              </w:rPr>
              <w:t>159.78%</w:t>
            </w:r>
          </w:p>
        </w:tc>
      </w:tr>
      <w:tr w14:paraId="5D44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55" w:type="dxa"/>
          </w:tcPr>
          <w:p w14:paraId="59BBCD9B">
            <w:pPr>
              <w:pStyle w:val="12"/>
              <w:rPr>
                <w:rFonts w:ascii="Times New Roman"/>
              </w:rPr>
            </w:pPr>
          </w:p>
        </w:tc>
        <w:tc>
          <w:tcPr>
            <w:tcW w:w="4075" w:type="dxa"/>
          </w:tcPr>
          <w:p w14:paraId="14CB892F">
            <w:pPr>
              <w:pStyle w:val="12"/>
              <w:spacing w:before="63"/>
              <w:ind w:left="108"/>
            </w:pPr>
            <w:r>
              <w:rPr>
                <w:spacing w:val="-3"/>
              </w:rPr>
              <w:t>政府性基金收入合计</w:t>
            </w:r>
          </w:p>
        </w:tc>
        <w:tc>
          <w:tcPr>
            <w:tcW w:w="1025" w:type="dxa"/>
          </w:tcPr>
          <w:p w14:paraId="5F5A7A55">
            <w:pPr>
              <w:pStyle w:val="12"/>
              <w:spacing w:before="63"/>
              <w:ind w:left="9"/>
              <w:jc w:val="center"/>
            </w:pPr>
            <w:r>
              <w:rPr>
                <w:spacing w:val="-2"/>
              </w:rPr>
              <w:t>20426</w:t>
            </w:r>
          </w:p>
        </w:tc>
        <w:tc>
          <w:tcPr>
            <w:tcW w:w="1150" w:type="dxa"/>
          </w:tcPr>
          <w:p w14:paraId="2D13F9CE">
            <w:pPr>
              <w:pStyle w:val="12"/>
              <w:spacing w:before="63"/>
              <w:ind w:left="13" w:right="3"/>
              <w:jc w:val="center"/>
            </w:pPr>
            <w:r>
              <w:rPr>
                <w:spacing w:val="-2"/>
              </w:rPr>
              <w:t>33615</w:t>
            </w:r>
          </w:p>
        </w:tc>
        <w:tc>
          <w:tcPr>
            <w:tcW w:w="1250" w:type="dxa"/>
          </w:tcPr>
          <w:p w14:paraId="72630F07">
            <w:pPr>
              <w:pStyle w:val="12"/>
              <w:spacing w:before="63"/>
              <w:ind w:left="10"/>
              <w:jc w:val="center"/>
            </w:pPr>
            <w:r>
              <w:rPr>
                <w:spacing w:val="-2"/>
              </w:rPr>
              <w:t>164.57%</w:t>
            </w:r>
          </w:p>
        </w:tc>
      </w:tr>
    </w:tbl>
    <w:p w14:paraId="24FFF580">
      <w:pPr>
        <w:pStyle w:val="12"/>
        <w:jc w:val="center"/>
        <w:sectPr>
          <w:type w:val="continuous"/>
          <w:pgSz w:w="11910" w:h="16840"/>
          <w:pgMar w:top="1920" w:right="283" w:bottom="1520" w:left="425" w:header="0" w:footer="1322" w:gutter="0"/>
          <w:cols w:space="720" w:num="1"/>
        </w:sectPr>
      </w:pPr>
    </w:p>
    <w:p w14:paraId="0A7A04EC">
      <w:pPr>
        <w:spacing w:before="163"/>
        <w:jc w:val="right"/>
        <w:rPr>
          <w:sz w:val="24"/>
        </w:rPr>
      </w:pPr>
      <w:r>
        <w:rPr>
          <w:spacing w:val="-30"/>
          <w:sz w:val="24"/>
        </w:rPr>
        <w:t xml:space="preserve">表 </w:t>
      </w:r>
      <w:r>
        <w:rPr>
          <w:spacing w:val="-5"/>
          <w:sz w:val="24"/>
        </w:rPr>
        <w:t>12</w:t>
      </w:r>
    </w:p>
    <w:p w14:paraId="061B87E9">
      <w:pPr>
        <w:pStyle w:val="3"/>
        <w:spacing w:before="353"/>
        <w:ind w:left="675"/>
      </w:pPr>
      <w:r>
        <w:rPr>
          <w:b w:val="0"/>
        </w:rPr>
        <w:br w:type="column"/>
      </w:r>
      <w:r>
        <w:rPr>
          <w:spacing w:val="-8"/>
        </w:rPr>
        <w:t>2024</w:t>
      </w:r>
      <w:r>
        <w:rPr>
          <w:spacing w:val="-9"/>
        </w:rPr>
        <w:t xml:space="preserve"> 年奇台县本级政府性基金支出情况</w:t>
      </w:r>
    </w:p>
    <w:p w14:paraId="6939B5A2">
      <w:pPr>
        <w:rPr>
          <w:rFonts w:ascii="Microsoft JhengHei"/>
          <w:b/>
        </w:rPr>
      </w:pPr>
      <w:r>
        <w:br w:type="column"/>
      </w:r>
    </w:p>
    <w:p w14:paraId="65F9E656">
      <w:pPr>
        <w:pStyle w:val="6"/>
        <w:spacing w:before="129"/>
        <w:rPr>
          <w:rFonts w:ascii="Microsoft JhengHei"/>
          <w:b/>
          <w:sz w:val="22"/>
        </w:rPr>
      </w:pPr>
    </w:p>
    <w:p w14:paraId="3F064CF4">
      <w:pPr>
        <w:spacing w:before="1"/>
        <w:ind w:right="1200"/>
        <w:jc w:val="right"/>
      </w:pPr>
      <w:r>
        <w:rPr>
          <w:spacing w:val="-4"/>
        </w:rPr>
        <w:t>单位：万</w:t>
      </w:r>
    </w:p>
    <w:p w14:paraId="6FC31311">
      <w:pPr>
        <w:spacing w:before="3"/>
        <w:ind w:right="1201"/>
        <w:jc w:val="right"/>
      </w:pPr>
      <w:r>
        <w:rPr>
          <w:spacing w:val="-10"/>
        </w:rPr>
        <w:t>元</w:t>
      </w:r>
    </w:p>
    <w:p w14:paraId="29BF58A1">
      <w:pPr>
        <w:jc w:val="right"/>
        <w:sectPr>
          <w:pgSz w:w="11910" w:h="16840"/>
          <w:pgMar w:top="1920" w:right="283" w:bottom="1500" w:left="425" w:header="0" w:footer="1322" w:gutter="0"/>
          <w:cols w:equalWidth="0" w:num="3">
            <w:col w:w="1796" w:space="40"/>
            <w:col w:w="6911" w:space="39"/>
            <w:col w:w="2416"/>
          </w:cols>
        </w:sect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4712"/>
        <w:gridCol w:w="1000"/>
        <w:gridCol w:w="1023"/>
        <w:gridCol w:w="1102"/>
      </w:tblGrid>
      <w:tr w14:paraId="033E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118" w:type="dxa"/>
          </w:tcPr>
          <w:p w14:paraId="2CB7F03B">
            <w:pPr>
              <w:pStyle w:val="12"/>
              <w:spacing w:before="98" w:line="242" w:lineRule="auto"/>
              <w:ind w:left="437" w:right="185" w:hanging="240"/>
              <w:rPr>
                <w:sz w:val="24"/>
              </w:rPr>
            </w:pPr>
            <w:r>
              <w:rPr>
                <w:spacing w:val="-4"/>
                <w:sz w:val="24"/>
              </w:rPr>
              <w:t>科目编</w:t>
            </w:r>
            <w:r>
              <w:rPr>
                <w:spacing w:val="-10"/>
                <w:sz w:val="24"/>
              </w:rPr>
              <w:t>码</w:t>
            </w:r>
          </w:p>
        </w:tc>
        <w:tc>
          <w:tcPr>
            <w:tcW w:w="4712" w:type="dxa"/>
          </w:tcPr>
          <w:p w14:paraId="2787D5CF">
            <w:pPr>
              <w:pStyle w:val="12"/>
              <w:spacing w:before="252"/>
              <w:ind w:left="9"/>
              <w:jc w:val="center"/>
              <w:rPr>
                <w:sz w:val="24"/>
              </w:rPr>
            </w:pPr>
            <w:r>
              <w:rPr>
                <w:spacing w:val="-5"/>
                <w:sz w:val="24"/>
              </w:rPr>
              <w:t>项目</w:t>
            </w:r>
          </w:p>
        </w:tc>
        <w:tc>
          <w:tcPr>
            <w:tcW w:w="1000" w:type="dxa"/>
          </w:tcPr>
          <w:p w14:paraId="21223FE4">
            <w:pPr>
              <w:pStyle w:val="12"/>
              <w:spacing w:before="98"/>
              <w:ind w:left="108"/>
              <w:rPr>
                <w:sz w:val="24"/>
              </w:rPr>
            </w:pPr>
            <w:r>
              <w:rPr>
                <w:sz w:val="24"/>
              </w:rPr>
              <w:t>2024</w:t>
            </w:r>
            <w:r>
              <w:rPr>
                <w:spacing w:val="-33"/>
                <w:sz w:val="24"/>
              </w:rPr>
              <w:t xml:space="preserve"> 年</w:t>
            </w:r>
          </w:p>
          <w:p w14:paraId="39F9D190">
            <w:pPr>
              <w:pStyle w:val="12"/>
              <w:spacing w:before="2"/>
              <w:ind w:left="139"/>
              <w:rPr>
                <w:sz w:val="24"/>
              </w:rPr>
            </w:pPr>
            <w:r>
              <w:rPr>
                <w:spacing w:val="-4"/>
                <w:sz w:val="24"/>
              </w:rPr>
              <w:t>完成数</w:t>
            </w:r>
          </w:p>
        </w:tc>
        <w:tc>
          <w:tcPr>
            <w:tcW w:w="1023" w:type="dxa"/>
          </w:tcPr>
          <w:p w14:paraId="3FE962F2">
            <w:pPr>
              <w:pStyle w:val="12"/>
              <w:spacing w:before="98"/>
              <w:ind w:left="121"/>
              <w:rPr>
                <w:sz w:val="24"/>
              </w:rPr>
            </w:pPr>
            <w:r>
              <w:rPr>
                <w:sz w:val="24"/>
              </w:rPr>
              <w:t>2025</w:t>
            </w:r>
            <w:r>
              <w:rPr>
                <w:spacing w:val="-36"/>
                <w:sz w:val="24"/>
              </w:rPr>
              <w:t xml:space="preserve"> 年</w:t>
            </w:r>
          </w:p>
          <w:p w14:paraId="7785AB63">
            <w:pPr>
              <w:pStyle w:val="12"/>
              <w:spacing w:before="2"/>
              <w:ind w:left="150"/>
              <w:rPr>
                <w:sz w:val="24"/>
              </w:rPr>
            </w:pPr>
            <w:r>
              <w:rPr>
                <w:spacing w:val="-4"/>
                <w:sz w:val="24"/>
              </w:rPr>
              <w:t>预算数</w:t>
            </w:r>
          </w:p>
        </w:tc>
        <w:tc>
          <w:tcPr>
            <w:tcW w:w="1102" w:type="dxa"/>
          </w:tcPr>
          <w:p w14:paraId="5E0CEE1F">
            <w:pPr>
              <w:pStyle w:val="12"/>
              <w:spacing w:line="268" w:lineRule="exact"/>
              <w:ind w:left="130"/>
              <w:rPr>
                <w:sz w:val="21"/>
              </w:rPr>
            </w:pPr>
            <w:r>
              <w:rPr>
                <w:spacing w:val="-4"/>
                <w:sz w:val="21"/>
              </w:rPr>
              <w:t>预算数为</w:t>
            </w:r>
          </w:p>
          <w:p w14:paraId="31181087">
            <w:pPr>
              <w:pStyle w:val="12"/>
              <w:spacing w:line="270" w:lineRule="atLeast"/>
              <w:ind w:left="286" w:right="116" w:hanging="156"/>
              <w:rPr>
                <w:sz w:val="21"/>
              </w:rPr>
            </w:pPr>
            <w:r>
              <w:rPr>
                <w:spacing w:val="-4"/>
                <w:sz w:val="21"/>
              </w:rPr>
              <w:t>上年完成数的%</w:t>
            </w:r>
          </w:p>
        </w:tc>
      </w:tr>
      <w:tr w14:paraId="417A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AA99446">
            <w:pPr>
              <w:pStyle w:val="12"/>
              <w:spacing w:before="31"/>
              <w:ind w:left="11"/>
              <w:jc w:val="center"/>
              <w:rPr>
                <w:sz w:val="20"/>
              </w:rPr>
            </w:pPr>
            <w:r>
              <w:rPr>
                <w:spacing w:val="-5"/>
                <w:sz w:val="20"/>
              </w:rPr>
              <w:t>207</w:t>
            </w:r>
          </w:p>
        </w:tc>
        <w:tc>
          <w:tcPr>
            <w:tcW w:w="4712" w:type="dxa"/>
          </w:tcPr>
          <w:p w14:paraId="76A9FF52">
            <w:pPr>
              <w:pStyle w:val="12"/>
              <w:spacing w:before="31"/>
              <w:ind w:left="107"/>
              <w:rPr>
                <w:sz w:val="20"/>
              </w:rPr>
            </w:pPr>
            <w:r>
              <w:rPr>
                <w:spacing w:val="-3"/>
                <w:sz w:val="20"/>
              </w:rPr>
              <w:t>一、文化旅游体育与传媒支出</w:t>
            </w:r>
          </w:p>
        </w:tc>
        <w:tc>
          <w:tcPr>
            <w:tcW w:w="1000" w:type="dxa"/>
          </w:tcPr>
          <w:p w14:paraId="72B4DEFA">
            <w:pPr>
              <w:pStyle w:val="12"/>
              <w:rPr>
                <w:rFonts w:ascii="Times New Roman"/>
                <w:sz w:val="20"/>
              </w:rPr>
            </w:pPr>
          </w:p>
        </w:tc>
        <w:tc>
          <w:tcPr>
            <w:tcW w:w="1023" w:type="dxa"/>
          </w:tcPr>
          <w:p w14:paraId="1FDB1622">
            <w:pPr>
              <w:pStyle w:val="12"/>
              <w:spacing w:before="18" w:line="281" w:lineRule="exact"/>
              <w:ind w:left="10" w:right="3"/>
              <w:jc w:val="center"/>
            </w:pPr>
            <w:r>
              <w:rPr>
                <w:spacing w:val="-5"/>
              </w:rPr>
              <w:t>20</w:t>
            </w:r>
          </w:p>
        </w:tc>
        <w:tc>
          <w:tcPr>
            <w:tcW w:w="1102" w:type="dxa"/>
          </w:tcPr>
          <w:p w14:paraId="32ECCCD3">
            <w:pPr>
              <w:pStyle w:val="12"/>
              <w:rPr>
                <w:rFonts w:ascii="Times New Roman"/>
                <w:sz w:val="20"/>
              </w:rPr>
            </w:pPr>
          </w:p>
        </w:tc>
      </w:tr>
      <w:tr w14:paraId="3218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6ED13F5">
            <w:pPr>
              <w:pStyle w:val="12"/>
              <w:spacing w:before="30"/>
              <w:ind w:left="11" w:right="2"/>
              <w:jc w:val="center"/>
              <w:rPr>
                <w:sz w:val="20"/>
              </w:rPr>
            </w:pPr>
            <w:r>
              <w:rPr>
                <w:spacing w:val="-2"/>
                <w:sz w:val="20"/>
              </w:rPr>
              <w:t>20707</w:t>
            </w:r>
          </w:p>
        </w:tc>
        <w:tc>
          <w:tcPr>
            <w:tcW w:w="4712" w:type="dxa"/>
          </w:tcPr>
          <w:p w14:paraId="202354DB">
            <w:pPr>
              <w:pStyle w:val="12"/>
              <w:spacing w:before="30"/>
              <w:ind w:left="407"/>
              <w:rPr>
                <w:sz w:val="20"/>
              </w:rPr>
            </w:pPr>
            <w:r>
              <w:rPr>
                <w:spacing w:val="-3"/>
                <w:sz w:val="20"/>
              </w:rPr>
              <w:t>国家电影事业发展专项资金安排的支出</w:t>
            </w:r>
          </w:p>
        </w:tc>
        <w:tc>
          <w:tcPr>
            <w:tcW w:w="1000" w:type="dxa"/>
          </w:tcPr>
          <w:p w14:paraId="067B078A">
            <w:pPr>
              <w:pStyle w:val="12"/>
              <w:rPr>
                <w:rFonts w:ascii="Times New Roman"/>
                <w:sz w:val="20"/>
              </w:rPr>
            </w:pPr>
          </w:p>
        </w:tc>
        <w:tc>
          <w:tcPr>
            <w:tcW w:w="1023" w:type="dxa"/>
          </w:tcPr>
          <w:p w14:paraId="38DCF287">
            <w:pPr>
              <w:pStyle w:val="12"/>
              <w:rPr>
                <w:rFonts w:ascii="Times New Roman"/>
                <w:sz w:val="20"/>
              </w:rPr>
            </w:pPr>
          </w:p>
        </w:tc>
        <w:tc>
          <w:tcPr>
            <w:tcW w:w="1102" w:type="dxa"/>
          </w:tcPr>
          <w:p w14:paraId="0F510421">
            <w:pPr>
              <w:pStyle w:val="12"/>
              <w:rPr>
                <w:rFonts w:ascii="Times New Roman"/>
                <w:sz w:val="20"/>
              </w:rPr>
            </w:pPr>
          </w:p>
        </w:tc>
      </w:tr>
      <w:tr w14:paraId="31CC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4787AAA">
            <w:pPr>
              <w:pStyle w:val="12"/>
              <w:spacing w:before="31"/>
              <w:ind w:left="11" w:right="2"/>
              <w:jc w:val="center"/>
              <w:rPr>
                <w:sz w:val="20"/>
              </w:rPr>
            </w:pPr>
            <w:r>
              <w:rPr>
                <w:spacing w:val="-2"/>
                <w:sz w:val="20"/>
              </w:rPr>
              <w:t>20709</w:t>
            </w:r>
          </w:p>
        </w:tc>
        <w:tc>
          <w:tcPr>
            <w:tcW w:w="4712" w:type="dxa"/>
          </w:tcPr>
          <w:p w14:paraId="7D06B434">
            <w:pPr>
              <w:pStyle w:val="12"/>
              <w:spacing w:before="31"/>
              <w:ind w:left="407"/>
              <w:rPr>
                <w:sz w:val="20"/>
              </w:rPr>
            </w:pPr>
            <w:r>
              <w:rPr>
                <w:spacing w:val="-4"/>
                <w:sz w:val="20"/>
              </w:rPr>
              <w:t>旅游发展基金支出</w:t>
            </w:r>
          </w:p>
        </w:tc>
        <w:tc>
          <w:tcPr>
            <w:tcW w:w="1000" w:type="dxa"/>
          </w:tcPr>
          <w:p w14:paraId="053C370A">
            <w:pPr>
              <w:pStyle w:val="12"/>
              <w:rPr>
                <w:rFonts w:ascii="Times New Roman"/>
                <w:sz w:val="20"/>
              </w:rPr>
            </w:pPr>
          </w:p>
        </w:tc>
        <w:tc>
          <w:tcPr>
            <w:tcW w:w="1023" w:type="dxa"/>
          </w:tcPr>
          <w:p w14:paraId="72182FC1">
            <w:pPr>
              <w:pStyle w:val="12"/>
              <w:rPr>
                <w:rFonts w:ascii="Times New Roman"/>
                <w:sz w:val="20"/>
              </w:rPr>
            </w:pPr>
          </w:p>
        </w:tc>
        <w:tc>
          <w:tcPr>
            <w:tcW w:w="1102" w:type="dxa"/>
          </w:tcPr>
          <w:p w14:paraId="24ECF700">
            <w:pPr>
              <w:pStyle w:val="12"/>
              <w:rPr>
                <w:rFonts w:ascii="Times New Roman"/>
                <w:sz w:val="20"/>
              </w:rPr>
            </w:pPr>
          </w:p>
        </w:tc>
      </w:tr>
      <w:tr w14:paraId="19E2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E4EE69C">
            <w:pPr>
              <w:pStyle w:val="12"/>
              <w:spacing w:before="30"/>
              <w:ind w:left="11" w:right="5"/>
              <w:jc w:val="center"/>
              <w:rPr>
                <w:sz w:val="20"/>
              </w:rPr>
            </w:pPr>
            <w:r>
              <w:rPr>
                <w:spacing w:val="-2"/>
                <w:sz w:val="20"/>
              </w:rPr>
              <w:t>2070904</w:t>
            </w:r>
          </w:p>
        </w:tc>
        <w:tc>
          <w:tcPr>
            <w:tcW w:w="4712" w:type="dxa"/>
          </w:tcPr>
          <w:p w14:paraId="03F1B9AE">
            <w:pPr>
              <w:pStyle w:val="12"/>
              <w:spacing w:before="30"/>
              <w:ind w:left="608"/>
              <w:rPr>
                <w:sz w:val="20"/>
              </w:rPr>
            </w:pPr>
            <w:r>
              <w:rPr>
                <w:spacing w:val="-3"/>
                <w:sz w:val="20"/>
              </w:rPr>
              <w:t>地方旅游开发项目补助</w:t>
            </w:r>
          </w:p>
        </w:tc>
        <w:tc>
          <w:tcPr>
            <w:tcW w:w="1000" w:type="dxa"/>
          </w:tcPr>
          <w:p w14:paraId="6B6CF4DE">
            <w:pPr>
              <w:pStyle w:val="12"/>
              <w:rPr>
                <w:rFonts w:ascii="Times New Roman"/>
                <w:sz w:val="20"/>
              </w:rPr>
            </w:pPr>
          </w:p>
        </w:tc>
        <w:tc>
          <w:tcPr>
            <w:tcW w:w="1023" w:type="dxa"/>
          </w:tcPr>
          <w:p w14:paraId="4DFACC61">
            <w:pPr>
              <w:pStyle w:val="12"/>
              <w:spacing w:before="17"/>
              <w:ind w:left="10" w:right="3"/>
              <w:jc w:val="center"/>
            </w:pPr>
            <w:r>
              <w:rPr>
                <w:spacing w:val="-5"/>
              </w:rPr>
              <w:t>20</w:t>
            </w:r>
          </w:p>
        </w:tc>
        <w:tc>
          <w:tcPr>
            <w:tcW w:w="1102" w:type="dxa"/>
          </w:tcPr>
          <w:p w14:paraId="297F7616">
            <w:pPr>
              <w:pStyle w:val="12"/>
              <w:rPr>
                <w:rFonts w:ascii="Times New Roman"/>
                <w:sz w:val="20"/>
              </w:rPr>
            </w:pPr>
          </w:p>
        </w:tc>
      </w:tr>
      <w:tr w14:paraId="256A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0EAB74B3">
            <w:pPr>
              <w:pStyle w:val="12"/>
              <w:spacing w:before="130"/>
              <w:ind w:left="11" w:right="2"/>
              <w:jc w:val="center"/>
              <w:rPr>
                <w:sz w:val="20"/>
              </w:rPr>
            </w:pPr>
            <w:r>
              <w:rPr>
                <w:spacing w:val="-2"/>
                <w:sz w:val="20"/>
              </w:rPr>
              <w:t>20710</w:t>
            </w:r>
          </w:p>
        </w:tc>
        <w:tc>
          <w:tcPr>
            <w:tcW w:w="4712" w:type="dxa"/>
          </w:tcPr>
          <w:p w14:paraId="62A8BEA8">
            <w:pPr>
              <w:pStyle w:val="12"/>
              <w:ind w:left="407"/>
              <w:rPr>
                <w:sz w:val="20"/>
              </w:rPr>
            </w:pPr>
            <w:r>
              <w:rPr>
                <w:spacing w:val="-3"/>
                <w:sz w:val="20"/>
              </w:rPr>
              <w:t>国家电影事业发展专项资金对应专项债务收入</w:t>
            </w:r>
          </w:p>
          <w:p w14:paraId="7EA725BE">
            <w:pPr>
              <w:pStyle w:val="12"/>
              <w:spacing w:before="3" w:line="239" w:lineRule="exact"/>
              <w:ind w:left="107"/>
              <w:rPr>
                <w:sz w:val="20"/>
              </w:rPr>
            </w:pPr>
            <w:r>
              <w:rPr>
                <w:spacing w:val="-4"/>
                <w:sz w:val="20"/>
              </w:rPr>
              <w:t>安排的支出</w:t>
            </w:r>
          </w:p>
        </w:tc>
        <w:tc>
          <w:tcPr>
            <w:tcW w:w="1000" w:type="dxa"/>
          </w:tcPr>
          <w:p w14:paraId="6D5FEDBF">
            <w:pPr>
              <w:pStyle w:val="12"/>
              <w:rPr>
                <w:rFonts w:ascii="Times New Roman"/>
                <w:sz w:val="20"/>
              </w:rPr>
            </w:pPr>
          </w:p>
        </w:tc>
        <w:tc>
          <w:tcPr>
            <w:tcW w:w="1023" w:type="dxa"/>
          </w:tcPr>
          <w:p w14:paraId="14309ED1">
            <w:pPr>
              <w:pStyle w:val="12"/>
              <w:rPr>
                <w:rFonts w:ascii="Times New Roman"/>
                <w:sz w:val="20"/>
              </w:rPr>
            </w:pPr>
          </w:p>
        </w:tc>
        <w:tc>
          <w:tcPr>
            <w:tcW w:w="1102" w:type="dxa"/>
          </w:tcPr>
          <w:p w14:paraId="28497718">
            <w:pPr>
              <w:pStyle w:val="12"/>
              <w:rPr>
                <w:rFonts w:ascii="Times New Roman"/>
                <w:sz w:val="20"/>
              </w:rPr>
            </w:pPr>
          </w:p>
        </w:tc>
      </w:tr>
      <w:tr w14:paraId="40282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38672B1">
            <w:pPr>
              <w:pStyle w:val="12"/>
              <w:spacing w:before="30"/>
              <w:ind w:left="11"/>
              <w:jc w:val="center"/>
              <w:rPr>
                <w:sz w:val="20"/>
              </w:rPr>
            </w:pPr>
            <w:r>
              <w:rPr>
                <w:spacing w:val="-5"/>
                <w:sz w:val="20"/>
              </w:rPr>
              <w:t>208</w:t>
            </w:r>
          </w:p>
        </w:tc>
        <w:tc>
          <w:tcPr>
            <w:tcW w:w="4712" w:type="dxa"/>
          </w:tcPr>
          <w:p w14:paraId="57EAAC3E">
            <w:pPr>
              <w:pStyle w:val="12"/>
              <w:spacing w:before="30"/>
              <w:ind w:left="107"/>
              <w:rPr>
                <w:sz w:val="20"/>
              </w:rPr>
            </w:pPr>
            <w:r>
              <w:rPr>
                <w:spacing w:val="-3"/>
                <w:sz w:val="20"/>
              </w:rPr>
              <w:t>二、社会保障和就业支出</w:t>
            </w:r>
          </w:p>
        </w:tc>
        <w:tc>
          <w:tcPr>
            <w:tcW w:w="1000" w:type="dxa"/>
          </w:tcPr>
          <w:p w14:paraId="60DEAC59">
            <w:pPr>
              <w:pStyle w:val="12"/>
              <w:rPr>
                <w:rFonts w:ascii="Times New Roman"/>
                <w:sz w:val="20"/>
              </w:rPr>
            </w:pPr>
          </w:p>
        </w:tc>
        <w:tc>
          <w:tcPr>
            <w:tcW w:w="1023" w:type="dxa"/>
          </w:tcPr>
          <w:p w14:paraId="5986CCC3">
            <w:pPr>
              <w:pStyle w:val="12"/>
              <w:rPr>
                <w:rFonts w:ascii="Times New Roman"/>
                <w:sz w:val="20"/>
              </w:rPr>
            </w:pPr>
          </w:p>
        </w:tc>
        <w:tc>
          <w:tcPr>
            <w:tcW w:w="1102" w:type="dxa"/>
          </w:tcPr>
          <w:p w14:paraId="236A4D67">
            <w:pPr>
              <w:pStyle w:val="12"/>
              <w:rPr>
                <w:rFonts w:ascii="Times New Roman"/>
                <w:sz w:val="20"/>
              </w:rPr>
            </w:pPr>
          </w:p>
        </w:tc>
      </w:tr>
      <w:tr w14:paraId="7228A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F4140A9">
            <w:pPr>
              <w:pStyle w:val="12"/>
              <w:spacing w:before="31"/>
              <w:ind w:left="11" w:right="2"/>
              <w:jc w:val="center"/>
              <w:rPr>
                <w:sz w:val="20"/>
              </w:rPr>
            </w:pPr>
            <w:r>
              <w:rPr>
                <w:spacing w:val="-2"/>
                <w:sz w:val="20"/>
              </w:rPr>
              <w:t>20822</w:t>
            </w:r>
          </w:p>
        </w:tc>
        <w:tc>
          <w:tcPr>
            <w:tcW w:w="4712" w:type="dxa"/>
          </w:tcPr>
          <w:p w14:paraId="655A8821">
            <w:pPr>
              <w:pStyle w:val="12"/>
              <w:spacing w:before="31"/>
              <w:ind w:left="507"/>
              <w:rPr>
                <w:sz w:val="20"/>
              </w:rPr>
            </w:pPr>
            <w:r>
              <w:rPr>
                <w:spacing w:val="-3"/>
                <w:sz w:val="20"/>
              </w:rPr>
              <w:t>大中型水库移民后期扶持基金支出</w:t>
            </w:r>
          </w:p>
        </w:tc>
        <w:tc>
          <w:tcPr>
            <w:tcW w:w="1000" w:type="dxa"/>
          </w:tcPr>
          <w:p w14:paraId="5D255A0A">
            <w:pPr>
              <w:pStyle w:val="12"/>
              <w:rPr>
                <w:rFonts w:ascii="Times New Roman"/>
                <w:sz w:val="20"/>
              </w:rPr>
            </w:pPr>
          </w:p>
        </w:tc>
        <w:tc>
          <w:tcPr>
            <w:tcW w:w="1023" w:type="dxa"/>
          </w:tcPr>
          <w:p w14:paraId="7CFC1BBA">
            <w:pPr>
              <w:pStyle w:val="12"/>
              <w:rPr>
                <w:rFonts w:ascii="Times New Roman"/>
                <w:sz w:val="20"/>
              </w:rPr>
            </w:pPr>
          </w:p>
        </w:tc>
        <w:tc>
          <w:tcPr>
            <w:tcW w:w="1102" w:type="dxa"/>
          </w:tcPr>
          <w:p w14:paraId="6EC0B690">
            <w:pPr>
              <w:pStyle w:val="12"/>
              <w:rPr>
                <w:rFonts w:ascii="Times New Roman"/>
                <w:sz w:val="20"/>
              </w:rPr>
            </w:pPr>
          </w:p>
        </w:tc>
      </w:tr>
      <w:tr w14:paraId="4727C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C7DD8E9">
            <w:pPr>
              <w:pStyle w:val="12"/>
              <w:spacing w:before="30"/>
              <w:ind w:left="11" w:right="2"/>
              <w:jc w:val="center"/>
              <w:rPr>
                <w:sz w:val="20"/>
              </w:rPr>
            </w:pPr>
            <w:r>
              <w:rPr>
                <w:spacing w:val="-2"/>
                <w:sz w:val="20"/>
              </w:rPr>
              <w:t>20823</w:t>
            </w:r>
          </w:p>
        </w:tc>
        <w:tc>
          <w:tcPr>
            <w:tcW w:w="4712" w:type="dxa"/>
          </w:tcPr>
          <w:p w14:paraId="22F73465">
            <w:pPr>
              <w:pStyle w:val="12"/>
              <w:spacing w:before="30"/>
              <w:ind w:left="507"/>
              <w:rPr>
                <w:sz w:val="20"/>
              </w:rPr>
            </w:pPr>
            <w:r>
              <w:rPr>
                <w:spacing w:val="-3"/>
                <w:sz w:val="20"/>
              </w:rPr>
              <w:t>小型水库移民扶助基金安排的支出</w:t>
            </w:r>
          </w:p>
        </w:tc>
        <w:tc>
          <w:tcPr>
            <w:tcW w:w="1000" w:type="dxa"/>
          </w:tcPr>
          <w:p w14:paraId="00A1C0B1">
            <w:pPr>
              <w:pStyle w:val="12"/>
              <w:rPr>
                <w:rFonts w:ascii="Times New Roman"/>
                <w:sz w:val="20"/>
              </w:rPr>
            </w:pPr>
          </w:p>
        </w:tc>
        <w:tc>
          <w:tcPr>
            <w:tcW w:w="1023" w:type="dxa"/>
          </w:tcPr>
          <w:p w14:paraId="5869EA0A">
            <w:pPr>
              <w:pStyle w:val="12"/>
              <w:rPr>
                <w:rFonts w:ascii="Times New Roman"/>
                <w:sz w:val="20"/>
              </w:rPr>
            </w:pPr>
          </w:p>
        </w:tc>
        <w:tc>
          <w:tcPr>
            <w:tcW w:w="1102" w:type="dxa"/>
          </w:tcPr>
          <w:p w14:paraId="7244741F">
            <w:pPr>
              <w:pStyle w:val="12"/>
              <w:rPr>
                <w:rFonts w:ascii="Times New Roman"/>
                <w:sz w:val="20"/>
              </w:rPr>
            </w:pPr>
          </w:p>
        </w:tc>
      </w:tr>
      <w:tr w14:paraId="18091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18" w:type="dxa"/>
          </w:tcPr>
          <w:p w14:paraId="5B85961E">
            <w:pPr>
              <w:pStyle w:val="12"/>
              <w:spacing w:before="130"/>
              <w:ind w:left="11" w:right="2"/>
              <w:jc w:val="center"/>
              <w:rPr>
                <w:sz w:val="20"/>
              </w:rPr>
            </w:pPr>
            <w:r>
              <w:rPr>
                <w:spacing w:val="-2"/>
                <w:sz w:val="20"/>
              </w:rPr>
              <w:t>20829</w:t>
            </w:r>
          </w:p>
        </w:tc>
        <w:tc>
          <w:tcPr>
            <w:tcW w:w="4712" w:type="dxa"/>
          </w:tcPr>
          <w:p w14:paraId="2EDCE8F2">
            <w:pPr>
              <w:pStyle w:val="12"/>
              <w:ind w:left="507"/>
              <w:rPr>
                <w:sz w:val="20"/>
              </w:rPr>
            </w:pPr>
            <w:r>
              <w:rPr>
                <w:spacing w:val="-3"/>
                <w:sz w:val="20"/>
              </w:rPr>
              <w:t>小型水库移民扶助基金对应专项债务收入安排</w:t>
            </w:r>
          </w:p>
          <w:p w14:paraId="6BE162E7">
            <w:pPr>
              <w:pStyle w:val="12"/>
              <w:spacing w:before="3" w:line="238" w:lineRule="exact"/>
              <w:ind w:left="107"/>
              <w:rPr>
                <w:sz w:val="20"/>
              </w:rPr>
            </w:pPr>
            <w:r>
              <w:rPr>
                <w:spacing w:val="-5"/>
                <w:sz w:val="20"/>
              </w:rPr>
              <w:t>的支出</w:t>
            </w:r>
          </w:p>
        </w:tc>
        <w:tc>
          <w:tcPr>
            <w:tcW w:w="1000" w:type="dxa"/>
          </w:tcPr>
          <w:p w14:paraId="409C33B3">
            <w:pPr>
              <w:pStyle w:val="12"/>
              <w:rPr>
                <w:rFonts w:ascii="Times New Roman"/>
                <w:sz w:val="20"/>
              </w:rPr>
            </w:pPr>
          </w:p>
        </w:tc>
        <w:tc>
          <w:tcPr>
            <w:tcW w:w="1023" w:type="dxa"/>
          </w:tcPr>
          <w:p w14:paraId="43783690">
            <w:pPr>
              <w:pStyle w:val="12"/>
              <w:rPr>
                <w:rFonts w:ascii="Times New Roman"/>
                <w:sz w:val="20"/>
              </w:rPr>
            </w:pPr>
          </w:p>
        </w:tc>
        <w:tc>
          <w:tcPr>
            <w:tcW w:w="1102" w:type="dxa"/>
          </w:tcPr>
          <w:p w14:paraId="75D218A9">
            <w:pPr>
              <w:pStyle w:val="12"/>
              <w:rPr>
                <w:rFonts w:ascii="Times New Roman"/>
                <w:sz w:val="20"/>
              </w:rPr>
            </w:pPr>
          </w:p>
        </w:tc>
      </w:tr>
      <w:tr w14:paraId="680B4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EC0F650">
            <w:pPr>
              <w:pStyle w:val="12"/>
              <w:spacing w:before="32"/>
              <w:ind w:left="11"/>
              <w:jc w:val="center"/>
              <w:rPr>
                <w:sz w:val="20"/>
              </w:rPr>
            </w:pPr>
            <w:r>
              <w:rPr>
                <w:spacing w:val="-5"/>
                <w:sz w:val="20"/>
              </w:rPr>
              <w:t>211</w:t>
            </w:r>
          </w:p>
        </w:tc>
        <w:tc>
          <w:tcPr>
            <w:tcW w:w="4712" w:type="dxa"/>
          </w:tcPr>
          <w:p w14:paraId="3BB62218">
            <w:pPr>
              <w:pStyle w:val="12"/>
              <w:spacing w:before="32"/>
              <w:ind w:left="107"/>
              <w:rPr>
                <w:sz w:val="20"/>
              </w:rPr>
            </w:pPr>
            <w:r>
              <w:rPr>
                <w:spacing w:val="-4"/>
                <w:sz w:val="20"/>
              </w:rPr>
              <w:t>三、节能环保支出</w:t>
            </w:r>
          </w:p>
        </w:tc>
        <w:tc>
          <w:tcPr>
            <w:tcW w:w="1000" w:type="dxa"/>
          </w:tcPr>
          <w:p w14:paraId="5546D40D">
            <w:pPr>
              <w:pStyle w:val="12"/>
              <w:rPr>
                <w:rFonts w:ascii="Times New Roman"/>
                <w:sz w:val="20"/>
              </w:rPr>
            </w:pPr>
          </w:p>
        </w:tc>
        <w:tc>
          <w:tcPr>
            <w:tcW w:w="1023" w:type="dxa"/>
          </w:tcPr>
          <w:p w14:paraId="1941CEB1">
            <w:pPr>
              <w:pStyle w:val="12"/>
              <w:rPr>
                <w:rFonts w:ascii="Times New Roman"/>
                <w:sz w:val="20"/>
              </w:rPr>
            </w:pPr>
          </w:p>
        </w:tc>
        <w:tc>
          <w:tcPr>
            <w:tcW w:w="1102" w:type="dxa"/>
          </w:tcPr>
          <w:p w14:paraId="0CA31939">
            <w:pPr>
              <w:pStyle w:val="12"/>
              <w:rPr>
                <w:rFonts w:ascii="Times New Roman"/>
                <w:sz w:val="20"/>
              </w:rPr>
            </w:pPr>
          </w:p>
        </w:tc>
      </w:tr>
      <w:tr w14:paraId="57AC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3A2F959">
            <w:pPr>
              <w:pStyle w:val="12"/>
              <w:spacing w:before="33"/>
              <w:ind w:left="11" w:right="2"/>
              <w:jc w:val="center"/>
              <w:rPr>
                <w:sz w:val="20"/>
              </w:rPr>
            </w:pPr>
            <w:r>
              <w:rPr>
                <w:spacing w:val="-2"/>
                <w:sz w:val="20"/>
              </w:rPr>
              <w:t>21160</w:t>
            </w:r>
          </w:p>
        </w:tc>
        <w:tc>
          <w:tcPr>
            <w:tcW w:w="4712" w:type="dxa"/>
          </w:tcPr>
          <w:p w14:paraId="6E447C08">
            <w:pPr>
              <w:pStyle w:val="12"/>
              <w:spacing w:before="33"/>
              <w:ind w:left="507"/>
              <w:rPr>
                <w:sz w:val="20"/>
              </w:rPr>
            </w:pPr>
            <w:r>
              <w:rPr>
                <w:spacing w:val="-3"/>
                <w:sz w:val="20"/>
              </w:rPr>
              <w:t>可再生能源电价附加收入安排的支出</w:t>
            </w:r>
          </w:p>
        </w:tc>
        <w:tc>
          <w:tcPr>
            <w:tcW w:w="1000" w:type="dxa"/>
          </w:tcPr>
          <w:p w14:paraId="545741A8">
            <w:pPr>
              <w:pStyle w:val="12"/>
              <w:rPr>
                <w:rFonts w:ascii="Times New Roman"/>
                <w:sz w:val="20"/>
              </w:rPr>
            </w:pPr>
          </w:p>
        </w:tc>
        <w:tc>
          <w:tcPr>
            <w:tcW w:w="1023" w:type="dxa"/>
          </w:tcPr>
          <w:p w14:paraId="327EA286">
            <w:pPr>
              <w:pStyle w:val="12"/>
              <w:rPr>
                <w:rFonts w:ascii="Times New Roman"/>
                <w:sz w:val="20"/>
              </w:rPr>
            </w:pPr>
          </w:p>
        </w:tc>
        <w:tc>
          <w:tcPr>
            <w:tcW w:w="1102" w:type="dxa"/>
          </w:tcPr>
          <w:p w14:paraId="3F2DB603">
            <w:pPr>
              <w:pStyle w:val="12"/>
              <w:rPr>
                <w:rFonts w:ascii="Times New Roman"/>
                <w:sz w:val="20"/>
              </w:rPr>
            </w:pPr>
          </w:p>
        </w:tc>
      </w:tr>
      <w:tr w14:paraId="4CF2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C1C034F">
            <w:pPr>
              <w:pStyle w:val="12"/>
              <w:spacing w:before="32"/>
              <w:ind w:left="11" w:right="2"/>
              <w:jc w:val="center"/>
              <w:rPr>
                <w:sz w:val="20"/>
              </w:rPr>
            </w:pPr>
            <w:r>
              <w:rPr>
                <w:spacing w:val="-2"/>
                <w:sz w:val="20"/>
              </w:rPr>
              <w:t>21161</w:t>
            </w:r>
          </w:p>
        </w:tc>
        <w:tc>
          <w:tcPr>
            <w:tcW w:w="4712" w:type="dxa"/>
          </w:tcPr>
          <w:p w14:paraId="29B7AC1E">
            <w:pPr>
              <w:pStyle w:val="12"/>
              <w:spacing w:before="32"/>
              <w:ind w:left="507"/>
              <w:rPr>
                <w:sz w:val="20"/>
              </w:rPr>
            </w:pPr>
            <w:r>
              <w:rPr>
                <w:spacing w:val="-3"/>
                <w:sz w:val="20"/>
              </w:rPr>
              <w:t>废弃电器电子产品处理基金支出</w:t>
            </w:r>
          </w:p>
        </w:tc>
        <w:tc>
          <w:tcPr>
            <w:tcW w:w="1000" w:type="dxa"/>
          </w:tcPr>
          <w:p w14:paraId="0652BA24">
            <w:pPr>
              <w:pStyle w:val="12"/>
              <w:rPr>
                <w:rFonts w:ascii="Times New Roman"/>
                <w:sz w:val="20"/>
              </w:rPr>
            </w:pPr>
          </w:p>
        </w:tc>
        <w:tc>
          <w:tcPr>
            <w:tcW w:w="1023" w:type="dxa"/>
          </w:tcPr>
          <w:p w14:paraId="2EBBB63E">
            <w:pPr>
              <w:pStyle w:val="12"/>
              <w:rPr>
                <w:rFonts w:ascii="Times New Roman"/>
                <w:sz w:val="20"/>
              </w:rPr>
            </w:pPr>
          </w:p>
        </w:tc>
        <w:tc>
          <w:tcPr>
            <w:tcW w:w="1102" w:type="dxa"/>
          </w:tcPr>
          <w:p w14:paraId="724B4715">
            <w:pPr>
              <w:pStyle w:val="12"/>
              <w:rPr>
                <w:rFonts w:ascii="Times New Roman"/>
                <w:sz w:val="20"/>
              </w:rPr>
            </w:pPr>
          </w:p>
        </w:tc>
      </w:tr>
      <w:tr w14:paraId="485EE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AA16015">
            <w:pPr>
              <w:pStyle w:val="12"/>
              <w:spacing w:before="33"/>
              <w:ind w:left="11"/>
              <w:jc w:val="center"/>
              <w:rPr>
                <w:sz w:val="20"/>
              </w:rPr>
            </w:pPr>
            <w:r>
              <w:rPr>
                <w:spacing w:val="-5"/>
                <w:sz w:val="20"/>
              </w:rPr>
              <w:t>212</w:t>
            </w:r>
          </w:p>
        </w:tc>
        <w:tc>
          <w:tcPr>
            <w:tcW w:w="4712" w:type="dxa"/>
          </w:tcPr>
          <w:p w14:paraId="3BEFCC10">
            <w:pPr>
              <w:pStyle w:val="12"/>
              <w:spacing w:before="33"/>
              <w:ind w:left="107"/>
              <w:rPr>
                <w:sz w:val="20"/>
              </w:rPr>
            </w:pPr>
            <w:r>
              <w:rPr>
                <w:spacing w:val="-4"/>
                <w:sz w:val="20"/>
              </w:rPr>
              <w:t>四、城乡社区支出</w:t>
            </w:r>
          </w:p>
        </w:tc>
        <w:tc>
          <w:tcPr>
            <w:tcW w:w="1000" w:type="dxa"/>
          </w:tcPr>
          <w:p w14:paraId="797451C2">
            <w:pPr>
              <w:pStyle w:val="12"/>
              <w:spacing w:before="20" w:line="280" w:lineRule="exact"/>
              <w:ind w:left="10"/>
              <w:jc w:val="center"/>
            </w:pPr>
            <w:r>
              <w:rPr>
                <w:spacing w:val="-2"/>
              </w:rPr>
              <w:t>212737</w:t>
            </w:r>
          </w:p>
        </w:tc>
        <w:tc>
          <w:tcPr>
            <w:tcW w:w="1023" w:type="dxa"/>
          </w:tcPr>
          <w:p w14:paraId="7E717868">
            <w:pPr>
              <w:pStyle w:val="12"/>
              <w:spacing w:before="20" w:line="280" w:lineRule="exact"/>
              <w:ind w:left="10"/>
              <w:jc w:val="center"/>
            </w:pPr>
            <w:r>
              <w:rPr>
                <w:spacing w:val="-2"/>
              </w:rPr>
              <w:t>11400</w:t>
            </w:r>
          </w:p>
        </w:tc>
        <w:tc>
          <w:tcPr>
            <w:tcW w:w="1102" w:type="dxa"/>
          </w:tcPr>
          <w:p w14:paraId="62253493">
            <w:pPr>
              <w:pStyle w:val="12"/>
              <w:spacing w:before="20" w:line="280" w:lineRule="exact"/>
              <w:ind w:left="11" w:right="2"/>
              <w:jc w:val="center"/>
            </w:pPr>
            <w:r>
              <w:rPr>
                <w:spacing w:val="-2"/>
              </w:rPr>
              <w:t>5.36%</w:t>
            </w:r>
          </w:p>
        </w:tc>
      </w:tr>
      <w:tr w14:paraId="05F2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B33F9FB">
            <w:pPr>
              <w:pStyle w:val="12"/>
              <w:spacing w:before="32"/>
              <w:ind w:left="11" w:right="2"/>
              <w:jc w:val="center"/>
              <w:rPr>
                <w:sz w:val="20"/>
              </w:rPr>
            </w:pPr>
            <w:r>
              <w:rPr>
                <w:spacing w:val="-2"/>
                <w:sz w:val="20"/>
              </w:rPr>
              <w:t>21208</w:t>
            </w:r>
          </w:p>
        </w:tc>
        <w:tc>
          <w:tcPr>
            <w:tcW w:w="4712" w:type="dxa"/>
          </w:tcPr>
          <w:p w14:paraId="1409FD42">
            <w:pPr>
              <w:pStyle w:val="12"/>
              <w:spacing w:before="32"/>
              <w:ind w:left="507"/>
              <w:rPr>
                <w:sz w:val="20"/>
              </w:rPr>
            </w:pPr>
            <w:r>
              <w:rPr>
                <w:spacing w:val="-3"/>
                <w:sz w:val="20"/>
              </w:rPr>
              <w:t>国有土地使用权出让收入安排的支出</w:t>
            </w:r>
          </w:p>
        </w:tc>
        <w:tc>
          <w:tcPr>
            <w:tcW w:w="1000" w:type="dxa"/>
          </w:tcPr>
          <w:p w14:paraId="5E45962E">
            <w:pPr>
              <w:pStyle w:val="12"/>
              <w:spacing w:before="19" w:line="281" w:lineRule="exact"/>
              <w:ind w:left="10"/>
              <w:jc w:val="center"/>
            </w:pPr>
            <w:r>
              <w:rPr>
                <w:spacing w:val="-4"/>
              </w:rPr>
              <w:t>3882</w:t>
            </w:r>
          </w:p>
        </w:tc>
        <w:tc>
          <w:tcPr>
            <w:tcW w:w="1023" w:type="dxa"/>
          </w:tcPr>
          <w:p w14:paraId="2E9F4E4F">
            <w:pPr>
              <w:pStyle w:val="12"/>
              <w:spacing w:before="19" w:line="281" w:lineRule="exact"/>
              <w:ind w:left="10" w:right="3"/>
              <w:jc w:val="center"/>
            </w:pPr>
            <w:r>
              <w:rPr>
                <w:spacing w:val="-4"/>
              </w:rPr>
              <w:t>2800</w:t>
            </w:r>
          </w:p>
        </w:tc>
        <w:tc>
          <w:tcPr>
            <w:tcW w:w="1102" w:type="dxa"/>
          </w:tcPr>
          <w:p w14:paraId="308C003F">
            <w:pPr>
              <w:pStyle w:val="12"/>
              <w:spacing w:before="19" w:line="281" w:lineRule="exact"/>
              <w:ind w:left="11"/>
              <w:jc w:val="center"/>
            </w:pPr>
            <w:r>
              <w:rPr>
                <w:spacing w:val="-2"/>
              </w:rPr>
              <w:t>72.13%</w:t>
            </w:r>
          </w:p>
        </w:tc>
      </w:tr>
      <w:tr w14:paraId="3795D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874D269">
            <w:pPr>
              <w:pStyle w:val="12"/>
              <w:spacing w:before="33"/>
              <w:ind w:left="11" w:right="5"/>
              <w:jc w:val="center"/>
              <w:rPr>
                <w:sz w:val="20"/>
              </w:rPr>
            </w:pPr>
            <w:r>
              <w:rPr>
                <w:spacing w:val="-2"/>
                <w:sz w:val="20"/>
              </w:rPr>
              <w:t>2120814</w:t>
            </w:r>
          </w:p>
        </w:tc>
        <w:tc>
          <w:tcPr>
            <w:tcW w:w="4712" w:type="dxa"/>
          </w:tcPr>
          <w:p w14:paraId="74B8DB43">
            <w:pPr>
              <w:pStyle w:val="12"/>
              <w:spacing w:before="33"/>
              <w:ind w:left="707"/>
              <w:rPr>
                <w:sz w:val="20"/>
              </w:rPr>
            </w:pPr>
            <w:r>
              <w:rPr>
                <w:spacing w:val="-4"/>
                <w:sz w:val="20"/>
              </w:rPr>
              <w:t>农业生产发展支出</w:t>
            </w:r>
          </w:p>
        </w:tc>
        <w:tc>
          <w:tcPr>
            <w:tcW w:w="1000" w:type="dxa"/>
          </w:tcPr>
          <w:p w14:paraId="72C0805D">
            <w:pPr>
              <w:pStyle w:val="12"/>
              <w:spacing w:before="20" w:line="280" w:lineRule="exact"/>
              <w:ind w:left="10"/>
              <w:jc w:val="center"/>
            </w:pPr>
            <w:r>
              <w:rPr>
                <w:spacing w:val="-4"/>
              </w:rPr>
              <w:t>3382</w:t>
            </w:r>
          </w:p>
        </w:tc>
        <w:tc>
          <w:tcPr>
            <w:tcW w:w="1023" w:type="dxa"/>
          </w:tcPr>
          <w:p w14:paraId="5E0966B2">
            <w:pPr>
              <w:pStyle w:val="12"/>
              <w:rPr>
                <w:rFonts w:ascii="Times New Roman"/>
                <w:sz w:val="20"/>
              </w:rPr>
            </w:pPr>
          </w:p>
        </w:tc>
        <w:tc>
          <w:tcPr>
            <w:tcW w:w="1102" w:type="dxa"/>
          </w:tcPr>
          <w:p w14:paraId="29B59EB2">
            <w:pPr>
              <w:pStyle w:val="12"/>
              <w:spacing w:before="20" w:line="280" w:lineRule="exact"/>
              <w:ind w:left="11" w:right="2"/>
              <w:jc w:val="center"/>
            </w:pPr>
            <w:r>
              <w:rPr>
                <w:spacing w:val="-2"/>
              </w:rPr>
              <w:t>0.00%</w:t>
            </w:r>
          </w:p>
        </w:tc>
      </w:tr>
      <w:tr w14:paraId="187D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AB0A44B">
            <w:pPr>
              <w:pStyle w:val="12"/>
              <w:spacing w:before="32"/>
              <w:ind w:left="11" w:right="5"/>
              <w:jc w:val="center"/>
              <w:rPr>
                <w:sz w:val="20"/>
              </w:rPr>
            </w:pPr>
            <w:r>
              <w:rPr>
                <w:spacing w:val="-2"/>
                <w:sz w:val="20"/>
              </w:rPr>
              <w:t>2120899</w:t>
            </w:r>
          </w:p>
        </w:tc>
        <w:tc>
          <w:tcPr>
            <w:tcW w:w="4712" w:type="dxa"/>
          </w:tcPr>
          <w:p w14:paraId="359B85B2">
            <w:pPr>
              <w:pStyle w:val="12"/>
              <w:spacing w:before="32"/>
              <w:ind w:left="707"/>
              <w:rPr>
                <w:sz w:val="20"/>
              </w:rPr>
            </w:pPr>
            <w:r>
              <w:rPr>
                <w:spacing w:val="-3"/>
                <w:sz w:val="20"/>
              </w:rPr>
              <w:t>其他国有土地使用权出让收入安排的支出</w:t>
            </w:r>
          </w:p>
        </w:tc>
        <w:tc>
          <w:tcPr>
            <w:tcW w:w="1000" w:type="dxa"/>
          </w:tcPr>
          <w:p w14:paraId="2A64DD33">
            <w:pPr>
              <w:pStyle w:val="12"/>
              <w:spacing w:before="19" w:line="281" w:lineRule="exact"/>
              <w:ind w:left="10"/>
              <w:jc w:val="center"/>
            </w:pPr>
            <w:r>
              <w:rPr>
                <w:spacing w:val="-5"/>
              </w:rPr>
              <w:t>500</w:t>
            </w:r>
          </w:p>
        </w:tc>
        <w:tc>
          <w:tcPr>
            <w:tcW w:w="1023" w:type="dxa"/>
          </w:tcPr>
          <w:p w14:paraId="7A86B7B4">
            <w:pPr>
              <w:pStyle w:val="12"/>
              <w:spacing w:before="19" w:line="281" w:lineRule="exact"/>
              <w:ind w:left="10" w:right="3"/>
              <w:jc w:val="center"/>
            </w:pPr>
            <w:r>
              <w:rPr>
                <w:spacing w:val="-4"/>
              </w:rPr>
              <w:t>2800</w:t>
            </w:r>
          </w:p>
        </w:tc>
        <w:tc>
          <w:tcPr>
            <w:tcW w:w="1102" w:type="dxa"/>
          </w:tcPr>
          <w:p w14:paraId="1D426DDA">
            <w:pPr>
              <w:pStyle w:val="12"/>
              <w:spacing w:before="19" w:line="281" w:lineRule="exact"/>
              <w:ind w:left="11"/>
              <w:jc w:val="center"/>
            </w:pPr>
            <w:r>
              <w:rPr>
                <w:spacing w:val="-2"/>
              </w:rPr>
              <w:t>560.00%</w:t>
            </w:r>
          </w:p>
        </w:tc>
      </w:tr>
      <w:tr w14:paraId="7DF09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18" w:type="dxa"/>
          </w:tcPr>
          <w:p w14:paraId="0FBFF5EF">
            <w:pPr>
              <w:pStyle w:val="12"/>
              <w:spacing w:before="33"/>
              <w:ind w:left="11" w:right="2"/>
              <w:jc w:val="center"/>
              <w:rPr>
                <w:sz w:val="20"/>
              </w:rPr>
            </w:pPr>
            <w:r>
              <w:rPr>
                <w:spacing w:val="-2"/>
                <w:sz w:val="20"/>
              </w:rPr>
              <w:t>21210</w:t>
            </w:r>
          </w:p>
        </w:tc>
        <w:tc>
          <w:tcPr>
            <w:tcW w:w="4712" w:type="dxa"/>
          </w:tcPr>
          <w:p w14:paraId="524A7A36">
            <w:pPr>
              <w:pStyle w:val="12"/>
              <w:spacing w:before="33"/>
              <w:ind w:left="507"/>
              <w:rPr>
                <w:sz w:val="20"/>
              </w:rPr>
            </w:pPr>
            <w:r>
              <w:rPr>
                <w:spacing w:val="-3"/>
                <w:sz w:val="20"/>
              </w:rPr>
              <w:t>国有土地收益基金安排的支出</w:t>
            </w:r>
          </w:p>
        </w:tc>
        <w:tc>
          <w:tcPr>
            <w:tcW w:w="1000" w:type="dxa"/>
          </w:tcPr>
          <w:p w14:paraId="0E3F3FCA">
            <w:pPr>
              <w:pStyle w:val="12"/>
              <w:rPr>
                <w:rFonts w:ascii="Times New Roman"/>
                <w:sz w:val="20"/>
              </w:rPr>
            </w:pPr>
          </w:p>
        </w:tc>
        <w:tc>
          <w:tcPr>
            <w:tcW w:w="1023" w:type="dxa"/>
          </w:tcPr>
          <w:p w14:paraId="2B7ED784">
            <w:pPr>
              <w:pStyle w:val="12"/>
              <w:rPr>
                <w:rFonts w:ascii="Times New Roman"/>
                <w:sz w:val="20"/>
              </w:rPr>
            </w:pPr>
          </w:p>
        </w:tc>
        <w:tc>
          <w:tcPr>
            <w:tcW w:w="1102" w:type="dxa"/>
          </w:tcPr>
          <w:p w14:paraId="3C1EA018">
            <w:pPr>
              <w:pStyle w:val="12"/>
              <w:rPr>
                <w:rFonts w:ascii="Times New Roman"/>
                <w:sz w:val="20"/>
              </w:rPr>
            </w:pPr>
          </w:p>
        </w:tc>
      </w:tr>
      <w:tr w14:paraId="6E06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2753B24">
            <w:pPr>
              <w:pStyle w:val="12"/>
              <w:spacing w:before="32"/>
              <w:ind w:left="11" w:right="2"/>
              <w:jc w:val="center"/>
              <w:rPr>
                <w:sz w:val="20"/>
              </w:rPr>
            </w:pPr>
            <w:r>
              <w:rPr>
                <w:spacing w:val="-2"/>
                <w:sz w:val="20"/>
              </w:rPr>
              <w:t>21211</w:t>
            </w:r>
          </w:p>
        </w:tc>
        <w:tc>
          <w:tcPr>
            <w:tcW w:w="4712" w:type="dxa"/>
          </w:tcPr>
          <w:p w14:paraId="366A860E">
            <w:pPr>
              <w:pStyle w:val="12"/>
              <w:spacing w:before="32"/>
              <w:ind w:left="507"/>
              <w:rPr>
                <w:sz w:val="20"/>
              </w:rPr>
            </w:pPr>
            <w:r>
              <w:rPr>
                <w:spacing w:val="-3"/>
                <w:sz w:val="20"/>
              </w:rPr>
              <w:t>农业土地开发资金安排的支出</w:t>
            </w:r>
          </w:p>
        </w:tc>
        <w:tc>
          <w:tcPr>
            <w:tcW w:w="1000" w:type="dxa"/>
          </w:tcPr>
          <w:p w14:paraId="2FA5A6D8">
            <w:pPr>
              <w:pStyle w:val="12"/>
              <w:rPr>
                <w:rFonts w:ascii="Times New Roman"/>
                <w:sz w:val="20"/>
              </w:rPr>
            </w:pPr>
          </w:p>
        </w:tc>
        <w:tc>
          <w:tcPr>
            <w:tcW w:w="1023" w:type="dxa"/>
          </w:tcPr>
          <w:p w14:paraId="00FE8B8F">
            <w:pPr>
              <w:pStyle w:val="12"/>
              <w:rPr>
                <w:rFonts w:ascii="Times New Roman"/>
                <w:sz w:val="20"/>
              </w:rPr>
            </w:pPr>
          </w:p>
        </w:tc>
        <w:tc>
          <w:tcPr>
            <w:tcW w:w="1102" w:type="dxa"/>
          </w:tcPr>
          <w:p w14:paraId="403C8D52">
            <w:pPr>
              <w:pStyle w:val="12"/>
              <w:rPr>
                <w:rFonts w:ascii="Times New Roman"/>
                <w:sz w:val="20"/>
              </w:rPr>
            </w:pPr>
          </w:p>
        </w:tc>
      </w:tr>
      <w:tr w14:paraId="3E98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20E8CCE">
            <w:pPr>
              <w:pStyle w:val="12"/>
              <w:spacing w:before="33"/>
              <w:ind w:left="11" w:right="2"/>
              <w:jc w:val="center"/>
              <w:rPr>
                <w:sz w:val="20"/>
              </w:rPr>
            </w:pPr>
            <w:r>
              <w:rPr>
                <w:spacing w:val="-2"/>
                <w:sz w:val="20"/>
              </w:rPr>
              <w:t>21213</w:t>
            </w:r>
          </w:p>
        </w:tc>
        <w:tc>
          <w:tcPr>
            <w:tcW w:w="4712" w:type="dxa"/>
          </w:tcPr>
          <w:p w14:paraId="033C6E51">
            <w:pPr>
              <w:pStyle w:val="12"/>
              <w:spacing w:before="33"/>
              <w:ind w:left="507"/>
              <w:rPr>
                <w:sz w:val="20"/>
              </w:rPr>
            </w:pPr>
            <w:r>
              <w:rPr>
                <w:spacing w:val="-3"/>
                <w:sz w:val="20"/>
              </w:rPr>
              <w:t>城市基础设施配套费安排的支出</w:t>
            </w:r>
          </w:p>
        </w:tc>
        <w:tc>
          <w:tcPr>
            <w:tcW w:w="1000" w:type="dxa"/>
          </w:tcPr>
          <w:p w14:paraId="4060C4BD">
            <w:pPr>
              <w:pStyle w:val="12"/>
              <w:spacing w:before="20" w:line="280" w:lineRule="exact"/>
              <w:ind w:left="10"/>
              <w:jc w:val="center"/>
            </w:pPr>
            <w:r>
              <w:rPr>
                <w:spacing w:val="-4"/>
              </w:rPr>
              <w:t>1147</w:t>
            </w:r>
          </w:p>
        </w:tc>
        <w:tc>
          <w:tcPr>
            <w:tcW w:w="1023" w:type="dxa"/>
          </w:tcPr>
          <w:p w14:paraId="5B6850AF">
            <w:pPr>
              <w:pStyle w:val="12"/>
              <w:spacing w:before="20" w:line="280" w:lineRule="exact"/>
              <w:ind w:left="10" w:right="3"/>
              <w:jc w:val="center"/>
            </w:pPr>
            <w:r>
              <w:rPr>
                <w:spacing w:val="-4"/>
              </w:rPr>
              <w:t>1200</w:t>
            </w:r>
          </w:p>
        </w:tc>
        <w:tc>
          <w:tcPr>
            <w:tcW w:w="1102" w:type="dxa"/>
          </w:tcPr>
          <w:p w14:paraId="4BEC2D74">
            <w:pPr>
              <w:pStyle w:val="12"/>
              <w:spacing w:before="20" w:line="280" w:lineRule="exact"/>
              <w:ind w:left="11"/>
              <w:jc w:val="center"/>
            </w:pPr>
            <w:r>
              <w:rPr>
                <w:spacing w:val="-2"/>
              </w:rPr>
              <w:t>104.62%</w:t>
            </w:r>
          </w:p>
        </w:tc>
      </w:tr>
      <w:tr w14:paraId="7309E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F530A72">
            <w:pPr>
              <w:pStyle w:val="12"/>
              <w:spacing w:before="32"/>
              <w:ind w:left="11" w:right="5"/>
              <w:jc w:val="center"/>
              <w:rPr>
                <w:sz w:val="20"/>
              </w:rPr>
            </w:pPr>
            <w:r>
              <w:rPr>
                <w:spacing w:val="-2"/>
                <w:sz w:val="20"/>
              </w:rPr>
              <w:t>2121301</w:t>
            </w:r>
          </w:p>
        </w:tc>
        <w:tc>
          <w:tcPr>
            <w:tcW w:w="4712" w:type="dxa"/>
          </w:tcPr>
          <w:p w14:paraId="2FC4B7D8">
            <w:pPr>
              <w:pStyle w:val="12"/>
              <w:spacing w:before="32"/>
              <w:ind w:left="707"/>
              <w:rPr>
                <w:sz w:val="20"/>
              </w:rPr>
            </w:pPr>
            <w:r>
              <w:rPr>
                <w:spacing w:val="-4"/>
                <w:sz w:val="20"/>
              </w:rPr>
              <w:t>城市公共设施</w:t>
            </w:r>
          </w:p>
        </w:tc>
        <w:tc>
          <w:tcPr>
            <w:tcW w:w="1000" w:type="dxa"/>
          </w:tcPr>
          <w:p w14:paraId="28CD99D5">
            <w:pPr>
              <w:pStyle w:val="12"/>
              <w:spacing w:before="19" w:line="281" w:lineRule="exact"/>
              <w:ind w:left="10"/>
              <w:jc w:val="center"/>
            </w:pPr>
            <w:r>
              <w:rPr>
                <w:spacing w:val="-5"/>
              </w:rPr>
              <w:t>85</w:t>
            </w:r>
          </w:p>
        </w:tc>
        <w:tc>
          <w:tcPr>
            <w:tcW w:w="1023" w:type="dxa"/>
          </w:tcPr>
          <w:p w14:paraId="72935B57">
            <w:pPr>
              <w:pStyle w:val="12"/>
              <w:spacing w:before="19" w:line="281" w:lineRule="exact"/>
              <w:ind w:left="10" w:right="3"/>
              <w:jc w:val="center"/>
            </w:pPr>
            <w:r>
              <w:rPr>
                <w:spacing w:val="-4"/>
              </w:rPr>
              <w:t>1200</w:t>
            </w:r>
          </w:p>
        </w:tc>
        <w:tc>
          <w:tcPr>
            <w:tcW w:w="1102" w:type="dxa"/>
          </w:tcPr>
          <w:p w14:paraId="1A240614">
            <w:pPr>
              <w:pStyle w:val="12"/>
              <w:spacing w:before="19" w:line="281" w:lineRule="exact"/>
              <w:ind w:left="11"/>
              <w:jc w:val="center"/>
            </w:pPr>
            <w:r>
              <w:rPr>
                <w:spacing w:val="-2"/>
              </w:rPr>
              <w:t>1411.76%</w:t>
            </w:r>
          </w:p>
        </w:tc>
      </w:tr>
      <w:tr w14:paraId="5ED6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F2D519B">
            <w:pPr>
              <w:pStyle w:val="12"/>
              <w:spacing w:before="33"/>
              <w:ind w:left="11" w:right="5"/>
              <w:jc w:val="center"/>
              <w:rPr>
                <w:sz w:val="20"/>
              </w:rPr>
            </w:pPr>
            <w:r>
              <w:rPr>
                <w:spacing w:val="-2"/>
                <w:sz w:val="20"/>
              </w:rPr>
              <w:t>2121302</w:t>
            </w:r>
          </w:p>
        </w:tc>
        <w:tc>
          <w:tcPr>
            <w:tcW w:w="4712" w:type="dxa"/>
          </w:tcPr>
          <w:p w14:paraId="68A086D7">
            <w:pPr>
              <w:pStyle w:val="12"/>
              <w:spacing w:before="33"/>
              <w:ind w:left="707"/>
              <w:rPr>
                <w:sz w:val="20"/>
              </w:rPr>
            </w:pPr>
            <w:r>
              <w:rPr>
                <w:spacing w:val="-4"/>
                <w:sz w:val="20"/>
              </w:rPr>
              <w:t>城市环境卫生</w:t>
            </w:r>
          </w:p>
        </w:tc>
        <w:tc>
          <w:tcPr>
            <w:tcW w:w="1000" w:type="dxa"/>
          </w:tcPr>
          <w:p w14:paraId="7161D6A5">
            <w:pPr>
              <w:pStyle w:val="12"/>
              <w:spacing w:before="20" w:line="280" w:lineRule="exact"/>
              <w:ind w:left="10"/>
              <w:jc w:val="center"/>
            </w:pPr>
            <w:r>
              <w:rPr>
                <w:spacing w:val="-4"/>
              </w:rPr>
              <w:t>1062</w:t>
            </w:r>
          </w:p>
        </w:tc>
        <w:tc>
          <w:tcPr>
            <w:tcW w:w="1023" w:type="dxa"/>
          </w:tcPr>
          <w:p w14:paraId="51747166">
            <w:pPr>
              <w:pStyle w:val="12"/>
              <w:rPr>
                <w:rFonts w:ascii="Times New Roman"/>
                <w:sz w:val="20"/>
              </w:rPr>
            </w:pPr>
          </w:p>
        </w:tc>
        <w:tc>
          <w:tcPr>
            <w:tcW w:w="1102" w:type="dxa"/>
          </w:tcPr>
          <w:p w14:paraId="7B2F40D3">
            <w:pPr>
              <w:pStyle w:val="12"/>
              <w:spacing w:before="20" w:line="280" w:lineRule="exact"/>
              <w:ind w:left="11" w:right="2"/>
              <w:jc w:val="center"/>
            </w:pPr>
            <w:r>
              <w:rPr>
                <w:spacing w:val="-2"/>
              </w:rPr>
              <w:t>0.00%</w:t>
            </w:r>
          </w:p>
        </w:tc>
      </w:tr>
      <w:tr w14:paraId="6E8B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341B3F6">
            <w:pPr>
              <w:pStyle w:val="12"/>
              <w:spacing w:before="31"/>
              <w:ind w:left="11" w:right="2"/>
              <w:jc w:val="center"/>
              <w:rPr>
                <w:sz w:val="20"/>
              </w:rPr>
            </w:pPr>
            <w:r>
              <w:rPr>
                <w:spacing w:val="-2"/>
                <w:sz w:val="20"/>
              </w:rPr>
              <w:t>21214</w:t>
            </w:r>
          </w:p>
        </w:tc>
        <w:tc>
          <w:tcPr>
            <w:tcW w:w="4712" w:type="dxa"/>
          </w:tcPr>
          <w:p w14:paraId="3AA1E0E6">
            <w:pPr>
              <w:pStyle w:val="12"/>
              <w:spacing w:before="31"/>
              <w:ind w:left="507"/>
              <w:rPr>
                <w:sz w:val="20"/>
              </w:rPr>
            </w:pPr>
            <w:r>
              <w:rPr>
                <w:spacing w:val="-3"/>
                <w:sz w:val="20"/>
              </w:rPr>
              <w:t>污水处理费收入安排的支出</w:t>
            </w:r>
          </w:p>
        </w:tc>
        <w:tc>
          <w:tcPr>
            <w:tcW w:w="1000" w:type="dxa"/>
          </w:tcPr>
          <w:p w14:paraId="6F3DAD32">
            <w:pPr>
              <w:pStyle w:val="12"/>
              <w:spacing w:before="19" w:line="281" w:lineRule="exact"/>
              <w:ind w:left="10"/>
              <w:jc w:val="center"/>
            </w:pPr>
            <w:r>
              <w:rPr>
                <w:spacing w:val="-5"/>
              </w:rPr>
              <w:t>608</w:t>
            </w:r>
          </w:p>
        </w:tc>
        <w:tc>
          <w:tcPr>
            <w:tcW w:w="1023" w:type="dxa"/>
          </w:tcPr>
          <w:p w14:paraId="2C2A489B">
            <w:pPr>
              <w:pStyle w:val="12"/>
              <w:spacing w:before="19" w:line="281" w:lineRule="exact"/>
              <w:ind w:left="10" w:right="3"/>
              <w:jc w:val="center"/>
            </w:pPr>
            <w:r>
              <w:rPr>
                <w:spacing w:val="-5"/>
              </w:rPr>
              <w:t>600</w:t>
            </w:r>
          </w:p>
        </w:tc>
        <w:tc>
          <w:tcPr>
            <w:tcW w:w="1102" w:type="dxa"/>
          </w:tcPr>
          <w:p w14:paraId="6D303C72">
            <w:pPr>
              <w:pStyle w:val="12"/>
              <w:spacing w:before="19" w:line="281" w:lineRule="exact"/>
              <w:ind w:left="11"/>
              <w:jc w:val="center"/>
            </w:pPr>
            <w:r>
              <w:rPr>
                <w:spacing w:val="-2"/>
              </w:rPr>
              <w:t>98.68%</w:t>
            </w:r>
          </w:p>
        </w:tc>
      </w:tr>
      <w:tr w14:paraId="1E20E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48F7C6D">
            <w:pPr>
              <w:pStyle w:val="12"/>
              <w:spacing w:before="33"/>
              <w:ind w:left="11" w:right="5"/>
              <w:jc w:val="center"/>
              <w:rPr>
                <w:sz w:val="20"/>
              </w:rPr>
            </w:pPr>
            <w:r>
              <w:rPr>
                <w:spacing w:val="-2"/>
                <w:sz w:val="20"/>
              </w:rPr>
              <w:t>2121401</w:t>
            </w:r>
          </w:p>
        </w:tc>
        <w:tc>
          <w:tcPr>
            <w:tcW w:w="4712" w:type="dxa"/>
          </w:tcPr>
          <w:p w14:paraId="0FA518F9">
            <w:pPr>
              <w:pStyle w:val="12"/>
              <w:spacing w:before="33"/>
              <w:ind w:left="707"/>
              <w:rPr>
                <w:sz w:val="20"/>
              </w:rPr>
            </w:pPr>
            <w:r>
              <w:rPr>
                <w:spacing w:val="-3"/>
                <w:sz w:val="20"/>
              </w:rPr>
              <w:t>污水处理设施建设和运营</w:t>
            </w:r>
          </w:p>
        </w:tc>
        <w:tc>
          <w:tcPr>
            <w:tcW w:w="1000" w:type="dxa"/>
          </w:tcPr>
          <w:p w14:paraId="4BBBC4D9">
            <w:pPr>
              <w:pStyle w:val="12"/>
              <w:spacing w:before="20" w:line="280" w:lineRule="exact"/>
              <w:ind w:left="10"/>
              <w:jc w:val="center"/>
            </w:pPr>
            <w:r>
              <w:rPr>
                <w:spacing w:val="-5"/>
              </w:rPr>
              <w:t>608</w:t>
            </w:r>
          </w:p>
        </w:tc>
        <w:tc>
          <w:tcPr>
            <w:tcW w:w="1023" w:type="dxa"/>
          </w:tcPr>
          <w:p w14:paraId="7D7BA21A">
            <w:pPr>
              <w:pStyle w:val="12"/>
              <w:spacing w:before="20" w:line="280" w:lineRule="exact"/>
              <w:ind w:left="10" w:right="3"/>
              <w:jc w:val="center"/>
            </w:pPr>
            <w:r>
              <w:rPr>
                <w:spacing w:val="-5"/>
              </w:rPr>
              <w:t>600</w:t>
            </w:r>
          </w:p>
        </w:tc>
        <w:tc>
          <w:tcPr>
            <w:tcW w:w="1102" w:type="dxa"/>
          </w:tcPr>
          <w:p w14:paraId="0B06C785">
            <w:pPr>
              <w:pStyle w:val="12"/>
              <w:spacing w:before="20" w:line="280" w:lineRule="exact"/>
              <w:ind w:left="11"/>
              <w:jc w:val="center"/>
            </w:pPr>
            <w:r>
              <w:rPr>
                <w:spacing w:val="-2"/>
              </w:rPr>
              <w:t>98.68%</w:t>
            </w:r>
          </w:p>
        </w:tc>
      </w:tr>
      <w:tr w14:paraId="7AA2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F5A02BA">
            <w:pPr>
              <w:pStyle w:val="12"/>
              <w:spacing w:before="31"/>
              <w:ind w:left="11" w:right="2"/>
              <w:jc w:val="center"/>
              <w:rPr>
                <w:sz w:val="20"/>
              </w:rPr>
            </w:pPr>
            <w:r>
              <w:rPr>
                <w:spacing w:val="-2"/>
                <w:sz w:val="20"/>
              </w:rPr>
              <w:t>21215</w:t>
            </w:r>
          </w:p>
        </w:tc>
        <w:tc>
          <w:tcPr>
            <w:tcW w:w="4712" w:type="dxa"/>
          </w:tcPr>
          <w:p w14:paraId="6B278F21">
            <w:pPr>
              <w:pStyle w:val="12"/>
              <w:spacing w:before="31"/>
              <w:ind w:left="507"/>
              <w:rPr>
                <w:sz w:val="20"/>
              </w:rPr>
            </w:pPr>
            <w:r>
              <w:rPr>
                <w:spacing w:val="-3"/>
                <w:sz w:val="20"/>
              </w:rPr>
              <w:t>土地储备专项债券收入安排的支出</w:t>
            </w:r>
          </w:p>
        </w:tc>
        <w:tc>
          <w:tcPr>
            <w:tcW w:w="1000" w:type="dxa"/>
          </w:tcPr>
          <w:p w14:paraId="67AAE50A">
            <w:pPr>
              <w:pStyle w:val="12"/>
              <w:rPr>
                <w:rFonts w:ascii="Times New Roman"/>
                <w:sz w:val="20"/>
              </w:rPr>
            </w:pPr>
          </w:p>
        </w:tc>
        <w:tc>
          <w:tcPr>
            <w:tcW w:w="1023" w:type="dxa"/>
          </w:tcPr>
          <w:p w14:paraId="22219ACF">
            <w:pPr>
              <w:pStyle w:val="12"/>
              <w:rPr>
                <w:rFonts w:ascii="Times New Roman"/>
                <w:sz w:val="20"/>
              </w:rPr>
            </w:pPr>
          </w:p>
        </w:tc>
        <w:tc>
          <w:tcPr>
            <w:tcW w:w="1102" w:type="dxa"/>
          </w:tcPr>
          <w:p w14:paraId="7E3CB96F">
            <w:pPr>
              <w:pStyle w:val="12"/>
              <w:rPr>
                <w:rFonts w:ascii="Times New Roman"/>
                <w:sz w:val="20"/>
              </w:rPr>
            </w:pPr>
          </w:p>
        </w:tc>
      </w:tr>
      <w:tr w14:paraId="0B2CB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1BAC43E">
            <w:pPr>
              <w:pStyle w:val="12"/>
              <w:spacing w:before="33"/>
              <w:ind w:left="11" w:right="2"/>
              <w:jc w:val="center"/>
              <w:rPr>
                <w:sz w:val="20"/>
              </w:rPr>
            </w:pPr>
            <w:r>
              <w:rPr>
                <w:spacing w:val="-2"/>
                <w:sz w:val="20"/>
              </w:rPr>
              <w:t>21216</w:t>
            </w:r>
          </w:p>
        </w:tc>
        <w:tc>
          <w:tcPr>
            <w:tcW w:w="4712" w:type="dxa"/>
          </w:tcPr>
          <w:p w14:paraId="050750E0">
            <w:pPr>
              <w:pStyle w:val="12"/>
              <w:spacing w:before="33"/>
              <w:ind w:left="507"/>
              <w:rPr>
                <w:sz w:val="20"/>
              </w:rPr>
            </w:pPr>
            <w:r>
              <w:rPr>
                <w:spacing w:val="-3"/>
                <w:sz w:val="20"/>
              </w:rPr>
              <w:t>棚户区改造专项债券收入安排的支出</w:t>
            </w:r>
          </w:p>
        </w:tc>
        <w:tc>
          <w:tcPr>
            <w:tcW w:w="1000" w:type="dxa"/>
          </w:tcPr>
          <w:p w14:paraId="04B64665">
            <w:pPr>
              <w:pStyle w:val="12"/>
              <w:rPr>
                <w:rFonts w:ascii="Times New Roman"/>
                <w:sz w:val="20"/>
              </w:rPr>
            </w:pPr>
          </w:p>
        </w:tc>
        <w:tc>
          <w:tcPr>
            <w:tcW w:w="1023" w:type="dxa"/>
          </w:tcPr>
          <w:p w14:paraId="5FB739D3">
            <w:pPr>
              <w:pStyle w:val="12"/>
              <w:rPr>
                <w:rFonts w:ascii="Times New Roman"/>
                <w:sz w:val="20"/>
              </w:rPr>
            </w:pPr>
          </w:p>
        </w:tc>
        <w:tc>
          <w:tcPr>
            <w:tcW w:w="1102" w:type="dxa"/>
          </w:tcPr>
          <w:p w14:paraId="13324925">
            <w:pPr>
              <w:pStyle w:val="12"/>
              <w:rPr>
                <w:rFonts w:ascii="Times New Roman"/>
                <w:sz w:val="20"/>
              </w:rPr>
            </w:pPr>
          </w:p>
        </w:tc>
      </w:tr>
      <w:tr w14:paraId="07B0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4E50EC75">
            <w:pPr>
              <w:pStyle w:val="12"/>
              <w:spacing w:before="130"/>
              <w:ind w:left="11" w:right="2"/>
              <w:jc w:val="center"/>
              <w:rPr>
                <w:sz w:val="20"/>
              </w:rPr>
            </w:pPr>
            <w:r>
              <w:rPr>
                <w:spacing w:val="-2"/>
                <w:sz w:val="20"/>
              </w:rPr>
              <w:t>21217</w:t>
            </w:r>
          </w:p>
        </w:tc>
        <w:tc>
          <w:tcPr>
            <w:tcW w:w="4712" w:type="dxa"/>
          </w:tcPr>
          <w:p w14:paraId="118C29E3">
            <w:pPr>
              <w:pStyle w:val="12"/>
              <w:spacing w:before="3"/>
              <w:ind w:left="507"/>
              <w:rPr>
                <w:sz w:val="20"/>
              </w:rPr>
            </w:pPr>
            <w:r>
              <w:rPr>
                <w:spacing w:val="-3"/>
                <w:sz w:val="20"/>
              </w:rPr>
              <w:t>城市基础设施配套费对应专项债务收入安排的</w:t>
            </w:r>
          </w:p>
          <w:p w14:paraId="492F93B9">
            <w:pPr>
              <w:pStyle w:val="12"/>
              <w:spacing w:before="3" w:line="237" w:lineRule="exact"/>
              <w:ind w:left="107"/>
              <w:rPr>
                <w:sz w:val="20"/>
              </w:rPr>
            </w:pPr>
            <w:r>
              <w:rPr>
                <w:spacing w:val="-6"/>
                <w:sz w:val="20"/>
              </w:rPr>
              <w:t>支出</w:t>
            </w:r>
          </w:p>
        </w:tc>
        <w:tc>
          <w:tcPr>
            <w:tcW w:w="1000" w:type="dxa"/>
          </w:tcPr>
          <w:p w14:paraId="41430B21">
            <w:pPr>
              <w:pStyle w:val="12"/>
              <w:rPr>
                <w:rFonts w:ascii="Times New Roman"/>
                <w:sz w:val="20"/>
              </w:rPr>
            </w:pPr>
          </w:p>
        </w:tc>
        <w:tc>
          <w:tcPr>
            <w:tcW w:w="1023" w:type="dxa"/>
          </w:tcPr>
          <w:p w14:paraId="440ED28C">
            <w:pPr>
              <w:pStyle w:val="12"/>
              <w:rPr>
                <w:rFonts w:ascii="Times New Roman"/>
                <w:sz w:val="20"/>
              </w:rPr>
            </w:pPr>
          </w:p>
        </w:tc>
        <w:tc>
          <w:tcPr>
            <w:tcW w:w="1102" w:type="dxa"/>
          </w:tcPr>
          <w:p w14:paraId="07B00B5F">
            <w:pPr>
              <w:pStyle w:val="12"/>
              <w:rPr>
                <w:rFonts w:ascii="Times New Roman"/>
                <w:sz w:val="20"/>
              </w:rPr>
            </w:pPr>
          </w:p>
        </w:tc>
      </w:tr>
      <w:tr w14:paraId="21D6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95D16A1">
            <w:pPr>
              <w:pStyle w:val="12"/>
              <w:spacing w:before="33"/>
              <w:ind w:left="11" w:right="2"/>
              <w:jc w:val="center"/>
              <w:rPr>
                <w:sz w:val="20"/>
              </w:rPr>
            </w:pPr>
            <w:r>
              <w:rPr>
                <w:spacing w:val="-2"/>
                <w:sz w:val="20"/>
              </w:rPr>
              <w:t>21218</w:t>
            </w:r>
          </w:p>
        </w:tc>
        <w:tc>
          <w:tcPr>
            <w:tcW w:w="4712" w:type="dxa"/>
          </w:tcPr>
          <w:p w14:paraId="7339D8C8">
            <w:pPr>
              <w:pStyle w:val="12"/>
              <w:spacing w:before="33"/>
              <w:ind w:left="507"/>
              <w:rPr>
                <w:sz w:val="20"/>
              </w:rPr>
            </w:pPr>
            <w:r>
              <w:rPr>
                <w:spacing w:val="-3"/>
                <w:sz w:val="20"/>
              </w:rPr>
              <w:t>污水处理费对应专项债务收入安排的支出</w:t>
            </w:r>
          </w:p>
        </w:tc>
        <w:tc>
          <w:tcPr>
            <w:tcW w:w="1000" w:type="dxa"/>
          </w:tcPr>
          <w:p w14:paraId="0D3E56A3">
            <w:pPr>
              <w:pStyle w:val="12"/>
              <w:rPr>
                <w:rFonts w:ascii="Times New Roman"/>
                <w:sz w:val="20"/>
              </w:rPr>
            </w:pPr>
          </w:p>
        </w:tc>
        <w:tc>
          <w:tcPr>
            <w:tcW w:w="1023" w:type="dxa"/>
          </w:tcPr>
          <w:p w14:paraId="2B8E66EF">
            <w:pPr>
              <w:pStyle w:val="12"/>
              <w:rPr>
                <w:rFonts w:ascii="Times New Roman"/>
                <w:sz w:val="20"/>
              </w:rPr>
            </w:pPr>
          </w:p>
        </w:tc>
        <w:tc>
          <w:tcPr>
            <w:tcW w:w="1102" w:type="dxa"/>
          </w:tcPr>
          <w:p w14:paraId="110FAFC0">
            <w:pPr>
              <w:pStyle w:val="12"/>
              <w:rPr>
                <w:rFonts w:ascii="Times New Roman"/>
                <w:sz w:val="20"/>
              </w:rPr>
            </w:pPr>
          </w:p>
        </w:tc>
      </w:tr>
      <w:tr w14:paraId="44ED6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2C9CD35D">
            <w:pPr>
              <w:pStyle w:val="12"/>
              <w:spacing w:before="130"/>
              <w:ind w:left="11" w:right="2"/>
              <w:jc w:val="center"/>
              <w:rPr>
                <w:sz w:val="20"/>
              </w:rPr>
            </w:pPr>
            <w:r>
              <w:rPr>
                <w:spacing w:val="-2"/>
                <w:sz w:val="20"/>
              </w:rPr>
              <w:t>21219</w:t>
            </w:r>
          </w:p>
        </w:tc>
        <w:tc>
          <w:tcPr>
            <w:tcW w:w="4712" w:type="dxa"/>
          </w:tcPr>
          <w:p w14:paraId="17655ECB">
            <w:pPr>
              <w:pStyle w:val="12"/>
              <w:spacing w:line="250" w:lineRule="atLeast"/>
              <w:ind w:left="107" w:right="194" w:firstLine="400"/>
              <w:rPr>
                <w:sz w:val="20"/>
              </w:rPr>
            </w:pPr>
            <w:r>
              <w:rPr>
                <w:spacing w:val="-2"/>
                <w:sz w:val="20"/>
              </w:rPr>
              <w:t>国有土地使用权出让收入对应专项债务收入安</w:t>
            </w:r>
            <w:r>
              <w:rPr>
                <w:spacing w:val="-4"/>
                <w:sz w:val="20"/>
              </w:rPr>
              <w:t>排的支出</w:t>
            </w:r>
          </w:p>
        </w:tc>
        <w:tc>
          <w:tcPr>
            <w:tcW w:w="1000" w:type="dxa"/>
          </w:tcPr>
          <w:p w14:paraId="26F25A94">
            <w:pPr>
              <w:pStyle w:val="12"/>
              <w:spacing w:before="117"/>
              <w:ind w:left="10"/>
              <w:jc w:val="center"/>
            </w:pPr>
            <w:r>
              <w:rPr>
                <w:spacing w:val="-2"/>
              </w:rPr>
              <w:t>204100</w:t>
            </w:r>
          </w:p>
        </w:tc>
        <w:tc>
          <w:tcPr>
            <w:tcW w:w="1023" w:type="dxa"/>
          </w:tcPr>
          <w:p w14:paraId="3A89A886">
            <w:pPr>
              <w:pStyle w:val="12"/>
              <w:rPr>
                <w:rFonts w:ascii="Times New Roman"/>
                <w:sz w:val="20"/>
              </w:rPr>
            </w:pPr>
          </w:p>
        </w:tc>
        <w:tc>
          <w:tcPr>
            <w:tcW w:w="1102" w:type="dxa"/>
          </w:tcPr>
          <w:p w14:paraId="4E12DE77">
            <w:pPr>
              <w:pStyle w:val="12"/>
              <w:spacing w:before="117"/>
              <w:ind w:left="11" w:right="2"/>
              <w:jc w:val="center"/>
            </w:pPr>
            <w:r>
              <w:rPr>
                <w:spacing w:val="-2"/>
              </w:rPr>
              <w:t>0.00%</w:t>
            </w:r>
          </w:p>
        </w:tc>
      </w:tr>
      <w:tr w14:paraId="68F6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18" w:type="dxa"/>
          </w:tcPr>
          <w:p w14:paraId="62A88565">
            <w:pPr>
              <w:pStyle w:val="12"/>
              <w:spacing w:before="14" w:line="249" w:lineRule="exact"/>
              <w:ind w:left="11" w:right="5"/>
              <w:jc w:val="center"/>
              <w:rPr>
                <w:sz w:val="20"/>
              </w:rPr>
            </w:pPr>
            <w:r>
              <w:rPr>
                <w:spacing w:val="-2"/>
                <w:sz w:val="20"/>
              </w:rPr>
              <w:t>2121901</w:t>
            </w:r>
          </w:p>
        </w:tc>
        <w:tc>
          <w:tcPr>
            <w:tcW w:w="4712" w:type="dxa"/>
          </w:tcPr>
          <w:p w14:paraId="7612631B">
            <w:pPr>
              <w:pStyle w:val="12"/>
              <w:spacing w:before="14" w:line="249" w:lineRule="exact"/>
              <w:ind w:left="707"/>
              <w:rPr>
                <w:sz w:val="20"/>
              </w:rPr>
            </w:pPr>
            <w:r>
              <w:rPr>
                <w:spacing w:val="-3"/>
                <w:sz w:val="20"/>
              </w:rPr>
              <w:t>征地和拆迁补偿支出</w:t>
            </w:r>
          </w:p>
        </w:tc>
        <w:tc>
          <w:tcPr>
            <w:tcW w:w="1000" w:type="dxa"/>
          </w:tcPr>
          <w:p w14:paraId="3A7106D5">
            <w:pPr>
              <w:pStyle w:val="12"/>
              <w:spacing w:before="1" w:line="262" w:lineRule="exact"/>
              <w:ind w:left="10"/>
              <w:jc w:val="center"/>
            </w:pPr>
            <w:r>
              <w:rPr>
                <w:spacing w:val="-2"/>
              </w:rPr>
              <w:t>204100</w:t>
            </w:r>
          </w:p>
        </w:tc>
        <w:tc>
          <w:tcPr>
            <w:tcW w:w="1023" w:type="dxa"/>
          </w:tcPr>
          <w:p w14:paraId="1D1FF552">
            <w:pPr>
              <w:pStyle w:val="12"/>
              <w:rPr>
                <w:rFonts w:ascii="Times New Roman"/>
                <w:sz w:val="20"/>
              </w:rPr>
            </w:pPr>
          </w:p>
        </w:tc>
        <w:tc>
          <w:tcPr>
            <w:tcW w:w="1102" w:type="dxa"/>
          </w:tcPr>
          <w:p w14:paraId="6E12F964">
            <w:pPr>
              <w:pStyle w:val="12"/>
              <w:spacing w:before="1" w:line="262" w:lineRule="exact"/>
              <w:ind w:left="11" w:right="2"/>
              <w:jc w:val="center"/>
            </w:pPr>
            <w:r>
              <w:rPr>
                <w:spacing w:val="-2"/>
              </w:rPr>
              <w:t>0.00%</w:t>
            </w:r>
          </w:p>
        </w:tc>
      </w:tr>
    </w:tbl>
    <w:p w14:paraId="51518172">
      <w:pPr>
        <w:pStyle w:val="12"/>
        <w:spacing w:line="262" w:lineRule="exact"/>
        <w:jc w:val="center"/>
        <w:sectPr>
          <w:type w:val="continuous"/>
          <w:pgSz w:w="11910" w:h="16840"/>
          <w:pgMar w:top="1920" w:right="283" w:bottom="1520" w:left="425" w:header="0" w:footer="1322" w:gutter="0"/>
          <w:cols w:space="720" w:num="1"/>
        </w:sectPr>
      </w:pPr>
    </w:p>
    <w:p w14:paraId="3EDFD59F">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4712"/>
        <w:gridCol w:w="1000"/>
        <w:gridCol w:w="1023"/>
        <w:gridCol w:w="1102"/>
      </w:tblGrid>
      <w:tr w14:paraId="16D00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C12FB1F">
            <w:pPr>
              <w:pStyle w:val="12"/>
              <w:spacing w:before="33"/>
              <w:ind w:left="11" w:right="2"/>
              <w:jc w:val="center"/>
              <w:rPr>
                <w:sz w:val="20"/>
              </w:rPr>
            </w:pPr>
            <w:r>
              <w:rPr>
                <w:spacing w:val="-2"/>
                <w:sz w:val="20"/>
              </w:rPr>
              <w:t>21298</w:t>
            </w:r>
          </w:p>
        </w:tc>
        <w:tc>
          <w:tcPr>
            <w:tcW w:w="4712" w:type="dxa"/>
          </w:tcPr>
          <w:p w14:paraId="6F389D3D">
            <w:pPr>
              <w:pStyle w:val="12"/>
              <w:spacing w:before="33"/>
              <w:ind w:left="407"/>
              <w:rPr>
                <w:sz w:val="20"/>
              </w:rPr>
            </w:pPr>
            <w:r>
              <w:rPr>
                <w:spacing w:val="-3"/>
                <w:sz w:val="20"/>
              </w:rPr>
              <w:t>超长期特别国债安排的支出</w:t>
            </w:r>
          </w:p>
        </w:tc>
        <w:tc>
          <w:tcPr>
            <w:tcW w:w="1000" w:type="dxa"/>
          </w:tcPr>
          <w:p w14:paraId="69F52A37">
            <w:pPr>
              <w:pStyle w:val="12"/>
              <w:spacing w:before="18"/>
              <w:ind w:left="10"/>
              <w:jc w:val="center"/>
            </w:pPr>
            <w:r>
              <w:rPr>
                <w:spacing w:val="-4"/>
              </w:rPr>
              <w:t>3000</w:t>
            </w:r>
          </w:p>
        </w:tc>
        <w:tc>
          <w:tcPr>
            <w:tcW w:w="1023" w:type="dxa"/>
          </w:tcPr>
          <w:p w14:paraId="7D615FF6">
            <w:pPr>
              <w:pStyle w:val="12"/>
              <w:spacing w:before="18"/>
              <w:ind w:left="10" w:right="3"/>
              <w:jc w:val="center"/>
            </w:pPr>
            <w:r>
              <w:rPr>
                <w:spacing w:val="-4"/>
              </w:rPr>
              <w:t>6800</w:t>
            </w:r>
          </w:p>
        </w:tc>
        <w:tc>
          <w:tcPr>
            <w:tcW w:w="1102" w:type="dxa"/>
          </w:tcPr>
          <w:p w14:paraId="1BAB545C">
            <w:pPr>
              <w:pStyle w:val="12"/>
              <w:spacing w:before="18"/>
              <w:ind w:left="11"/>
              <w:jc w:val="center"/>
            </w:pPr>
            <w:r>
              <w:rPr>
                <w:spacing w:val="-2"/>
              </w:rPr>
              <w:t>226.67%</w:t>
            </w:r>
          </w:p>
        </w:tc>
      </w:tr>
      <w:tr w14:paraId="61D3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5C7BD54">
            <w:pPr>
              <w:pStyle w:val="12"/>
              <w:spacing w:before="32"/>
              <w:ind w:left="11" w:right="5"/>
              <w:jc w:val="center"/>
              <w:rPr>
                <w:sz w:val="20"/>
              </w:rPr>
            </w:pPr>
            <w:r>
              <w:rPr>
                <w:spacing w:val="-2"/>
                <w:sz w:val="20"/>
              </w:rPr>
              <w:t>2129801</w:t>
            </w:r>
          </w:p>
        </w:tc>
        <w:tc>
          <w:tcPr>
            <w:tcW w:w="4712" w:type="dxa"/>
          </w:tcPr>
          <w:p w14:paraId="1AB71D67">
            <w:pPr>
              <w:pStyle w:val="12"/>
              <w:spacing w:before="32"/>
              <w:ind w:left="608"/>
              <w:rPr>
                <w:sz w:val="20"/>
              </w:rPr>
            </w:pPr>
            <w:r>
              <w:rPr>
                <w:spacing w:val="-4"/>
                <w:sz w:val="20"/>
              </w:rPr>
              <w:t>城乡社区公共设施</w:t>
            </w:r>
          </w:p>
        </w:tc>
        <w:tc>
          <w:tcPr>
            <w:tcW w:w="1000" w:type="dxa"/>
          </w:tcPr>
          <w:p w14:paraId="7DEFC2BE">
            <w:pPr>
              <w:pStyle w:val="12"/>
              <w:spacing w:before="19" w:line="281" w:lineRule="exact"/>
              <w:ind w:left="10"/>
              <w:jc w:val="center"/>
            </w:pPr>
            <w:r>
              <w:rPr>
                <w:spacing w:val="-4"/>
              </w:rPr>
              <w:t>3000</w:t>
            </w:r>
          </w:p>
        </w:tc>
        <w:tc>
          <w:tcPr>
            <w:tcW w:w="1023" w:type="dxa"/>
          </w:tcPr>
          <w:p w14:paraId="720EFA6B">
            <w:pPr>
              <w:pStyle w:val="12"/>
              <w:spacing w:before="19" w:line="281" w:lineRule="exact"/>
              <w:ind w:left="10" w:right="3"/>
              <w:jc w:val="center"/>
            </w:pPr>
            <w:r>
              <w:rPr>
                <w:spacing w:val="-4"/>
              </w:rPr>
              <w:t>6800</w:t>
            </w:r>
          </w:p>
        </w:tc>
        <w:tc>
          <w:tcPr>
            <w:tcW w:w="1102" w:type="dxa"/>
          </w:tcPr>
          <w:p w14:paraId="43A9BD67">
            <w:pPr>
              <w:pStyle w:val="12"/>
              <w:spacing w:before="19" w:line="281" w:lineRule="exact"/>
              <w:ind w:left="11"/>
              <w:jc w:val="center"/>
            </w:pPr>
            <w:r>
              <w:rPr>
                <w:spacing w:val="-2"/>
              </w:rPr>
              <w:t>226.67%</w:t>
            </w:r>
          </w:p>
        </w:tc>
      </w:tr>
      <w:tr w14:paraId="44CF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A32A8F6">
            <w:pPr>
              <w:pStyle w:val="12"/>
              <w:spacing w:before="33"/>
              <w:ind w:left="11"/>
              <w:jc w:val="center"/>
              <w:rPr>
                <w:sz w:val="20"/>
              </w:rPr>
            </w:pPr>
            <w:r>
              <w:rPr>
                <w:spacing w:val="-5"/>
                <w:sz w:val="20"/>
              </w:rPr>
              <w:t>213</w:t>
            </w:r>
          </w:p>
        </w:tc>
        <w:tc>
          <w:tcPr>
            <w:tcW w:w="4712" w:type="dxa"/>
          </w:tcPr>
          <w:p w14:paraId="2488B492">
            <w:pPr>
              <w:pStyle w:val="12"/>
              <w:spacing w:before="33"/>
              <w:ind w:left="107"/>
              <w:rPr>
                <w:sz w:val="20"/>
              </w:rPr>
            </w:pPr>
            <w:r>
              <w:rPr>
                <w:spacing w:val="-4"/>
                <w:sz w:val="20"/>
              </w:rPr>
              <w:t>五、农林水支出</w:t>
            </w:r>
          </w:p>
        </w:tc>
        <w:tc>
          <w:tcPr>
            <w:tcW w:w="1000" w:type="dxa"/>
          </w:tcPr>
          <w:p w14:paraId="2B83F84B">
            <w:pPr>
              <w:pStyle w:val="12"/>
              <w:spacing w:before="18"/>
              <w:ind w:left="10"/>
              <w:jc w:val="center"/>
            </w:pPr>
            <w:r>
              <w:rPr>
                <w:spacing w:val="-5"/>
              </w:rPr>
              <w:t>190</w:t>
            </w:r>
          </w:p>
        </w:tc>
        <w:tc>
          <w:tcPr>
            <w:tcW w:w="1023" w:type="dxa"/>
          </w:tcPr>
          <w:p w14:paraId="00D91204">
            <w:pPr>
              <w:pStyle w:val="12"/>
              <w:spacing w:before="18"/>
              <w:ind w:left="10" w:right="3"/>
              <w:jc w:val="center"/>
            </w:pPr>
            <w:r>
              <w:rPr>
                <w:spacing w:val="-5"/>
              </w:rPr>
              <w:t>407</w:t>
            </w:r>
          </w:p>
        </w:tc>
        <w:tc>
          <w:tcPr>
            <w:tcW w:w="1102" w:type="dxa"/>
          </w:tcPr>
          <w:p w14:paraId="2294E2D8">
            <w:pPr>
              <w:pStyle w:val="12"/>
              <w:spacing w:before="18"/>
              <w:ind w:left="11"/>
              <w:jc w:val="center"/>
            </w:pPr>
            <w:r>
              <w:rPr>
                <w:spacing w:val="-2"/>
              </w:rPr>
              <w:t>214.21%</w:t>
            </w:r>
          </w:p>
        </w:tc>
      </w:tr>
      <w:tr w14:paraId="38365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EACD3DB">
            <w:pPr>
              <w:pStyle w:val="12"/>
              <w:spacing w:before="32"/>
              <w:ind w:left="11" w:right="2"/>
              <w:jc w:val="center"/>
              <w:rPr>
                <w:sz w:val="20"/>
              </w:rPr>
            </w:pPr>
            <w:r>
              <w:rPr>
                <w:spacing w:val="-2"/>
                <w:sz w:val="20"/>
              </w:rPr>
              <w:t>21366</w:t>
            </w:r>
          </w:p>
        </w:tc>
        <w:tc>
          <w:tcPr>
            <w:tcW w:w="4712" w:type="dxa"/>
          </w:tcPr>
          <w:p w14:paraId="27486A9A">
            <w:pPr>
              <w:pStyle w:val="12"/>
              <w:spacing w:before="32"/>
              <w:ind w:left="507"/>
              <w:rPr>
                <w:sz w:val="20"/>
              </w:rPr>
            </w:pPr>
            <w:r>
              <w:rPr>
                <w:spacing w:val="-3"/>
                <w:sz w:val="20"/>
              </w:rPr>
              <w:t>大中型水库库区基金安排的支出</w:t>
            </w:r>
          </w:p>
        </w:tc>
        <w:tc>
          <w:tcPr>
            <w:tcW w:w="1000" w:type="dxa"/>
          </w:tcPr>
          <w:p w14:paraId="202E5AF5">
            <w:pPr>
              <w:pStyle w:val="12"/>
              <w:rPr>
                <w:rFonts w:ascii="Times New Roman"/>
                <w:sz w:val="20"/>
              </w:rPr>
            </w:pPr>
          </w:p>
        </w:tc>
        <w:tc>
          <w:tcPr>
            <w:tcW w:w="1023" w:type="dxa"/>
          </w:tcPr>
          <w:p w14:paraId="2D6427A5">
            <w:pPr>
              <w:pStyle w:val="12"/>
              <w:rPr>
                <w:rFonts w:ascii="Times New Roman"/>
                <w:sz w:val="20"/>
              </w:rPr>
            </w:pPr>
          </w:p>
        </w:tc>
        <w:tc>
          <w:tcPr>
            <w:tcW w:w="1102" w:type="dxa"/>
          </w:tcPr>
          <w:p w14:paraId="7651B915">
            <w:pPr>
              <w:pStyle w:val="12"/>
              <w:rPr>
                <w:rFonts w:ascii="Times New Roman"/>
                <w:sz w:val="20"/>
              </w:rPr>
            </w:pPr>
          </w:p>
        </w:tc>
      </w:tr>
      <w:tr w14:paraId="7CA9B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82D905E">
            <w:pPr>
              <w:pStyle w:val="12"/>
              <w:spacing w:before="33"/>
              <w:ind w:left="11" w:right="2"/>
              <w:jc w:val="center"/>
              <w:rPr>
                <w:sz w:val="20"/>
              </w:rPr>
            </w:pPr>
            <w:r>
              <w:rPr>
                <w:spacing w:val="-2"/>
                <w:sz w:val="20"/>
              </w:rPr>
              <w:t>21367</w:t>
            </w:r>
          </w:p>
        </w:tc>
        <w:tc>
          <w:tcPr>
            <w:tcW w:w="4712" w:type="dxa"/>
          </w:tcPr>
          <w:p w14:paraId="270825D7">
            <w:pPr>
              <w:pStyle w:val="12"/>
              <w:spacing w:before="33"/>
              <w:ind w:left="507"/>
              <w:rPr>
                <w:sz w:val="20"/>
              </w:rPr>
            </w:pPr>
            <w:r>
              <w:rPr>
                <w:spacing w:val="-3"/>
                <w:sz w:val="20"/>
              </w:rPr>
              <w:t>三峡水库库区基金支出</w:t>
            </w:r>
          </w:p>
        </w:tc>
        <w:tc>
          <w:tcPr>
            <w:tcW w:w="1000" w:type="dxa"/>
          </w:tcPr>
          <w:p w14:paraId="7EA06BB7">
            <w:pPr>
              <w:pStyle w:val="12"/>
              <w:rPr>
                <w:rFonts w:ascii="Times New Roman"/>
                <w:sz w:val="20"/>
              </w:rPr>
            </w:pPr>
          </w:p>
        </w:tc>
        <w:tc>
          <w:tcPr>
            <w:tcW w:w="1023" w:type="dxa"/>
          </w:tcPr>
          <w:p w14:paraId="6B5137AD">
            <w:pPr>
              <w:pStyle w:val="12"/>
              <w:rPr>
                <w:rFonts w:ascii="Times New Roman"/>
                <w:sz w:val="20"/>
              </w:rPr>
            </w:pPr>
          </w:p>
        </w:tc>
        <w:tc>
          <w:tcPr>
            <w:tcW w:w="1102" w:type="dxa"/>
          </w:tcPr>
          <w:p w14:paraId="25D1CCC7">
            <w:pPr>
              <w:pStyle w:val="12"/>
              <w:rPr>
                <w:rFonts w:ascii="Times New Roman"/>
                <w:sz w:val="20"/>
              </w:rPr>
            </w:pPr>
          </w:p>
        </w:tc>
      </w:tr>
      <w:tr w14:paraId="2450C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68CA7C1">
            <w:pPr>
              <w:pStyle w:val="12"/>
              <w:spacing w:before="32"/>
              <w:ind w:left="11" w:right="2"/>
              <w:jc w:val="center"/>
              <w:rPr>
                <w:sz w:val="20"/>
              </w:rPr>
            </w:pPr>
            <w:r>
              <w:rPr>
                <w:spacing w:val="-2"/>
                <w:sz w:val="20"/>
              </w:rPr>
              <w:t>21369</w:t>
            </w:r>
          </w:p>
        </w:tc>
        <w:tc>
          <w:tcPr>
            <w:tcW w:w="4712" w:type="dxa"/>
          </w:tcPr>
          <w:p w14:paraId="2D0C4C17">
            <w:pPr>
              <w:pStyle w:val="12"/>
              <w:spacing w:before="32"/>
              <w:ind w:left="507"/>
              <w:rPr>
                <w:sz w:val="20"/>
              </w:rPr>
            </w:pPr>
            <w:r>
              <w:rPr>
                <w:spacing w:val="-3"/>
                <w:sz w:val="20"/>
              </w:rPr>
              <w:t>国家重大水利工程建设基金安排的支出</w:t>
            </w:r>
          </w:p>
        </w:tc>
        <w:tc>
          <w:tcPr>
            <w:tcW w:w="1000" w:type="dxa"/>
          </w:tcPr>
          <w:p w14:paraId="4BCFD1F1">
            <w:pPr>
              <w:pStyle w:val="12"/>
              <w:rPr>
                <w:rFonts w:ascii="Times New Roman"/>
                <w:sz w:val="20"/>
              </w:rPr>
            </w:pPr>
          </w:p>
        </w:tc>
        <w:tc>
          <w:tcPr>
            <w:tcW w:w="1023" w:type="dxa"/>
          </w:tcPr>
          <w:p w14:paraId="7EB5DE3E">
            <w:pPr>
              <w:pStyle w:val="12"/>
              <w:rPr>
                <w:rFonts w:ascii="Times New Roman"/>
                <w:sz w:val="20"/>
              </w:rPr>
            </w:pPr>
          </w:p>
        </w:tc>
        <w:tc>
          <w:tcPr>
            <w:tcW w:w="1102" w:type="dxa"/>
          </w:tcPr>
          <w:p w14:paraId="221BEC9B">
            <w:pPr>
              <w:pStyle w:val="12"/>
              <w:rPr>
                <w:rFonts w:ascii="Times New Roman"/>
                <w:sz w:val="20"/>
              </w:rPr>
            </w:pPr>
          </w:p>
        </w:tc>
      </w:tr>
      <w:tr w14:paraId="6F6EB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4A2320ED">
            <w:pPr>
              <w:pStyle w:val="12"/>
              <w:spacing w:before="131"/>
              <w:ind w:left="11" w:right="2"/>
              <w:jc w:val="center"/>
              <w:rPr>
                <w:sz w:val="20"/>
              </w:rPr>
            </w:pPr>
            <w:r>
              <w:rPr>
                <w:spacing w:val="-2"/>
                <w:sz w:val="20"/>
              </w:rPr>
              <w:t>21370</w:t>
            </w:r>
          </w:p>
        </w:tc>
        <w:tc>
          <w:tcPr>
            <w:tcW w:w="4712" w:type="dxa"/>
          </w:tcPr>
          <w:p w14:paraId="40B30415">
            <w:pPr>
              <w:pStyle w:val="12"/>
              <w:spacing w:before="2"/>
              <w:ind w:left="507"/>
              <w:rPr>
                <w:sz w:val="20"/>
              </w:rPr>
            </w:pPr>
            <w:r>
              <w:rPr>
                <w:spacing w:val="-3"/>
                <w:sz w:val="20"/>
              </w:rPr>
              <w:t>大中型水库库区金对应专项债务收入安排的支</w:t>
            </w:r>
          </w:p>
          <w:p w14:paraId="2EB06742">
            <w:pPr>
              <w:pStyle w:val="12"/>
              <w:spacing w:before="3" w:line="238" w:lineRule="exact"/>
              <w:ind w:left="107"/>
              <w:rPr>
                <w:sz w:val="20"/>
              </w:rPr>
            </w:pPr>
            <w:r>
              <w:rPr>
                <w:spacing w:val="-10"/>
                <w:sz w:val="20"/>
              </w:rPr>
              <w:t>出</w:t>
            </w:r>
          </w:p>
        </w:tc>
        <w:tc>
          <w:tcPr>
            <w:tcW w:w="1000" w:type="dxa"/>
          </w:tcPr>
          <w:p w14:paraId="40760959">
            <w:pPr>
              <w:pStyle w:val="12"/>
              <w:rPr>
                <w:rFonts w:ascii="Times New Roman"/>
                <w:sz w:val="20"/>
              </w:rPr>
            </w:pPr>
          </w:p>
        </w:tc>
        <w:tc>
          <w:tcPr>
            <w:tcW w:w="1023" w:type="dxa"/>
          </w:tcPr>
          <w:p w14:paraId="0B5161EB">
            <w:pPr>
              <w:pStyle w:val="12"/>
              <w:rPr>
                <w:rFonts w:ascii="Times New Roman"/>
                <w:sz w:val="20"/>
              </w:rPr>
            </w:pPr>
          </w:p>
        </w:tc>
        <w:tc>
          <w:tcPr>
            <w:tcW w:w="1102" w:type="dxa"/>
          </w:tcPr>
          <w:p w14:paraId="4C262BE4">
            <w:pPr>
              <w:pStyle w:val="12"/>
              <w:rPr>
                <w:rFonts w:ascii="Times New Roman"/>
                <w:sz w:val="20"/>
              </w:rPr>
            </w:pPr>
          </w:p>
        </w:tc>
      </w:tr>
      <w:tr w14:paraId="1118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05F6615A">
            <w:pPr>
              <w:pStyle w:val="12"/>
              <w:spacing w:before="130"/>
              <w:ind w:left="11" w:right="2"/>
              <w:jc w:val="center"/>
              <w:rPr>
                <w:sz w:val="20"/>
              </w:rPr>
            </w:pPr>
            <w:r>
              <w:rPr>
                <w:spacing w:val="-2"/>
                <w:sz w:val="20"/>
              </w:rPr>
              <w:t>21371</w:t>
            </w:r>
          </w:p>
        </w:tc>
        <w:tc>
          <w:tcPr>
            <w:tcW w:w="4712" w:type="dxa"/>
          </w:tcPr>
          <w:p w14:paraId="580175DD">
            <w:pPr>
              <w:pStyle w:val="12"/>
              <w:spacing w:before="1"/>
              <w:ind w:left="507"/>
              <w:rPr>
                <w:sz w:val="20"/>
              </w:rPr>
            </w:pPr>
            <w:r>
              <w:rPr>
                <w:spacing w:val="-3"/>
                <w:sz w:val="20"/>
              </w:rPr>
              <w:t>国家重大水利工程建设基金对应专项债务收入</w:t>
            </w:r>
          </w:p>
          <w:p w14:paraId="4B1373A7">
            <w:pPr>
              <w:pStyle w:val="12"/>
              <w:spacing w:before="3" w:line="239" w:lineRule="exact"/>
              <w:ind w:left="107"/>
              <w:rPr>
                <w:sz w:val="20"/>
              </w:rPr>
            </w:pPr>
            <w:r>
              <w:rPr>
                <w:spacing w:val="-4"/>
                <w:sz w:val="20"/>
              </w:rPr>
              <w:t>安排的支出</w:t>
            </w:r>
          </w:p>
        </w:tc>
        <w:tc>
          <w:tcPr>
            <w:tcW w:w="1000" w:type="dxa"/>
          </w:tcPr>
          <w:p w14:paraId="4448BBBD">
            <w:pPr>
              <w:pStyle w:val="12"/>
              <w:rPr>
                <w:rFonts w:ascii="Times New Roman"/>
                <w:sz w:val="20"/>
              </w:rPr>
            </w:pPr>
          </w:p>
        </w:tc>
        <w:tc>
          <w:tcPr>
            <w:tcW w:w="1023" w:type="dxa"/>
          </w:tcPr>
          <w:p w14:paraId="355714FB">
            <w:pPr>
              <w:pStyle w:val="12"/>
              <w:rPr>
                <w:rFonts w:ascii="Times New Roman"/>
                <w:sz w:val="20"/>
              </w:rPr>
            </w:pPr>
          </w:p>
        </w:tc>
        <w:tc>
          <w:tcPr>
            <w:tcW w:w="1102" w:type="dxa"/>
          </w:tcPr>
          <w:p w14:paraId="68CCBA6C">
            <w:pPr>
              <w:pStyle w:val="12"/>
              <w:rPr>
                <w:rFonts w:ascii="Times New Roman"/>
                <w:sz w:val="20"/>
              </w:rPr>
            </w:pPr>
          </w:p>
        </w:tc>
      </w:tr>
      <w:tr w14:paraId="40F4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9ED8375">
            <w:pPr>
              <w:pStyle w:val="12"/>
              <w:spacing w:before="31"/>
              <w:ind w:left="11" w:right="2"/>
              <w:jc w:val="center"/>
              <w:rPr>
                <w:sz w:val="20"/>
              </w:rPr>
            </w:pPr>
            <w:r>
              <w:rPr>
                <w:spacing w:val="-2"/>
                <w:sz w:val="20"/>
              </w:rPr>
              <w:t>21372</w:t>
            </w:r>
          </w:p>
        </w:tc>
        <w:tc>
          <w:tcPr>
            <w:tcW w:w="4712" w:type="dxa"/>
          </w:tcPr>
          <w:p w14:paraId="27D91119">
            <w:pPr>
              <w:pStyle w:val="12"/>
              <w:spacing w:before="31"/>
              <w:ind w:left="507"/>
              <w:rPr>
                <w:sz w:val="20"/>
              </w:rPr>
            </w:pPr>
            <w:r>
              <w:rPr>
                <w:spacing w:val="-3"/>
                <w:sz w:val="20"/>
              </w:rPr>
              <w:t>大中型水库移民后期扶持基金支出</w:t>
            </w:r>
          </w:p>
        </w:tc>
        <w:tc>
          <w:tcPr>
            <w:tcW w:w="1000" w:type="dxa"/>
          </w:tcPr>
          <w:p w14:paraId="4D71ADA5">
            <w:pPr>
              <w:pStyle w:val="12"/>
              <w:spacing w:before="18" w:line="282" w:lineRule="exact"/>
              <w:ind w:left="10"/>
              <w:jc w:val="center"/>
            </w:pPr>
            <w:r>
              <w:rPr>
                <w:spacing w:val="-5"/>
              </w:rPr>
              <w:t>190</w:t>
            </w:r>
          </w:p>
        </w:tc>
        <w:tc>
          <w:tcPr>
            <w:tcW w:w="1023" w:type="dxa"/>
          </w:tcPr>
          <w:p w14:paraId="1D1F6A4F">
            <w:pPr>
              <w:pStyle w:val="12"/>
              <w:spacing w:before="18" w:line="282" w:lineRule="exact"/>
              <w:ind w:left="10" w:right="3"/>
              <w:jc w:val="center"/>
            </w:pPr>
            <w:r>
              <w:rPr>
                <w:spacing w:val="-5"/>
              </w:rPr>
              <w:t>407</w:t>
            </w:r>
          </w:p>
        </w:tc>
        <w:tc>
          <w:tcPr>
            <w:tcW w:w="1102" w:type="dxa"/>
          </w:tcPr>
          <w:p w14:paraId="593E2A98">
            <w:pPr>
              <w:pStyle w:val="12"/>
              <w:spacing w:before="18" w:line="282" w:lineRule="exact"/>
              <w:ind w:left="11"/>
              <w:jc w:val="center"/>
            </w:pPr>
            <w:r>
              <w:rPr>
                <w:spacing w:val="-2"/>
              </w:rPr>
              <w:t>214.21%</w:t>
            </w:r>
          </w:p>
        </w:tc>
      </w:tr>
      <w:tr w14:paraId="166BB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0C844D1">
            <w:pPr>
              <w:pStyle w:val="12"/>
              <w:spacing w:before="30"/>
              <w:ind w:left="11" w:right="5"/>
              <w:jc w:val="center"/>
              <w:rPr>
                <w:sz w:val="20"/>
              </w:rPr>
            </w:pPr>
            <w:r>
              <w:rPr>
                <w:spacing w:val="-2"/>
                <w:sz w:val="20"/>
              </w:rPr>
              <w:t>2137201</w:t>
            </w:r>
          </w:p>
        </w:tc>
        <w:tc>
          <w:tcPr>
            <w:tcW w:w="4712" w:type="dxa"/>
          </w:tcPr>
          <w:p w14:paraId="6E04D2CD">
            <w:pPr>
              <w:pStyle w:val="12"/>
              <w:spacing w:before="30"/>
              <w:ind w:left="707"/>
              <w:rPr>
                <w:sz w:val="20"/>
              </w:rPr>
            </w:pPr>
            <w:r>
              <w:rPr>
                <w:spacing w:val="-4"/>
                <w:sz w:val="20"/>
              </w:rPr>
              <w:t>移民补助</w:t>
            </w:r>
          </w:p>
        </w:tc>
        <w:tc>
          <w:tcPr>
            <w:tcW w:w="1000" w:type="dxa"/>
          </w:tcPr>
          <w:p w14:paraId="4A17EA40">
            <w:pPr>
              <w:pStyle w:val="12"/>
              <w:spacing w:before="17"/>
              <w:ind w:left="10"/>
              <w:jc w:val="center"/>
            </w:pPr>
            <w:r>
              <w:rPr>
                <w:spacing w:val="-5"/>
              </w:rPr>
              <w:t>109</w:t>
            </w:r>
          </w:p>
        </w:tc>
        <w:tc>
          <w:tcPr>
            <w:tcW w:w="1023" w:type="dxa"/>
          </w:tcPr>
          <w:p w14:paraId="128262C2">
            <w:pPr>
              <w:pStyle w:val="12"/>
              <w:spacing w:before="17"/>
              <w:ind w:left="10" w:right="3"/>
              <w:jc w:val="center"/>
            </w:pPr>
            <w:r>
              <w:rPr>
                <w:spacing w:val="-5"/>
              </w:rPr>
              <w:t>109</w:t>
            </w:r>
          </w:p>
        </w:tc>
        <w:tc>
          <w:tcPr>
            <w:tcW w:w="1102" w:type="dxa"/>
          </w:tcPr>
          <w:p w14:paraId="2F136739">
            <w:pPr>
              <w:pStyle w:val="12"/>
              <w:spacing w:before="17"/>
              <w:ind w:left="11"/>
              <w:jc w:val="center"/>
            </w:pPr>
            <w:r>
              <w:rPr>
                <w:spacing w:val="-2"/>
              </w:rPr>
              <w:t>100.00%</w:t>
            </w:r>
          </w:p>
        </w:tc>
      </w:tr>
      <w:tr w14:paraId="3013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D9C26D9">
            <w:pPr>
              <w:pStyle w:val="12"/>
              <w:spacing w:before="31"/>
              <w:ind w:left="11" w:right="5"/>
              <w:jc w:val="center"/>
              <w:rPr>
                <w:sz w:val="20"/>
              </w:rPr>
            </w:pPr>
            <w:r>
              <w:rPr>
                <w:spacing w:val="-2"/>
                <w:sz w:val="20"/>
              </w:rPr>
              <w:t>2137202</w:t>
            </w:r>
          </w:p>
        </w:tc>
        <w:tc>
          <w:tcPr>
            <w:tcW w:w="4712" w:type="dxa"/>
          </w:tcPr>
          <w:p w14:paraId="2A8B1F09">
            <w:pPr>
              <w:pStyle w:val="12"/>
              <w:spacing w:before="31"/>
              <w:ind w:left="707"/>
              <w:rPr>
                <w:sz w:val="20"/>
              </w:rPr>
            </w:pPr>
            <w:r>
              <w:rPr>
                <w:spacing w:val="-3"/>
                <w:sz w:val="20"/>
              </w:rPr>
              <w:t>基础设施建设和经济发展</w:t>
            </w:r>
          </w:p>
        </w:tc>
        <w:tc>
          <w:tcPr>
            <w:tcW w:w="1000" w:type="dxa"/>
          </w:tcPr>
          <w:p w14:paraId="36326BB2">
            <w:pPr>
              <w:pStyle w:val="12"/>
              <w:spacing w:before="18" w:line="282" w:lineRule="exact"/>
              <w:ind w:left="10"/>
              <w:jc w:val="center"/>
            </w:pPr>
            <w:r>
              <w:rPr>
                <w:spacing w:val="-5"/>
              </w:rPr>
              <w:t>81</w:t>
            </w:r>
          </w:p>
        </w:tc>
        <w:tc>
          <w:tcPr>
            <w:tcW w:w="1023" w:type="dxa"/>
          </w:tcPr>
          <w:p w14:paraId="475A53D2">
            <w:pPr>
              <w:pStyle w:val="12"/>
              <w:spacing w:before="18" w:line="282" w:lineRule="exact"/>
              <w:ind w:left="10" w:right="3"/>
              <w:jc w:val="center"/>
            </w:pPr>
            <w:r>
              <w:rPr>
                <w:spacing w:val="-5"/>
              </w:rPr>
              <w:t>298</w:t>
            </w:r>
          </w:p>
        </w:tc>
        <w:tc>
          <w:tcPr>
            <w:tcW w:w="1102" w:type="dxa"/>
          </w:tcPr>
          <w:p w14:paraId="6F4E760E">
            <w:pPr>
              <w:pStyle w:val="12"/>
              <w:spacing w:before="18" w:line="282" w:lineRule="exact"/>
              <w:ind w:left="11"/>
              <w:jc w:val="center"/>
            </w:pPr>
            <w:r>
              <w:rPr>
                <w:spacing w:val="-2"/>
              </w:rPr>
              <w:t>367.90%</w:t>
            </w:r>
          </w:p>
        </w:tc>
      </w:tr>
      <w:tr w14:paraId="4F24D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5370F58">
            <w:pPr>
              <w:pStyle w:val="12"/>
              <w:spacing w:before="30"/>
              <w:ind w:left="11" w:right="2"/>
              <w:jc w:val="center"/>
              <w:rPr>
                <w:sz w:val="20"/>
              </w:rPr>
            </w:pPr>
            <w:r>
              <w:rPr>
                <w:spacing w:val="-2"/>
                <w:sz w:val="20"/>
              </w:rPr>
              <w:t>21373</w:t>
            </w:r>
          </w:p>
        </w:tc>
        <w:tc>
          <w:tcPr>
            <w:tcW w:w="4712" w:type="dxa"/>
          </w:tcPr>
          <w:p w14:paraId="2C5468CE">
            <w:pPr>
              <w:pStyle w:val="12"/>
              <w:spacing w:before="30"/>
              <w:ind w:left="407"/>
              <w:rPr>
                <w:sz w:val="20"/>
              </w:rPr>
            </w:pPr>
            <w:r>
              <w:rPr>
                <w:spacing w:val="-3"/>
                <w:sz w:val="20"/>
              </w:rPr>
              <w:t>小型水库移民扶持基金安排的支出</w:t>
            </w:r>
          </w:p>
        </w:tc>
        <w:tc>
          <w:tcPr>
            <w:tcW w:w="1000" w:type="dxa"/>
          </w:tcPr>
          <w:p w14:paraId="3D456567">
            <w:pPr>
              <w:pStyle w:val="12"/>
              <w:rPr>
                <w:rFonts w:ascii="Times New Roman"/>
                <w:sz w:val="20"/>
              </w:rPr>
            </w:pPr>
          </w:p>
        </w:tc>
        <w:tc>
          <w:tcPr>
            <w:tcW w:w="1023" w:type="dxa"/>
          </w:tcPr>
          <w:p w14:paraId="2A4FED99">
            <w:pPr>
              <w:pStyle w:val="12"/>
              <w:rPr>
                <w:rFonts w:ascii="Times New Roman"/>
                <w:sz w:val="20"/>
              </w:rPr>
            </w:pPr>
          </w:p>
        </w:tc>
        <w:tc>
          <w:tcPr>
            <w:tcW w:w="1102" w:type="dxa"/>
          </w:tcPr>
          <w:p w14:paraId="575ABD81">
            <w:pPr>
              <w:pStyle w:val="12"/>
              <w:rPr>
                <w:rFonts w:ascii="Times New Roman"/>
                <w:sz w:val="20"/>
              </w:rPr>
            </w:pPr>
          </w:p>
        </w:tc>
      </w:tr>
      <w:tr w14:paraId="6F1D2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18" w:type="dxa"/>
          </w:tcPr>
          <w:p w14:paraId="5445BC9F">
            <w:pPr>
              <w:pStyle w:val="12"/>
              <w:spacing w:before="31"/>
              <w:ind w:left="11"/>
              <w:jc w:val="center"/>
              <w:rPr>
                <w:sz w:val="20"/>
              </w:rPr>
            </w:pPr>
            <w:r>
              <w:rPr>
                <w:spacing w:val="-5"/>
                <w:sz w:val="20"/>
              </w:rPr>
              <w:t>214</w:t>
            </w:r>
          </w:p>
        </w:tc>
        <w:tc>
          <w:tcPr>
            <w:tcW w:w="4712" w:type="dxa"/>
          </w:tcPr>
          <w:p w14:paraId="1261FF39">
            <w:pPr>
              <w:pStyle w:val="12"/>
              <w:spacing w:before="31"/>
              <w:ind w:left="107"/>
              <w:rPr>
                <w:sz w:val="20"/>
              </w:rPr>
            </w:pPr>
            <w:r>
              <w:rPr>
                <w:spacing w:val="-4"/>
                <w:sz w:val="20"/>
              </w:rPr>
              <w:t>六、交通运输支出</w:t>
            </w:r>
          </w:p>
        </w:tc>
        <w:tc>
          <w:tcPr>
            <w:tcW w:w="1000" w:type="dxa"/>
          </w:tcPr>
          <w:p w14:paraId="5488F0EB">
            <w:pPr>
              <w:pStyle w:val="12"/>
              <w:spacing w:before="18" w:line="282" w:lineRule="exact"/>
              <w:ind w:left="10"/>
              <w:jc w:val="center"/>
            </w:pPr>
            <w:r>
              <w:rPr>
                <w:spacing w:val="-2"/>
              </w:rPr>
              <w:t>22000</w:t>
            </w:r>
          </w:p>
        </w:tc>
        <w:tc>
          <w:tcPr>
            <w:tcW w:w="1023" w:type="dxa"/>
          </w:tcPr>
          <w:p w14:paraId="248F3E97">
            <w:pPr>
              <w:pStyle w:val="12"/>
              <w:spacing w:before="18" w:line="282" w:lineRule="exact"/>
              <w:ind w:left="10" w:right="3"/>
              <w:jc w:val="center"/>
            </w:pPr>
            <w:r>
              <w:rPr>
                <w:spacing w:val="-4"/>
              </w:rPr>
              <w:t>6600</w:t>
            </w:r>
          </w:p>
        </w:tc>
        <w:tc>
          <w:tcPr>
            <w:tcW w:w="1102" w:type="dxa"/>
          </w:tcPr>
          <w:p w14:paraId="2660EAD1">
            <w:pPr>
              <w:pStyle w:val="12"/>
              <w:spacing w:before="18" w:line="282" w:lineRule="exact"/>
              <w:ind w:left="11"/>
              <w:jc w:val="center"/>
            </w:pPr>
            <w:r>
              <w:rPr>
                <w:spacing w:val="-2"/>
              </w:rPr>
              <w:t>30.00%</w:t>
            </w:r>
          </w:p>
        </w:tc>
      </w:tr>
      <w:tr w14:paraId="32DB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BFEBA8F">
            <w:pPr>
              <w:pStyle w:val="12"/>
              <w:spacing w:before="30"/>
              <w:ind w:left="11" w:right="2"/>
              <w:jc w:val="center"/>
              <w:rPr>
                <w:sz w:val="20"/>
              </w:rPr>
            </w:pPr>
            <w:r>
              <w:rPr>
                <w:spacing w:val="-2"/>
                <w:sz w:val="20"/>
              </w:rPr>
              <w:t>21460</w:t>
            </w:r>
          </w:p>
        </w:tc>
        <w:tc>
          <w:tcPr>
            <w:tcW w:w="4712" w:type="dxa"/>
          </w:tcPr>
          <w:p w14:paraId="0647D3F3">
            <w:pPr>
              <w:pStyle w:val="12"/>
              <w:spacing w:before="30"/>
              <w:ind w:left="507"/>
              <w:rPr>
                <w:sz w:val="20"/>
              </w:rPr>
            </w:pPr>
            <w:r>
              <w:rPr>
                <w:spacing w:val="-3"/>
                <w:sz w:val="20"/>
              </w:rPr>
              <w:t>海南省高等级公路车辆通行附加费安排的支出</w:t>
            </w:r>
          </w:p>
        </w:tc>
        <w:tc>
          <w:tcPr>
            <w:tcW w:w="1000" w:type="dxa"/>
          </w:tcPr>
          <w:p w14:paraId="0C9AB625">
            <w:pPr>
              <w:pStyle w:val="12"/>
              <w:rPr>
                <w:rFonts w:ascii="Times New Roman"/>
                <w:sz w:val="20"/>
              </w:rPr>
            </w:pPr>
          </w:p>
        </w:tc>
        <w:tc>
          <w:tcPr>
            <w:tcW w:w="1023" w:type="dxa"/>
          </w:tcPr>
          <w:p w14:paraId="264A6B01">
            <w:pPr>
              <w:pStyle w:val="12"/>
              <w:rPr>
                <w:rFonts w:ascii="Times New Roman"/>
                <w:sz w:val="20"/>
              </w:rPr>
            </w:pPr>
          </w:p>
        </w:tc>
        <w:tc>
          <w:tcPr>
            <w:tcW w:w="1102" w:type="dxa"/>
          </w:tcPr>
          <w:p w14:paraId="0FF7DCBC">
            <w:pPr>
              <w:pStyle w:val="12"/>
              <w:rPr>
                <w:rFonts w:ascii="Times New Roman"/>
                <w:sz w:val="20"/>
              </w:rPr>
            </w:pPr>
          </w:p>
        </w:tc>
      </w:tr>
      <w:tr w14:paraId="6821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3F48A50">
            <w:pPr>
              <w:pStyle w:val="12"/>
              <w:spacing w:before="31"/>
              <w:ind w:left="11" w:right="2"/>
              <w:jc w:val="center"/>
              <w:rPr>
                <w:sz w:val="20"/>
              </w:rPr>
            </w:pPr>
            <w:r>
              <w:rPr>
                <w:spacing w:val="-2"/>
                <w:sz w:val="20"/>
              </w:rPr>
              <w:t>21462</w:t>
            </w:r>
          </w:p>
        </w:tc>
        <w:tc>
          <w:tcPr>
            <w:tcW w:w="4712" w:type="dxa"/>
          </w:tcPr>
          <w:p w14:paraId="476AE0ED">
            <w:pPr>
              <w:pStyle w:val="12"/>
              <w:spacing w:before="31"/>
              <w:ind w:left="507"/>
              <w:rPr>
                <w:sz w:val="20"/>
              </w:rPr>
            </w:pPr>
            <w:r>
              <w:rPr>
                <w:spacing w:val="-3"/>
                <w:sz w:val="20"/>
              </w:rPr>
              <w:t>车辆通行费安排的支出</w:t>
            </w:r>
          </w:p>
        </w:tc>
        <w:tc>
          <w:tcPr>
            <w:tcW w:w="1000" w:type="dxa"/>
          </w:tcPr>
          <w:p w14:paraId="6A43B0F9">
            <w:pPr>
              <w:pStyle w:val="12"/>
              <w:rPr>
                <w:rFonts w:ascii="Times New Roman"/>
                <w:sz w:val="20"/>
              </w:rPr>
            </w:pPr>
          </w:p>
        </w:tc>
        <w:tc>
          <w:tcPr>
            <w:tcW w:w="1023" w:type="dxa"/>
          </w:tcPr>
          <w:p w14:paraId="41E9283C">
            <w:pPr>
              <w:pStyle w:val="12"/>
              <w:rPr>
                <w:rFonts w:ascii="Times New Roman"/>
                <w:sz w:val="20"/>
              </w:rPr>
            </w:pPr>
          </w:p>
        </w:tc>
        <w:tc>
          <w:tcPr>
            <w:tcW w:w="1102" w:type="dxa"/>
          </w:tcPr>
          <w:p w14:paraId="28B94F3A">
            <w:pPr>
              <w:pStyle w:val="12"/>
              <w:rPr>
                <w:rFonts w:ascii="Times New Roman"/>
                <w:sz w:val="20"/>
              </w:rPr>
            </w:pPr>
          </w:p>
        </w:tc>
      </w:tr>
      <w:tr w14:paraId="1BBF6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E5C64CC">
            <w:pPr>
              <w:pStyle w:val="12"/>
              <w:spacing w:before="30"/>
              <w:ind w:left="11" w:right="2"/>
              <w:jc w:val="center"/>
              <w:rPr>
                <w:sz w:val="20"/>
              </w:rPr>
            </w:pPr>
            <w:r>
              <w:rPr>
                <w:spacing w:val="-2"/>
                <w:sz w:val="20"/>
              </w:rPr>
              <w:t>21464</w:t>
            </w:r>
          </w:p>
        </w:tc>
        <w:tc>
          <w:tcPr>
            <w:tcW w:w="4712" w:type="dxa"/>
          </w:tcPr>
          <w:p w14:paraId="1993D561">
            <w:pPr>
              <w:pStyle w:val="12"/>
              <w:spacing w:before="30"/>
              <w:ind w:left="507"/>
              <w:rPr>
                <w:sz w:val="20"/>
              </w:rPr>
            </w:pPr>
            <w:r>
              <w:rPr>
                <w:spacing w:val="-4"/>
                <w:sz w:val="20"/>
              </w:rPr>
              <w:t>铁路建设基金支出</w:t>
            </w:r>
          </w:p>
        </w:tc>
        <w:tc>
          <w:tcPr>
            <w:tcW w:w="1000" w:type="dxa"/>
          </w:tcPr>
          <w:p w14:paraId="576DB9F6">
            <w:pPr>
              <w:pStyle w:val="12"/>
              <w:rPr>
                <w:rFonts w:ascii="Times New Roman"/>
                <w:sz w:val="20"/>
              </w:rPr>
            </w:pPr>
          </w:p>
        </w:tc>
        <w:tc>
          <w:tcPr>
            <w:tcW w:w="1023" w:type="dxa"/>
          </w:tcPr>
          <w:p w14:paraId="2783F666">
            <w:pPr>
              <w:pStyle w:val="12"/>
              <w:rPr>
                <w:rFonts w:ascii="Times New Roman"/>
                <w:sz w:val="20"/>
              </w:rPr>
            </w:pPr>
          </w:p>
        </w:tc>
        <w:tc>
          <w:tcPr>
            <w:tcW w:w="1102" w:type="dxa"/>
          </w:tcPr>
          <w:p w14:paraId="0C906D57">
            <w:pPr>
              <w:pStyle w:val="12"/>
              <w:rPr>
                <w:rFonts w:ascii="Times New Roman"/>
                <w:sz w:val="20"/>
              </w:rPr>
            </w:pPr>
          </w:p>
        </w:tc>
      </w:tr>
      <w:tr w14:paraId="1216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883DC37">
            <w:pPr>
              <w:pStyle w:val="12"/>
              <w:spacing w:before="31"/>
              <w:ind w:left="11" w:right="2"/>
              <w:jc w:val="center"/>
              <w:rPr>
                <w:sz w:val="20"/>
              </w:rPr>
            </w:pPr>
            <w:r>
              <w:rPr>
                <w:spacing w:val="-2"/>
                <w:sz w:val="20"/>
              </w:rPr>
              <w:t>21468</w:t>
            </w:r>
          </w:p>
        </w:tc>
        <w:tc>
          <w:tcPr>
            <w:tcW w:w="4712" w:type="dxa"/>
          </w:tcPr>
          <w:p w14:paraId="15A3E327">
            <w:pPr>
              <w:pStyle w:val="12"/>
              <w:spacing w:before="31"/>
              <w:ind w:left="507"/>
              <w:rPr>
                <w:sz w:val="20"/>
              </w:rPr>
            </w:pPr>
            <w:r>
              <w:rPr>
                <w:spacing w:val="-3"/>
                <w:sz w:val="20"/>
              </w:rPr>
              <w:t>船舶油污损害赔偿基金支出</w:t>
            </w:r>
          </w:p>
        </w:tc>
        <w:tc>
          <w:tcPr>
            <w:tcW w:w="1000" w:type="dxa"/>
          </w:tcPr>
          <w:p w14:paraId="4B4E1959">
            <w:pPr>
              <w:pStyle w:val="12"/>
              <w:rPr>
                <w:rFonts w:ascii="Times New Roman"/>
                <w:sz w:val="20"/>
              </w:rPr>
            </w:pPr>
          </w:p>
        </w:tc>
        <w:tc>
          <w:tcPr>
            <w:tcW w:w="1023" w:type="dxa"/>
          </w:tcPr>
          <w:p w14:paraId="0E2F3E6E">
            <w:pPr>
              <w:pStyle w:val="12"/>
              <w:rPr>
                <w:rFonts w:ascii="Times New Roman"/>
                <w:sz w:val="20"/>
              </w:rPr>
            </w:pPr>
          </w:p>
        </w:tc>
        <w:tc>
          <w:tcPr>
            <w:tcW w:w="1102" w:type="dxa"/>
          </w:tcPr>
          <w:p w14:paraId="457AC64C">
            <w:pPr>
              <w:pStyle w:val="12"/>
              <w:rPr>
                <w:rFonts w:ascii="Times New Roman"/>
                <w:sz w:val="20"/>
              </w:rPr>
            </w:pPr>
          </w:p>
        </w:tc>
      </w:tr>
      <w:tr w14:paraId="0F11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593C335">
            <w:pPr>
              <w:pStyle w:val="12"/>
              <w:spacing w:before="30"/>
              <w:ind w:left="11" w:right="2"/>
              <w:jc w:val="center"/>
              <w:rPr>
                <w:sz w:val="20"/>
              </w:rPr>
            </w:pPr>
            <w:r>
              <w:rPr>
                <w:spacing w:val="-2"/>
                <w:sz w:val="20"/>
              </w:rPr>
              <w:t>21469</w:t>
            </w:r>
          </w:p>
        </w:tc>
        <w:tc>
          <w:tcPr>
            <w:tcW w:w="4712" w:type="dxa"/>
          </w:tcPr>
          <w:p w14:paraId="40B4C469">
            <w:pPr>
              <w:pStyle w:val="12"/>
              <w:spacing w:before="30"/>
              <w:ind w:left="507"/>
              <w:rPr>
                <w:sz w:val="20"/>
              </w:rPr>
            </w:pPr>
            <w:r>
              <w:rPr>
                <w:spacing w:val="-4"/>
                <w:sz w:val="20"/>
              </w:rPr>
              <w:t>民航发展基金支出</w:t>
            </w:r>
          </w:p>
        </w:tc>
        <w:tc>
          <w:tcPr>
            <w:tcW w:w="1000" w:type="dxa"/>
          </w:tcPr>
          <w:p w14:paraId="71DFC93B">
            <w:pPr>
              <w:pStyle w:val="12"/>
              <w:spacing w:before="17"/>
              <w:ind w:left="10"/>
              <w:jc w:val="center"/>
            </w:pPr>
            <w:r>
              <w:rPr>
                <w:spacing w:val="-2"/>
              </w:rPr>
              <w:t>22000</w:t>
            </w:r>
          </w:p>
        </w:tc>
        <w:tc>
          <w:tcPr>
            <w:tcW w:w="1023" w:type="dxa"/>
          </w:tcPr>
          <w:p w14:paraId="3137DB83">
            <w:pPr>
              <w:pStyle w:val="12"/>
              <w:spacing w:before="17"/>
              <w:ind w:left="10" w:right="3"/>
              <w:jc w:val="center"/>
            </w:pPr>
            <w:r>
              <w:rPr>
                <w:spacing w:val="-4"/>
              </w:rPr>
              <w:t>6600</w:t>
            </w:r>
          </w:p>
        </w:tc>
        <w:tc>
          <w:tcPr>
            <w:tcW w:w="1102" w:type="dxa"/>
          </w:tcPr>
          <w:p w14:paraId="46ED0CD4">
            <w:pPr>
              <w:pStyle w:val="12"/>
              <w:spacing w:before="17"/>
              <w:ind w:left="11"/>
              <w:jc w:val="center"/>
            </w:pPr>
            <w:r>
              <w:rPr>
                <w:spacing w:val="-2"/>
              </w:rPr>
              <w:t>30.00%</w:t>
            </w:r>
          </w:p>
        </w:tc>
      </w:tr>
      <w:tr w14:paraId="088F9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D842FBE">
            <w:pPr>
              <w:pStyle w:val="12"/>
              <w:spacing w:before="31"/>
              <w:ind w:left="11" w:right="5"/>
              <w:jc w:val="center"/>
              <w:rPr>
                <w:sz w:val="20"/>
              </w:rPr>
            </w:pPr>
            <w:r>
              <w:rPr>
                <w:spacing w:val="-2"/>
                <w:sz w:val="20"/>
              </w:rPr>
              <w:t>2146901</w:t>
            </w:r>
          </w:p>
        </w:tc>
        <w:tc>
          <w:tcPr>
            <w:tcW w:w="4712" w:type="dxa"/>
          </w:tcPr>
          <w:p w14:paraId="1328663D">
            <w:pPr>
              <w:pStyle w:val="12"/>
              <w:spacing w:before="31"/>
              <w:ind w:left="707"/>
              <w:rPr>
                <w:sz w:val="20"/>
              </w:rPr>
            </w:pPr>
            <w:r>
              <w:rPr>
                <w:spacing w:val="-4"/>
                <w:sz w:val="20"/>
              </w:rPr>
              <w:t>民航机场建设</w:t>
            </w:r>
          </w:p>
        </w:tc>
        <w:tc>
          <w:tcPr>
            <w:tcW w:w="1000" w:type="dxa"/>
          </w:tcPr>
          <w:p w14:paraId="0FE70050">
            <w:pPr>
              <w:pStyle w:val="12"/>
              <w:spacing w:before="18" w:line="282" w:lineRule="exact"/>
              <w:ind w:left="10"/>
              <w:jc w:val="center"/>
            </w:pPr>
            <w:r>
              <w:rPr>
                <w:spacing w:val="-2"/>
              </w:rPr>
              <w:t>22000</w:t>
            </w:r>
          </w:p>
        </w:tc>
        <w:tc>
          <w:tcPr>
            <w:tcW w:w="1023" w:type="dxa"/>
          </w:tcPr>
          <w:p w14:paraId="2C03C1D9">
            <w:pPr>
              <w:pStyle w:val="12"/>
              <w:spacing w:before="18" w:line="282" w:lineRule="exact"/>
              <w:ind w:left="10" w:right="3"/>
              <w:jc w:val="center"/>
            </w:pPr>
            <w:r>
              <w:rPr>
                <w:spacing w:val="-4"/>
              </w:rPr>
              <w:t>6600</w:t>
            </w:r>
          </w:p>
        </w:tc>
        <w:tc>
          <w:tcPr>
            <w:tcW w:w="1102" w:type="dxa"/>
          </w:tcPr>
          <w:p w14:paraId="273071EF">
            <w:pPr>
              <w:pStyle w:val="12"/>
              <w:spacing w:before="18" w:line="282" w:lineRule="exact"/>
              <w:ind w:left="11"/>
              <w:jc w:val="center"/>
            </w:pPr>
            <w:r>
              <w:rPr>
                <w:spacing w:val="-2"/>
              </w:rPr>
              <w:t>30.00%</w:t>
            </w:r>
          </w:p>
        </w:tc>
      </w:tr>
      <w:tr w14:paraId="6F80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18" w:type="dxa"/>
          </w:tcPr>
          <w:p w14:paraId="07C5DD23">
            <w:pPr>
              <w:pStyle w:val="12"/>
              <w:spacing w:before="130"/>
              <w:ind w:left="11" w:right="2"/>
              <w:jc w:val="center"/>
              <w:rPr>
                <w:sz w:val="20"/>
              </w:rPr>
            </w:pPr>
            <w:r>
              <w:rPr>
                <w:spacing w:val="-2"/>
                <w:sz w:val="20"/>
              </w:rPr>
              <w:t>21470</w:t>
            </w:r>
          </w:p>
        </w:tc>
        <w:tc>
          <w:tcPr>
            <w:tcW w:w="4712" w:type="dxa"/>
          </w:tcPr>
          <w:p w14:paraId="4CC14B99">
            <w:pPr>
              <w:pStyle w:val="12"/>
              <w:spacing w:before="1"/>
              <w:ind w:left="507"/>
              <w:rPr>
                <w:sz w:val="20"/>
              </w:rPr>
            </w:pPr>
            <w:r>
              <w:rPr>
                <w:spacing w:val="-3"/>
                <w:sz w:val="20"/>
              </w:rPr>
              <w:t>海南省高等级公路车辆通行附加费对应专项债</w:t>
            </w:r>
          </w:p>
          <w:p w14:paraId="2E7E1C27">
            <w:pPr>
              <w:pStyle w:val="12"/>
              <w:spacing w:before="3" w:line="238" w:lineRule="exact"/>
              <w:ind w:left="107"/>
              <w:rPr>
                <w:sz w:val="20"/>
              </w:rPr>
            </w:pPr>
            <w:r>
              <w:rPr>
                <w:spacing w:val="-4"/>
                <w:sz w:val="20"/>
              </w:rPr>
              <w:t>务收入安排的支出</w:t>
            </w:r>
          </w:p>
        </w:tc>
        <w:tc>
          <w:tcPr>
            <w:tcW w:w="1000" w:type="dxa"/>
          </w:tcPr>
          <w:p w14:paraId="370AC967">
            <w:pPr>
              <w:pStyle w:val="12"/>
              <w:rPr>
                <w:rFonts w:ascii="Times New Roman"/>
                <w:sz w:val="20"/>
              </w:rPr>
            </w:pPr>
          </w:p>
        </w:tc>
        <w:tc>
          <w:tcPr>
            <w:tcW w:w="1023" w:type="dxa"/>
          </w:tcPr>
          <w:p w14:paraId="33DD47F7">
            <w:pPr>
              <w:pStyle w:val="12"/>
              <w:rPr>
                <w:rFonts w:ascii="Times New Roman"/>
                <w:sz w:val="20"/>
              </w:rPr>
            </w:pPr>
          </w:p>
        </w:tc>
        <w:tc>
          <w:tcPr>
            <w:tcW w:w="1102" w:type="dxa"/>
          </w:tcPr>
          <w:p w14:paraId="4B1E9683">
            <w:pPr>
              <w:pStyle w:val="12"/>
              <w:rPr>
                <w:rFonts w:ascii="Times New Roman"/>
                <w:sz w:val="20"/>
              </w:rPr>
            </w:pPr>
          </w:p>
        </w:tc>
      </w:tr>
      <w:tr w14:paraId="57441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1FF01DB">
            <w:pPr>
              <w:pStyle w:val="12"/>
              <w:spacing w:before="32"/>
              <w:ind w:left="11" w:right="2"/>
              <w:jc w:val="center"/>
              <w:rPr>
                <w:sz w:val="20"/>
              </w:rPr>
            </w:pPr>
            <w:r>
              <w:rPr>
                <w:spacing w:val="-2"/>
                <w:sz w:val="20"/>
              </w:rPr>
              <w:t>21471</w:t>
            </w:r>
          </w:p>
        </w:tc>
        <w:tc>
          <w:tcPr>
            <w:tcW w:w="4712" w:type="dxa"/>
          </w:tcPr>
          <w:p w14:paraId="6EF71595">
            <w:pPr>
              <w:pStyle w:val="12"/>
              <w:spacing w:before="32"/>
              <w:ind w:left="507"/>
              <w:rPr>
                <w:sz w:val="20"/>
              </w:rPr>
            </w:pPr>
            <w:r>
              <w:rPr>
                <w:spacing w:val="-3"/>
                <w:sz w:val="20"/>
              </w:rPr>
              <w:t>政府收费公路专项债券收入安排的支出</w:t>
            </w:r>
          </w:p>
        </w:tc>
        <w:tc>
          <w:tcPr>
            <w:tcW w:w="1000" w:type="dxa"/>
          </w:tcPr>
          <w:p w14:paraId="1803EBF8">
            <w:pPr>
              <w:pStyle w:val="12"/>
              <w:rPr>
                <w:rFonts w:ascii="Times New Roman"/>
                <w:sz w:val="20"/>
              </w:rPr>
            </w:pPr>
          </w:p>
        </w:tc>
        <w:tc>
          <w:tcPr>
            <w:tcW w:w="1023" w:type="dxa"/>
          </w:tcPr>
          <w:p w14:paraId="69803FDD">
            <w:pPr>
              <w:pStyle w:val="12"/>
              <w:rPr>
                <w:rFonts w:ascii="Times New Roman"/>
                <w:sz w:val="20"/>
              </w:rPr>
            </w:pPr>
          </w:p>
        </w:tc>
        <w:tc>
          <w:tcPr>
            <w:tcW w:w="1102" w:type="dxa"/>
          </w:tcPr>
          <w:p w14:paraId="781EF904">
            <w:pPr>
              <w:pStyle w:val="12"/>
              <w:rPr>
                <w:rFonts w:ascii="Times New Roman"/>
                <w:sz w:val="20"/>
              </w:rPr>
            </w:pPr>
          </w:p>
        </w:tc>
      </w:tr>
      <w:tr w14:paraId="2FEBC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A744372">
            <w:pPr>
              <w:pStyle w:val="12"/>
              <w:spacing w:before="31"/>
              <w:ind w:left="11" w:right="2"/>
              <w:jc w:val="center"/>
              <w:rPr>
                <w:sz w:val="20"/>
              </w:rPr>
            </w:pPr>
            <w:r>
              <w:rPr>
                <w:spacing w:val="-2"/>
                <w:sz w:val="20"/>
              </w:rPr>
              <w:t>21472</w:t>
            </w:r>
          </w:p>
        </w:tc>
        <w:tc>
          <w:tcPr>
            <w:tcW w:w="4712" w:type="dxa"/>
          </w:tcPr>
          <w:p w14:paraId="094C6401">
            <w:pPr>
              <w:pStyle w:val="12"/>
              <w:spacing w:before="31"/>
              <w:ind w:left="507"/>
              <w:rPr>
                <w:sz w:val="20"/>
              </w:rPr>
            </w:pPr>
            <w:r>
              <w:rPr>
                <w:spacing w:val="-3"/>
                <w:sz w:val="20"/>
              </w:rPr>
              <w:t>车辆通行费对应专项债务收入安排的支出</w:t>
            </w:r>
          </w:p>
        </w:tc>
        <w:tc>
          <w:tcPr>
            <w:tcW w:w="1000" w:type="dxa"/>
          </w:tcPr>
          <w:p w14:paraId="52A529F1">
            <w:pPr>
              <w:pStyle w:val="12"/>
              <w:rPr>
                <w:rFonts w:ascii="Times New Roman"/>
                <w:sz w:val="20"/>
              </w:rPr>
            </w:pPr>
          </w:p>
        </w:tc>
        <w:tc>
          <w:tcPr>
            <w:tcW w:w="1023" w:type="dxa"/>
          </w:tcPr>
          <w:p w14:paraId="2546E981">
            <w:pPr>
              <w:pStyle w:val="12"/>
              <w:rPr>
                <w:rFonts w:ascii="Times New Roman"/>
                <w:sz w:val="20"/>
              </w:rPr>
            </w:pPr>
          </w:p>
        </w:tc>
        <w:tc>
          <w:tcPr>
            <w:tcW w:w="1102" w:type="dxa"/>
          </w:tcPr>
          <w:p w14:paraId="2C78C35F">
            <w:pPr>
              <w:pStyle w:val="12"/>
              <w:rPr>
                <w:rFonts w:ascii="Times New Roman"/>
                <w:sz w:val="20"/>
              </w:rPr>
            </w:pPr>
          </w:p>
        </w:tc>
      </w:tr>
      <w:tr w14:paraId="0BD4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4547D0B">
            <w:pPr>
              <w:pStyle w:val="12"/>
              <w:spacing w:before="32"/>
              <w:ind w:left="11"/>
              <w:jc w:val="center"/>
              <w:rPr>
                <w:sz w:val="20"/>
              </w:rPr>
            </w:pPr>
            <w:r>
              <w:rPr>
                <w:spacing w:val="-5"/>
                <w:sz w:val="20"/>
              </w:rPr>
              <w:t>215</w:t>
            </w:r>
          </w:p>
        </w:tc>
        <w:tc>
          <w:tcPr>
            <w:tcW w:w="4712" w:type="dxa"/>
          </w:tcPr>
          <w:p w14:paraId="384DB1EA">
            <w:pPr>
              <w:pStyle w:val="12"/>
              <w:spacing w:before="32"/>
              <w:ind w:left="107"/>
              <w:rPr>
                <w:sz w:val="20"/>
              </w:rPr>
            </w:pPr>
            <w:r>
              <w:rPr>
                <w:spacing w:val="-3"/>
                <w:sz w:val="20"/>
              </w:rPr>
              <w:t>七、资源勘探工业信息等支出</w:t>
            </w:r>
          </w:p>
        </w:tc>
        <w:tc>
          <w:tcPr>
            <w:tcW w:w="1000" w:type="dxa"/>
          </w:tcPr>
          <w:p w14:paraId="17AF2A36">
            <w:pPr>
              <w:pStyle w:val="12"/>
              <w:spacing w:before="19" w:line="280" w:lineRule="exact"/>
              <w:ind w:left="10"/>
              <w:jc w:val="center"/>
            </w:pPr>
            <w:r>
              <w:rPr>
                <w:spacing w:val="-5"/>
              </w:rPr>
              <w:t>192</w:t>
            </w:r>
          </w:p>
        </w:tc>
        <w:tc>
          <w:tcPr>
            <w:tcW w:w="1023" w:type="dxa"/>
          </w:tcPr>
          <w:p w14:paraId="35F3290B">
            <w:pPr>
              <w:pStyle w:val="12"/>
              <w:spacing w:before="19" w:line="280" w:lineRule="exact"/>
              <w:ind w:left="10" w:right="3"/>
              <w:jc w:val="center"/>
            </w:pPr>
            <w:r>
              <w:rPr>
                <w:spacing w:val="-5"/>
              </w:rPr>
              <w:t>36</w:t>
            </w:r>
          </w:p>
        </w:tc>
        <w:tc>
          <w:tcPr>
            <w:tcW w:w="1102" w:type="dxa"/>
          </w:tcPr>
          <w:p w14:paraId="4C7A5327">
            <w:pPr>
              <w:pStyle w:val="12"/>
              <w:spacing w:before="19" w:line="280" w:lineRule="exact"/>
              <w:ind w:left="11"/>
              <w:jc w:val="center"/>
            </w:pPr>
            <w:r>
              <w:rPr>
                <w:spacing w:val="-2"/>
              </w:rPr>
              <w:t>18.75%</w:t>
            </w:r>
          </w:p>
        </w:tc>
      </w:tr>
      <w:tr w14:paraId="63A5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F2018B2">
            <w:pPr>
              <w:pStyle w:val="12"/>
              <w:spacing w:before="31"/>
              <w:ind w:left="11" w:right="2"/>
              <w:jc w:val="center"/>
              <w:rPr>
                <w:sz w:val="20"/>
              </w:rPr>
            </w:pPr>
            <w:r>
              <w:rPr>
                <w:spacing w:val="-2"/>
                <w:sz w:val="20"/>
              </w:rPr>
              <w:t>21562</w:t>
            </w:r>
          </w:p>
        </w:tc>
        <w:tc>
          <w:tcPr>
            <w:tcW w:w="4712" w:type="dxa"/>
          </w:tcPr>
          <w:p w14:paraId="0D6073EE">
            <w:pPr>
              <w:pStyle w:val="12"/>
              <w:spacing w:before="31"/>
              <w:ind w:left="507"/>
              <w:rPr>
                <w:sz w:val="20"/>
              </w:rPr>
            </w:pPr>
            <w:r>
              <w:rPr>
                <w:spacing w:val="-4"/>
                <w:sz w:val="20"/>
              </w:rPr>
              <w:t>农网还贷资金支出</w:t>
            </w:r>
          </w:p>
        </w:tc>
        <w:tc>
          <w:tcPr>
            <w:tcW w:w="1000" w:type="dxa"/>
          </w:tcPr>
          <w:p w14:paraId="484C3053">
            <w:pPr>
              <w:pStyle w:val="12"/>
              <w:rPr>
                <w:rFonts w:ascii="Times New Roman"/>
                <w:sz w:val="20"/>
              </w:rPr>
            </w:pPr>
          </w:p>
        </w:tc>
        <w:tc>
          <w:tcPr>
            <w:tcW w:w="1023" w:type="dxa"/>
          </w:tcPr>
          <w:p w14:paraId="2DE6C934">
            <w:pPr>
              <w:pStyle w:val="12"/>
              <w:rPr>
                <w:rFonts w:ascii="Times New Roman"/>
                <w:sz w:val="20"/>
              </w:rPr>
            </w:pPr>
          </w:p>
        </w:tc>
        <w:tc>
          <w:tcPr>
            <w:tcW w:w="1102" w:type="dxa"/>
          </w:tcPr>
          <w:p w14:paraId="09C19CB2">
            <w:pPr>
              <w:pStyle w:val="12"/>
              <w:rPr>
                <w:rFonts w:ascii="Times New Roman"/>
                <w:sz w:val="20"/>
              </w:rPr>
            </w:pPr>
          </w:p>
        </w:tc>
      </w:tr>
      <w:tr w14:paraId="360C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EDAE6B9">
            <w:pPr>
              <w:pStyle w:val="12"/>
              <w:spacing w:before="32"/>
              <w:ind w:left="11" w:right="2"/>
              <w:jc w:val="center"/>
              <w:rPr>
                <w:sz w:val="20"/>
              </w:rPr>
            </w:pPr>
            <w:r>
              <w:rPr>
                <w:spacing w:val="-2"/>
                <w:sz w:val="20"/>
              </w:rPr>
              <w:t>21598</w:t>
            </w:r>
          </w:p>
        </w:tc>
        <w:tc>
          <w:tcPr>
            <w:tcW w:w="4712" w:type="dxa"/>
          </w:tcPr>
          <w:p w14:paraId="3ED220F9">
            <w:pPr>
              <w:pStyle w:val="12"/>
              <w:spacing w:before="32"/>
              <w:ind w:left="507"/>
              <w:rPr>
                <w:sz w:val="20"/>
              </w:rPr>
            </w:pPr>
            <w:r>
              <w:rPr>
                <w:spacing w:val="-3"/>
                <w:sz w:val="20"/>
              </w:rPr>
              <w:t>超长期特别国债安排的支出</w:t>
            </w:r>
          </w:p>
        </w:tc>
        <w:tc>
          <w:tcPr>
            <w:tcW w:w="1000" w:type="dxa"/>
          </w:tcPr>
          <w:p w14:paraId="1E47BB2A">
            <w:pPr>
              <w:pStyle w:val="12"/>
              <w:spacing w:before="19" w:line="280" w:lineRule="exact"/>
              <w:ind w:left="10"/>
              <w:jc w:val="center"/>
            </w:pPr>
            <w:r>
              <w:rPr>
                <w:spacing w:val="-5"/>
              </w:rPr>
              <w:t>192</w:t>
            </w:r>
          </w:p>
        </w:tc>
        <w:tc>
          <w:tcPr>
            <w:tcW w:w="1023" w:type="dxa"/>
          </w:tcPr>
          <w:p w14:paraId="40E3F168">
            <w:pPr>
              <w:pStyle w:val="12"/>
              <w:spacing w:before="19" w:line="280" w:lineRule="exact"/>
              <w:ind w:left="10" w:right="3"/>
              <w:jc w:val="center"/>
            </w:pPr>
            <w:r>
              <w:rPr>
                <w:spacing w:val="-5"/>
              </w:rPr>
              <w:t>36</w:t>
            </w:r>
          </w:p>
        </w:tc>
        <w:tc>
          <w:tcPr>
            <w:tcW w:w="1102" w:type="dxa"/>
          </w:tcPr>
          <w:p w14:paraId="03B0F0A3">
            <w:pPr>
              <w:pStyle w:val="12"/>
              <w:spacing w:before="19" w:line="280" w:lineRule="exact"/>
              <w:ind w:left="11"/>
              <w:jc w:val="center"/>
            </w:pPr>
            <w:r>
              <w:rPr>
                <w:spacing w:val="-2"/>
              </w:rPr>
              <w:t>18.75%</w:t>
            </w:r>
          </w:p>
        </w:tc>
      </w:tr>
      <w:tr w14:paraId="221D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FEB1A36">
            <w:pPr>
              <w:pStyle w:val="12"/>
              <w:spacing w:before="31"/>
              <w:ind w:left="11" w:right="5"/>
              <w:jc w:val="center"/>
              <w:rPr>
                <w:sz w:val="20"/>
              </w:rPr>
            </w:pPr>
            <w:r>
              <w:rPr>
                <w:spacing w:val="-2"/>
                <w:sz w:val="20"/>
              </w:rPr>
              <w:t>2159802</w:t>
            </w:r>
          </w:p>
        </w:tc>
        <w:tc>
          <w:tcPr>
            <w:tcW w:w="4712" w:type="dxa"/>
          </w:tcPr>
          <w:p w14:paraId="49594243">
            <w:pPr>
              <w:pStyle w:val="12"/>
              <w:spacing w:before="31"/>
              <w:ind w:left="707"/>
              <w:rPr>
                <w:sz w:val="20"/>
              </w:rPr>
            </w:pPr>
            <w:r>
              <w:rPr>
                <w:spacing w:val="-5"/>
                <w:sz w:val="20"/>
              </w:rPr>
              <w:t>制造业</w:t>
            </w:r>
          </w:p>
        </w:tc>
        <w:tc>
          <w:tcPr>
            <w:tcW w:w="1000" w:type="dxa"/>
          </w:tcPr>
          <w:p w14:paraId="004FEA79">
            <w:pPr>
              <w:pStyle w:val="12"/>
              <w:spacing w:before="18" w:line="282" w:lineRule="exact"/>
              <w:ind w:left="10"/>
              <w:jc w:val="center"/>
            </w:pPr>
            <w:r>
              <w:rPr>
                <w:spacing w:val="-5"/>
              </w:rPr>
              <w:t>192</w:t>
            </w:r>
          </w:p>
        </w:tc>
        <w:tc>
          <w:tcPr>
            <w:tcW w:w="1023" w:type="dxa"/>
          </w:tcPr>
          <w:p w14:paraId="14E2C72D">
            <w:pPr>
              <w:pStyle w:val="12"/>
              <w:spacing w:before="18" w:line="282" w:lineRule="exact"/>
              <w:ind w:left="10" w:right="3"/>
              <w:jc w:val="center"/>
            </w:pPr>
            <w:r>
              <w:rPr>
                <w:spacing w:val="-5"/>
              </w:rPr>
              <w:t>36</w:t>
            </w:r>
          </w:p>
        </w:tc>
        <w:tc>
          <w:tcPr>
            <w:tcW w:w="1102" w:type="dxa"/>
          </w:tcPr>
          <w:p w14:paraId="5AFFCB0F">
            <w:pPr>
              <w:pStyle w:val="12"/>
              <w:spacing w:before="18" w:line="282" w:lineRule="exact"/>
              <w:ind w:left="11"/>
              <w:jc w:val="center"/>
            </w:pPr>
            <w:r>
              <w:rPr>
                <w:spacing w:val="-2"/>
              </w:rPr>
              <w:t>18.75%</w:t>
            </w:r>
          </w:p>
        </w:tc>
      </w:tr>
      <w:tr w14:paraId="1ACC3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1DE5BFC">
            <w:pPr>
              <w:pStyle w:val="12"/>
              <w:spacing w:before="32"/>
              <w:ind w:left="11"/>
              <w:jc w:val="center"/>
              <w:rPr>
                <w:sz w:val="20"/>
              </w:rPr>
            </w:pPr>
            <w:r>
              <w:rPr>
                <w:spacing w:val="-5"/>
                <w:sz w:val="20"/>
              </w:rPr>
              <w:t>217</w:t>
            </w:r>
          </w:p>
        </w:tc>
        <w:tc>
          <w:tcPr>
            <w:tcW w:w="4712" w:type="dxa"/>
          </w:tcPr>
          <w:p w14:paraId="7A7BD2BF">
            <w:pPr>
              <w:pStyle w:val="12"/>
              <w:spacing w:before="32"/>
              <w:ind w:left="107"/>
              <w:rPr>
                <w:sz w:val="20"/>
              </w:rPr>
            </w:pPr>
            <w:r>
              <w:rPr>
                <w:spacing w:val="-4"/>
                <w:sz w:val="20"/>
              </w:rPr>
              <w:t>八、金融支出</w:t>
            </w:r>
          </w:p>
        </w:tc>
        <w:tc>
          <w:tcPr>
            <w:tcW w:w="1000" w:type="dxa"/>
          </w:tcPr>
          <w:p w14:paraId="7B50E17E">
            <w:pPr>
              <w:pStyle w:val="12"/>
              <w:rPr>
                <w:rFonts w:ascii="Times New Roman"/>
                <w:sz w:val="20"/>
              </w:rPr>
            </w:pPr>
          </w:p>
        </w:tc>
        <w:tc>
          <w:tcPr>
            <w:tcW w:w="1023" w:type="dxa"/>
          </w:tcPr>
          <w:p w14:paraId="68E7A591">
            <w:pPr>
              <w:pStyle w:val="12"/>
              <w:rPr>
                <w:rFonts w:ascii="Times New Roman"/>
                <w:sz w:val="20"/>
              </w:rPr>
            </w:pPr>
          </w:p>
        </w:tc>
        <w:tc>
          <w:tcPr>
            <w:tcW w:w="1102" w:type="dxa"/>
          </w:tcPr>
          <w:p w14:paraId="19C7A330">
            <w:pPr>
              <w:pStyle w:val="12"/>
              <w:rPr>
                <w:rFonts w:ascii="Times New Roman"/>
                <w:sz w:val="20"/>
              </w:rPr>
            </w:pPr>
          </w:p>
        </w:tc>
      </w:tr>
      <w:tr w14:paraId="0BC15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776A238">
            <w:pPr>
              <w:pStyle w:val="12"/>
              <w:spacing w:before="31"/>
              <w:ind w:left="11" w:right="2"/>
              <w:jc w:val="center"/>
              <w:rPr>
                <w:sz w:val="20"/>
              </w:rPr>
            </w:pPr>
            <w:r>
              <w:rPr>
                <w:spacing w:val="-2"/>
                <w:sz w:val="20"/>
              </w:rPr>
              <w:t>21704</w:t>
            </w:r>
          </w:p>
        </w:tc>
        <w:tc>
          <w:tcPr>
            <w:tcW w:w="4712" w:type="dxa"/>
          </w:tcPr>
          <w:p w14:paraId="0D3A077A">
            <w:pPr>
              <w:pStyle w:val="12"/>
              <w:spacing w:before="31"/>
              <w:ind w:left="507"/>
              <w:rPr>
                <w:sz w:val="20"/>
              </w:rPr>
            </w:pPr>
            <w:r>
              <w:rPr>
                <w:spacing w:val="-4"/>
                <w:sz w:val="20"/>
              </w:rPr>
              <w:t>金融调控支出</w:t>
            </w:r>
          </w:p>
        </w:tc>
        <w:tc>
          <w:tcPr>
            <w:tcW w:w="1000" w:type="dxa"/>
          </w:tcPr>
          <w:p w14:paraId="063D9197">
            <w:pPr>
              <w:pStyle w:val="12"/>
              <w:rPr>
                <w:rFonts w:ascii="Times New Roman"/>
                <w:sz w:val="20"/>
              </w:rPr>
            </w:pPr>
          </w:p>
        </w:tc>
        <w:tc>
          <w:tcPr>
            <w:tcW w:w="1023" w:type="dxa"/>
          </w:tcPr>
          <w:p w14:paraId="0306FF2A">
            <w:pPr>
              <w:pStyle w:val="12"/>
              <w:rPr>
                <w:rFonts w:ascii="Times New Roman"/>
                <w:sz w:val="20"/>
              </w:rPr>
            </w:pPr>
          </w:p>
        </w:tc>
        <w:tc>
          <w:tcPr>
            <w:tcW w:w="1102" w:type="dxa"/>
          </w:tcPr>
          <w:p w14:paraId="3E778F4D">
            <w:pPr>
              <w:pStyle w:val="12"/>
              <w:rPr>
                <w:rFonts w:ascii="Times New Roman"/>
                <w:sz w:val="20"/>
              </w:rPr>
            </w:pPr>
          </w:p>
        </w:tc>
      </w:tr>
      <w:tr w14:paraId="103B8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3C4AB63">
            <w:pPr>
              <w:pStyle w:val="12"/>
              <w:spacing w:before="32"/>
              <w:ind w:left="11"/>
              <w:jc w:val="center"/>
              <w:rPr>
                <w:sz w:val="20"/>
              </w:rPr>
            </w:pPr>
            <w:r>
              <w:rPr>
                <w:spacing w:val="-5"/>
                <w:sz w:val="20"/>
              </w:rPr>
              <w:t>229</w:t>
            </w:r>
          </w:p>
        </w:tc>
        <w:tc>
          <w:tcPr>
            <w:tcW w:w="4712" w:type="dxa"/>
          </w:tcPr>
          <w:p w14:paraId="7AEFAAAF">
            <w:pPr>
              <w:pStyle w:val="12"/>
              <w:spacing w:before="32"/>
              <w:ind w:left="107"/>
              <w:rPr>
                <w:sz w:val="20"/>
              </w:rPr>
            </w:pPr>
            <w:r>
              <w:rPr>
                <w:spacing w:val="-4"/>
                <w:sz w:val="20"/>
              </w:rPr>
              <w:t>九、其他支出</w:t>
            </w:r>
          </w:p>
        </w:tc>
        <w:tc>
          <w:tcPr>
            <w:tcW w:w="1000" w:type="dxa"/>
          </w:tcPr>
          <w:p w14:paraId="577404D7">
            <w:pPr>
              <w:pStyle w:val="12"/>
              <w:spacing w:before="19" w:line="280" w:lineRule="exact"/>
              <w:ind w:left="10"/>
              <w:jc w:val="center"/>
            </w:pPr>
            <w:r>
              <w:rPr>
                <w:spacing w:val="-2"/>
              </w:rPr>
              <w:t>15324</w:t>
            </w:r>
          </w:p>
        </w:tc>
        <w:tc>
          <w:tcPr>
            <w:tcW w:w="1023" w:type="dxa"/>
          </w:tcPr>
          <w:p w14:paraId="18EAA352">
            <w:pPr>
              <w:pStyle w:val="12"/>
              <w:spacing w:before="19" w:line="280" w:lineRule="exact"/>
              <w:ind w:left="10"/>
              <w:jc w:val="center"/>
            </w:pPr>
            <w:r>
              <w:rPr>
                <w:spacing w:val="-2"/>
              </w:rPr>
              <w:t>42592</w:t>
            </w:r>
          </w:p>
        </w:tc>
        <w:tc>
          <w:tcPr>
            <w:tcW w:w="1102" w:type="dxa"/>
          </w:tcPr>
          <w:p w14:paraId="7C8833E3">
            <w:pPr>
              <w:pStyle w:val="12"/>
              <w:spacing w:before="19" w:line="280" w:lineRule="exact"/>
              <w:ind w:left="11"/>
              <w:jc w:val="center"/>
            </w:pPr>
            <w:r>
              <w:rPr>
                <w:spacing w:val="-2"/>
              </w:rPr>
              <w:t>277.94%</w:t>
            </w:r>
          </w:p>
        </w:tc>
      </w:tr>
      <w:tr w14:paraId="71421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18" w:type="dxa"/>
          </w:tcPr>
          <w:p w14:paraId="56B7B8E3">
            <w:pPr>
              <w:pStyle w:val="12"/>
              <w:spacing w:before="132"/>
              <w:ind w:left="11" w:right="2"/>
              <w:jc w:val="center"/>
              <w:rPr>
                <w:sz w:val="20"/>
              </w:rPr>
            </w:pPr>
            <w:r>
              <w:rPr>
                <w:spacing w:val="-2"/>
                <w:sz w:val="20"/>
              </w:rPr>
              <w:t>22904</w:t>
            </w:r>
          </w:p>
        </w:tc>
        <w:tc>
          <w:tcPr>
            <w:tcW w:w="4712" w:type="dxa"/>
          </w:tcPr>
          <w:p w14:paraId="613CAFC9">
            <w:pPr>
              <w:pStyle w:val="12"/>
              <w:spacing w:before="2"/>
              <w:ind w:left="507"/>
              <w:rPr>
                <w:sz w:val="20"/>
              </w:rPr>
            </w:pPr>
            <w:r>
              <w:rPr>
                <w:spacing w:val="-3"/>
                <w:sz w:val="20"/>
              </w:rPr>
              <w:t>其他政府性基金及对应专项债务收入安排的支</w:t>
            </w:r>
          </w:p>
          <w:p w14:paraId="70308B42">
            <w:pPr>
              <w:pStyle w:val="12"/>
              <w:spacing w:before="3" w:line="237" w:lineRule="exact"/>
              <w:ind w:left="107"/>
              <w:rPr>
                <w:sz w:val="20"/>
              </w:rPr>
            </w:pPr>
            <w:r>
              <w:rPr>
                <w:spacing w:val="-10"/>
                <w:sz w:val="20"/>
              </w:rPr>
              <w:t>出</w:t>
            </w:r>
          </w:p>
        </w:tc>
        <w:tc>
          <w:tcPr>
            <w:tcW w:w="1000" w:type="dxa"/>
          </w:tcPr>
          <w:p w14:paraId="115B49A2">
            <w:pPr>
              <w:pStyle w:val="12"/>
              <w:spacing w:before="119"/>
              <w:ind w:left="10"/>
              <w:jc w:val="center"/>
            </w:pPr>
            <w:r>
              <w:rPr>
                <w:spacing w:val="-2"/>
              </w:rPr>
              <w:t>14002</w:t>
            </w:r>
          </w:p>
        </w:tc>
        <w:tc>
          <w:tcPr>
            <w:tcW w:w="1023" w:type="dxa"/>
          </w:tcPr>
          <w:p w14:paraId="762479A1">
            <w:pPr>
              <w:pStyle w:val="12"/>
              <w:spacing w:before="119"/>
              <w:ind w:left="10"/>
              <w:jc w:val="center"/>
            </w:pPr>
            <w:r>
              <w:rPr>
                <w:spacing w:val="-2"/>
              </w:rPr>
              <w:t>41254</w:t>
            </w:r>
          </w:p>
        </w:tc>
        <w:tc>
          <w:tcPr>
            <w:tcW w:w="1102" w:type="dxa"/>
          </w:tcPr>
          <w:p w14:paraId="705B1503">
            <w:pPr>
              <w:pStyle w:val="12"/>
              <w:spacing w:before="119"/>
              <w:ind w:left="11"/>
              <w:jc w:val="center"/>
            </w:pPr>
            <w:r>
              <w:rPr>
                <w:spacing w:val="-2"/>
              </w:rPr>
              <w:t>294.63%</w:t>
            </w:r>
          </w:p>
        </w:tc>
      </w:tr>
      <w:tr w14:paraId="6980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0FF748A6">
            <w:pPr>
              <w:pStyle w:val="12"/>
              <w:spacing w:before="131"/>
              <w:ind w:left="11" w:right="5"/>
              <w:jc w:val="center"/>
              <w:rPr>
                <w:sz w:val="20"/>
              </w:rPr>
            </w:pPr>
            <w:r>
              <w:rPr>
                <w:spacing w:val="-2"/>
                <w:sz w:val="20"/>
              </w:rPr>
              <w:t>2290402</w:t>
            </w:r>
          </w:p>
        </w:tc>
        <w:tc>
          <w:tcPr>
            <w:tcW w:w="4712" w:type="dxa"/>
          </w:tcPr>
          <w:p w14:paraId="1CAAD1F6">
            <w:pPr>
              <w:pStyle w:val="12"/>
              <w:spacing w:before="1"/>
              <w:ind w:left="707"/>
              <w:rPr>
                <w:sz w:val="20"/>
              </w:rPr>
            </w:pPr>
            <w:r>
              <w:rPr>
                <w:spacing w:val="-3"/>
                <w:sz w:val="20"/>
              </w:rPr>
              <w:t>其他地方自行试点项目收益专项债券收入安</w:t>
            </w:r>
          </w:p>
          <w:p w14:paraId="6045930C">
            <w:pPr>
              <w:pStyle w:val="12"/>
              <w:spacing w:before="3" w:line="238" w:lineRule="exact"/>
              <w:ind w:left="107"/>
              <w:rPr>
                <w:sz w:val="20"/>
              </w:rPr>
            </w:pPr>
            <w:r>
              <w:rPr>
                <w:spacing w:val="-4"/>
                <w:sz w:val="20"/>
              </w:rPr>
              <w:t>排的支出</w:t>
            </w:r>
          </w:p>
        </w:tc>
        <w:tc>
          <w:tcPr>
            <w:tcW w:w="1000" w:type="dxa"/>
          </w:tcPr>
          <w:p w14:paraId="6827148A">
            <w:pPr>
              <w:pStyle w:val="12"/>
              <w:spacing w:before="118"/>
              <w:ind w:left="10"/>
              <w:jc w:val="center"/>
            </w:pPr>
            <w:r>
              <w:rPr>
                <w:spacing w:val="-2"/>
              </w:rPr>
              <w:t>14002</w:t>
            </w:r>
          </w:p>
        </w:tc>
        <w:tc>
          <w:tcPr>
            <w:tcW w:w="1023" w:type="dxa"/>
          </w:tcPr>
          <w:p w14:paraId="3E4BE287">
            <w:pPr>
              <w:pStyle w:val="12"/>
              <w:spacing w:before="118"/>
              <w:ind w:left="10"/>
              <w:jc w:val="center"/>
            </w:pPr>
            <w:r>
              <w:rPr>
                <w:spacing w:val="-2"/>
              </w:rPr>
              <w:t>41254</w:t>
            </w:r>
          </w:p>
        </w:tc>
        <w:tc>
          <w:tcPr>
            <w:tcW w:w="1102" w:type="dxa"/>
          </w:tcPr>
          <w:p w14:paraId="003E1A35">
            <w:pPr>
              <w:pStyle w:val="12"/>
              <w:spacing w:before="118"/>
              <w:ind w:left="11"/>
              <w:jc w:val="center"/>
            </w:pPr>
            <w:r>
              <w:rPr>
                <w:spacing w:val="-2"/>
              </w:rPr>
              <w:t>294.63%</w:t>
            </w:r>
          </w:p>
        </w:tc>
      </w:tr>
      <w:tr w14:paraId="3E3CD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FF80C7F">
            <w:pPr>
              <w:pStyle w:val="12"/>
              <w:spacing w:before="31"/>
              <w:ind w:left="11" w:right="2"/>
              <w:jc w:val="center"/>
              <w:rPr>
                <w:sz w:val="20"/>
              </w:rPr>
            </w:pPr>
            <w:r>
              <w:rPr>
                <w:spacing w:val="-2"/>
                <w:sz w:val="20"/>
              </w:rPr>
              <w:t>22908</w:t>
            </w:r>
          </w:p>
        </w:tc>
        <w:tc>
          <w:tcPr>
            <w:tcW w:w="4712" w:type="dxa"/>
          </w:tcPr>
          <w:p w14:paraId="1A044C71">
            <w:pPr>
              <w:pStyle w:val="12"/>
              <w:spacing w:before="31"/>
              <w:ind w:left="507"/>
              <w:rPr>
                <w:sz w:val="20"/>
              </w:rPr>
            </w:pPr>
            <w:r>
              <w:rPr>
                <w:spacing w:val="-3"/>
                <w:sz w:val="20"/>
              </w:rPr>
              <w:t>彩票发行销售机构业务费安排的支出</w:t>
            </w:r>
          </w:p>
        </w:tc>
        <w:tc>
          <w:tcPr>
            <w:tcW w:w="1000" w:type="dxa"/>
          </w:tcPr>
          <w:p w14:paraId="31F53889">
            <w:pPr>
              <w:pStyle w:val="12"/>
              <w:rPr>
                <w:rFonts w:ascii="Times New Roman"/>
                <w:sz w:val="20"/>
              </w:rPr>
            </w:pPr>
          </w:p>
        </w:tc>
        <w:tc>
          <w:tcPr>
            <w:tcW w:w="1023" w:type="dxa"/>
          </w:tcPr>
          <w:p w14:paraId="27869D10">
            <w:pPr>
              <w:pStyle w:val="12"/>
              <w:rPr>
                <w:rFonts w:ascii="Times New Roman"/>
                <w:sz w:val="20"/>
              </w:rPr>
            </w:pPr>
          </w:p>
        </w:tc>
        <w:tc>
          <w:tcPr>
            <w:tcW w:w="1102" w:type="dxa"/>
          </w:tcPr>
          <w:p w14:paraId="7244389D">
            <w:pPr>
              <w:pStyle w:val="12"/>
              <w:rPr>
                <w:rFonts w:ascii="Times New Roman"/>
                <w:sz w:val="20"/>
              </w:rPr>
            </w:pPr>
          </w:p>
        </w:tc>
      </w:tr>
      <w:tr w14:paraId="1F5B1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FD15E65">
            <w:pPr>
              <w:pStyle w:val="12"/>
              <w:spacing w:before="30"/>
              <w:ind w:left="11" w:right="2"/>
              <w:jc w:val="center"/>
              <w:rPr>
                <w:sz w:val="20"/>
              </w:rPr>
            </w:pPr>
            <w:r>
              <w:rPr>
                <w:spacing w:val="-2"/>
                <w:sz w:val="20"/>
              </w:rPr>
              <w:t>22909</w:t>
            </w:r>
          </w:p>
        </w:tc>
        <w:tc>
          <w:tcPr>
            <w:tcW w:w="4712" w:type="dxa"/>
          </w:tcPr>
          <w:p w14:paraId="5E1F1378">
            <w:pPr>
              <w:pStyle w:val="12"/>
              <w:spacing w:before="30"/>
              <w:ind w:left="507"/>
              <w:rPr>
                <w:sz w:val="20"/>
              </w:rPr>
            </w:pPr>
            <w:r>
              <w:rPr>
                <w:spacing w:val="-3"/>
                <w:sz w:val="20"/>
              </w:rPr>
              <w:t>抗疫特别国债财务基金支出</w:t>
            </w:r>
          </w:p>
        </w:tc>
        <w:tc>
          <w:tcPr>
            <w:tcW w:w="1000" w:type="dxa"/>
          </w:tcPr>
          <w:p w14:paraId="693AC712">
            <w:pPr>
              <w:pStyle w:val="12"/>
              <w:rPr>
                <w:rFonts w:ascii="Times New Roman"/>
                <w:sz w:val="20"/>
              </w:rPr>
            </w:pPr>
          </w:p>
        </w:tc>
        <w:tc>
          <w:tcPr>
            <w:tcW w:w="1023" w:type="dxa"/>
          </w:tcPr>
          <w:p w14:paraId="0EF3EDA3">
            <w:pPr>
              <w:pStyle w:val="12"/>
              <w:rPr>
                <w:rFonts w:ascii="Times New Roman"/>
                <w:sz w:val="20"/>
              </w:rPr>
            </w:pPr>
          </w:p>
        </w:tc>
        <w:tc>
          <w:tcPr>
            <w:tcW w:w="1102" w:type="dxa"/>
          </w:tcPr>
          <w:p w14:paraId="3EF02F80">
            <w:pPr>
              <w:pStyle w:val="12"/>
              <w:rPr>
                <w:rFonts w:ascii="Times New Roman"/>
                <w:sz w:val="20"/>
              </w:rPr>
            </w:pPr>
          </w:p>
        </w:tc>
      </w:tr>
      <w:tr w14:paraId="769E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5B044B8">
            <w:pPr>
              <w:pStyle w:val="12"/>
              <w:spacing w:before="31"/>
              <w:ind w:left="11" w:right="2"/>
              <w:jc w:val="center"/>
              <w:rPr>
                <w:sz w:val="20"/>
              </w:rPr>
            </w:pPr>
            <w:r>
              <w:rPr>
                <w:spacing w:val="-2"/>
                <w:sz w:val="20"/>
              </w:rPr>
              <w:t>22960</w:t>
            </w:r>
          </w:p>
        </w:tc>
        <w:tc>
          <w:tcPr>
            <w:tcW w:w="4712" w:type="dxa"/>
          </w:tcPr>
          <w:p w14:paraId="5649087B">
            <w:pPr>
              <w:pStyle w:val="12"/>
              <w:spacing w:before="31"/>
              <w:ind w:left="507"/>
              <w:rPr>
                <w:sz w:val="20"/>
              </w:rPr>
            </w:pPr>
            <w:r>
              <w:rPr>
                <w:spacing w:val="-3"/>
                <w:sz w:val="20"/>
              </w:rPr>
              <w:t>彩票公益金安排的支出</w:t>
            </w:r>
          </w:p>
        </w:tc>
        <w:tc>
          <w:tcPr>
            <w:tcW w:w="1000" w:type="dxa"/>
          </w:tcPr>
          <w:p w14:paraId="4AD73505">
            <w:pPr>
              <w:pStyle w:val="12"/>
              <w:spacing w:before="19" w:line="281" w:lineRule="exact"/>
              <w:ind w:left="10"/>
              <w:jc w:val="center"/>
            </w:pPr>
            <w:r>
              <w:rPr>
                <w:spacing w:val="-4"/>
              </w:rPr>
              <w:t>1322</w:t>
            </w:r>
          </w:p>
        </w:tc>
        <w:tc>
          <w:tcPr>
            <w:tcW w:w="1023" w:type="dxa"/>
          </w:tcPr>
          <w:p w14:paraId="3D19CE98">
            <w:pPr>
              <w:pStyle w:val="12"/>
              <w:spacing w:before="19" w:line="281" w:lineRule="exact"/>
              <w:ind w:left="10" w:right="3"/>
              <w:jc w:val="center"/>
            </w:pPr>
            <w:r>
              <w:rPr>
                <w:spacing w:val="-4"/>
              </w:rPr>
              <w:t>1338</w:t>
            </w:r>
          </w:p>
        </w:tc>
        <w:tc>
          <w:tcPr>
            <w:tcW w:w="1102" w:type="dxa"/>
          </w:tcPr>
          <w:p w14:paraId="22176587">
            <w:pPr>
              <w:pStyle w:val="12"/>
              <w:spacing w:before="19" w:line="281" w:lineRule="exact"/>
              <w:ind w:left="11"/>
              <w:jc w:val="center"/>
            </w:pPr>
            <w:r>
              <w:rPr>
                <w:spacing w:val="-2"/>
              </w:rPr>
              <w:t>101.21%</w:t>
            </w:r>
          </w:p>
        </w:tc>
      </w:tr>
      <w:tr w14:paraId="3C67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118" w:type="dxa"/>
          </w:tcPr>
          <w:p w14:paraId="3FFB503D">
            <w:pPr>
              <w:pStyle w:val="12"/>
              <w:spacing w:before="30"/>
              <w:ind w:left="11" w:right="5"/>
              <w:jc w:val="center"/>
              <w:rPr>
                <w:sz w:val="20"/>
              </w:rPr>
            </w:pPr>
            <w:r>
              <w:rPr>
                <w:spacing w:val="-2"/>
                <w:sz w:val="20"/>
              </w:rPr>
              <w:t>2296002</w:t>
            </w:r>
          </w:p>
        </w:tc>
        <w:tc>
          <w:tcPr>
            <w:tcW w:w="4712" w:type="dxa"/>
          </w:tcPr>
          <w:p w14:paraId="2741F786">
            <w:pPr>
              <w:pStyle w:val="12"/>
              <w:spacing w:before="30"/>
              <w:ind w:left="707"/>
              <w:rPr>
                <w:sz w:val="20"/>
              </w:rPr>
            </w:pPr>
            <w:r>
              <w:rPr>
                <w:spacing w:val="-3"/>
                <w:sz w:val="20"/>
              </w:rPr>
              <w:t>用于社会福利的彩票公益金支出</w:t>
            </w:r>
          </w:p>
        </w:tc>
        <w:tc>
          <w:tcPr>
            <w:tcW w:w="1000" w:type="dxa"/>
          </w:tcPr>
          <w:p w14:paraId="28C18E79">
            <w:pPr>
              <w:pStyle w:val="12"/>
              <w:spacing w:before="17" w:line="280" w:lineRule="exact"/>
              <w:ind w:left="10"/>
              <w:jc w:val="center"/>
            </w:pPr>
            <w:r>
              <w:rPr>
                <w:spacing w:val="-4"/>
              </w:rPr>
              <w:t>1070</w:t>
            </w:r>
          </w:p>
        </w:tc>
        <w:tc>
          <w:tcPr>
            <w:tcW w:w="1023" w:type="dxa"/>
          </w:tcPr>
          <w:p w14:paraId="248373AD">
            <w:pPr>
              <w:pStyle w:val="12"/>
              <w:spacing w:before="17" w:line="280" w:lineRule="exact"/>
              <w:ind w:left="10" w:right="3"/>
              <w:jc w:val="center"/>
            </w:pPr>
            <w:r>
              <w:rPr>
                <w:spacing w:val="-4"/>
              </w:rPr>
              <w:t>1264</w:t>
            </w:r>
          </w:p>
        </w:tc>
        <w:tc>
          <w:tcPr>
            <w:tcW w:w="1102" w:type="dxa"/>
          </w:tcPr>
          <w:p w14:paraId="61F984C5">
            <w:pPr>
              <w:pStyle w:val="12"/>
              <w:spacing w:before="17" w:line="280" w:lineRule="exact"/>
              <w:ind w:left="11"/>
              <w:jc w:val="center"/>
            </w:pPr>
            <w:r>
              <w:rPr>
                <w:spacing w:val="-2"/>
              </w:rPr>
              <w:t>118.13%</w:t>
            </w:r>
          </w:p>
        </w:tc>
      </w:tr>
    </w:tbl>
    <w:p w14:paraId="63F48312">
      <w:pPr>
        <w:pStyle w:val="12"/>
        <w:spacing w:line="280" w:lineRule="exact"/>
        <w:jc w:val="center"/>
        <w:sectPr>
          <w:pgSz w:w="11910" w:h="16840"/>
          <w:pgMar w:top="1920" w:right="283" w:bottom="1500" w:left="425" w:header="0" w:footer="1322" w:gutter="0"/>
          <w:cols w:space="720" w:num="1"/>
        </w:sectPr>
      </w:pPr>
    </w:p>
    <w:p w14:paraId="365537E9">
      <w:pPr>
        <w:pStyle w:val="6"/>
        <w:spacing w:before="6"/>
        <w:rPr>
          <w:sz w:val="1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4712"/>
        <w:gridCol w:w="1000"/>
        <w:gridCol w:w="1023"/>
        <w:gridCol w:w="1102"/>
      </w:tblGrid>
      <w:tr w14:paraId="13C9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E4EAE79">
            <w:pPr>
              <w:pStyle w:val="12"/>
              <w:spacing w:before="33"/>
              <w:ind w:left="11" w:right="5"/>
              <w:jc w:val="center"/>
              <w:rPr>
                <w:sz w:val="20"/>
              </w:rPr>
            </w:pPr>
            <w:r>
              <w:rPr>
                <w:spacing w:val="-2"/>
                <w:sz w:val="20"/>
              </w:rPr>
              <w:t>2296003</w:t>
            </w:r>
          </w:p>
        </w:tc>
        <w:tc>
          <w:tcPr>
            <w:tcW w:w="4712" w:type="dxa"/>
          </w:tcPr>
          <w:p w14:paraId="2B884714">
            <w:pPr>
              <w:pStyle w:val="12"/>
              <w:spacing w:before="33"/>
              <w:ind w:left="707"/>
              <w:rPr>
                <w:sz w:val="20"/>
              </w:rPr>
            </w:pPr>
            <w:r>
              <w:rPr>
                <w:spacing w:val="-3"/>
                <w:sz w:val="20"/>
              </w:rPr>
              <w:t>用于体育事业的彩票公益金支出</w:t>
            </w:r>
          </w:p>
        </w:tc>
        <w:tc>
          <w:tcPr>
            <w:tcW w:w="1000" w:type="dxa"/>
          </w:tcPr>
          <w:p w14:paraId="261B8C21">
            <w:pPr>
              <w:pStyle w:val="12"/>
              <w:spacing w:before="18"/>
              <w:ind w:left="10"/>
              <w:jc w:val="center"/>
            </w:pPr>
            <w:r>
              <w:rPr>
                <w:spacing w:val="-5"/>
              </w:rPr>
              <w:t>200</w:t>
            </w:r>
          </w:p>
        </w:tc>
        <w:tc>
          <w:tcPr>
            <w:tcW w:w="1023" w:type="dxa"/>
          </w:tcPr>
          <w:p w14:paraId="09DB9ADE">
            <w:pPr>
              <w:pStyle w:val="12"/>
              <w:spacing w:before="18"/>
              <w:ind w:left="10" w:right="3"/>
              <w:jc w:val="center"/>
            </w:pPr>
            <w:r>
              <w:rPr>
                <w:spacing w:val="-5"/>
              </w:rPr>
              <w:t>34</w:t>
            </w:r>
          </w:p>
        </w:tc>
        <w:tc>
          <w:tcPr>
            <w:tcW w:w="1102" w:type="dxa"/>
          </w:tcPr>
          <w:p w14:paraId="48D0F810">
            <w:pPr>
              <w:pStyle w:val="12"/>
              <w:spacing w:before="18"/>
              <w:ind w:left="11"/>
              <w:jc w:val="center"/>
            </w:pPr>
            <w:r>
              <w:rPr>
                <w:spacing w:val="-2"/>
              </w:rPr>
              <w:t>17.00%</w:t>
            </w:r>
          </w:p>
        </w:tc>
      </w:tr>
      <w:tr w14:paraId="04B6E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BBEEFAA">
            <w:pPr>
              <w:pStyle w:val="12"/>
              <w:spacing w:before="32"/>
              <w:ind w:left="11" w:right="5"/>
              <w:jc w:val="center"/>
              <w:rPr>
                <w:sz w:val="20"/>
              </w:rPr>
            </w:pPr>
            <w:r>
              <w:rPr>
                <w:spacing w:val="-2"/>
                <w:sz w:val="20"/>
              </w:rPr>
              <w:t>2296006</w:t>
            </w:r>
          </w:p>
        </w:tc>
        <w:tc>
          <w:tcPr>
            <w:tcW w:w="4712" w:type="dxa"/>
          </w:tcPr>
          <w:p w14:paraId="56FD13F0">
            <w:pPr>
              <w:pStyle w:val="12"/>
              <w:spacing w:before="32"/>
              <w:ind w:left="707"/>
              <w:rPr>
                <w:sz w:val="20"/>
              </w:rPr>
            </w:pPr>
            <w:r>
              <w:rPr>
                <w:spacing w:val="-3"/>
                <w:sz w:val="20"/>
              </w:rPr>
              <w:t>用于残疾人事业的彩票公益金支出</w:t>
            </w:r>
          </w:p>
        </w:tc>
        <w:tc>
          <w:tcPr>
            <w:tcW w:w="1000" w:type="dxa"/>
          </w:tcPr>
          <w:p w14:paraId="45F2CD75">
            <w:pPr>
              <w:pStyle w:val="12"/>
              <w:spacing w:before="19" w:line="281" w:lineRule="exact"/>
              <w:ind w:left="10"/>
              <w:jc w:val="center"/>
            </w:pPr>
            <w:r>
              <w:rPr>
                <w:spacing w:val="-5"/>
              </w:rPr>
              <w:t>38</w:t>
            </w:r>
          </w:p>
        </w:tc>
        <w:tc>
          <w:tcPr>
            <w:tcW w:w="1023" w:type="dxa"/>
          </w:tcPr>
          <w:p w14:paraId="0EC0D13B">
            <w:pPr>
              <w:pStyle w:val="12"/>
              <w:rPr>
                <w:rFonts w:ascii="Times New Roman"/>
                <w:sz w:val="20"/>
              </w:rPr>
            </w:pPr>
          </w:p>
        </w:tc>
        <w:tc>
          <w:tcPr>
            <w:tcW w:w="1102" w:type="dxa"/>
          </w:tcPr>
          <w:p w14:paraId="1627821A">
            <w:pPr>
              <w:pStyle w:val="12"/>
              <w:spacing w:before="19" w:line="281" w:lineRule="exact"/>
              <w:ind w:left="11" w:right="2"/>
              <w:jc w:val="center"/>
            </w:pPr>
            <w:r>
              <w:rPr>
                <w:spacing w:val="-2"/>
              </w:rPr>
              <w:t>0.00%</w:t>
            </w:r>
          </w:p>
        </w:tc>
      </w:tr>
      <w:tr w14:paraId="7F01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797F8F1">
            <w:pPr>
              <w:pStyle w:val="12"/>
              <w:spacing w:before="33"/>
              <w:ind w:left="11" w:right="5"/>
              <w:jc w:val="center"/>
              <w:rPr>
                <w:sz w:val="20"/>
              </w:rPr>
            </w:pPr>
            <w:r>
              <w:rPr>
                <w:spacing w:val="-2"/>
                <w:sz w:val="20"/>
              </w:rPr>
              <w:t>2296010</w:t>
            </w:r>
          </w:p>
        </w:tc>
        <w:tc>
          <w:tcPr>
            <w:tcW w:w="4712" w:type="dxa"/>
          </w:tcPr>
          <w:p w14:paraId="1C3636BB">
            <w:pPr>
              <w:pStyle w:val="12"/>
              <w:spacing w:before="33"/>
              <w:ind w:left="707"/>
              <w:rPr>
                <w:sz w:val="20"/>
              </w:rPr>
            </w:pPr>
            <w:r>
              <w:rPr>
                <w:spacing w:val="-3"/>
                <w:sz w:val="20"/>
              </w:rPr>
              <w:t>用于文化事业的彩票公益金支出</w:t>
            </w:r>
          </w:p>
        </w:tc>
        <w:tc>
          <w:tcPr>
            <w:tcW w:w="1000" w:type="dxa"/>
          </w:tcPr>
          <w:p w14:paraId="66DE5D1A">
            <w:pPr>
              <w:pStyle w:val="12"/>
              <w:rPr>
                <w:rFonts w:ascii="Times New Roman"/>
                <w:sz w:val="20"/>
              </w:rPr>
            </w:pPr>
          </w:p>
        </w:tc>
        <w:tc>
          <w:tcPr>
            <w:tcW w:w="1023" w:type="dxa"/>
          </w:tcPr>
          <w:p w14:paraId="7BA69EFC">
            <w:pPr>
              <w:pStyle w:val="12"/>
              <w:spacing w:before="18"/>
              <w:ind w:left="10" w:right="3"/>
              <w:jc w:val="center"/>
            </w:pPr>
            <w:r>
              <w:rPr>
                <w:spacing w:val="-5"/>
              </w:rPr>
              <w:t>25</w:t>
            </w:r>
          </w:p>
        </w:tc>
        <w:tc>
          <w:tcPr>
            <w:tcW w:w="1102" w:type="dxa"/>
          </w:tcPr>
          <w:p w14:paraId="422E2301">
            <w:pPr>
              <w:pStyle w:val="12"/>
              <w:rPr>
                <w:rFonts w:ascii="Times New Roman"/>
                <w:sz w:val="20"/>
              </w:rPr>
            </w:pPr>
          </w:p>
        </w:tc>
      </w:tr>
      <w:tr w14:paraId="7C9ED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267BA57">
            <w:pPr>
              <w:pStyle w:val="12"/>
              <w:spacing w:before="32"/>
              <w:ind w:left="11" w:right="5"/>
              <w:jc w:val="center"/>
              <w:rPr>
                <w:sz w:val="20"/>
              </w:rPr>
            </w:pPr>
            <w:r>
              <w:rPr>
                <w:spacing w:val="-2"/>
                <w:sz w:val="20"/>
              </w:rPr>
              <w:t>2296013</w:t>
            </w:r>
          </w:p>
        </w:tc>
        <w:tc>
          <w:tcPr>
            <w:tcW w:w="4712" w:type="dxa"/>
          </w:tcPr>
          <w:p w14:paraId="606443FD">
            <w:pPr>
              <w:pStyle w:val="12"/>
              <w:spacing w:before="32"/>
              <w:ind w:left="707"/>
              <w:rPr>
                <w:sz w:val="20"/>
              </w:rPr>
            </w:pPr>
            <w:r>
              <w:rPr>
                <w:spacing w:val="-3"/>
                <w:sz w:val="20"/>
              </w:rPr>
              <w:t>用于城乡医疗救助的彩票公益金支出</w:t>
            </w:r>
          </w:p>
        </w:tc>
        <w:tc>
          <w:tcPr>
            <w:tcW w:w="1000" w:type="dxa"/>
          </w:tcPr>
          <w:p w14:paraId="01913D73">
            <w:pPr>
              <w:pStyle w:val="12"/>
              <w:spacing w:before="19" w:line="281" w:lineRule="exact"/>
              <w:ind w:left="10"/>
              <w:jc w:val="center"/>
            </w:pPr>
            <w:r>
              <w:rPr>
                <w:spacing w:val="-5"/>
              </w:rPr>
              <w:t>14</w:t>
            </w:r>
          </w:p>
        </w:tc>
        <w:tc>
          <w:tcPr>
            <w:tcW w:w="1023" w:type="dxa"/>
          </w:tcPr>
          <w:p w14:paraId="3BEF048C">
            <w:pPr>
              <w:pStyle w:val="12"/>
              <w:spacing w:before="19" w:line="281" w:lineRule="exact"/>
              <w:ind w:left="10" w:right="3"/>
              <w:jc w:val="center"/>
            </w:pPr>
            <w:r>
              <w:rPr>
                <w:spacing w:val="-5"/>
              </w:rPr>
              <w:t>15</w:t>
            </w:r>
          </w:p>
        </w:tc>
        <w:tc>
          <w:tcPr>
            <w:tcW w:w="1102" w:type="dxa"/>
          </w:tcPr>
          <w:p w14:paraId="5B8E494C">
            <w:pPr>
              <w:pStyle w:val="12"/>
              <w:spacing w:before="19" w:line="281" w:lineRule="exact"/>
              <w:ind w:left="11"/>
              <w:jc w:val="center"/>
            </w:pPr>
            <w:r>
              <w:rPr>
                <w:spacing w:val="-2"/>
              </w:rPr>
              <w:t>107.14%</w:t>
            </w:r>
          </w:p>
        </w:tc>
      </w:tr>
      <w:tr w14:paraId="41FD9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4AFE3C1">
            <w:pPr>
              <w:pStyle w:val="12"/>
              <w:spacing w:before="33"/>
              <w:ind w:left="11"/>
              <w:jc w:val="center"/>
              <w:rPr>
                <w:sz w:val="20"/>
              </w:rPr>
            </w:pPr>
            <w:r>
              <w:rPr>
                <w:spacing w:val="-5"/>
                <w:sz w:val="20"/>
              </w:rPr>
              <w:t>231</w:t>
            </w:r>
          </w:p>
        </w:tc>
        <w:tc>
          <w:tcPr>
            <w:tcW w:w="4712" w:type="dxa"/>
          </w:tcPr>
          <w:p w14:paraId="1AC14A24">
            <w:pPr>
              <w:pStyle w:val="12"/>
              <w:spacing w:before="33"/>
              <w:ind w:left="107"/>
              <w:rPr>
                <w:sz w:val="20"/>
              </w:rPr>
            </w:pPr>
            <w:r>
              <w:rPr>
                <w:spacing w:val="-4"/>
                <w:sz w:val="20"/>
              </w:rPr>
              <w:t>十、债务还本支出</w:t>
            </w:r>
          </w:p>
        </w:tc>
        <w:tc>
          <w:tcPr>
            <w:tcW w:w="1000" w:type="dxa"/>
          </w:tcPr>
          <w:p w14:paraId="044617A1">
            <w:pPr>
              <w:pStyle w:val="12"/>
              <w:rPr>
                <w:rFonts w:ascii="Times New Roman"/>
                <w:sz w:val="20"/>
              </w:rPr>
            </w:pPr>
          </w:p>
        </w:tc>
        <w:tc>
          <w:tcPr>
            <w:tcW w:w="1023" w:type="dxa"/>
          </w:tcPr>
          <w:p w14:paraId="10053915">
            <w:pPr>
              <w:pStyle w:val="12"/>
              <w:spacing w:before="18"/>
              <w:ind w:left="10"/>
              <w:jc w:val="center"/>
            </w:pPr>
            <w:r>
              <w:rPr>
                <w:spacing w:val="-2"/>
              </w:rPr>
              <w:t>12040</w:t>
            </w:r>
          </w:p>
        </w:tc>
        <w:tc>
          <w:tcPr>
            <w:tcW w:w="1102" w:type="dxa"/>
          </w:tcPr>
          <w:p w14:paraId="336B99F2">
            <w:pPr>
              <w:pStyle w:val="12"/>
              <w:rPr>
                <w:rFonts w:ascii="Times New Roman"/>
                <w:sz w:val="20"/>
              </w:rPr>
            </w:pPr>
          </w:p>
        </w:tc>
      </w:tr>
      <w:tr w14:paraId="76C9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9CB69CC">
            <w:pPr>
              <w:pStyle w:val="12"/>
              <w:spacing w:before="32"/>
              <w:ind w:left="11" w:right="2"/>
              <w:jc w:val="center"/>
              <w:rPr>
                <w:sz w:val="20"/>
              </w:rPr>
            </w:pPr>
            <w:r>
              <w:rPr>
                <w:spacing w:val="-2"/>
                <w:sz w:val="20"/>
              </w:rPr>
              <w:t>23104</w:t>
            </w:r>
          </w:p>
        </w:tc>
        <w:tc>
          <w:tcPr>
            <w:tcW w:w="4712" w:type="dxa"/>
          </w:tcPr>
          <w:p w14:paraId="4BA69A2A">
            <w:pPr>
              <w:pStyle w:val="12"/>
              <w:spacing w:before="32"/>
              <w:ind w:left="507"/>
              <w:rPr>
                <w:sz w:val="20"/>
              </w:rPr>
            </w:pPr>
            <w:r>
              <w:rPr>
                <w:spacing w:val="-3"/>
                <w:sz w:val="20"/>
              </w:rPr>
              <w:t>地方政府专项债务还本支出</w:t>
            </w:r>
          </w:p>
        </w:tc>
        <w:tc>
          <w:tcPr>
            <w:tcW w:w="1000" w:type="dxa"/>
          </w:tcPr>
          <w:p w14:paraId="51751C0B">
            <w:pPr>
              <w:pStyle w:val="12"/>
              <w:rPr>
                <w:rFonts w:ascii="Times New Roman"/>
                <w:sz w:val="20"/>
              </w:rPr>
            </w:pPr>
          </w:p>
        </w:tc>
        <w:tc>
          <w:tcPr>
            <w:tcW w:w="1023" w:type="dxa"/>
          </w:tcPr>
          <w:p w14:paraId="14C1A339">
            <w:pPr>
              <w:pStyle w:val="12"/>
              <w:spacing w:before="19" w:line="281" w:lineRule="exact"/>
              <w:ind w:left="10"/>
              <w:jc w:val="center"/>
            </w:pPr>
            <w:r>
              <w:rPr>
                <w:spacing w:val="-2"/>
              </w:rPr>
              <w:t>12040</w:t>
            </w:r>
          </w:p>
        </w:tc>
        <w:tc>
          <w:tcPr>
            <w:tcW w:w="1102" w:type="dxa"/>
          </w:tcPr>
          <w:p w14:paraId="639F7149">
            <w:pPr>
              <w:pStyle w:val="12"/>
              <w:rPr>
                <w:rFonts w:ascii="Times New Roman"/>
                <w:sz w:val="20"/>
              </w:rPr>
            </w:pPr>
          </w:p>
        </w:tc>
      </w:tr>
      <w:tr w14:paraId="2120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A4EBF76">
            <w:pPr>
              <w:pStyle w:val="12"/>
              <w:spacing w:before="33"/>
              <w:ind w:left="11" w:right="5"/>
              <w:jc w:val="center"/>
              <w:rPr>
                <w:sz w:val="20"/>
              </w:rPr>
            </w:pPr>
            <w:r>
              <w:rPr>
                <w:spacing w:val="-2"/>
                <w:sz w:val="20"/>
              </w:rPr>
              <w:t>2310411</w:t>
            </w:r>
          </w:p>
        </w:tc>
        <w:tc>
          <w:tcPr>
            <w:tcW w:w="4712" w:type="dxa"/>
          </w:tcPr>
          <w:p w14:paraId="7A13F30C">
            <w:pPr>
              <w:pStyle w:val="12"/>
              <w:spacing w:before="33"/>
              <w:ind w:left="707"/>
              <w:rPr>
                <w:sz w:val="20"/>
              </w:rPr>
            </w:pPr>
            <w:r>
              <w:rPr>
                <w:spacing w:val="-3"/>
                <w:sz w:val="20"/>
              </w:rPr>
              <w:t>国有土地使用权出让金债务还本支出</w:t>
            </w:r>
          </w:p>
        </w:tc>
        <w:tc>
          <w:tcPr>
            <w:tcW w:w="1000" w:type="dxa"/>
          </w:tcPr>
          <w:p w14:paraId="6A6003C0">
            <w:pPr>
              <w:pStyle w:val="12"/>
              <w:rPr>
                <w:rFonts w:ascii="Times New Roman"/>
                <w:sz w:val="20"/>
              </w:rPr>
            </w:pPr>
          </w:p>
        </w:tc>
        <w:tc>
          <w:tcPr>
            <w:tcW w:w="1023" w:type="dxa"/>
          </w:tcPr>
          <w:p w14:paraId="007CC847">
            <w:pPr>
              <w:pStyle w:val="12"/>
              <w:spacing w:before="18"/>
              <w:ind w:left="10"/>
              <w:jc w:val="center"/>
            </w:pPr>
            <w:r>
              <w:rPr>
                <w:spacing w:val="-2"/>
              </w:rPr>
              <w:t>12040</w:t>
            </w:r>
          </w:p>
        </w:tc>
        <w:tc>
          <w:tcPr>
            <w:tcW w:w="1102" w:type="dxa"/>
          </w:tcPr>
          <w:p w14:paraId="4E1BF202">
            <w:pPr>
              <w:pStyle w:val="12"/>
              <w:rPr>
                <w:rFonts w:ascii="Times New Roman"/>
                <w:sz w:val="20"/>
              </w:rPr>
            </w:pPr>
          </w:p>
        </w:tc>
      </w:tr>
      <w:tr w14:paraId="74CF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411BFDD">
            <w:pPr>
              <w:pStyle w:val="12"/>
              <w:spacing w:before="32"/>
              <w:ind w:left="11"/>
              <w:jc w:val="center"/>
              <w:rPr>
                <w:sz w:val="20"/>
              </w:rPr>
            </w:pPr>
            <w:r>
              <w:rPr>
                <w:spacing w:val="-5"/>
                <w:sz w:val="20"/>
              </w:rPr>
              <w:t>232</w:t>
            </w:r>
          </w:p>
        </w:tc>
        <w:tc>
          <w:tcPr>
            <w:tcW w:w="4712" w:type="dxa"/>
          </w:tcPr>
          <w:p w14:paraId="17FA7846">
            <w:pPr>
              <w:pStyle w:val="12"/>
              <w:spacing w:before="32"/>
              <w:ind w:left="107"/>
              <w:rPr>
                <w:sz w:val="20"/>
              </w:rPr>
            </w:pPr>
            <w:r>
              <w:rPr>
                <w:spacing w:val="-3"/>
                <w:sz w:val="20"/>
              </w:rPr>
              <w:t>十一、债务付息支出</w:t>
            </w:r>
          </w:p>
        </w:tc>
        <w:tc>
          <w:tcPr>
            <w:tcW w:w="1000" w:type="dxa"/>
          </w:tcPr>
          <w:p w14:paraId="7EE4D9FC">
            <w:pPr>
              <w:pStyle w:val="12"/>
              <w:spacing w:before="19" w:line="281" w:lineRule="exact"/>
              <w:ind w:left="10"/>
              <w:jc w:val="center"/>
            </w:pPr>
            <w:r>
              <w:rPr>
                <w:spacing w:val="-4"/>
              </w:rPr>
              <w:t>8376</w:t>
            </w:r>
          </w:p>
        </w:tc>
        <w:tc>
          <w:tcPr>
            <w:tcW w:w="1023" w:type="dxa"/>
          </w:tcPr>
          <w:p w14:paraId="2C8BA078">
            <w:pPr>
              <w:pStyle w:val="12"/>
              <w:spacing w:before="19" w:line="281" w:lineRule="exact"/>
              <w:ind w:left="10"/>
              <w:jc w:val="center"/>
            </w:pPr>
            <w:r>
              <w:rPr>
                <w:spacing w:val="-2"/>
              </w:rPr>
              <w:t>16705</w:t>
            </w:r>
          </w:p>
        </w:tc>
        <w:tc>
          <w:tcPr>
            <w:tcW w:w="1102" w:type="dxa"/>
          </w:tcPr>
          <w:p w14:paraId="0397E241">
            <w:pPr>
              <w:pStyle w:val="12"/>
              <w:spacing w:before="19" w:line="281" w:lineRule="exact"/>
              <w:ind w:left="11"/>
              <w:jc w:val="center"/>
            </w:pPr>
            <w:r>
              <w:rPr>
                <w:spacing w:val="-2"/>
              </w:rPr>
              <w:t>199.44%</w:t>
            </w:r>
          </w:p>
        </w:tc>
      </w:tr>
      <w:tr w14:paraId="7F98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5ABE5004">
            <w:pPr>
              <w:pStyle w:val="12"/>
              <w:spacing w:before="33"/>
              <w:ind w:left="11" w:right="2"/>
              <w:jc w:val="center"/>
              <w:rPr>
                <w:sz w:val="20"/>
              </w:rPr>
            </w:pPr>
            <w:r>
              <w:rPr>
                <w:spacing w:val="-2"/>
                <w:sz w:val="20"/>
              </w:rPr>
              <w:t>23204</w:t>
            </w:r>
          </w:p>
        </w:tc>
        <w:tc>
          <w:tcPr>
            <w:tcW w:w="4712" w:type="dxa"/>
          </w:tcPr>
          <w:p w14:paraId="52108AEF">
            <w:pPr>
              <w:pStyle w:val="12"/>
              <w:spacing w:before="33"/>
              <w:ind w:left="507"/>
              <w:rPr>
                <w:sz w:val="20"/>
              </w:rPr>
            </w:pPr>
            <w:r>
              <w:rPr>
                <w:spacing w:val="-3"/>
                <w:sz w:val="20"/>
              </w:rPr>
              <w:t>地方政府专项债务付息支出</w:t>
            </w:r>
          </w:p>
        </w:tc>
        <w:tc>
          <w:tcPr>
            <w:tcW w:w="1000" w:type="dxa"/>
          </w:tcPr>
          <w:p w14:paraId="5FAED8BA">
            <w:pPr>
              <w:pStyle w:val="12"/>
              <w:spacing w:before="18"/>
              <w:ind w:left="10"/>
              <w:jc w:val="center"/>
            </w:pPr>
            <w:r>
              <w:rPr>
                <w:spacing w:val="-4"/>
              </w:rPr>
              <w:t>8376</w:t>
            </w:r>
          </w:p>
        </w:tc>
        <w:tc>
          <w:tcPr>
            <w:tcW w:w="1023" w:type="dxa"/>
          </w:tcPr>
          <w:p w14:paraId="51BD329C">
            <w:pPr>
              <w:pStyle w:val="12"/>
              <w:spacing w:before="18"/>
              <w:ind w:left="10"/>
              <w:jc w:val="center"/>
            </w:pPr>
            <w:r>
              <w:rPr>
                <w:spacing w:val="-2"/>
              </w:rPr>
              <w:t>16705</w:t>
            </w:r>
          </w:p>
        </w:tc>
        <w:tc>
          <w:tcPr>
            <w:tcW w:w="1102" w:type="dxa"/>
          </w:tcPr>
          <w:p w14:paraId="624B58BF">
            <w:pPr>
              <w:pStyle w:val="12"/>
              <w:spacing w:before="18"/>
              <w:ind w:left="11"/>
              <w:jc w:val="center"/>
            </w:pPr>
            <w:r>
              <w:rPr>
                <w:spacing w:val="-2"/>
              </w:rPr>
              <w:t>199.44%</w:t>
            </w:r>
          </w:p>
        </w:tc>
      </w:tr>
      <w:tr w14:paraId="6206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7C93DE6">
            <w:pPr>
              <w:pStyle w:val="12"/>
              <w:spacing w:before="32"/>
              <w:ind w:left="11" w:right="5"/>
              <w:jc w:val="center"/>
              <w:rPr>
                <w:sz w:val="20"/>
              </w:rPr>
            </w:pPr>
            <w:r>
              <w:rPr>
                <w:spacing w:val="-2"/>
                <w:sz w:val="20"/>
              </w:rPr>
              <w:t>2320411</w:t>
            </w:r>
          </w:p>
        </w:tc>
        <w:tc>
          <w:tcPr>
            <w:tcW w:w="4712" w:type="dxa"/>
          </w:tcPr>
          <w:p w14:paraId="1E585A54">
            <w:pPr>
              <w:pStyle w:val="12"/>
              <w:spacing w:before="32"/>
              <w:ind w:left="707"/>
              <w:rPr>
                <w:sz w:val="20"/>
              </w:rPr>
            </w:pPr>
            <w:r>
              <w:rPr>
                <w:spacing w:val="-3"/>
                <w:sz w:val="20"/>
              </w:rPr>
              <w:t>国有土地使用权出让金债务付息支出</w:t>
            </w:r>
          </w:p>
        </w:tc>
        <w:tc>
          <w:tcPr>
            <w:tcW w:w="1000" w:type="dxa"/>
          </w:tcPr>
          <w:p w14:paraId="3E8DFDB7">
            <w:pPr>
              <w:pStyle w:val="12"/>
              <w:spacing w:before="19" w:line="281" w:lineRule="exact"/>
              <w:ind w:left="10"/>
              <w:jc w:val="center"/>
            </w:pPr>
            <w:r>
              <w:rPr>
                <w:spacing w:val="-4"/>
              </w:rPr>
              <w:t>2538</w:t>
            </w:r>
          </w:p>
        </w:tc>
        <w:tc>
          <w:tcPr>
            <w:tcW w:w="1023" w:type="dxa"/>
          </w:tcPr>
          <w:p w14:paraId="684B2DF8">
            <w:pPr>
              <w:pStyle w:val="12"/>
              <w:spacing w:before="19" w:line="281" w:lineRule="exact"/>
              <w:ind w:left="10" w:right="3"/>
              <w:jc w:val="center"/>
            </w:pPr>
            <w:r>
              <w:rPr>
                <w:spacing w:val="-4"/>
              </w:rPr>
              <w:t>7497</w:t>
            </w:r>
          </w:p>
        </w:tc>
        <w:tc>
          <w:tcPr>
            <w:tcW w:w="1102" w:type="dxa"/>
          </w:tcPr>
          <w:p w14:paraId="272F70CA">
            <w:pPr>
              <w:pStyle w:val="12"/>
              <w:spacing w:before="19" w:line="281" w:lineRule="exact"/>
              <w:ind w:left="11"/>
              <w:jc w:val="center"/>
            </w:pPr>
            <w:r>
              <w:rPr>
                <w:spacing w:val="-2"/>
              </w:rPr>
              <w:t>295.39%</w:t>
            </w:r>
          </w:p>
        </w:tc>
      </w:tr>
      <w:tr w14:paraId="203A8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39D5948D">
            <w:pPr>
              <w:pStyle w:val="12"/>
              <w:spacing w:before="33"/>
              <w:ind w:left="11" w:right="5"/>
              <w:jc w:val="center"/>
              <w:rPr>
                <w:sz w:val="20"/>
              </w:rPr>
            </w:pPr>
            <w:r>
              <w:rPr>
                <w:spacing w:val="-2"/>
                <w:sz w:val="20"/>
              </w:rPr>
              <w:t>2320433</w:t>
            </w:r>
          </w:p>
        </w:tc>
        <w:tc>
          <w:tcPr>
            <w:tcW w:w="4712" w:type="dxa"/>
          </w:tcPr>
          <w:p w14:paraId="51B0CA00">
            <w:pPr>
              <w:pStyle w:val="12"/>
              <w:spacing w:before="33"/>
              <w:ind w:left="707"/>
              <w:rPr>
                <w:sz w:val="20"/>
              </w:rPr>
            </w:pPr>
            <w:r>
              <w:rPr>
                <w:spacing w:val="-3"/>
                <w:sz w:val="20"/>
              </w:rPr>
              <w:t>棚户区改造专项债券付息支出</w:t>
            </w:r>
          </w:p>
        </w:tc>
        <w:tc>
          <w:tcPr>
            <w:tcW w:w="1000" w:type="dxa"/>
          </w:tcPr>
          <w:p w14:paraId="0642479B">
            <w:pPr>
              <w:pStyle w:val="12"/>
              <w:spacing w:before="18"/>
              <w:ind w:left="10"/>
              <w:jc w:val="center"/>
            </w:pPr>
            <w:r>
              <w:rPr>
                <w:spacing w:val="-4"/>
              </w:rPr>
              <w:t>2961</w:t>
            </w:r>
          </w:p>
        </w:tc>
        <w:tc>
          <w:tcPr>
            <w:tcW w:w="1023" w:type="dxa"/>
          </w:tcPr>
          <w:p w14:paraId="37C1C479">
            <w:pPr>
              <w:pStyle w:val="12"/>
              <w:spacing w:before="18"/>
              <w:ind w:left="10" w:right="3"/>
              <w:jc w:val="center"/>
            </w:pPr>
            <w:r>
              <w:rPr>
                <w:spacing w:val="-4"/>
              </w:rPr>
              <w:t>3055</w:t>
            </w:r>
          </w:p>
        </w:tc>
        <w:tc>
          <w:tcPr>
            <w:tcW w:w="1102" w:type="dxa"/>
          </w:tcPr>
          <w:p w14:paraId="1F9B3485">
            <w:pPr>
              <w:pStyle w:val="12"/>
              <w:spacing w:before="18"/>
              <w:ind w:left="11"/>
              <w:jc w:val="center"/>
            </w:pPr>
            <w:r>
              <w:rPr>
                <w:spacing w:val="-2"/>
              </w:rPr>
              <w:t>103.17%</w:t>
            </w:r>
          </w:p>
        </w:tc>
      </w:tr>
      <w:tr w14:paraId="79EF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017EBF29">
            <w:pPr>
              <w:pStyle w:val="12"/>
              <w:spacing w:before="130"/>
              <w:ind w:left="11" w:right="5"/>
              <w:jc w:val="center"/>
              <w:rPr>
                <w:sz w:val="20"/>
              </w:rPr>
            </w:pPr>
            <w:r>
              <w:rPr>
                <w:spacing w:val="-2"/>
                <w:sz w:val="20"/>
              </w:rPr>
              <w:t>2320498</w:t>
            </w:r>
          </w:p>
        </w:tc>
        <w:tc>
          <w:tcPr>
            <w:tcW w:w="4712" w:type="dxa"/>
          </w:tcPr>
          <w:p w14:paraId="7678475B">
            <w:pPr>
              <w:pStyle w:val="12"/>
              <w:spacing w:before="3"/>
              <w:ind w:left="707"/>
              <w:rPr>
                <w:sz w:val="20"/>
              </w:rPr>
            </w:pPr>
            <w:r>
              <w:rPr>
                <w:spacing w:val="-3"/>
                <w:sz w:val="20"/>
              </w:rPr>
              <w:t>其他地方自行试点项目收益专项债券付息支</w:t>
            </w:r>
          </w:p>
          <w:p w14:paraId="7F56687D">
            <w:pPr>
              <w:pStyle w:val="12"/>
              <w:spacing w:line="239" w:lineRule="exact"/>
              <w:ind w:left="107"/>
              <w:rPr>
                <w:sz w:val="20"/>
              </w:rPr>
            </w:pPr>
            <w:r>
              <w:rPr>
                <w:spacing w:val="-10"/>
                <w:sz w:val="20"/>
              </w:rPr>
              <w:t>出</w:t>
            </w:r>
          </w:p>
        </w:tc>
        <w:tc>
          <w:tcPr>
            <w:tcW w:w="1000" w:type="dxa"/>
          </w:tcPr>
          <w:p w14:paraId="30F38783">
            <w:pPr>
              <w:pStyle w:val="12"/>
              <w:spacing w:before="117"/>
              <w:ind w:left="10"/>
              <w:jc w:val="center"/>
            </w:pPr>
            <w:r>
              <w:rPr>
                <w:spacing w:val="-4"/>
              </w:rPr>
              <w:t>2877</w:t>
            </w:r>
          </w:p>
        </w:tc>
        <w:tc>
          <w:tcPr>
            <w:tcW w:w="1023" w:type="dxa"/>
          </w:tcPr>
          <w:p w14:paraId="09A26910">
            <w:pPr>
              <w:pStyle w:val="12"/>
              <w:spacing w:before="117"/>
              <w:ind w:left="10" w:right="3"/>
              <w:jc w:val="center"/>
            </w:pPr>
            <w:r>
              <w:rPr>
                <w:spacing w:val="-4"/>
              </w:rPr>
              <w:t>4703</w:t>
            </w:r>
          </w:p>
        </w:tc>
        <w:tc>
          <w:tcPr>
            <w:tcW w:w="1102" w:type="dxa"/>
          </w:tcPr>
          <w:p w14:paraId="36A52E54">
            <w:pPr>
              <w:pStyle w:val="12"/>
              <w:spacing w:before="117"/>
              <w:ind w:left="11"/>
              <w:jc w:val="center"/>
            </w:pPr>
            <w:r>
              <w:rPr>
                <w:spacing w:val="-2"/>
              </w:rPr>
              <w:t>163.47%</w:t>
            </w:r>
          </w:p>
        </w:tc>
      </w:tr>
      <w:tr w14:paraId="5EAC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672EFC43">
            <w:pPr>
              <w:pStyle w:val="12"/>
              <w:spacing w:before="31"/>
              <w:ind w:left="11" w:right="5"/>
              <w:jc w:val="center"/>
              <w:rPr>
                <w:sz w:val="20"/>
              </w:rPr>
            </w:pPr>
            <w:r>
              <w:rPr>
                <w:spacing w:val="-2"/>
                <w:sz w:val="20"/>
              </w:rPr>
              <w:t>2320499</w:t>
            </w:r>
          </w:p>
        </w:tc>
        <w:tc>
          <w:tcPr>
            <w:tcW w:w="4712" w:type="dxa"/>
          </w:tcPr>
          <w:p w14:paraId="109087DC">
            <w:pPr>
              <w:pStyle w:val="12"/>
              <w:spacing w:before="31"/>
              <w:ind w:left="707"/>
              <w:rPr>
                <w:sz w:val="20"/>
              </w:rPr>
            </w:pPr>
            <w:r>
              <w:rPr>
                <w:spacing w:val="-3"/>
                <w:sz w:val="20"/>
              </w:rPr>
              <w:t>其他政府性基金债务付息支出</w:t>
            </w:r>
          </w:p>
        </w:tc>
        <w:tc>
          <w:tcPr>
            <w:tcW w:w="1000" w:type="dxa"/>
          </w:tcPr>
          <w:p w14:paraId="13B8BD85">
            <w:pPr>
              <w:pStyle w:val="12"/>
              <w:spacing w:before="18"/>
              <w:ind w:left="10"/>
              <w:jc w:val="center"/>
            </w:pPr>
            <w:r>
              <w:rPr>
                <w:spacing w:val="-10"/>
              </w:rPr>
              <w:t>0</w:t>
            </w:r>
          </w:p>
        </w:tc>
        <w:tc>
          <w:tcPr>
            <w:tcW w:w="1023" w:type="dxa"/>
          </w:tcPr>
          <w:p w14:paraId="314B4C71">
            <w:pPr>
              <w:pStyle w:val="12"/>
              <w:spacing w:before="18"/>
              <w:ind w:left="10" w:right="3"/>
              <w:jc w:val="center"/>
            </w:pPr>
            <w:r>
              <w:rPr>
                <w:spacing w:val="-4"/>
              </w:rPr>
              <w:t>1450</w:t>
            </w:r>
          </w:p>
        </w:tc>
        <w:tc>
          <w:tcPr>
            <w:tcW w:w="1102" w:type="dxa"/>
          </w:tcPr>
          <w:p w14:paraId="30C05C93">
            <w:pPr>
              <w:pStyle w:val="12"/>
              <w:rPr>
                <w:rFonts w:ascii="Times New Roman"/>
                <w:sz w:val="20"/>
              </w:rPr>
            </w:pPr>
          </w:p>
        </w:tc>
      </w:tr>
      <w:tr w14:paraId="2681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18" w:type="dxa"/>
          </w:tcPr>
          <w:p w14:paraId="10F42E07">
            <w:pPr>
              <w:pStyle w:val="12"/>
              <w:spacing w:before="32"/>
              <w:ind w:left="11"/>
              <w:jc w:val="center"/>
              <w:rPr>
                <w:sz w:val="20"/>
              </w:rPr>
            </w:pPr>
            <w:r>
              <w:rPr>
                <w:spacing w:val="-5"/>
                <w:sz w:val="20"/>
              </w:rPr>
              <w:t>233</w:t>
            </w:r>
          </w:p>
        </w:tc>
        <w:tc>
          <w:tcPr>
            <w:tcW w:w="4712" w:type="dxa"/>
          </w:tcPr>
          <w:p w14:paraId="02968D8D">
            <w:pPr>
              <w:pStyle w:val="12"/>
              <w:spacing w:before="32"/>
              <w:ind w:left="107"/>
              <w:rPr>
                <w:sz w:val="20"/>
              </w:rPr>
            </w:pPr>
            <w:r>
              <w:rPr>
                <w:spacing w:val="-3"/>
                <w:sz w:val="20"/>
              </w:rPr>
              <w:t>十二、债务发行费用支出</w:t>
            </w:r>
          </w:p>
        </w:tc>
        <w:tc>
          <w:tcPr>
            <w:tcW w:w="1000" w:type="dxa"/>
          </w:tcPr>
          <w:p w14:paraId="64C106E1">
            <w:pPr>
              <w:pStyle w:val="12"/>
              <w:spacing w:before="17"/>
              <w:ind w:left="10"/>
              <w:jc w:val="center"/>
            </w:pPr>
            <w:r>
              <w:rPr>
                <w:spacing w:val="-5"/>
              </w:rPr>
              <w:t>350</w:t>
            </w:r>
          </w:p>
        </w:tc>
        <w:tc>
          <w:tcPr>
            <w:tcW w:w="1023" w:type="dxa"/>
          </w:tcPr>
          <w:p w14:paraId="5C31C978">
            <w:pPr>
              <w:pStyle w:val="12"/>
              <w:spacing w:before="17"/>
              <w:ind w:left="10" w:right="3"/>
              <w:jc w:val="center"/>
            </w:pPr>
            <w:r>
              <w:rPr>
                <w:spacing w:val="-5"/>
              </w:rPr>
              <w:t>270</w:t>
            </w:r>
          </w:p>
        </w:tc>
        <w:tc>
          <w:tcPr>
            <w:tcW w:w="1102" w:type="dxa"/>
          </w:tcPr>
          <w:p w14:paraId="7D0AE85E">
            <w:pPr>
              <w:pStyle w:val="12"/>
              <w:spacing w:before="17"/>
              <w:ind w:left="11"/>
              <w:jc w:val="center"/>
            </w:pPr>
            <w:r>
              <w:rPr>
                <w:spacing w:val="-2"/>
              </w:rPr>
              <w:t>77.14%</w:t>
            </w:r>
          </w:p>
        </w:tc>
      </w:tr>
      <w:tr w14:paraId="7D1F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997F0B0">
            <w:pPr>
              <w:pStyle w:val="12"/>
              <w:spacing w:before="31"/>
              <w:ind w:left="11" w:right="2"/>
              <w:jc w:val="center"/>
              <w:rPr>
                <w:sz w:val="20"/>
              </w:rPr>
            </w:pPr>
            <w:r>
              <w:rPr>
                <w:spacing w:val="-2"/>
                <w:sz w:val="20"/>
              </w:rPr>
              <w:t>23304</w:t>
            </w:r>
          </w:p>
        </w:tc>
        <w:tc>
          <w:tcPr>
            <w:tcW w:w="4712" w:type="dxa"/>
          </w:tcPr>
          <w:p w14:paraId="64F97D7B">
            <w:pPr>
              <w:pStyle w:val="12"/>
              <w:spacing w:before="31"/>
              <w:ind w:left="507"/>
              <w:rPr>
                <w:sz w:val="20"/>
              </w:rPr>
            </w:pPr>
            <w:r>
              <w:rPr>
                <w:spacing w:val="-3"/>
                <w:sz w:val="20"/>
              </w:rPr>
              <w:t>地方政府专项债务发行费用支出</w:t>
            </w:r>
          </w:p>
        </w:tc>
        <w:tc>
          <w:tcPr>
            <w:tcW w:w="1000" w:type="dxa"/>
          </w:tcPr>
          <w:p w14:paraId="524FC6F4">
            <w:pPr>
              <w:pStyle w:val="12"/>
              <w:spacing w:before="18"/>
              <w:ind w:left="10"/>
              <w:jc w:val="center"/>
            </w:pPr>
            <w:r>
              <w:rPr>
                <w:spacing w:val="-5"/>
              </w:rPr>
              <w:t>350</w:t>
            </w:r>
          </w:p>
        </w:tc>
        <w:tc>
          <w:tcPr>
            <w:tcW w:w="1023" w:type="dxa"/>
          </w:tcPr>
          <w:p w14:paraId="59904E5D">
            <w:pPr>
              <w:pStyle w:val="12"/>
              <w:spacing w:before="18"/>
              <w:ind w:left="10" w:right="3"/>
              <w:jc w:val="center"/>
            </w:pPr>
            <w:r>
              <w:rPr>
                <w:spacing w:val="-5"/>
              </w:rPr>
              <w:t>270</w:t>
            </w:r>
          </w:p>
        </w:tc>
        <w:tc>
          <w:tcPr>
            <w:tcW w:w="1102" w:type="dxa"/>
          </w:tcPr>
          <w:p w14:paraId="101B29D1">
            <w:pPr>
              <w:pStyle w:val="12"/>
              <w:spacing w:before="18"/>
              <w:ind w:left="11"/>
              <w:jc w:val="center"/>
            </w:pPr>
            <w:r>
              <w:rPr>
                <w:spacing w:val="-2"/>
              </w:rPr>
              <w:t>77.14%</w:t>
            </w:r>
          </w:p>
        </w:tc>
      </w:tr>
      <w:tr w14:paraId="61E3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4F41C2A1">
            <w:pPr>
              <w:pStyle w:val="12"/>
              <w:spacing w:before="32"/>
              <w:ind w:left="11" w:right="5"/>
              <w:jc w:val="center"/>
              <w:rPr>
                <w:sz w:val="20"/>
              </w:rPr>
            </w:pPr>
            <w:r>
              <w:rPr>
                <w:spacing w:val="-2"/>
                <w:sz w:val="20"/>
              </w:rPr>
              <w:t>2330411</w:t>
            </w:r>
          </w:p>
        </w:tc>
        <w:tc>
          <w:tcPr>
            <w:tcW w:w="4712" w:type="dxa"/>
          </w:tcPr>
          <w:p w14:paraId="28D47561">
            <w:pPr>
              <w:pStyle w:val="12"/>
              <w:spacing w:before="32"/>
              <w:ind w:left="707"/>
              <w:rPr>
                <w:sz w:val="20"/>
              </w:rPr>
            </w:pPr>
            <w:r>
              <w:rPr>
                <w:spacing w:val="-3"/>
                <w:sz w:val="20"/>
              </w:rPr>
              <w:t>国有土地使用权出让金债务发行费用支出</w:t>
            </w:r>
          </w:p>
        </w:tc>
        <w:tc>
          <w:tcPr>
            <w:tcW w:w="1000" w:type="dxa"/>
          </w:tcPr>
          <w:p w14:paraId="79A7CA60">
            <w:pPr>
              <w:pStyle w:val="12"/>
              <w:spacing w:before="17"/>
              <w:ind w:left="10"/>
              <w:jc w:val="center"/>
            </w:pPr>
            <w:r>
              <w:rPr>
                <w:spacing w:val="-5"/>
              </w:rPr>
              <w:t>224</w:t>
            </w:r>
          </w:p>
        </w:tc>
        <w:tc>
          <w:tcPr>
            <w:tcW w:w="1023" w:type="dxa"/>
          </w:tcPr>
          <w:p w14:paraId="350BB14C">
            <w:pPr>
              <w:pStyle w:val="12"/>
              <w:spacing w:before="17"/>
              <w:ind w:left="10" w:right="3"/>
              <w:jc w:val="center"/>
            </w:pPr>
            <w:r>
              <w:rPr>
                <w:spacing w:val="-5"/>
              </w:rPr>
              <w:t>220</w:t>
            </w:r>
          </w:p>
        </w:tc>
        <w:tc>
          <w:tcPr>
            <w:tcW w:w="1102" w:type="dxa"/>
          </w:tcPr>
          <w:p w14:paraId="1C9D8428">
            <w:pPr>
              <w:pStyle w:val="12"/>
              <w:spacing w:before="17"/>
              <w:ind w:left="11"/>
              <w:jc w:val="center"/>
            </w:pPr>
            <w:r>
              <w:rPr>
                <w:spacing w:val="-2"/>
              </w:rPr>
              <w:t>98.21%</w:t>
            </w:r>
          </w:p>
        </w:tc>
      </w:tr>
      <w:tr w14:paraId="6DE1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8" w:type="dxa"/>
          </w:tcPr>
          <w:p w14:paraId="786F6959">
            <w:pPr>
              <w:pStyle w:val="12"/>
              <w:spacing w:before="129"/>
              <w:ind w:left="11" w:right="5"/>
              <w:jc w:val="center"/>
              <w:rPr>
                <w:sz w:val="20"/>
              </w:rPr>
            </w:pPr>
            <w:r>
              <w:rPr>
                <w:spacing w:val="-2"/>
                <w:sz w:val="20"/>
              </w:rPr>
              <w:t>2330498</w:t>
            </w:r>
          </w:p>
        </w:tc>
        <w:tc>
          <w:tcPr>
            <w:tcW w:w="4712" w:type="dxa"/>
          </w:tcPr>
          <w:p w14:paraId="652976D0">
            <w:pPr>
              <w:pStyle w:val="12"/>
              <w:spacing w:before="2"/>
              <w:ind w:left="707"/>
              <w:rPr>
                <w:sz w:val="20"/>
              </w:rPr>
            </w:pPr>
            <w:r>
              <w:rPr>
                <w:spacing w:val="-3"/>
                <w:sz w:val="20"/>
              </w:rPr>
              <w:t>其他地方自行试点项目收益专项债券发行费</w:t>
            </w:r>
          </w:p>
          <w:p w14:paraId="02BFF098">
            <w:pPr>
              <w:pStyle w:val="12"/>
              <w:spacing w:line="240" w:lineRule="exact"/>
              <w:ind w:left="107"/>
              <w:rPr>
                <w:sz w:val="20"/>
              </w:rPr>
            </w:pPr>
            <w:r>
              <w:rPr>
                <w:spacing w:val="-5"/>
                <w:sz w:val="20"/>
              </w:rPr>
              <w:t>用支出</w:t>
            </w:r>
          </w:p>
        </w:tc>
        <w:tc>
          <w:tcPr>
            <w:tcW w:w="1000" w:type="dxa"/>
          </w:tcPr>
          <w:p w14:paraId="187DA155">
            <w:pPr>
              <w:pStyle w:val="12"/>
              <w:spacing w:before="116"/>
              <w:ind w:left="10"/>
              <w:jc w:val="center"/>
            </w:pPr>
            <w:r>
              <w:rPr>
                <w:spacing w:val="-5"/>
              </w:rPr>
              <w:t>56</w:t>
            </w:r>
          </w:p>
        </w:tc>
        <w:tc>
          <w:tcPr>
            <w:tcW w:w="1023" w:type="dxa"/>
          </w:tcPr>
          <w:p w14:paraId="26A2F081">
            <w:pPr>
              <w:pStyle w:val="12"/>
              <w:spacing w:before="116"/>
              <w:ind w:left="10" w:right="3"/>
              <w:jc w:val="center"/>
            </w:pPr>
            <w:r>
              <w:rPr>
                <w:spacing w:val="-5"/>
              </w:rPr>
              <w:t>50</w:t>
            </w:r>
          </w:p>
        </w:tc>
        <w:tc>
          <w:tcPr>
            <w:tcW w:w="1102" w:type="dxa"/>
          </w:tcPr>
          <w:p w14:paraId="53F15F4D">
            <w:pPr>
              <w:pStyle w:val="12"/>
              <w:spacing w:before="116"/>
              <w:ind w:left="11"/>
              <w:jc w:val="center"/>
            </w:pPr>
            <w:r>
              <w:rPr>
                <w:spacing w:val="-2"/>
              </w:rPr>
              <w:t>89.29%</w:t>
            </w:r>
          </w:p>
        </w:tc>
      </w:tr>
      <w:tr w14:paraId="4614B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0FC21B55">
            <w:pPr>
              <w:pStyle w:val="12"/>
              <w:spacing w:before="30"/>
              <w:ind w:left="11" w:right="5"/>
              <w:jc w:val="center"/>
              <w:rPr>
                <w:sz w:val="20"/>
              </w:rPr>
            </w:pPr>
            <w:r>
              <w:rPr>
                <w:spacing w:val="-2"/>
                <w:sz w:val="20"/>
              </w:rPr>
              <w:t>2330499</w:t>
            </w:r>
          </w:p>
        </w:tc>
        <w:tc>
          <w:tcPr>
            <w:tcW w:w="4712" w:type="dxa"/>
          </w:tcPr>
          <w:p w14:paraId="249F36D1">
            <w:pPr>
              <w:pStyle w:val="12"/>
              <w:spacing w:before="30"/>
              <w:ind w:left="707"/>
              <w:rPr>
                <w:sz w:val="20"/>
              </w:rPr>
            </w:pPr>
            <w:r>
              <w:rPr>
                <w:spacing w:val="-3"/>
                <w:sz w:val="20"/>
              </w:rPr>
              <w:t>其他政府性基金债务发行费用支出</w:t>
            </w:r>
          </w:p>
        </w:tc>
        <w:tc>
          <w:tcPr>
            <w:tcW w:w="1000" w:type="dxa"/>
          </w:tcPr>
          <w:p w14:paraId="0B06A67A">
            <w:pPr>
              <w:pStyle w:val="12"/>
              <w:spacing w:before="17"/>
              <w:ind w:left="10"/>
              <w:jc w:val="center"/>
            </w:pPr>
            <w:r>
              <w:rPr>
                <w:spacing w:val="-5"/>
              </w:rPr>
              <w:t>70</w:t>
            </w:r>
          </w:p>
        </w:tc>
        <w:tc>
          <w:tcPr>
            <w:tcW w:w="1023" w:type="dxa"/>
          </w:tcPr>
          <w:p w14:paraId="192D52CA">
            <w:pPr>
              <w:pStyle w:val="12"/>
              <w:rPr>
                <w:rFonts w:ascii="Times New Roman"/>
                <w:sz w:val="20"/>
              </w:rPr>
            </w:pPr>
          </w:p>
        </w:tc>
        <w:tc>
          <w:tcPr>
            <w:tcW w:w="1102" w:type="dxa"/>
          </w:tcPr>
          <w:p w14:paraId="7ACDD942">
            <w:pPr>
              <w:pStyle w:val="12"/>
              <w:spacing w:before="17"/>
              <w:ind w:left="11" w:right="2"/>
              <w:jc w:val="center"/>
            </w:pPr>
            <w:r>
              <w:rPr>
                <w:spacing w:val="-2"/>
              </w:rPr>
              <w:t>0.00%</w:t>
            </w:r>
          </w:p>
        </w:tc>
      </w:tr>
      <w:tr w14:paraId="09A8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24A0A4FE">
            <w:pPr>
              <w:pStyle w:val="12"/>
              <w:spacing w:before="31"/>
              <w:ind w:left="11"/>
              <w:jc w:val="center"/>
              <w:rPr>
                <w:sz w:val="20"/>
              </w:rPr>
            </w:pPr>
            <w:r>
              <w:rPr>
                <w:spacing w:val="-5"/>
                <w:sz w:val="20"/>
              </w:rPr>
              <w:t>234</w:t>
            </w:r>
          </w:p>
        </w:tc>
        <w:tc>
          <w:tcPr>
            <w:tcW w:w="4712" w:type="dxa"/>
          </w:tcPr>
          <w:p w14:paraId="41E67665">
            <w:pPr>
              <w:pStyle w:val="12"/>
              <w:spacing w:before="31"/>
              <w:ind w:left="107"/>
              <w:rPr>
                <w:sz w:val="20"/>
              </w:rPr>
            </w:pPr>
            <w:r>
              <w:rPr>
                <w:spacing w:val="-3"/>
                <w:sz w:val="20"/>
              </w:rPr>
              <w:t>十三、抗疫特别国债安排的支出</w:t>
            </w:r>
          </w:p>
        </w:tc>
        <w:tc>
          <w:tcPr>
            <w:tcW w:w="1000" w:type="dxa"/>
          </w:tcPr>
          <w:p w14:paraId="4158DD87">
            <w:pPr>
              <w:pStyle w:val="12"/>
              <w:rPr>
                <w:rFonts w:ascii="Times New Roman"/>
                <w:sz w:val="20"/>
              </w:rPr>
            </w:pPr>
          </w:p>
        </w:tc>
        <w:tc>
          <w:tcPr>
            <w:tcW w:w="1023" w:type="dxa"/>
          </w:tcPr>
          <w:p w14:paraId="09375FE9">
            <w:pPr>
              <w:pStyle w:val="12"/>
              <w:rPr>
                <w:rFonts w:ascii="Times New Roman"/>
                <w:sz w:val="20"/>
              </w:rPr>
            </w:pPr>
          </w:p>
        </w:tc>
        <w:tc>
          <w:tcPr>
            <w:tcW w:w="1102" w:type="dxa"/>
          </w:tcPr>
          <w:p w14:paraId="2C671548">
            <w:pPr>
              <w:pStyle w:val="12"/>
              <w:rPr>
                <w:rFonts w:ascii="Times New Roman"/>
                <w:sz w:val="20"/>
              </w:rPr>
            </w:pPr>
          </w:p>
        </w:tc>
      </w:tr>
      <w:tr w14:paraId="72B8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7ED167E">
            <w:pPr>
              <w:pStyle w:val="12"/>
              <w:spacing w:before="30"/>
              <w:ind w:left="11" w:right="2"/>
              <w:jc w:val="center"/>
              <w:rPr>
                <w:sz w:val="20"/>
              </w:rPr>
            </w:pPr>
            <w:r>
              <w:rPr>
                <w:spacing w:val="-2"/>
                <w:sz w:val="20"/>
              </w:rPr>
              <w:t>23401</w:t>
            </w:r>
          </w:p>
        </w:tc>
        <w:tc>
          <w:tcPr>
            <w:tcW w:w="4712" w:type="dxa"/>
          </w:tcPr>
          <w:p w14:paraId="7D84992A">
            <w:pPr>
              <w:pStyle w:val="12"/>
              <w:spacing w:before="30"/>
              <w:ind w:left="507"/>
              <w:rPr>
                <w:sz w:val="20"/>
              </w:rPr>
            </w:pPr>
            <w:r>
              <w:rPr>
                <w:spacing w:val="-4"/>
                <w:sz w:val="20"/>
              </w:rPr>
              <w:t>基础设施建设</w:t>
            </w:r>
          </w:p>
        </w:tc>
        <w:tc>
          <w:tcPr>
            <w:tcW w:w="1000" w:type="dxa"/>
          </w:tcPr>
          <w:p w14:paraId="62F4E5B4">
            <w:pPr>
              <w:pStyle w:val="12"/>
              <w:rPr>
                <w:rFonts w:ascii="Times New Roman"/>
                <w:sz w:val="20"/>
              </w:rPr>
            </w:pPr>
          </w:p>
        </w:tc>
        <w:tc>
          <w:tcPr>
            <w:tcW w:w="1023" w:type="dxa"/>
          </w:tcPr>
          <w:p w14:paraId="681D178F">
            <w:pPr>
              <w:pStyle w:val="12"/>
              <w:rPr>
                <w:rFonts w:ascii="Times New Roman"/>
                <w:sz w:val="20"/>
              </w:rPr>
            </w:pPr>
          </w:p>
        </w:tc>
        <w:tc>
          <w:tcPr>
            <w:tcW w:w="1102" w:type="dxa"/>
          </w:tcPr>
          <w:p w14:paraId="3F1DBBBD">
            <w:pPr>
              <w:pStyle w:val="12"/>
              <w:rPr>
                <w:rFonts w:ascii="Times New Roman"/>
                <w:sz w:val="20"/>
              </w:rPr>
            </w:pPr>
          </w:p>
        </w:tc>
      </w:tr>
      <w:tr w14:paraId="1C407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1D963D12">
            <w:pPr>
              <w:pStyle w:val="12"/>
              <w:spacing w:before="31"/>
              <w:ind w:left="11" w:right="2"/>
              <w:jc w:val="center"/>
              <w:rPr>
                <w:sz w:val="20"/>
              </w:rPr>
            </w:pPr>
            <w:r>
              <w:rPr>
                <w:spacing w:val="-2"/>
                <w:sz w:val="20"/>
              </w:rPr>
              <w:t>23402</w:t>
            </w:r>
          </w:p>
        </w:tc>
        <w:tc>
          <w:tcPr>
            <w:tcW w:w="4712" w:type="dxa"/>
          </w:tcPr>
          <w:p w14:paraId="27B18D38">
            <w:pPr>
              <w:pStyle w:val="12"/>
              <w:spacing w:before="31"/>
              <w:ind w:left="507"/>
              <w:rPr>
                <w:sz w:val="20"/>
              </w:rPr>
            </w:pPr>
            <w:r>
              <w:rPr>
                <w:spacing w:val="-4"/>
                <w:sz w:val="20"/>
              </w:rPr>
              <w:t>抗疫相关支出</w:t>
            </w:r>
          </w:p>
        </w:tc>
        <w:tc>
          <w:tcPr>
            <w:tcW w:w="1000" w:type="dxa"/>
          </w:tcPr>
          <w:p w14:paraId="6183613A">
            <w:pPr>
              <w:pStyle w:val="12"/>
              <w:rPr>
                <w:rFonts w:ascii="Times New Roman"/>
                <w:sz w:val="20"/>
              </w:rPr>
            </w:pPr>
          </w:p>
        </w:tc>
        <w:tc>
          <w:tcPr>
            <w:tcW w:w="1023" w:type="dxa"/>
          </w:tcPr>
          <w:p w14:paraId="0835DDA4">
            <w:pPr>
              <w:pStyle w:val="12"/>
              <w:rPr>
                <w:rFonts w:ascii="Times New Roman"/>
                <w:sz w:val="20"/>
              </w:rPr>
            </w:pPr>
          </w:p>
        </w:tc>
        <w:tc>
          <w:tcPr>
            <w:tcW w:w="1102" w:type="dxa"/>
          </w:tcPr>
          <w:p w14:paraId="1584A1D1">
            <w:pPr>
              <w:pStyle w:val="12"/>
              <w:rPr>
                <w:rFonts w:ascii="Times New Roman"/>
                <w:sz w:val="20"/>
              </w:rPr>
            </w:pPr>
          </w:p>
        </w:tc>
      </w:tr>
      <w:tr w14:paraId="4C13C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18" w:type="dxa"/>
          </w:tcPr>
          <w:p w14:paraId="70E605F3">
            <w:pPr>
              <w:pStyle w:val="12"/>
              <w:rPr>
                <w:rFonts w:ascii="Times New Roman"/>
                <w:sz w:val="20"/>
              </w:rPr>
            </w:pPr>
          </w:p>
        </w:tc>
        <w:tc>
          <w:tcPr>
            <w:tcW w:w="4712" w:type="dxa"/>
          </w:tcPr>
          <w:p w14:paraId="437F3BEE">
            <w:pPr>
              <w:pStyle w:val="12"/>
              <w:spacing w:before="30"/>
              <w:ind w:left="107"/>
              <w:rPr>
                <w:sz w:val="20"/>
              </w:rPr>
            </w:pPr>
            <w:r>
              <w:rPr>
                <w:spacing w:val="-3"/>
                <w:sz w:val="20"/>
              </w:rPr>
              <w:t>政府性基金支出合计</w:t>
            </w:r>
          </w:p>
        </w:tc>
        <w:tc>
          <w:tcPr>
            <w:tcW w:w="1000" w:type="dxa"/>
          </w:tcPr>
          <w:p w14:paraId="032AEEA9">
            <w:pPr>
              <w:pStyle w:val="12"/>
              <w:spacing w:before="17"/>
              <w:ind w:left="10"/>
              <w:jc w:val="center"/>
            </w:pPr>
            <w:r>
              <w:rPr>
                <w:spacing w:val="-2"/>
              </w:rPr>
              <w:t>259169</w:t>
            </w:r>
          </w:p>
        </w:tc>
        <w:tc>
          <w:tcPr>
            <w:tcW w:w="1023" w:type="dxa"/>
          </w:tcPr>
          <w:p w14:paraId="21126AAA">
            <w:pPr>
              <w:pStyle w:val="12"/>
              <w:spacing w:before="17"/>
              <w:ind w:left="10"/>
              <w:jc w:val="center"/>
            </w:pPr>
            <w:r>
              <w:rPr>
                <w:spacing w:val="-2"/>
              </w:rPr>
              <w:t>90070</w:t>
            </w:r>
          </w:p>
        </w:tc>
        <w:tc>
          <w:tcPr>
            <w:tcW w:w="1102" w:type="dxa"/>
          </w:tcPr>
          <w:p w14:paraId="5A92C81C">
            <w:pPr>
              <w:pStyle w:val="12"/>
              <w:spacing w:before="17"/>
              <w:ind w:left="11"/>
              <w:jc w:val="center"/>
            </w:pPr>
            <w:r>
              <w:rPr>
                <w:spacing w:val="-2"/>
              </w:rPr>
              <w:t>34.75%</w:t>
            </w:r>
          </w:p>
        </w:tc>
      </w:tr>
    </w:tbl>
    <w:p w14:paraId="2EE73AFB">
      <w:pPr>
        <w:pStyle w:val="12"/>
        <w:jc w:val="center"/>
        <w:sectPr>
          <w:pgSz w:w="11910" w:h="16840"/>
          <w:pgMar w:top="1920" w:right="283" w:bottom="1500" w:left="425" w:header="0" w:footer="1322" w:gutter="0"/>
          <w:cols w:space="720" w:num="1"/>
        </w:sectPr>
      </w:pPr>
    </w:p>
    <w:p w14:paraId="77CE8785">
      <w:pPr>
        <w:pStyle w:val="6"/>
        <w:rPr>
          <w:sz w:val="20"/>
        </w:rPr>
      </w:pPr>
    </w:p>
    <w:p w14:paraId="4931FF70">
      <w:pPr>
        <w:pStyle w:val="6"/>
        <w:spacing w:before="112"/>
        <w:rPr>
          <w:sz w:val="20"/>
        </w:rPr>
      </w:pPr>
    </w:p>
    <w:p w14:paraId="1E214AEC">
      <w:pPr>
        <w:pStyle w:val="6"/>
        <w:rPr>
          <w:sz w:val="20"/>
        </w:rPr>
        <w:sectPr>
          <w:pgSz w:w="11910" w:h="16840"/>
          <w:pgMar w:top="1920" w:right="283" w:bottom="1500" w:left="425" w:header="0" w:footer="1322" w:gutter="0"/>
          <w:cols w:space="720" w:num="1"/>
        </w:sectPr>
      </w:pPr>
    </w:p>
    <w:p w14:paraId="7E441466">
      <w:pPr>
        <w:spacing w:before="66"/>
        <w:jc w:val="right"/>
        <w:rPr>
          <w:sz w:val="24"/>
        </w:rPr>
      </w:pPr>
      <w:r>
        <w:rPr>
          <w:spacing w:val="-30"/>
          <w:sz w:val="24"/>
        </w:rPr>
        <w:t xml:space="preserve">表 </w:t>
      </w:r>
      <w:r>
        <w:rPr>
          <w:spacing w:val="-5"/>
          <w:sz w:val="24"/>
        </w:rPr>
        <w:t>13</w:t>
      </w:r>
    </w:p>
    <w:p w14:paraId="14CF9700">
      <w:pPr>
        <w:pStyle w:val="5"/>
        <w:spacing w:before="298" w:line="502" w:lineRule="exact"/>
        <w:ind w:left="5" w:right="1737"/>
        <w:jc w:val="center"/>
      </w:pPr>
      <w:r>
        <w:rPr>
          <w:b w:val="0"/>
        </w:rPr>
        <w:br w:type="column"/>
      </w:r>
      <w:r>
        <w:rPr>
          <w:spacing w:val="-6"/>
        </w:rPr>
        <w:t>2024</w:t>
      </w:r>
      <w:r>
        <w:rPr>
          <w:spacing w:val="-9"/>
        </w:rPr>
        <w:t xml:space="preserve"> 年奇台县政府性基金预算对下转移支付安排情况</w:t>
      </w:r>
    </w:p>
    <w:p w14:paraId="7AE09DE8">
      <w:pPr>
        <w:spacing w:line="461" w:lineRule="exact"/>
        <w:ind w:right="1737"/>
        <w:jc w:val="center"/>
        <w:rPr>
          <w:rFonts w:ascii="Microsoft JhengHei" w:eastAsia="Microsoft JhengHei"/>
          <w:b/>
          <w:sz w:val="32"/>
        </w:rPr>
      </w:pPr>
      <w:r>
        <w:rPr>
          <w:rFonts w:ascii="Microsoft JhengHei" w:eastAsia="Microsoft JhengHei"/>
          <w:b/>
          <w:spacing w:val="-2"/>
          <w:sz w:val="32"/>
        </w:rPr>
        <w:t>（分地区、项目</w:t>
      </w:r>
      <w:r>
        <w:rPr>
          <w:rFonts w:ascii="Microsoft JhengHei" w:eastAsia="Microsoft JhengHei"/>
          <w:b/>
          <w:spacing w:val="-10"/>
          <w:sz w:val="32"/>
        </w:rPr>
        <w:t>）</w:t>
      </w:r>
    </w:p>
    <w:p w14:paraId="1616D55B">
      <w:pPr>
        <w:spacing w:line="461" w:lineRule="exact"/>
        <w:jc w:val="center"/>
        <w:rPr>
          <w:rFonts w:ascii="Microsoft JhengHei" w:eastAsia="Microsoft JhengHei"/>
          <w:b/>
          <w:sz w:val="32"/>
        </w:rPr>
        <w:sectPr>
          <w:type w:val="continuous"/>
          <w:pgSz w:w="11910" w:h="16840"/>
          <w:pgMar w:top="1920" w:right="283" w:bottom="1520" w:left="425" w:header="0" w:footer="1322" w:gutter="0"/>
          <w:cols w:equalWidth="0" w:num="2">
            <w:col w:w="1796" w:space="40"/>
            <w:col w:w="9366"/>
          </w:cols>
        </w:sectPr>
      </w:pPr>
    </w:p>
    <w:p w14:paraId="0503B225">
      <w:pPr>
        <w:spacing w:after="3" w:line="252" w:lineRule="exact"/>
        <w:ind w:right="1305"/>
        <w:jc w:val="right"/>
      </w:pPr>
      <w:r>
        <w:rPr>
          <w:spacing w:val="-4"/>
        </w:rPr>
        <w:t>单位：万元</w:t>
      </w: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0"/>
        <w:gridCol w:w="1410"/>
        <w:gridCol w:w="1620"/>
        <w:gridCol w:w="1620"/>
      </w:tblGrid>
      <w:tr w14:paraId="56371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50" w:type="dxa"/>
          </w:tcPr>
          <w:p w14:paraId="79D5DDC0">
            <w:pPr>
              <w:pStyle w:val="12"/>
              <w:spacing w:before="77"/>
              <w:ind w:left="11"/>
              <w:jc w:val="center"/>
            </w:pPr>
            <w:r>
              <w:rPr>
                <w:spacing w:val="-4"/>
              </w:rPr>
              <w:t>项目名称</w:t>
            </w:r>
          </w:p>
        </w:tc>
        <w:tc>
          <w:tcPr>
            <w:tcW w:w="1410" w:type="dxa"/>
          </w:tcPr>
          <w:p w14:paraId="1CA90451">
            <w:pPr>
              <w:pStyle w:val="12"/>
              <w:spacing w:before="77"/>
              <w:ind w:left="11"/>
              <w:jc w:val="center"/>
            </w:pPr>
            <w:r>
              <w:rPr>
                <w:spacing w:val="-6"/>
              </w:rPr>
              <w:t>合计</w:t>
            </w:r>
          </w:p>
        </w:tc>
        <w:tc>
          <w:tcPr>
            <w:tcW w:w="1620" w:type="dxa"/>
          </w:tcPr>
          <w:p w14:paraId="1B174AC1">
            <w:pPr>
              <w:pStyle w:val="12"/>
              <w:spacing w:before="77"/>
              <w:ind w:left="260"/>
            </w:pPr>
            <w:r>
              <w:rPr>
                <w:spacing w:val="-4"/>
              </w:rPr>
              <w:t>县、市名称</w:t>
            </w:r>
          </w:p>
        </w:tc>
        <w:tc>
          <w:tcPr>
            <w:tcW w:w="1620" w:type="dxa"/>
          </w:tcPr>
          <w:p w14:paraId="679B91D9">
            <w:pPr>
              <w:pStyle w:val="12"/>
              <w:spacing w:before="77"/>
              <w:ind w:left="260"/>
            </w:pPr>
            <w:r>
              <w:rPr>
                <w:spacing w:val="-4"/>
              </w:rPr>
              <w:t>县、市名称</w:t>
            </w:r>
          </w:p>
        </w:tc>
      </w:tr>
      <w:tr w14:paraId="1F574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19F289B5">
            <w:pPr>
              <w:pStyle w:val="12"/>
              <w:spacing w:before="60"/>
              <w:ind w:left="106"/>
            </w:pPr>
            <w:r>
              <w:rPr>
                <w:spacing w:val="-3"/>
              </w:rPr>
              <w:t>政府性基金转移支付</w:t>
            </w:r>
          </w:p>
        </w:tc>
        <w:tc>
          <w:tcPr>
            <w:tcW w:w="1410" w:type="dxa"/>
          </w:tcPr>
          <w:p w14:paraId="0899B78E">
            <w:pPr>
              <w:pStyle w:val="12"/>
              <w:rPr>
                <w:rFonts w:ascii="Times New Roman"/>
                <w:sz w:val="24"/>
              </w:rPr>
            </w:pPr>
          </w:p>
        </w:tc>
        <w:tc>
          <w:tcPr>
            <w:tcW w:w="1620" w:type="dxa"/>
          </w:tcPr>
          <w:p w14:paraId="0C236B0D">
            <w:pPr>
              <w:pStyle w:val="12"/>
              <w:rPr>
                <w:rFonts w:ascii="Times New Roman"/>
                <w:sz w:val="24"/>
              </w:rPr>
            </w:pPr>
          </w:p>
        </w:tc>
        <w:tc>
          <w:tcPr>
            <w:tcW w:w="1620" w:type="dxa"/>
          </w:tcPr>
          <w:p w14:paraId="45CE887F">
            <w:pPr>
              <w:pStyle w:val="12"/>
              <w:rPr>
                <w:rFonts w:ascii="Times New Roman"/>
                <w:sz w:val="24"/>
              </w:rPr>
            </w:pPr>
          </w:p>
        </w:tc>
      </w:tr>
      <w:tr w14:paraId="4847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7178FC1A">
            <w:pPr>
              <w:pStyle w:val="12"/>
              <w:rPr>
                <w:rFonts w:ascii="Times New Roman"/>
                <w:sz w:val="24"/>
              </w:rPr>
            </w:pPr>
          </w:p>
        </w:tc>
        <w:tc>
          <w:tcPr>
            <w:tcW w:w="1410" w:type="dxa"/>
          </w:tcPr>
          <w:p w14:paraId="496C7685">
            <w:pPr>
              <w:pStyle w:val="12"/>
              <w:rPr>
                <w:rFonts w:ascii="Times New Roman"/>
                <w:sz w:val="24"/>
              </w:rPr>
            </w:pPr>
          </w:p>
        </w:tc>
        <w:tc>
          <w:tcPr>
            <w:tcW w:w="1620" w:type="dxa"/>
          </w:tcPr>
          <w:p w14:paraId="610B9692">
            <w:pPr>
              <w:pStyle w:val="12"/>
              <w:rPr>
                <w:rFonts w:ascii="Times New Roman"/>
                <w:sz w:val="24"/>
              </w:rPr>
            </w:pPr>
          </w:p>
        </w:tc>
        <w:tc>
          <w:tcPr>
            <w:tcW w:w="1620" w:type="dxa"/>
          </w:tcPr>
          <w:p w14:paraId="149C391B">
            <w:pPr>
              <w:pStyle w:val="12"/>
              <w:rPr>
                <w:rFonts w:ascii="Times New Roman"/>
                <w:sz w:val="24"/>
              </w:rPr>
            </w:pPr>
          </w:p>
        </w:tc>
      </w:tr>
      <w:tr w14:paraId="55B51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0" w:type="dxa"/>
          </w:tcPr>
          <w:p w14:paraId="7A2D9034">
            <w:pPr>
              <w:pStyle w:val="12"/>
              <w:rPr>
                <w:rFonts w:ascii="Times New Roman"/>
                <w:sz w:val="24"/>
              </w:rPr>
            </w:pPr>
          </w:p>
        </w:tc>
        <w:tc>
          <w:tcPr>
            <w:tcW w:w="1410" w:type="dxa"/>
          </w:tcPr>
          <w:p w14:paraId="4102109A">
            <w:pPr>
              <w:pStyle w:val="12"/>
              <w:rPr>
                <w:rFonts w:ascii="Times New Roman"/>
                <w:sz w:val="24"/>
              </w:rPr>
            </w:pPr>
          </w:p>
        </w:tc>
        <w:tc>
          <w:tcPr>
            <w:tcW w:w="1620" w:type="dxa"/>
          </w:tcPr>
          <w:p w14:paraId="0743CB93">
            <w:pPr>
              <w:pStyle w:val="12"/>
              <w:rPr>
                <w:rFonts w:ascii="Times New Roman"/>
                <w:sz w:val="24"/>
              </w:rPr>
            </w:pPr>
          </w:p>
        </w:tc>
        <w:tc>
          <w:tcPr>
            <w:tcW w:w="1620" w:type="dxa"/>
          </w:tcPr>
          <w:p w14:paraId="4EE581E5">
            <w:pPr>
              <w:pStyle w:val="12"/>
              <w:rPr>
                <w:rFonts w:ascii="Times New Roman"/>
                <w:sz w:val="24"/>
              </w:rPr>
            </w:pPr>
          </w:p>
        </w:tc>
      </w:tr>
      <w:tr w14:paraId="62D40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1E499DD6">
            <w:pPr>
              <w:pStyle w:val="12"/>
              <w:rPr>
                <w:rFonts w:ascii="Times New Roman"/>
                <w:sz w:val="24"/>
              </w:rPr>
            </w:pPr>
          </w:p>
        </w:tc>
        <w:tc>
          <w:tcPr>
            <w:tcW w:w="1410" w:type="dxa"/>
          </w:tcPr>
          <w:p w14:paraId="0938EAB2">
            <w:pPr>
              <w:pStyle w:val="12"/>
              <w:rPr>
                <w:rFonts w:ascii="Times New Roman"/>
                <w:sz w:val="24"/>
              </w:rPr>
            </w:pPr>
          </w:p>
        </w:tc>
        <w:tc>
          <w:tcPr>
            <w:tcW w:w="1620" w:type="dxa"/>
          </w:tcPr>
          <w:p w14:paraId="67905ADF">
            <w:pPr>
              <w:pStyle w:val="12"/>
              <w:rPr>
                <w:rFonts w:ascii="Times New Roman"/>
                <w:sz w:val="24"/>
              </w:rPr>
            </w:pPr>
          </w:p>
        </w:tc>
        <w:tc>
          <w:tcPr>
            <w:tcW w:w="1620" w:type="dxa"/>
          </w:tcPr>
          <w:p w14:paraId="27FAFD4C">
            <w:pPr>
              <w:pStyle w:val="12"/>
              <w:rPr>
                <w:rFonts w:ascii="Times New Roman"/>
                <w:sz w:val="24"/>
              </w:rPr>
            </w:pPr>
          </w:p>
        </w:tc>
      </w:tr>
      <w:tr w14:paraId="28B08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0" w:type="dxa"/>
          </w:tcPr>
          <w:p w14:paraId="7C6CE2A2">
            <w:pPr>
              <w:pStyle w:val="12"/>
              <w:rPr>
                <w:rFonts w:ascii="Times New Roman"/>
                <w:sz w:val="24"/>
              </w:rPr>
            </w:pPr>
          </w:p>
        </w:tc>
        <w:tc>
          <w:tcPr>
            <w:tcW w:w="1410" w:type="dxa"/>
          </w:tcPr>
          <w:p w14:paraId="783F4F4B">
            <w:pPr>
              <w:pStyle w:val="12"/>
              <w:rPr>
                <w:rFonts w:ascii="Times New Roman"/>
                <w:sz w:val="24"/>
              </w:rPr>
            </w:pPr>
          </w:p>
        </w:tc>
        <w:tc>
          <w:tcPr>
            <w:tcW w:w="1620" w:type="dxa"/>
          </w:tcPr>
          <w:p w14:paraId="2FD1E68F">
            <w:pPr>
              <w:pStyle w:val="12"/>
              <w:rPr>
                <w:rFonts w:ascii="Times New Roman"/>
                <w:sz w:val="24"/>
              </w:rPr>
            </w:pPr>
          </w:p>
        </w:tc>
        <w:tc>
          <w:tcPr>
            <w:tcW w:w="1620" w:type="dxa"/>
          </w:tcPr>
          <w:p w14:paraId="2286CE99">
            <w:pPr>
              <w:pStyle w:val="12"/>
              <w:rPr>
                <w:rFonts w:ascii="Times New Roman"/>
                <w:sz w:val="24"/>
              </w:rPr>
            </w:pPr>
          </w:p>
        </w:tc>
      </w:tr>
      <w:tr w14:paraId="7ADBF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16D6D4F9">
            <w:pPr>
              <w:pStyle w:val="12"/>
              <w:rPr>
                <w:rFonts w:ascii="Times New Roman"/>
                <w:sz w:val="24"/>
              </w:rPr>
            </w:pPr>
          </w:p>
        </w:tc>
        <w:tc>
          <w:tcPr>
            <w:tcW w:w="1410" w:type="dxa"/>
          </w:tcPr>
          <w:p w14:paraId="4AB52514">
            <w:pPr>
              <w:pStyle w:val="12"/>
              <w:rPr>
                <w:rFonts w:ascii="Times New Roman"/>
                <w:sz w:val="24"/>
              </w:rPr>
            </w:pPr>
          </w:p>
        </w:tc>
        <w:tc>
          <w:tcPr>
            <w:tcW w:w="1620" w:type="dxa"/>
          </w:tcPr>
          <w:p w14:paraId="225C5B31">
            <w:pPr>
              <w:pStyle w:val="12"/>
              <w:rPr>
                <w:rFonts w:ascii="Times New Roman"/>
                <w:sz w:val="24"/>
              </w:rPr>
            </w:pPr>
          </w:p>
        </w:tc>
        <w:tc>
          <w:tcPr>
            <w:tcW w:w="1620" w:type="dxa"/>
          </w:tcPr>
          <w:p w14:paraId="4C2321FE">
            <w:pPr>
              <w:pStyle w:val="12"/>
              <w:rPr>
                <w:rFonts w:ascii="Times New Roman"/>
                <w:sz w:val="24"/>
              </w:rPr>
            </w:pPr>
          </w:p>
        </w:tc>
      </w:tr>
      <w:tr w14:paraId="60D6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0" w:type="dxa"/>
          </w:tcPr>
          <w:p w14:paraId="6418345B">
            <w:pPr>
              <w:pStyle w:val="12"/>
              <w:rPr>
                <w:rFonts w:ascii="Times New Roman"/>
                <w:sz w:val="24"/>
              </w:rPr>
            </w:pPr>
          </w:p>
        </w:tc>
        <w:tc>
          <w:tcPr>
            <w:tcW w:w="1410" w:type="dxa"/>
          </w:tcPr>
          <w:p w14:paraId="0F9D7BE0">
            <w:pPr>
              <w:pStyle w:val="12"/>
              <w:rPr>
                <w:rFonts w:ascii="Times New Roman"/>
                <w:sz w:val="24"/>
              </w:rPr>
            </w:pPr>
          </w:p>
        </w:tc>
        <w:tc>
          <w:tcPr>
            <w:tcW w:w="1620" w:type="dxa"/>
          </w:tcPr>
          <w:p w14:paraId="27A5FAAC">
            <w:pPr>
              <w:pStyle w:val="12"/>
              <w:rPr>
                <w:rFonts w:ascii="Times New Roman"/>
                <w:sz w:val="24"/>
              </w:rPr>
            </w:pPr>
          </w:p>
        </w:tc>
        <w:tc>
          <w:tcPr>
            <w:tcW w:w="1620" w:type="dxa"/>
          </w:tcPr>
          <w:p w14:paraId="258E581A">
            <w:pPr>
              <w:pStyle w:val="12"/>
              <w:rPr>
                <w:rFonts w:ascii="Times New Roman"/>
                <w:sz w:val="24"/>
              </w:rPr>
            </w:pPr>
          </w:p>
        </w:tc>
      </w:tr>
      <w:tr w14:paraId="5662C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23BBD150">
            <w:pPr>
              <w:pStyle w:val="12"/>
              <w:rPr>
                <w:rFonts w:ascii="Times New Roman"/>
                <w:sz w:val="24"/>
              </w:rPr>
            </w:pPr>
          </w:p>
        </w:tc>
        <w:tc>
          <w:tcPr>
            <w:tcW w:w="1410" w:type="dxa"/>
          </w:tcPr>
          <w:p w14:paraId="7759A840">
            <w:pPr>
              <w:pStyle w:val="12"/>
              <w:rPr>
                <w:rFonts w:ascii="Times New Roman"/>
                <w:sz w:val="24"/>
              </w:rPr>
            </w:pPr>
          </w:p>
        </w:tc>
        <w:tc>
          <w:tcPr>
            <w:tcW w:w="1620" w:type="dxa"/>
          </w:tcPr>
          <w:p w14:paraId="45989650">
            <w:pPr>
              <w:pStyle w:val="12"/>
              <w:rPr>
                <w:rFonts w:ascii="Times New Roman"/>
                <w:sz w:val="24"/>
              </w:rPr>
            </w:pPr>
          </w:p>
        </w:tc>
        <w:tc>
          <w:tcPr>
            <w:tcW w:w="1620" w:type="dxa"/>
          </w:tcPr>
          <w:p w14:paraId="09CB46AB">
            <w:pPr>
              <w:pStyle w:val="12"/>
              <w:rPr>
                <w:rFonts w:ascii="Times New Roman"/>
                <w:sz w:val="24"/>
              </w:rPr>
            </w:pPr>
          </w:p>
        </w:tc>
      </w:tr>
      <w:tr w14:paraId="2C46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273F2A05">
            <w:pPr>
              <w:pStyle w:val="12"/>
              <w:rPr>
                <w:rFonts w:ascii="Times New Roman"/>
                <w:sz w:val="24"/>
              </w:rPr>
            </w:pPr>
          </w:p>
        </w:tc>
        <w:tc>
          <w:tcPr>
            <w:tcW w:w="1410" w:type="dxa"/>
          </w:tcPr>
          <w:p w14:paraId="3D3BD596">
            <w:pPr>
              <w:pStyle w:val="12"/>
              <w:rPr>
                <w:rFonts w:ascii="Times New Roman"/>
                <w:sz w:val="24"/>
              </w:rPr>
            </w:pPr>
          </w:p>
        </w:tc>
        <w:tc>
          <w:tcPr>
            <w:tcW w:w="1620" w:type="dxa"/>
          </w:tcPr>
          <w:p w14:paraId="3B7DB82E">
            <w:pPr>
              <w:pStyle w:val="12"/>
              <w:rPr>
                <w:rFonts w:ascii="Times New Roman"/>
                <w:sz w:val="24"/>
              </w:rPr>
            </w:pPr>
          </w:p>
        </w:tc>
        <w:tc>
          <w:tcPr>
            <w:tcW w:w="1620" w:type="dxa"/>
          </w:tcPr>
          <w:p w14:paraId="610F8AA2">
            <w:pPr>
              <w:pStyle w:val="12"/>
              <w:rPr>
                <w:rFonts w:ascii="Times New Roman"/>
                <w:sz w:val="24"/>
              </w:rPr>
            </w:pPr>
          </w:p>
        </w:tc>
      </w:tr>
      <w:tr w14:paraId="7208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0" w:type="dxa"/>
          </w:tcPr>
          <w:p w14:paraId="23AF15F8">
            <w:pPr>
              <w:pStyle w:val="12"/>
              <w:rPr>
                <w:rFonts w:ascii="Times New Roman"/>
                <w:sz w:val="24"/>
              </w:rPr>
            </w:pPr>
          </w:p>
        </w:tc>
        <w:tc>
          <w:tcPr>
            <w:tcW w:w="1410" w:type="dxa"/>
          </w:tcPr>
          <w:p w14:paraId="0EEA841E">
            <w:pPr>
              <w:pStyle w:val="12"/>
              <w:rPr>
                <w:rFonts w:ascii="Times New Roman"/>
                <w:sz w:val="24"/>
              </w:rPr>
            </w:pPr>
          </w:p>
        </w:tc>
        <w:tc>
          <w:tcPr>
            <w:tcW w:w="1620" w:type="dxa"/>
          </w:tcPr>
          <w:p w14:paraId="55DB2F24">
            <w:pPr>
              <w:pStyle w:val="12"/>
              <w:rPr>
                <w:rFonts w:ascii="Times New Roman"/>
                <w:sz w:val="24"/>
              </w:rPr>
            </w:pPr>
          </w:p>
        </w:tc>
        <w:tc>
          <w:tcPr>
            <w:tcW w:w="1620" w:type="dxa"/>
          </w:tcPr>
          <w:p w14:paraId="54AC536A">
            <w:pPr>
              <w:pStyle w:val="12"/>
              <w:rPr>
                <w:rFonts w:ascii="Times New Roman"/>
                <w:sz w:val="24"/>
              </w:rPr>
            </w:pPr>
          </w:p>
        </w:tc>
      </w:tr>
      <w:tr w14:paraId="67384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5C70A333">
            <w:pPr>
              <w:pStyle w:val="12"/>
              <w:rPr>
                <w:rFonts w:ascii="Times New Roman"/>
                <w:sz w:val="24"/>
              </w:rPr>
            </w:pPr>
          </w:p>
        </w:tc>
        <w:tc>
          <w:tcPr>
            <w:tcW w:w="1410" w:type="dxa"/>
          </w:tcPr>
          <w:p w14:paraId="6831B151">
            <w:pPr>
              <w:pStyle w:val="12"/>
              <w:rPr>
                <w:rFonts w:ascii="Times New Roman"/>
                <w:sz w:val="24"/>
              </w:rPr>
            </w:pPr>
          </w:p>
        </w:tc>
        <w:tc>
          <w:tcPr>
            <w:tcW w:w="1620" w:type="dxa"/>
          </w:tcPr>
          <w:p w14:paraId="556C6FCE">
            <w:pPr>
              <w:pStyle w:val="12"/>
              <w:rPr>
                <w:rFonts w:ascii="Times New Roman"/>
                <w:sz w:val="24"/>
              </w:rPr>
            </w:pPr>
          </w:p>
        </w:tc>
        <w:tc>
          <w:tcPr>
            <w:tcW w:w="1620" w:type="dxa"/>
          </w:tcPr>
          <w:p w14:paraId="3C0A0395">
            <w:pPr>
              <w:pStyle w:val="12"/>
              <w:rPr>
                <w:rFonts w:ascii="Times New Roman"/>
                <w:sz w:val="24"/>
              </w:rPr>
            </w:pPr>
          </w:p>
        </w:tc>
      </w:tr>
      <w:tr w14:paraId="326A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0" w:type="dxa"/>
          </w:tcPr>
          <w:p w14:paraId="75B4C483">
            <w:pPr>
              <w:pStyle w:val="12"/>
              <w:rPr>
                <w:rFonts w:ascii="Times New Roman"/>
                <w:sz w:val="24"/>
              </w:rPr>
            </w:pPr>
          </w:p>
        </w:tc>
        <w:tc>
          <w:tcPr>
            <w:tcW w:w="1410" w:type="dxa"/>
          </w:tcPr>
          <w:p w14:paraId="32E3C815">
            <w:pPr>
              <w:pStyle w:val="12"/>
              <w:rPr>
                <w:rFonts w:ascii="Times New Roman"/>
                <w:sz w:val="24"/>
              </w:rPr>
            </w:pPr>
          </w:p>
        </w:tc>
        <w:tc>
          <w:tcPr>
            <w:tcW w:w="1620" w:type="dxa"/>
          </w:tcPr>
          <w:p w14:paraId="677F9615">
            <w:pPr>
              <w:pStyle w:val="12"/>
              <w:rPr>
                <w:rFonts w:ascii="Times New Roman"/>
                <w:sz w:val="24"/>
              </w:rPr>
            </w:pPr>
          </w:p>
        </w:tc>
        <w:tc>
          <w:tcPr>
            <w:tcW w:w="1620" w:type="dxa"/>
          </w:tcPr>
          <w:p w14:paraId="24AD9645">
            <w:pPr>
              <w:pStyle w:val="12"/>
              <w:rPr>
                <w:rFonts w:ascii="Times New Roman"/>
                <w:sz w:val="24"/>
              </w:rPr>
            </w:pPr>
          </w:p>
        </w:tc>
      </w:tr>
      <w:tr w14:paraId="29E2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414091E7">
            <w:pPr>
              <w:pStyle w:val="12"/>
              <w:rPr>
                <w:rFonts w:ascii="Times New Roman"/>
                <w:sz w:val="24"/>
              </w:rPr>
            </w:pPr>
          </w:p>
        </w:tc>
        <w:tc>
          <w:tcPr>
            <w:tcW w:w="1410" w:type="dxa"/>
          </w:tcPr>
          <w:p w14:paraId="652A220F">
            <w:pPr>
              <w:pStyle w:val="12"/>
              <w:rPr>
                <w:rFonts w:ascii="Times New Roman"/>
                <w:sz w:val="24"/>
              </w:rPr>
            </w:pPr>
          </w:p>
        </w:tc>
        <w:tc>
          <w:tcPr>
            <w:tcW w:w="1620" w:type="dxa"/>
          </w:tcPr>
          <w:p w14:paraId="1C697CCE">
            <w:pPr>
              <w:pStyle w:val="12"/>
              <w:rPr>
                <w:rFonts w:ascii="Times New Roman"/>
                <w:sz w:val="24"/>
              </w:rPr>
            </w:pPr>
          </w:p>
        </w:tc>
        <w:tc>
          <w:tcPr>
            <w:tcW w:w="1620" w:type="dxa"/>
          </w:tcPr>
          <w:p w14:paraId="15E5BF22">
            <w:pPr>
              <w:pStyle w:val="12"/>
              <w:rPr>
                <w:rFonts w:ascii="Times New Roman"/>
                <w:sz w:val="24"/>
              </w:rPr>
            </w:pPr>
          </w:p>
        </w:tc>
      </w:tr>
      <w:tr w14:paraId="74F14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0" w:type="dxa"/>
          </w:tcPr>
          <w:p w14:paraId="672815CB">
            <w:pPr>
              <w:pStyle w:val="12"/>
              <w:rPr>
                <w:rFonts w:ascii="Times New Roman"/>
                <w:sz w:val="24"/>
              </w:rPr>
            </w:pPr>
          </w:p>
        </w:tc>
        <w:tc>
          <w:tcPr>
            <w:tcW w:w="1410" w:type="dxa"/>
          </w:tcPr>
          <w:p w14:paraId="07D90BFA">
            <w:pPr>
              <w:pStyle w:val="12"/>
              <w:rPr>
                <w:rFonts w:ascii="Times New Roman"/>
                <w:sz w:val="24"/>
              </w:rPr>
            </w:pPr>
          </w:p>
        </w:tc>
        <w:tc>
          <w:tcPr>
            <w:tcW w:w="1620" w:type="dxa"/>
          </w:tcPr>
          <w:p w14:paraId="2CAD39A2">
            <w:pPr>
              <w:pStyle w:val="12"/>
              <w:rPr>
                <w:rFonts w:ascii="Times New Roman"/>
                <w:sz w:val="24"/>
              </w:rPr>
            </w:pPr>
          </w:p>
        </w:tc>
        <w:tc>
          <w:tcPr>
            <w:tcW w:w="1620" w:type="dxa"/>
          </w:tcPr>
          <w:p w14:paraId="0C88BE17">
            <w:pPr>
              <w:pStyle w:val="12"/>
              <w:rPr>
                <w:rFonts w:ascii="Times New Roman"/>
                <w:sz w:val="24"/>
              </w:rPr>
            </w:pPr>
          </w:p>
        </w:tc>
      </w:tr>
      <w:tr w14:paraId="37D4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6672B649">
            <w:pPr>
              <w:pStyle w:val="12"/>
              <w:rPr>
                <w:rFonts w:ascii="Times New Roman"/>
                <w:sz w:val="24"/>
              </w:rPr>
            </w:pPr>
          </w:p>
        </w:tc>
        <w:tc>
          <w:tcPr>
            <w:tcW w:w="1410" w:type="dxa"/>
          </w:tcPr>
          <w:p w14:paraId="59C80056">
            <w:pPr>
              <w:pStyle w:val="12"/>
              <w:rPr>
                <w:rFonts w:ascii="Times New Roman"/>
                <w:sz w:val="24"/>
              </w:rPr>
            </w:pPr>
          </w:p>
        </w:tc>
        <w:tc>
          <w:tcPr>
            <w:tcW w:w="1620" w:type="dxa"/>
          </w:tcPr>
          <w:p w14:paraId="68C1B9B5">
            <w:pPr>
              <w:pStyle w:val="12"/>
              <w:rPr>
                <w:rFonts w:ascii="Times New Roman"/>
                <w:sz w:val="24"/>
              </w:rPr>
            </w:pPr>
          </w:p>
        </w:tc>
        <w:tc>
          <w:tcPr>
            <w:tcW w:w="1620" w:type="dxa"/>
          </w:tcPr>
          <w:p w14:paraId="6AFE461E">
            <w:pPr>
              <w:pStyle w:val="12"/>
              <w:rPr>
                <w:rFonts w:ascii="Times New Roman"/>
                <w:sz w:val="24"/>
              </w:rPr>
            </w:pPr>
          </w:p>
        </w:tc>
      </w:tr>
      <w:tr w14:paraId="4D799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50" w:type="dxa"/>
          </w:tcPr>
          <w:p w14:paraId="7D933BE2">
            <w:pPr>
              <w:pStyle w:val="12"/>
              <w:spacing w:before="60"/>
              <w:ind w:left="11"/>
              <w:jc w:val="center"/>
            </w:pPr>
            <w:r>
              <w:rPr>
                <w:spacing w:val="-6"/>
              </w:rPr>
              <w:t>合计</w:t>
            </w:r>
          </w:p>
        </w:tc>
        <w:tc>
          <w:tcPr>
            <w:tcW w:w="1410" w:type="dxa"/>
          </w:tcPr>
          <w:p w14:paraId="146D443E">
            <w:pPr>
              <w:pStyle w:val="12"/>
              <w:rPr>
                <w:rFonts w:ascii="Times New Roman"/>
                <w:sz w:val="24"/>
              </w:rPr>
            </w:pPr>
          </w:p>
        </w:tc>
        <w:tc>
          <w:tcPr>
            <w:tcW w:w="1620" w:type="dxa"/>
          </w:tcPr>
          <w:p w14:paraId="3EDFAACE">
            <w:pPr>
              <w:pStyle w:val="12"/>
              <w:rPr>
                <w:rFonts w:ascii="Times New Roman"/>
                <w:sz w:val="24"/>
              </w:rPr>
            </w:pPr>
          </w:p>
        </w:tc>
        <w:tc>
          <w:tcPr>
            <w:tcW w:w="1620" w:type="dxa"/>
          </w:tcPr>
          <w:p w14:paraId="25A88817">
            <w:pPr>
              <w:pStyle w:val="12"/>
              <w:rPr>
                <w:rFonts w:ascii="Times New Roman"/>
                <w:sz w:val="24"/>
              </w:rPr>
            </w:pPr>
          </w:p>
        </w:tc>
      </w:tr>
    </w:tbl>
    <w:p w14:paraId="4CFDA222">
      <w:pPr>
        <w:spacing w:before="7"/>
        <w:ind w:left="1163"/>
        <w:rPr>
          <w:sz w:val="21"/>
        </w:rPr>
      </w:pPr>
      <w:r>
        <w:rPr>
          <w:spacing w:val="-3"/>
          <w:sz w:val="21"/>
        </w:rPr>
        <w:t>说明：奇台县为县级，无对下转移支付，此表为空表。</w:t>
      </w:r>
    </w:p>
    <w:p w14:paraId="3941DD46">
      <w:pPr>
        <w:rPr>
          <w:sz w:val="21"/>
        </w:rPr>
        <w:sectPr>
          <w:type w:val="continuous"/>
          <w:pgSz w:w="11910" w:h="16840"/>
          <w:pgMar w:top="1920" w:right="283" w:bottom="1520" w:left="425" w:header="0" w:footer="1322" w:gutter="0"/>
          <w:cols w:space="720" w:num="1"/>
        </w:sectPr>
      </w:pPr>
    </w:p>
    <w:p w14:paraId="2ED2A7FD">
      <w:pPr>
        <w:pStyle w:val="6"/>
        <w:spacing w:before="78"/>
      </w:pPr>
    </w:p>
    <w:p w14:paraId="62835B6A">
      <w:pPr>
        <w:pStyle w:val="5"/>
        <w:ind w:left="1163"/>
      </w:pPr>
      <w:r>
        <w:rPr>
          <w:spacing w:val="-3"/>
        </w:rPr>
        <w:t>三、国有资本经营预算公开表</w:t>
      </w:r>
    </w:p>
    <w:p w14:paraId="6456EEC9">
      <w:pPr>
        <w:pStyle w:val="5"/>
        <w:sectPr>
          <w:pgSz w:w="11910" w:h="16840"/>
          <w:pgMar w:top="1920" w:right="283" w:bottom="1500" w:left="425" w:header="0" w:footer="1322" w:gutter="0"/>
          <w:cols w:space="720" w:num="1"/>
        </w:sectPr>
      </w:pPr>
    </w:p>
    <w:p w14:paraId="761389D4">
      <w:pPr>
        <w:spacing w:before="121"/>
        <w:jc w:val="right"/>
      </w:pPr>
      <w:r>
        <w:rPr>
          <w:spacing w:val="-28"/>
        </w:rPr>
        <w:t xml:space="preserve">表 </w:t>
      </w:r>
      <w:r>
        <w:rPr>
          <w:spacing w:val="-5"/>
        </w:rPr>
        <w:t>14</w:t>
      </w:r>
    </w:p>
    <w:p w14:paraId="669B9109">
      <w:pPr>
        <w:pStyle w:val="3"/>
        <w:spacing w:before="314"/>
        <w:ind w:left="919"/>
      </w:pPr>
      <w:r>
        <w:rPr>
          <w:b w:val="0"/>
        </w:rPr>
        <w:br w:type="column"/>
      </w:r>
      <w:r>
        <w:rPr>
          <w:spacing w:val="-6"/>
        </w:rPr>
        <w:t>2025</w:t>
      </w:r>
      <w:r>
        <w:rPr>
          <w:spacing w:val="-9"/>
        </w:rPr>
        <w:t xml:space="preserve"> 年奇台县国有资本经营预算收支总表</w:t>
      </w:r>
    </w:p>
    <w:p w14:paraId="7917EC65">
      <w:pPr>
        <w:pStyle w:val="3"/>
        <w:sectPr>
          <w:type w:val="continuous"/>
          <w:pgSz w:w="11910" w:h="16840"/>
          <w:pgMar w:top="1920" w:right="283" w:bottom="1520" w:left="425" w:header="0" w:footer="1322" w:gutter="0"/>
          <w:cols w:equalWidth="0" w:num="2">
            <w:col w:w="1752" w:space="40"/>
            <w:col w:w="9410"/>
          </w:cols>
        </w:sectPr>
      </w:pPr>
    </w:p>
    <w:p w14:paraId="25D4CEA3">
      <w:pPr>
        <w:spacing w:before="106"/>
        <w:ind w:right="439"/>
        <w:jc w:val="right"/>
        <w:rPr>
          <w:sz w:val="20"/>
        </w:rPr>
      </w:pPr>
      <w:r>
        <w:rPr>
          <w:spacing w:val="-6"/>
          <w:sz w:val="20"/>
        </w:rPr>
        <w:t>单位：万元</w:t>
      </w:r>
    </w:p>
    <w:p w14:paraId="70080513">
      <w:pPr>
        <w:pStyle w:val="6"/>
        <w:spacing w:before="7"/>
        <w:rPr>
          <w:sz w:val="9"/>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575"/>
        <w:gridCol w:w="663"/>
        <w:gridCol w:w="650"/>
        <w:gridCol w:w="512"/>
        <w:gridCol w:w="613"/>
        <w:gridCol w:w="662"/>
        <w:gridCol w:w="1163"/>
        <w:gridCol w:w="537"/>
        <w:gridCol w:w="675"/>
        <w:gridCol w:w="750"/>
        <w:gridCol w:w="550"/>
        <w:gridCol w:w="588"/>
        <w:gridCol w:w="625"/>
      </w:tblGrid>
      <w:tr w14:paraId="5834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830" w:type="dxa"/>
            <w:gridSpan w:val="7"/>
          </w:tcPr>
          <w:p w14:paraId="7EB79D23">
            <w:pPr>
              <w:pStyle w:val="12"/>
              <w:tabs>
                <w:tab w:val="left" w:pos="1340"/>
              </w:tabs>
              <w:spacing w:before="48"/>
              <w:ind w:left="16"/>
              <w:jc w:val="center"/>
            </w:pPr>
            <w:r>
              <w:rPr>
                <w:spacing w:val="-10"/>
              </w:rPr>
              <w:t>收</w:t>
            </w:r>
            <w:r>
              <w:tab/>
            </w:r>
            <w:r>
              <w:rPr>
                <w:spacing w:val="-10"/>
              </w:rPr>
              <w:t>入</w:t>
            </w:r>
          </w:p>
        </w:tc>
        <w:tc>
          <w:tcPr>
            <w:tcW w:w="4888" w:type="dxa"/>
            <w:gridSpan w:val="7"/>
          </w:tcPr>
          <w:p w14:paraId="65145600">
            <w:pPr>
              <w:pStyle w:val="12"/>
              <w:tabs>
                <w:tab w:val="left" w:pos="1338"/>
              </w:tabs>
              <w:spacing w:before="48"/>
              <w:ind w:left="13"/>
              <w:jc w:val="center"/>
            </w:pPr>
            <w:r>
              <w:rPr>
                <w:spacing w:val="-10"/>
              </w:rPr>
              <w:t>支</w:t>
            </w:r>
            <w:r>
              <w:tab/>
            </w:r>
            <w:r>
              <w:rPr>
                <w:spacing w:val="-10"/>
              </w:rPr>
              <w:t>出</w:t>
            </w:r>
          </w:p>
        </w:tc>
      </w:tr>
      <w:tr w14:paraId="30520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55" w:type="dxa"/>
            <w:vMerge w:val="restart"/>
          </w:tcPr>
          <w:p w14:paraId="66E726B3">
            <w:pPr>
              <w:pStyle w:val="12"/>
              <w:spacing w:before="29"/>
              <w:rPr>
                <w:sz w:val="20"/>
              </w:rPr>
            </w:pPr>
          </w:p>
          <w:p w14:paraId="4CC48B33">
            <w:pPr>
              <w:pStyle w:val="12"/>
              <w:spacing w:line="242" w:lineRule="auto"/>
              <w:ind w:left="476" w:right="467"/>
              <w:jc w:val="center"/>
              <w:rPr>
                <w:sz w:val="20"/>
              </w:rPr>
            </w:pPr>
            <w:r>
              <w:rPr>
                <w:spacing w:val="-10"/>
                <w:sz w:val="20"/>
              </w:rPr>
              <w:t>项目</w:t>
            </w:r>
          </w:p>
        </w:tc>
        <w:tc>
          <w:tcPr>
            <w:tcW w:w="1888" w:type="dxa"/>
            <w:gridSpan w:val="3"/>
          </w:tcPr>
          <w:p w14:paraId="2B1D0C21">
            <w:pPr>
              <w:pStyle w:val="12"/>
              <w:spacing w:before="62"/>
              <w:ind w:left="319"/>
              <w:rPr>
                <w:sz w:val="20"/>
              </w:rPr>
            </w:pPr>
            <w:r>
              <w:rPr>
                <w:spacing w:val="-2"/>
                <w:sz w:val="20"/>
              </w:rPr>
              <w:t>2024</w:t>
            </w:r>
            <w:r>
              <w:rPr>
                <w:spacing w:val="-13"/>
                <w:sz w:val="20"/>
              </w:rPr>
              <w:t xml:space="preserve"> 年完成数</w:t>
            </w:r>
          </w:p>
        </w:tc>
        <w:tc>
          <w:tcPr>
            <w:tcW w:w="1787" w:type="dxa"/>
            <w:gridSpan w:val="3"/>
          </w:tcPr>
          <w:p w14:paraId="14671759">
            <w:pPr>
              <w:pStyle w:val="12"/>
              <w:spacing w:before="62"/>
              <w:ind w:left="267"/>
              <w:rPr>
                <w:sz w:val="20"/>
              </w:rPr>
            </w:pPr>
            <w:r>
              <w:rPr>
                <w:spacing w:val="-2"/>
                <w:sz w:val="20"/>
              </w:rPr>
              <w:t>2025</w:t>
            </w:r>
            <w:r>
              <w:rPr>
                <w:spacing w:val="-12"/>
                <w:sz w:val="20"/>
              </w:rPr>
              <w:t xml:space="preserve"> 年预算数</w:t>
            </w:r>
          </w:p>
        </w:tc>
        <w:tc>
          <w:tcPr>
            <w:tcW w:w="1163" w:type="dxa"/>
            <w:vMerge w:val="restart"/>
          </w:tcPr>
          <w:p w14:paraId="51F75E23">
            <w:pPr>
              <w:pStyle w:val="12"/>
              <w:spacing w:before="29"/>
              <w:rPr>
                <w:sz w:val="20"/>
              </w:rPr>
            </w:pPr>
          </w:p>
          <w:p w14:paraId="19E35662">
            <w:pPr>
              <w:pStyle w:val="12"/>
              <w:spacing w:line="242" w:lineRule="auto"/>
              <w:ind w:left="479" w:right="472"/>
              <w:jc w:val="center"/>
              <w:rPr>
                <w:sz w:val="20"/>
              </w:rPr>
            </w:pPr>
            <w:r>
              <w:rPr>
                <w:spacing w:val="-10"/>
                <w:sz w:val="20"/>
              </w:rPr>
              <w:t>项目</w:t>
            </w:r>
          </w:p>
        </w:tc>
        <w:tc>
          <w:tcPr>
            <w:tcW w:w="1962" w:type="dxa"/>
            <w:gridSpan w:val="3"/>
          </w:tcPr>
          <w:p w14:paraId="4175B622">
            <w:pPr>
              <w:pStyle w:val="12"/>
              <w:spacing w:before="62"/>
              <w:ind w:left="356"/>
              <w:rPr>
                <w:sz w:val="20"/>
              </w:rPr>
            </w:pPr>
            <w:r>
              <w:rPr>
                <w:spacing w:val="-2"/>
                <w:sz w:val="20"/>
              </w:rPr>
              <w:t>2024</w:t>
            </w:r>
            <w:r>
              <w:rPr>
                <w:spacing w:val="-12"/>
                <w:sz w:val="20"/>
              </w:rPr>
              <w:t xml:space="preserve"> 年完成数</w:t>
            </w:r>
          </w:p>
        </w:tc>
        <w:tc>
          <w:tcPr>
            <w:tcW w:w="1763" w:type="dxa"/>
            <w:gridSpan w:val="3"/>
          </w:tcPr>
          <w:p w14:paraId="5BD90998">
            <w:pPr>
              <w:pStyle w:val="12"/>
              <w:spacing w:before="62"/>
              <w:ind w:left="256"/>
              <w:rPr>
                <w:sz w:val="20"/>
              </w:rPr>
            </w:pPr>
            <w:r>
              <w:rPr>
                <w:spacing w:val="-2"/>
                <w:sz w:val="20"/>
              </w:rPr>
              <w:t>2025</w:t>
            </w:r>
            <w:r>
              <w:rPr>
                <w:spacing w:val="-13"/>
                <w:sz w:val="20"/>
              </w:rPr>
              <w:t xml:space="preserve"> 年预算数</w:t>
            </w:r>
          </w:p>
        </w:tc>
      </w:tr>
      <w:tr w14:paraId="77EE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155" w:type="dxa"/>
            <w:vMerge w:val="continue"/>
            <w:tcBorders>
              <w:top w:val="nil"/>
            </w:tcBorders>
          </w:tcPr>
          <w:p w14:paraId="559109F8">
            <w:pPr>
              <w:rPr>
                <w:sz w:val="2"/>
                <w:szCs w:val="2"/>
              </w:rPr>
            </w:pPr>
          </w:p>
        </w:tc>
        <w:tc>
          <w:tcPr>
            <w:tcW w:w="575" w:type="dxa"/>
          </w:tcPr>
          <w:p w14:paraId="383842B7">
            <w:pPr>
              <w:pStyle w:val="12"/>
              <w:spacing w:before="117" w:line="242" w:lineRule="auto"/>
              <w:ind w:left="197" w:right="185"/>
              <w:rPr>
                <w:sz w:val="18"/>
              </w:rPr>
            </w:pPr>
            <w:r>
              <w:rPr>
                <w:spacing w:val="-10"/>
                <w:sz w:val="18"/>
              </w:rPr>
              <w:t>合计</w:t>
            </w:r>
          </w:p>
        </w:tc>
        <w:tc>
          <w:tcPr>
            <w:tcW w:w="663" w:type="dxa"/>
          </w:tcPr>
          <w:p w14:paraId="6164353A">
            <w:pPr>
              <w:pStyle w:val="12"/>
              <w:spacing w:before="1"/>
              <w:ind w:left="150"/>
              <w:rPr>
                <w:sz w:val="18"/>
              </w:rPr>
            </w:pPr>
            <w:r>
              <w:rPr>
                <w:spacing w:val="-5"/>
                <w:sz w:val="18"/>
              </w:rPr>
              <w:t>昌吉</w:t>
            </w:r>
          </w:p>
          <w:p w14:paraId="5C5AEE9A">
            <w:pPr>
              <w:pStyle w:val="12"/>
              <w:spacing w:line="230" w:lineRule="atLeast"/>
              <w:ind w:left="241" w:right="140" w:hanging="92"/>
              <w:rPr>
                <w:sz w:val="18"/>
              </w:rPr>
            </w:pPr>
            <w:r>
              <w:rPr>
                <w:spacing w:val="-6"/>
                <w:sz w:val="18"/>
              </w:rPr>
              <w:t>州本</w:t>
            </w:r>
            <w:r>
              <w:rPr>
                <w:spacing w:val="-10"/>
                <w:sz w:val="18"/>
              </w:rPr>
              <w:t>级</w:t>
            </w:r>
          </w:p>
        </w:tc>
        <w:tc>
          <w:tcPr>
            <w:tcW w:w="650" w:type="dxa"/>
          </w:tcPr>
          <w:p w14:paraId="27805F71">
            <w:pPr>
              <w:pStyle w:val="12"/>
              <w:spacing w:before="1"/>
              <w:ind w:left="144"/>
              <w:rPr>
                <w:sz w:val="18"/>
              </w:rPr>
            </w:pPr>
            <w:r>
              <w:rPr>
                <w:spacing w:val="-5"/>
                <w:sz w:val="18"/>
              </w:rPr>
              <w:t>地市</w:t>
            </w:r>
          </w:p>
          <w:p w14:paraId="02DA2F32">
            <w:pPr>
              <w:pStyle w:val="12"/>
              <w:spacing w:line="230" w:lineRule="atLeast"/>
              <w:ind w:left="233" w:right="133" w:hanging="89"/>
              <w:rPr>
                <w:sz w:val="18"/>
              </w:rPr>
            </w:pPr>
            <w:r>
              <w:rPr>
                <w:spacing w:val="-6"/>
                <w:sz w:val="18"/>
              </w:rPr>
              <w:t>级以</w:t>
            </w:r>
            <w:r>
              <w:rPr>
                <w:spacing w:val="-10"/>
                <w:sz w:val="18"/>
              </w:rPr>
              <w:t>下</w:t>
            </w:r>
          </w:p>
        </w:tc>
        <w:tc>
          <w:tcPr>
            <w:tcW w:w="512" w:type="dxa"/>
          </w:tcPr>
          <w:p w14:paraId="07514D09">
            <w:pPr>
              <w:pStyle w:val="12"/>
              <w:spacing w:before="117" w:line="242" w:lineRule="auto"/>
              <w:ind w:left="164" w:right="155"/>
              <w:rPr>
                <w:sz w:val="18"/>
              </w:rPr>
            </w:pPr>
            <w:r>
              <w:rPr>
                <w:spacing w:val="-10"/>
                <w:sz w:val="18"/>
              </w:rPr>
              <w:t>合计</w:t>
            </w:r>
          </w:p>
        </w:tc>
        <w:tc>
          <w:tcPr>
            <w:tcW w:w="613" w:type="dxa"/>
          </w:tcPr>
          <w:p w14:paraId="55050AC4">
            <w:pPr>
              <w:pStyle w:val="12"/>
              <w:spacing w:before="1"/>
              <w:ind w:left="125"/>
              <w:rPr>
                <w:sz w:val="18"/>
              </w:rPr>
            </w:pPr>
            <w:r>
              <w:rPr>
                <w:spacing w:val="-5"/>
                <w:sz w:val="18"/>
              </w:rPr>
              <w:t>昌吉</w:t>
            </w:r>
          </w:p>
          <w:p w14:paraId="3D7AF063">
            <w:pPr>
              <w:pStyle w:val="12"/>
              <w:spacing w:line="230" w:lineRule="atLeast"/>
              <w:ind w:left="216" w:right="115" w:hanging="92"/>
              <w:rPr>
                <w:sz w:val="18"/>
              </w:rPr>
            </w:pPr>
            <w:r>
              <w:rPr>
                <w:spacing w:val="-6"/>
                <w:sz w:val="18"/>
              </w:rPr>
              <w:t>州本</w:t>
            </w:r>
            <w:r>
              <w:rPr>
                <w:spacing w:val="-10"/>
                <w:sz w:val="18"/>
              </w:rPr>
              <w:t>级</w:t>
            </w:r>
          </w:p>
        </w:tc>
        <w:tc>
          <w:tcPr>
            <w:tcW w:w="662" w:type="dxa"/>
          </w:tcPr>
          <w:p w14:paraId="3064E5CD">
            <w:pPr>
              <w:pStyle w:val="12"/>
              <w:spacing w:before="1"/>
              <w:ind w:left="150"/>
              <w:rPr>
                <w:sz w:val="18"/>
              </w:rPr>
            </w:pPr>
            <w:r>
              <w:rPr>
                <w:spacing w:val="-5"/>
                <w:sz w:val="18"/>
              </w:rPr>
              <w:t>地市</w:t>
            </w:r>
          </w:p>
          <w:p w14:paraId="29D0A92A">
            <w:pPr>
              <w:pStyle w:val="12"/>
              <w:spacing w:line="230" w:lineRule="atLeast"/>
              <w:ind w:left="239" w:right="139" w:hanging="89"/>
              <w:rPr>
                <w:sz w:val="18"/>
              </w:rPr>
            </w:pPr>
            <w:r>
              <w:rPr>
                <w:spacing w:val="-6"/>
                <w:sz w:val="18"/>
              </w:rPr>
              <w:t>级以</w:t>
            </w:r>
            <w:r>
              <w:rPr>
                <w:spacing w:val="-10"/>
                <w:sz w:val="18"/>
              </w:rPr>
              <w:t>下</w:t>
            </w:r>
          </w:p>
        </w:tc>
        <w:tc>
          <w:tcPr>
            <w:tcW w:w="1163" w:type="dxa"/>
            <w:vMerge w:val="continue"/>
            <w:tcBorders>
              <w:top w:val="nil"/>
            </w:tcBorders>
          </w:tcPr>
          <w:p w14:paraId="44F672DE">
            <w:pPr>
              <w:rPr>
                <w:sz w:val="2"/>
                <w:szCs w:val="2"/>
              </w:rPr>
            </w:pPr>
          </w:p>
        </w:tc>
        <w:tc>
          <w:tcPr>
            <w:tcW w:w="537" w:type="dxa"/>
          </w:tcPr>
          <w:p w14:paraId="3DA19AD8">
            <w:pPr>
              <w:pStyle w:val="12"/>
              <w:spacing w:before="117" w:line="242" w:lineRule="auto"/>
              <w:ind w:left="178" w:right="166"/>
              <w:rPr>
                <w:sz w:val="18"/>
              </w:rPr>
            </w:pPr>
            <w:r>
              <w:rPr>
                <w:spacing w:val="-10"/>
                <w:sz w:val="18"/>
              </w:rPr>
              <w:t>合计</w:t>
            </w:r>
          </w:p>
        </w:tc>
        <w:tc>
          <w:tcPr>
            <w:tcW w:w="675" w:type="dxa"/>
          </w:tcPr>
          <w:p w14:paraId="7BBE3565">
            <w:pPr>
              <w:pStyle w:val="12"/>
              <w:spacing w:before="1"/>
              <w:ind w:left="157"/>
              <w:rPr>
                <w:sz w:val="18"/>
              </w:rPr>
            </w:pPr>
            <w:r>
              <w:rPr>
                <w:spacing w:val="-5"/>
                <w:sz w:val="18"/>
              </w:rPr>
              <w:t>昌吉</w:t>
            </w:r>
          </w:p>
          <w:p w14:paraId="4B13573B">
            <w:pPr>
              <w:pStyle w:val="12"/>
              <w:spacing w:line="230" w:lineRule="atLeast"/>
              <w:ind w:left="246" w:right="145" w:hanging="89"/>
              <w:rPr>
                <w:sz w:val="18"/>
              </w:rPr>
            </w:pPr>
            <w:r>
              <w:rPr>
                <w:spacing w:val="-6"/>
                <w:sz w:val="18"/>
              </w:rPr>
              <w:t>州本</w:t>
            </w:r>
            <w:r>
              <w:rPr>
                <w:spacing w:val="-10"/>
                <w:sz w:val="18"/>
              </w:rPr>
              <w:t>级</w:t>
            </w:r>
          </w:p>
        </w:tc>
        <w:tc>
          <w:tcPr>
            <w:tcW w:w="750" w:type="dxa"/>
          </w:tcPr>
          <w:p w14:paraId="40064FDF">
            <w:pPr>
              <w:pStyle w:val="12"/>
              <w:spacing w:before="1"/>
              <w:ind w:left="195"/>
              <w:rPr>
                <w:sz w:val="18"/>
              </w:rPr>
            </w:pPr>
            <w:r>
              <w:rPr>
                <w:spacing w:val="-5"/>
                <w:sz w:val="18"/>
              </w:rPr>
              <w:t>地市</w:t>
            </w:r>
          </w:p>
          <w:p w14:paraId="4D32E4E5">
            <w:pPr>
              <w:pStyle w:val="12"/>
              <w:spacing w:line="230" w:lineRule="atLeast"/>
              <w:ind w:left="284" w:right="182" w:hanging="89"/>
              <w:rPr>
                <w:sz w:val="18"/>
              </w:rPr>
            </w:pPr>
            <w:r>
              <w:rPr>
                <w:spacing w:val="-6"/>
                <w:sz w:val="18"/>
              </w:rPr>
              <w:t>级以</w:t>
            </w:r>
            <w:r>
              <w:rPr>
                <w:spacing w:val="-10"/>
                <w:sz w:val="18"/>
              </w:rPr>
              <w:t>下</w:t>
            </w:r>
          </w:p>
        </w:tc>
        <w:tc>
          <w:tcPr>
            <w:tcW w:w="550" w:type="dxa"/>
          </w:tcPr>
          <w:p w14:paraId="3483F896">
            <w:pPr>
              <w:pStyle w:val="12"/>
              <w:spacing w:before="117" w:line="242" w:lineRule="auto"/>
              <w:ind w:left="184" w:right="173"/>
              <w:rPr>
                <w:sz w:val="18"/>
              </w:rPr>
            </w:pPr>
            <w:r>
              <w:rPr>
                <w:spacing w:val="-10"/>
                <w:sz w:val="18"/>
              </w:rPr>
              <w:t>合计</w:t>
            </w:r>
          </w:p>
        </w:tc>
        <w:tc>
          <w:tcPr>
            <w:tcW w:w="588" w:type="dxa"/>
          </w:tcPr>
          <w:p w14:paraId="45E472B3">
            <w:pPr>
              <w:pStyle w:val="12"/>
              <w:spacing w:before="1"/>
              <w:ind w:left="114"/>
              <w:rPr>
                <w:sz w:val="18"/>
              </w:rPr>
            </w:pPr>
            <w:r>
              <w:rPr>
                <w:spacing w:val="-5"/>
                <w:sz w:val="18"/>
              </w:rPr>
              <w:t>昌吉</w:t>
            </w:r>
          </w:p>
          <w:p w14:paraId="68111F8E">
            <w:pPr>
              <w:pStyle w:val="12"/>
              <w:spacing w:line="230" w:lineRule="atLeast"/>
              <w:ind w:left="203" w:right="101" w:hanging="89"/>
              <w:rPr>
                <w:sz w:val="18"/>
              </w:rPr>
            </w:pPr>
            <w:r>
              <w:rPr>
                <w:spacing w:val="-6"/>
                <w:sz w:val="18"/>
              </w:rPr>
              <w:t>州本</w:t>
            </w:r>
            <w:r>
              <w:rPr>
                <w:spacing w:val="-10"/>
                <w:sz w:val="18"/>
              </w:rPr>
              <w:t>级</w:t>
            </w:r>
          </w:p>
        </w:tc>
        <w:tc>
          <w:tcPr>
            <w:tcW w:w="625" w:type="dxa"/>
          </w:tcPr>
          <w:p w14:paraId="73F48551">
            <w:pPr>
              <w:pStyle w:val="12"/>
              <w:spacing w:before="1"/>
              <w:ind w:left="131"/>
              <w:rPr>
                <w:sz w:val="18"/>
              </w:rPr>
            </w:pPr>
            <w:r>
              <w:rPr>
                <w:spacing w:val="-5"/>
                <w:sz w:val="18"/>
              </w:rPr>
              <w:t>地市</w:t>
            </w:r>
          </w:p>
          <w:p w14:paraId="06AB6280">
            <w:pPr>
              <w:pStyle w:val="12"/>
              <w:spacing w:line="230" w:lineRule="atLeast"/>
              <w:ind w:left="222" w:right="121" w:hanging="92"/>
              <w:rPr>
                <w:sz w:val="18"/>
              </w:rPr>
            </w:pPr>
            <w:r>
              <w:rPr>
                <w:spacing w:val="-6"/>
                <w:sz w:val="18"/>
              </w:rPr>
              <w:t>级以</w:t>
            </w:r>
            <w:r>
              <w:rPr>
                <w:spacing w:val="-10"/>
                <w:sz w:val="18"/>
              </w:rPr>
              <w:t>下</w:t>
            </w:r>
          </w:p>
        </w:tc>
      </w:tr>
      <w:tr w14:paraId="16AD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155" w:type="dxa"/>
          </w:tcPr>
          <w:p w14:paraId="121FC29E">
            <w:pPr>
              <w:pStyle w:val="12"/>
              <w:spacing w:before="73"/>
              <w:rPr>
                <w:sz w:val="18"/>
              </w:rPr>
            </w:pPr>
          </w:p>
          <w:p w14:paraId="6779E390">
            <w:pPr>
              <w:pStyle w:val="12"/>
              <w:spacing w:before="1" w:line="242" w:lineRule="auto"/>
              <w:ind w:left="106" w:right="136"/>
              <w:rPr>
                <w:sz w:val="18"/>
              </w:rPr>
            </w:pPr>
            <w:r>
              <w:rPr>
                <w:spacing w:val="-2"/>
                <w:sz w:val="18"/>
              </w:rPr>
              <w:t>一、利润收</w:t>
            </w:r>
            <w:r>
              <w:rPr>
                <w:spacing w:val="-10"/>
                <w:sz w:val="18"/>
              </w:rPr>
              <w:t>入</w:t>
            </w:r>
          </w:p>
        </w:tc>
        <w:tc>
          <w:tcPr>
            <w:tcW w:w="575" w:type="dxa"/>
          </w:tcPr>
          <w:p w14:paraId="4A1C060B">
            <w:pPr>
              <w:pStyle w:val="12"/>
              <w:spacing w:before="191"/>
              <w:rPr>
                <w:sz w:val="18"/>
              </w:rPr>
            </w:pPr>
          </w:p>
          <w:p w14:paraId="3020C211">
            <w:pPr>
              <w:pStyle w:val="12"/>
              <w:ind w:left="10" w:right="2"/>
              <w:jc w:val="center"/>
              <w:rPr>
                <w:sz w:val="18"/>
              </w:rPr>
            </w:pPr>
            <w:r>
              <w:rPr>
                <w:spacing w:val="-5"/>
                <w:sz w:val="18"/>
              </w:rPr>
              <w:t>242</w:t>
            </w:r>
          </w:p>
        </w:tc>
        <w:tc>
          <w:tcPr>
            <w:tcW w:w="663" w:type="dxa"/>
          </w:tcPr>
          <w:p w14:paraId="73C1D97E">
            <w:pPr>
              <w:pStyle w:val="12"/>
              <w:rPr>
                <w:rFonts w:ascii="Times New Roman"/>
                <w:sz w:val="18"/>
              </w:rPr>
            </w:pPr>
          </w:p>
        </w:tc>
        <w:tc>
          <w:tcPr>
            <w:tcW w:w="650" w:type="dxa"/>
          </w:tcPr>
          <w:p w14:paraId="6EC1B660">
            <w:pPr>
              <w:pStyle w:val="12"/>
              <w:spacing w:before="191"/>
              <w:rPr>
                <w:sz w:val="18"/>
              </w:rPr>
            </w:pPr>
          </w:p>
          <w:p w14:paraId="187E679B">
            <w:pPr>
              <w:pStyle w:val="12"/>
              <w:ind w:left="11"/>
              <w:jc w:val="center"/>
              <w:rPr>
                <w:sz w:val="18"/>
              </w:rPr>
            </w:pPr>
            <w:r>
              <w:rPr>
                <w:spacing w:val="-5"/>
                <w:sz w:val="18"/>
              </w:rPr>
              <w:t>242</w:t>
            </w:r>
          </w:p>
        </w:tc>
        <w:tc>
          <w:tcPr>
            <w:tcW w:w="512" w:type="dxa"/>
          </w:tcPr>
          <w:p w14:paraId="445959FC">
            <w:pPr>
              <w:pStyle w:val="12"/>
              <w:spacing w:before="191"/>
              <w:rPr>
                <w:sz w:val="18"/>
              </w:rPr>
            </w:pPr>
          </w:p>
          <w:p w14:paraId="32DDE6A0">
            <w:pPr>
              <w:pStyle w:val="12"/>
              <w:ind w:left="10"/>
              <w:jc w:val="center"/>
              <w:rPr>
                <w:sz w:val="18"/>
              </w:rPr>
            </w:pPr>
            <w:r>
              <w:rPr>
                <w:spacing w:val="-5"/>
                <w:sz w:val="18"/>
              </w:rPr>
              <w:t>121</w:t>
            </w:r>
          </w:p>
        </w:tc>
        <w:tc>
          <w:tcPr>
            <w:tcW w:w="613" w:type="dxa"/>
          </w:tcPr>
          <w:p w14:paraId="05E545F2">
            <w:pPr>
              <w:pStyle w:val="12"/>
              <w:rPr>
                <w:rFonts w:ascii="Times New Roman"/>
                <w:sz w:val="18"/>
              </w:rPr>
            </w:pPr>
          </w:p>
        </w:tc>
        <w:tc>
          <w:tcPr>
            <w:tcW w:w="662" w:type="dxa"/>
          </w:tcPr>
          <w:p w14:paraId="47B902C5">
            <w:pPr>
              <w:pStyle w:val="12"/>
              <w:spacing w:before="191"/>
              <w:rPr>
                <w:sz w:val="18"/>
              </w:rPr>
            </w:pPr>
          </w:p>
          <w:p w14:paraId="1FAC1FB4">
            <w:pPr>
              <w:pStyle w:val="12"/>
              <w:ind w:left="10"/>
              <w:jc w:val="center"/>
              <w:rPr>
                <w:sz w:val="18"/>
              </w:rPr>
            </w:pPr>
            <w:r>
              <w:rPr>
                <w:spacing w:val="-5"/>
                <w:sz w:val="18"/>
              </w:rPr>
              <w:t>121</w:t>
            </w:r>
          </w:p>
        </w:tc>
        <w:tc>
          <w:tcPr>
            <w:tcW w:w="1163" w:type="dxa"/>
          </w:tcPr>
          <w:p w14:paraId="2948F197">
            <w:pPr>
              <w:pStyle w:val="12"/>
              <w:spacing w:before="71" w:line="242" w:lineRule="auto"/>
              <w:ind w:left="107" w:right="143"/>
              <w:jc w:val="both"/>
              <w:rPr>
                <w:sz w:val="18"/>
              </w:rPr>
            </w:pPr>
            <w:r>
              <w:rPr>
                <w:spacing w:val="-2"/>
                <w:sz w:val="18"/>
              </w:rPr>
              <w:t>一、解决历史遗留问题及改革成本</w:t>
            </w:r>
            <w:r>
              <w:rPr>
                <w:spacing w:val="-6"/>
                <w:sz w:val="18"/>
              </w:rPr>
              <w:t>支出</w:t>
            </w:r>
          </w:p>
        </w:tc>
        <w:tc>
          <w:tcPr>
            <w:tcW w:w="537" w:type="dxa"/>
          </w:tcPr>
          <w:p w14:paraId="6E690658">
            <w:pPr>
              <w:pStyle w:val="12"/>
              <w:spacing w:before="191"/>
              <w:rPr>
                <w:sz w:val="18"/>
              </w:rPr>
            </w:pPr>
          </w:p>
          <w:p w14:paraId="4E254BAA">
            <w:pPr>
              <w:pStyle w:val="12"/>
              <w:ind w:left="8"/>
              <w:jc w:val="center"/>
              <w:rPr>
                <w:sz w:val="18"/>
              </w:rPr>
            </w:pPr>
            <w:r>
              <w:rPr>
                <w:spacing w:val="-5"/>
                <w:sz w:val="18"/>
              </w:rPr>
              <w:t>118</w:t>
            </w:r>
          </w:p>
        </w:tc>
        <w:tc>
          <w:tcPr>
            <w:tcW w:w="675" w:type="dxa"/>
          </w:tcPr>
          <w:p w14:paraId="07D48F9A">
            <w:pPr>
              <w:pStyle w:val="12"/>
              <w:rPr>
                <w:rFonts w:ascii="Times New Roman"/>
                <w:sz w:val="18"/>
              </w:rPr>
            </w:pPr>
          </w:p>
        </w:tc>
        <w:tc>
          <w:tcPr>
            <w:tcW w:w="750" w:type="dxa"/>
          </w:tcPr>
          <w:p w14:paraId="0095CE6E">
            <w:pPr>
              <w:pStyle w:val="12"/>
              <w:spacing w:before="191"/>
              <w:rPr>
                <w:sz w:val="18"/>
              </w:rPr>
            </w:pPr>
          </w:p>
          <w:p w14:paraId="0E1D1061">
            <w:pPr>
              <w:pStyle w:val="12"/>
              <w:ind w:left="13" w:right="6"/>
              <w:jc w:val="center"/>
              <w:rPr>
                <w:sz w:val="18"/>
              </w:rPr>
            </w:pPr>
            <w:r>
              <w:rPr>
                <w:spacing w:val="-5"/>
                <w:sz w:val="18"/>
              </w:rPr>
              <w:t>118</w:t>
            </w:r>
          </w:p>
        </w:tc>
        <w:tc>
          <w:tcPr>
            <w:tcW w:w="550" w:type="dxa"/>
          </w:tcPr>
          <w:p w14:paraId="0C0A187C">
            <w:pPr>
              <w:pStyle w:val="12"/>
              <w:spacing w:before="191"/>
              <w:rPr>
                <w:sz w:val="18"/>
              </w:rPr>
            </w:pPr>
          </w:p>
          <w:p w14:paraId="7A59F159">
            <w:pPr>
              <w:pStyle w:val="12"/>
              <w:ind w:left="10" w:right="3"/>
              <w:jc w:val="center"/>
              <w:rPr>
                <w:sz w:val="18"/>
              </w:rPr>
            </w:pPr>
            <w:r>
              <w:rPr>
                <w:spacing w:val="-5"/>
                <w:sz w:val="18"/>
              </w:rPr>
              <w:t>101</w:t>
            </w:r>
          </w:p>
        </w:tc>
        <w:tc>
          <w:tcPr>
            <w:tcW w:w="588" w:type="dxa"/>
          </w:tcPr>
          <w:p w14:paraId="678CD08A">
            <w:pPr>
              <w:pStyle w:val="12"/>
              <w:rPr>
                <w:rFonts w:ascii="Times New Roman"/>
                <w:sz w:val="18"/>
              </w:rPr>
            </w:pPr>
          </w:p>
        </w:tc>
        <w:tc>
          <w:tcPr>
            <w:tcW w:w="625" w:type="dxa"/>
          </w:tcPr>
          <w:p w14:paraId="20292144">
            <w:pPr>
              <w:pStyle w:val="12"/>
              <w:spacing w:before="191"/>
              <w:rPr>
                <w:sz w:val="18"/>
              </w:rPr>
            </w:pPr>
          </w:p>
          <w:p w14:paraId="64EDED17">
            <w:pPr>
              <w:pStyle w:val="12"/>
              <w:ind w:left="11" w:right="3"/>
              <w:jc w:val="center"/>
              <w:rPr>
                <w:sz w:val="18"/>
              </w:rPr>
            </w:pPr>
            <w:r>
              <w:rPr>
                <w:spacing w:val="-5"/>
                <w:sz w:val="18"/>
              </w:rPr>
              <w:t>101</w:t>
            </w:r>
          </w:p>
        </w:tc>
      </w:tr>
      <w:tr w14:paraId="752C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155" w:type="dxa"/>
          </w:tcPr>
          <w:p w14:paraId="18E7149C">
            <w:pPr>
              <w:pStyle w:val="12"/>
              <w:spacing w:before="158" w:line="242" w:lineRule="auto"/>
              <w:ind w:left="106" w:right="136"/>
              <w:rPr>
                <w:sz w:val="18"/>
              </w:rPr>
            </w:pPr>
            <w:r>
              <w:rPr>
                <w:spacing w:val="-2"/>
                <w:sz w:val="18"/>
              </w:rPr>
              <w:t>二、股息红</w:t>
            </w:r>
            <w:r>
              <w:rPr>
                <w:spacing w:val="-4"/>
                <w:sz w:val="18"/>
              </w:rPr>
              <w:t>利收入</w:t>
            </w:r>
          </w:p>
        </w:tc>
        <w:tc>
          <w:tcPr>
            <w:tcW w:w="575" w:type="dxa"/>
          </w:tcPr>
          <w:p w14:paraId="740E61BC">
            <w:pPr>
              <w:pStyle w:val="12"/>
              <w:rPr>
                <w:rFonts w:ascii="Times New Roman"/>
                <w:sz w:val="18"/>
              </w:rPr>
            </w:pPr>
          </w:p>
        </w:tc>
        <w:tc>
          <w:tcPr>
            <w:tcW w:w="663" w:type="dxa"/>
          </w:tcPr>
          <w:p w14:paraId="66C86AEC">
            <w:pPr>
              <w:pStyle w:val="12"/>
              <w:rPr>
                <w:rFonts w:ascii="Times New Roman"/>
                <w:sz w:val="18"/>
              </w:rPr>
            </w:pPr>
          </w:p>
        </w:tc>
        <w:tc>
          <w:tcPr>
            <w:tcW w:w="650" w:type="dxa"/>
          </w:tcPr>
          <w:p w14:paraId="31BAC2DE">
            <w:pPr>
              <w:pStyle w:val="12"/>
              <w:rPr>
                <w:rFonts w:ascii="Times New Roman"/>
                <w:sz w:val="18"/>
              </w:rPr>
            </w:pPr>
          </w:p>
        </w:tc>
        <w:tc>
          <w:tcPr>
            <w:tcW w:w="512" w:type="dxa"/>
          </w:tcPr>
          <w:p w14:paraId="64D27E09">
            <w:pPr>
              <w:pStyle w:val="12"/>
              <w:rPr>
                <w:rFonts w:ascii="Times New Roman"/>
                <w:sz w:val="18"/>
              </w:rPr>
            </w:pPr>
          </w:p>
        </w:tc>
        <w:tc>
          <w:tcPr>
            <w:tcW w:w="613" w:type="dxa"/>
          </w:tcPr>
          <w:p w14:paraId="7A3A12BB">
            <w:pPr>
              <w:pStyle w:val="12"/>
              <w:rPr>
                <w:rFonts w:ascii="Times New Roman"/>
                <w:sz w:val="18"/>
              </w:rPr>
            </w:pPr>
          </w:p>
        </w:tc>
        <w:tc>
          <w:tcPr>
            <w:tcW w:w="662" w:type="dxa"/>
          </w:tcPr>
          <w:p w14:paraId="20ED8C9E">
            <w:pPr>
              <w:pStyle w:val="12"/>
              <w:rPr>
                <w:rFonts w:ascii="Times New Roman"/>
                <w:sz w:val="18"/>
              </w:rPr>
            </w:pPr>
          </w:p>
        </w:tc>
        <w:tc>
          <w:tcPr>
            <w:tcW w:w="1163" w:type="dxa"/>
          </w:tcPr>
          <w:p w14:paraId="54384677">
            <w:pPr>
              <w:pStyle w:val="12"/>
              <w:spacing w:before="40" w:line="242" w:lineRule="auto"/>
              <w:ind w:left="107" w:right="143"/>
              <w:jc w:val="both"/>
              <w:rPr>
                <w:sz w:val="18"/>
              </w:rPr>
            </w:pPr>
            <w:r>
              <w:rPr>
                <w:spacing w:val="-2"/>
                <w:sz w:val="18"/>
              </w:rPr>
              <w:t>二、国有企业资本金注</w:t>
            </w:r>
            <w:r>
              <w:rPr>
                <w:spacing w:val="-10"/>
                <w:sz w:val="18"/>
              </w:rPr>
              <w:t>入</w:t>
            </w:r>
          </w:p>
        </w:tc>
        <w:tc>
          <w:tcPr>
            <w:tcW w:w="537" w:type="dxa"/>
          </w:tcPr>
          <w:p w14:paraId="0DF41E7F">
            <w:pPr>
              <w:pStyle w:val="12"/>
              <w:rPr>
                <w:rFonts w:ascii="Times New Roman"/>
                <w:sz w:val="18"/>
              </w:rPr>
            </w:pPr>
          </w:p>
        </w:tc>
        <w:tc>
          <w:tcPr>
            <w:tcW w:w="675" w:type="dxa"/>
          </w:tcPr>
          <w:p w14:paraId="6942AAC0">
            <w:pPr>
              <w:pStyle w:val="12"/>
              <w:rPr>
                <w:rFonts w:ascii="Times New Roman"/>
                <w:sz w:val="18"/>
              </w:rPr>
            </w:pPr>
          </w:p>
        </w:tc>
        <w:tc>
          <w:tcPr>
            <w:tcW w:w="750" w:type="dxa"/>
          </w:tcPr>
          <w:p w14:paraId="3D9D85EE">
            <w:pPr>
              <w:pStyle w:val="12"/>
              <w:rPr>
                <w:rFonts w:ascii="Times New Roman"/>
                <w:sz w:val="18"/>
              </w:rPr>
            </w:pPr>
          </w:p>
        </w:tc>
        <w:tc>
          <w:tcPr>
            <w:tcW w:w="550" w:type="dxa"/>
          </w:tcPr>
          <w:p w14:paraId="5F27D0CD">
            <w:pPr>
              <w:pStyle w:val="12"/>
              <w:rPr>
                <w:rFonts w:ascii="Times New Roman"/>
                <w:sz w:val="18"/>
              </w:rPr>
            </w:pPr>
          </w:p>
        </w:tc>
        <w:tc>
          <w:tcPr>
            <w:tcW w:w="588" w:type="dxa"/>
          </w:tcPr>
          <w:p w14:paraId="15824468">
            <w:pPr>
              <w:pStyle w:val="12"/>
              <w:rPr>
                <w:rFonts w:ascii="Times New Roman"/>
                <w:sz w:val="18"/>
              </w:rPr>
            </w:pPr>
          </w:p>
        </w:tc>
        <w:tc>
          <w:tcPr>
            <w:tcW w:w="625" w:type="dxa"/>
          </w:tcPr>
          <w:p w14:paraId="41870DE4">
            <w:pPr>
              <w:pStyle w:val="12"/>
              <w:rPr>
                <w:rFonts w:ascii="Times New Roman"/>
                <w:sz w:val="18"/>
              </w:rPr>
            </w:pPr>
          </w:p>
        </w:tc>
      </w:tr>
      <w:tr w14:paraId="04AE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55" w:type="dxa"/>
          </w:tcPr>
          <w:p w14:paraId="5118F36C">
            <w:pPr>
              <w:pStyle w:val="12"/>
              <w:spacing w:before="121" w:line="242" w:lineRule="auto"/>
              <w:ind w:left="106" w:right="136"/>
              <w:rPr>
                <w:sz w:val="18"/>
              </w:rPr>
            </w:pPr>
            <w:r>
              <w:rPr>
                <w:spacing w:val="-2"/>
                <w:sz w:val="18"/>
              </w:rPr>
              <w:t>三、产权转</w:t>
            </w:r>
            <w:r>
              <w:rPr>
                <w:spacing w:val="-4"/>
                <w:sz w:val="18"/>
              </w:rPr>
              <w:t>让收入</w:t>
            </w:r>
          </w:p>
        </w:tc>
        <w:tc>
          <w:tcPr>
            <w:tcW w:w="575" w:type="dxa"/>
          </w:tcPr>
          <w:p w14:paraId="453F4AFA">
            <w:pPr>
              <w:pStyle w:val="12"/>
              <w:rPr>
                <w:rFonts w:ascii="Times New Roman"/>
                <w:sz w:val="18"/>
              </w:rPr>
            </w:pPr>
          </w:p>
        </w:tc>
        <w:tc>
          <w:tcPr>
            <w:tcW w:w="663" w:type="dxa"/>
          </w:tcPr>
          <w:p w14:paraId="282C435F">
            <w:pPr>
              <w:pStyle w:val="12"/>
              <w:rPr>
                <w:rFonts w:ascii="Times New Roman"/>
                <w:sz w:val="18"/>
              </w:rPr>
            </w:pPr>
          </w:p>
        </w:tc>
        <w:tc>
          <w:tcPr>
            <w:tcW w:w="650" w:type="dxa"/>
          </w:tcPr>
          <w:p w14:paraId="4521523A">
            <w:pPr>
              <w:pStyle w:val="12"/>
              <w:rPr>
                <w:rFonts w:ascii="Times New Roman"/>
                <w:sz w:val="18"/>
              </w:rPr>
            </w:pPr>
          </w:p>
        </w:tc>
        <w:tc>
          <w:tcPr>
            <w:tcW w:w="512" w:type="dxa"/>
          </w:tcPr>
          <w:p w14:paraId="2A5C562F">
            <w:pPr>
              <w:pStyle w:val="12"/>
              <w:rPr>
                <w:rFonts w:ascii="Times New Roman"/>
                <w:sz w:val="18"/>
              </w:rPr>
            </w:pPr>
          </w:p>
        </w:tc>
        <w:tc>
          <w:tcPr>
            <w:tcW w:w="613" w:type="dxa"/>
          </w:tcPr>
          <w:p w14:paraId="33631E1E">
            <w:pPr>
              <w:pStyle w:val="12"/>
              <w:rPr>
                <w:rFonts w:ascii="Times New Roman"/>
                <w:sz w:val="18"/>
              </w:rPr>
            </w:pPr>
          </w:p>
        </w:tc>
        <w:tc>
          <w:tcPr>
            <w:tcW w:w="662" w:type="dxa"/>
          </w:tcPr>
          <w:p w14:paraId="7C8744F4">
            <w:pPr>
              <w:pStyle w:val="12"/>
              <w:rPr>
                <w:rFonts w:ascii="Times New Roman"/>
                <w:sz w:val="18"/>
              </w:rPr>
            </w:pPr>
          </w:p>
        </w:tc>
        <w:tc>
          <w:tcPr>
            <w:tcW w:w="1163" w:type="dxa"/>
          </w:tcPr>
          <w:p w14:paraId="6C6D3F98">
            <w:pPr>
              <w:pStyle w:val="12"/>
              <w:spacing w:before="4"/>
              <w:ind w:left="107"/>
              <w:rPr>
                <w:sz w:val="18"/>
              </w:rPr>
            </w:pPr>
            <w:r>
              <w:rPr>
                <w:spacing w:val="-2"/>
                <w:sz w:val="18"/>
              </w:rPr>
              <w:t>三、国有企</w:t>
            </w:r>
          </w:p>
          <w:p w14:paraId="362DAD45">
            <w:pPr>
              <w:pStyle w:val="12"/>
              <w:spacing w:line="230" w:lineRule="atLeast"/>
              <w:ind w:left="107" w:right="143"/>
              <w:rPr>
                <w:sz w:val="18"/>
              </w:rPr>
            </w:pPr>
            <w:r>
              <w:rPr>
                <w:spacing w:val="-2"/>
                <w:sz w:val="18"/>
              </w:rPr>
              <w:t>业公益性补</w:t>
            </w:r>
            <w:r>
              <w:rPr>
                <w:spacing w:val="-10"/>
                <w:sz w:val="18"/>
              </w:rPr>
              <w:t>贴</w:t>
            </w:r>
          </w:p>
        </w:tc>
        <w:tc>
          <w:tcPr>
            <w:tcW w:w="537" w:type="dxa"/>
          </w:tcPr>
          <w:p w14:paraId="115CFE12">
            <w:pPr>
              <w:pStyle w:val="12"/>
              <w:rPr>
                <w:rFonts w:ascii="Times New Roman"/>
                <w:sz w:val="18"/>
              </w:rPr>
            </w:pPr>
          </w:p>
        </w:tc>
        <w:tc>
          <w:tcPr>
            <w:tcW w:w="675" w:type="dxa"/>
          </w:tcPr>
          <w:p w14:paraId="378BAF63">
            <w:pPr>
              <w:pStyle w:val="12"/>
              <w:rPr>
                <w:rFonts w:ascii="Times New Roman"/>
                <w:sz w:val="18"/>
              </w:rPr>
            </w:pPr>
          </w:p>
        </w:tc>
        <w:tc>
          <w:tcPr>
            <w:tcW w:w="750" w:type="dxa"/>
          </w:tcPr>
          <w:p w14:paraId="04D4414F">
            <w:pPr>
              <w:pStyle w:val="12"/>
              <w:rPr>
                <w:rFonts w:ascii="Times New Roman"/>
                <w:sz w:val="18"/>
              </w:rPr>
            </w:pPr>
          </w:p>
        </w:tc>
        <w:tc>
          <w:tcPr>
            <w:tcW w:w="550" w:type="dxa"/>
          </w:tcPr>
          <w:p w14:paraId="5DDA2D18">
            <w:pPr>
              <w:pStyle w:val="12"/>
              <w:rPr>
                <w:rFonts w:ascii="Times New Roman"/>
                <w:sz w:val="18"/>
              </w:rPr>
            </w:pPr>
          </w:p>
        </w:tc>
        <w:tc>
          <w:tcPr>
            <w:tcW w:w="588" w:type="dxa"/>
          </w:tcPr>
          <w:p w14:paraId="1600D0CE">
            <w:pPr>
              <w:pStyle w:val="12"/>
              <w:rPr>
                <w:rFonts w:ascii="Times New Roman"/>
                <w:sz w:val="18"/>
              </w:rPr>
            </w:pPr>
          </w:p>
        </w:tc>
        <w:tc>
          <w:tcPr>
            <w:tcW w:w="625" w:type="dxa"/>
          </w:tcPr>
          <w:p w14:paraId="38573592">
            <w:pPr>
              <w:pStyle w:val="12"/>
              <w:rPr>
                <w:rFonts w:ascii="Times New Roman"/>
                <w:sz w:val="18"/>
              </w:rPr>
            </w:pPr>
          </w:p>
        </w:tc>
      </w:tr>
      <w:tr w14:paraId="5F11E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1155" w:type="dxa"/>
          </w:tcPr>
          <w:p w14:paraId="44F3DB96">
            <w:pPr>
              <w:pStyle w:val="12"/>
              <w:spacing w:before="150" w:line="242" w:lineRule="auto"/>
              <w:ind w:left="106" w:right="136"/>
              <w:rPr>
                <w:sz w:val="18"/>
              </w:rPr>
            </w:pPr>
            <w:r>
              <w:rPr>
                <w:spacing w:val="-2"/>
                <w:sz w:val="18"/>
              </w:rPr>
              <w:t>四、清算收</w:t>
            </w:r>
            <w:r>
              <w:rPr>
                <w:spacing w:val="-10"/>
                <w:sz w:val="18"/>
              </w:rPr>
              <w:t>入</w:t>
            </w:r>
          </w:p>
        </w:tc>
        <w:tc>
          <w:tcPr>
            <w:tcW w:w="575" w:type="dxa"/>
          </w:tcPr>
          <w:p w14:paraId="5A3BEB46">
            <w:pPr>
              <w:pStyle w:val="12"/>
              <w:rPr>
                <w:rFonts w:ascii="Times New Roman"/>
                <w:sz w:val="18"/>
              </w:rPr>
            </w:pPr>
          </w:p>
        </w:tc>
        <w:tc>
          <w:tcPr>
            <w:tcW w:w="663" w:type="dxa"/>
          </w:tcPr>
          <w:p w14:paraId="47BDB7D8">
            <w:pPr>
              <w:pStyle w:val="12"/>
              <w:rPr>
                <w:rFonts w:ascii="Times New Roman"/>
                <w:sz w:val="18"/>
              </w:rPr>
            </w:pPr>
          </w:p>
        </w:tc>
        <w:tc>
          <w:tcPr>
            <w:tcW w:w="650" w:type="dxa"/>
          </w:tcPr>
          <w:p w14:paraId="5442A406">
            <w:pPr>
              <w:pStyle w:val="12"/>
              <w:rPr>
                <w:rFonts w:ascii="Times New Roman"/>
                <w:sz w:val="18"/>
              </w:rPr>
            </w:pPr>
          </w:p>
        </w:tc>
        <w:tc>
          <w:tcPr>
            <w:tcW w:w="512" w:type="dxa"/>
          </w:tcPr>
          <w:p w14:paraId="1B9B49C2">
            <w:pPr>
              <w:pStyle w:val="12"/>
              <w:rPr>
                <w:rFonts w:ascii="Times New Roman"/>
                <w:sz w:val="18"/>
              </w:rPr>
            </w:pPr>
          </w:p>
        </w:tc>
        <w:tc>
          <w:tcPr>
            <w:tcW w:w="613" w:type="dxa"/>
          </w:tcPr>
          <w:p w14:paraId="2F694735">
            <w:pPr>
              <w:pStyle w:val="12"/>
              <w:rPr>
                <w:rFonts w:ascii="Times New Roman"/>
                <w:sz w:val="18"/>
              </w:rPr>
            </w:pPr>
          </w:p>
        </w:tc>
        <w:tc>
          <w:tcPr>
            <w:tcW w:w="662" w:type="dxa"/>
          </w:tcPr>
          <w:p w14:paraId="74DD8AC7">
            <w:pPr>
              <w:pStyle w:val="12"/>
              <w:rPr>
                <w:rFonts w:ascii="Times New Roman"/>
                <w:sz w:val="18"/>
              </w:rPr>
            </w:pPr>
          </w:p>
        </w:tc>
        <w:tc>
          <w:tcPr>
            <w:tcW w:w="1163" w:type="dxa"/>
          </w:tcPr>
          <w:p w14:paraId="7221DBEB">
            <w:pPr>
              <w:pStyle w:val="12"/>
              <w:spacing w:before="35" w:line="242" w:lineRule="auto"/>
              <w:ind w:left="107" w:right="143"/>
              <w:jc w:val="both"/>
              <w:rPr>
                <w:sz w:val="18"/>
              </w:rPr>
            </w:pPr>
            <w:r>
              <w:rPr>
                <w:spacing w:val="-2"/>
                <w:sz w:val="18"/>
              </w:rPr>
              <w:t>四、其他国有资本经营</w:t>
            </w:r>
            <w:r>
              <w:rPr>
                <w:spacing w:val="-4"/>
                <w:sz w:val="18"/>
              </w:rPr>
              <w:t>预算支出</w:t>
            </w:r>
          </w:p>
        </w:tc>
        <w:tc>
          <w:tcPr>
            <w:tcW w:w="537" w:type="dxa"/>
          </w:tcPr>
          <w:p w14:paraId="17FEA84E">
            <w:pPr>
              <w:pStyle w:val="12"/>
              <w:rPr>
                <w:rFonts w:ascii="Times New Roman"/>
                <w:sz w:val="18"/>
              </w:rPr>
            </w:pPr>
          </w:p>
        </w:tc>
        <w:tc>
          <w:tcPr>
            <w:tcW w:w="675" w:type="dxa"/>
          </w:tcPr>
          <w:p w14:paraId="1F8B7B66">
            <w:pPr>
              <w:pStyle w:val="12"/>
              <w:rPr>
                <w:rFonts w:ascii="Times New Roman"/>
                <w:sz w:val="18"/>
              </w:rPr>
            </w:pPr>
          </w:p>
        </w:tc>
        <w:tc>
          <w:tcPr>
            <w:tcW w:w="750" w:type="dxa"/>
          </w:tcPr>
          <w:p w14:paraId="4509C156">
            <w:pPr>
              <w:pStyle w:val="12"/>
              <w:rPr>
                <w:rFonts w:ascii="Times New Roman"/>
                <w:sz w:val="18"/>
              </w:rPr>
            </w:pPr>
          </w:p>
        </w:tc>
        <w:tc>
          <w:tcPr>
            <w:tcW w:w="550" w:type="dxa"/>
          </w:tcPr>
          <w:p w14:paraId="224ACC72">
            <w:pPr>
              <w:pStyle w:val="12"/>
              <w:rPr>
                <w:rFonts w:ascii="Times New Roman"/>
                <w:sz w:val="18"/>
              </w:rPr>
            </w:pPr>
          </w:p>
        </w:tc>
        <w:tc>
          <w:tcPr>
            <w:tcW w:w="588" w:type="dxa"/>
          </w:tcPr>
          <w:p w14:paraId="2A9200D7">
            <w:pPr>
              <w:pStyle w:val="12"/>
              <w:rPr>
                <w:rFonts w:ascii="Times New Roman"/>
                <w:sz w:val="18"/>
              </w:rPr>
            </w:pPr>
          </w:p>
        </w:tc>
        <w:tc>
          <w:tcPr>
            <w:tcW w:w="625" w:type="dxa"/>
          </w:tcPr>
          <w:p w14:paraId="3E370043">
            <w:pPr>
              <w:pStyle w:val="12"/>
              <w:rPr>
                <w:rFonts w:ascii="Times New Roman"/>
                <w:sz w:val="18"/>
              </w:rPr>
            </w:pPr>
          </w:p>
        </w:tc>
      </w:tr>
      <w:tr w14:paraId="13B2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155" w:type="dxa"/>
          </w:tcPr>
          <w:p w14:paraId="4BF5AFAF">
            <w:pPr>
              <w:pStyle w:val="12"/>
              <w:spacing w:before="26" w:line="242" w:lineRule="auto"/>
              <w:ind w:left="106" w:right="136"/>
              <w:jc w:val="both"/>
              <w:rPr>
                <w:sz w:val="18"/>
              </w:rPr>
            </w:pPr>
            <w:r>
              <w:rPr>
                <w:spacing w:val="-2"/>
                <w:sz w:val="18"/>
              </w:rPr>
              <w:t>五、其他国有资本经营</w:t>
            </w:r>
            <w:r>
              <w:rPr>
                <w:spacing w:val="-4"/>
                <w:sz w:val="18"/>
              </w:rPr>
              <w:t>预算收入</w:t>
            </w:r>
          </w:p>
        </w:tc>
        <w:tc>
          <w:tcPr>
            <w:tcW w:w="575" w:type="dxa"/>
          </w:tcPr>
          <w:p w14:paraId="2B61B57A">
            <w:pPr>
              <w:pStyle w:val="12"/>
              <w:rPr>
                <w:rFonts w:ascii="Times New Roman"/>
                <w:sz w:val="18"/>
              </w:rPr>
            </w:pPr>
          </w:p>
        </w:tc>
        <w:tc>
          <w:tcPr>
            <w:tcW w:w="663" w:type="dxa"/>
          </w:tcPr>
          <w:p w14:paraId="5E7BC82F">
            <w:pPr>
              <w:pStyle w:val="12"/>
              <w:rPr>
                <w:rFonts w:ascii="Times New Roman"/>
                <w:sz w:val="18"/>
              </w:rPr>
            </w:pPr>
          </w:p>
        </w:tc>
        <w:tc>
          <w:tcPr>
            <w:tcW w:w="650" w:type="dxa"/>
          </w:tcPr>
          <w:p w14:paraId="4DBB9C20">
            <w:pPr>
              <w:pStyle w:val="12"/>
              <w:rPr>
                <w:rFonts w:ascii="Times New Roman"/>
                <w:sz w:val="18"/>
              </w:rPr>
            </w:pPr>
          </w:p>
        </w:tc>
        <w:tc>
          <w:tcPr>
            <w:tcW w:w="512" w:type="dxa"/>
          </w:tcPr>
          <w:p w14:paraId="3161446D">
            <w:pPr>
              <w:pStyle w:val="12"/>
              <w:rPr>
                <w:rFonts w:ascii="Times New Roman"/>
                <w:sz w:val="18"/>
              </w:rPr>
            </w:pPr>
          </w:p>
        </w:tc>
        <w:tc>
          <w:tcPr>
            <w:tcW w:w="613" w:type="dxa"/>
          </w:tcPr>
          <w:p w14:paraId="7B8AEA67">
            <w:pPr>
              <w:pStyle w:val="12"/>
              <w:rPr>
                <w:rFonts w:ascii="Times New Roman"/>
                <w:sz w:val="18"/>
              </w:rPr>
            </w:pPr>
          </w:p>
        </w:tc>
        <w:tc>
          <w:tcPr>
            <w:tcW w:w="662" w:type="dxa"/>
          </w:tcPr>
          <w:p w14:paraId="1B4F6556">
            <w:pPr>
              <w:pStyle w:val="12"/>
              <w:rPr>
                <w:rFonts w:ascii="Times New Roman"/>
                <w:sz w:val="18"/>
              </w:rPr>
            </w:pPr>
          </w:p>
        </w:tc>
        <w:tc>
          <w:tcPr>
            <w:tcW w:w="1163" w:type="dxa"/>
          </w:tcPr>
          <w:p w14:paraId="4FEF47B8">
            <w:pPr>
              <w:pStyle w:val="12"/>
              <w:rPr>
                <w:rFonts w:ascii="Times New Roman"/>
                <w:sz w:val="18"/>
              </w:rPr>
            </w:pPr>
          </w:p>
        </w:tc>
        <w:tc>
          <w:tcPr>
            <w:tcW w:w="537" w:type="dxa"/>
          </w:tcPr>
          <w:p w14:paraId="299F2F84">
            <w:pPr>
              <w:pStyle w:val="12"/>
              <w:rPr>
                <w:rFonts w:ascii="Times New Roman"/>
                <w:sz w:val="18"/>
              </w:rPr>
            </w:pPr>
          </w:p>
        </w:tc>
        <w:tc>
          <w:tcPr>
            <w:tcW w:w="675" w:type="dxa"/>
          </w:tcPr>
          <w:p w14:paraId="5AEEB457">
            <w:pPr>
              <w:pStyle w:val="12"/>
              <w:rPr>
                <w:rFonts w:ascii="Times New Roman"/>
                <w:sz w:val="18"/>
              </w:rPr>
            </w:pPr>
          </w:p>
        </w:tc>
        <w:tc>
          <w:tcPr>
            <w:tcW w:w="750" w:type="dxa"/>
          </w:tcPr>
          <w:p w14:paraId="12896232">
            <w:pPr>
              <w:pStyle w:val="12"/>
              <w:rPr>
                <w:rFonts w:ascii="Times New Roman"/>
                <w:sz w:val="18"/>
              </w:rPr>
            </w:pPr>
          </w:p>
        </w:tc>
        <w:tc>
          <w:tcPr>
            <w:tcW w:w="550" w:type="dxa"/>
          </w:tcPr>
          <w:p w14:paraId="3B88E3EB">
            <w:pPr>
              <w:pStyle w:val="12"/>
              <w:rPr>
                <w:rFonts w:ascii="Times New Roman"/>
                <w:sz w:val="18"/>
              </w:rPr>
            </w:pPr>
          </w:p>
        </w:tc>
        <w:tc>
          <w:tcPr>
            <w:tcW w:w="588" w:type="dxa"/>
          </w:tcPr>
          <w:p w14:paraId="0D9C7A5A">
            <w:pPr>
              <w:pStyle w:val="12"/>
              <w:rPr>
                <w:rFonts w:ascii="Times New Roman"/>
                <w:sz w:val="18"/>
              </w:rPr>
            </w:pPr>
          </w:p>
        </w:tc>
        <w:tc>
          <w:tcPr>
            <w:tcW w:w="625" w:type="dxa"/>
          </w:tcPr>
          <w:p w14:paraId="470E8937">
            <w:pPr>
              <w:pStyle w:val="12"/>
              <w:rPr>
                <w:rFonts w:ascii="Times New Roman"/>
                <w:sz w:val="18"/>
              </w:rPr>
            </w:pPr>
          </w:p>
        </w:tc>
      </w:tr>
      <w:tr w14:paraId="7E821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55" w:type="dxa"/>
          </w:tcPr>
          <w:p w14:paraId="4F021F24">
            <w:pPr>
              <w:pStyle w:val="12"/>
              <w:spacing w:before="84"/>
              <w:ind w:left="106"/>
              <w:rPr>
                <w:sz w:val="18"/>
              </w:rPr>
            </w:pPr>
            <w:r>
              <w:rPr>
                <w:spacing w:val="-3"/>
                <w:sz w:val="18"/>
              </w:rPr>
              <w:t>收入合计</w:t>
            </w:r>
          </w:p>
        </w:tc>
        <w:tc>
          <w:tcPr>
            <w:tcW w:w="575" w:type="dxa"/>
          </w:tcPr>
          <w:p w14:paraId="1F719986">
            <w:pPr>
              <w:pStyle w:val="12"/>
              <w:spacing w:before="84"/>
              <w:ind w:left="10" w:right="2"/>
              <w:jc w:val="center"/>
              <w:rPr>
                <w:sz w:val="18"/>
              </w:rPr>
            </w:pPr>
            <w:r>
              <w:rPr>
                <w:spacing w:val="-5"/>
                <w:sz w:val="18"/>
              </w:rPr>
              <w:t>242</w:t>
            </w:r>
          </w:p>
        </w:tc>
        <w:tc>
          <w:tcPr>
            <w:tcW w:w="663" w:type="dxa"/>
          </w:tcPr>
          <w:p w14:paraId="641B5D4E">
            <w:pPr>
              <w:pStyle w:val="12"/>
              <w:rPr>
                <w:rFonts w:ascii="Times New Roman"/>
                <w:sz w:val="18"/>
              </w:rPr>
            </w:pPr>
          </w:p>
        </w:tc>
        <w:tc>
          <w:tcPr>
            <w:tcW w:w="650" w:type="dxa"/>
          </w:tcPr>
          <w:p w14:paraId="08D758F3">
            <w:pPr>
              <w:pStyle w:val="12"/>
              <w:spacing w:before="84"/>
              <w:ind w:left="11"/>
              <w:jc w:val="center"/>
              <w:rPr>
                <w:sz w:val="18"/>
              </w:rPr>
            </w:pPr>
            <w:r>
              <w:rPr>
                <w:spacing w:val="-5"/>
                <w:sz w:val="18"/>
              </w:rPr>
              <w:t>242</w:t>
            </w:r>
          </w:p>
        </w:tc>
        <w:tc>
          <w:tcPr>
            <w:tcW w:w="512" w:type="dxa"/>
          </w:tcPr>
          <w:p w14:paraId="487C0D10">
            <w:pPr>
              <w:pStyle w:val="12"/>
              <w:spacing w:before="84"/>
              <w:ind w:left="10"/>
              <w:jc w:val="center"/>
              <w:rPr>
                <w:sz w:val="18"/>
              </w:rPr>
            </w:pPr>
            <w:r>
              <w:rPr>
                <w:spacing w:val="-5"/>
                <w:sz w:val="18"/>
              </w:rPr>
              <w:t>121</w:t>
            </w:r>
          </w:p>
        </w:tc>
        <w:tc>
          <w:tcPr>
            <w:tcW w:w="613" w:type="dxa"/>
          </w:tcPr>
          <w:p w14:paraId="5A0DEDC9">
            <w:pPr>
              <w:pStyle w:val="12"/>
              <w:rPr>
                <w:rFonts w:ascii="Times New Roman"/>
                <w:sz w:val="18"/>
              </w:rPr>
            </w:pPr>
          </w:p>
        </w:tc>
        <w:tc>
          <w:tcPr>
            <w:tcW w:w="662" w:type="dxa"/>
          </w:tcPr>
          <w:p w14:paraId="63682317">
            <w:pPr>
              <w:pStyle w:val="12"/>
              <w:spacing w:before="84"/>
              <w:ind w:left="10"/>
              <w:jc w:val="center"/>
              <w:rPr>
                <w:sz w:val="18"/>
              </w:rPr>
            </w:pPr>
            <w:r>
              <w:rPr>
                <w:spacing w:val="-5"/>
                <w:sz w:val="18"/>
              </w:rPr>
              <w:t>121</w:t>
            </w:r>
          </w:p>
        </w:tc>
        <w:tc>
          <w:tcPr>
            <w:tcW w:w="1163" w:type="dxa"/>
          </w:tcPr>
          <w:p w14:paraId="2D1718DA">
            <w:pPr>
              <w:pStyle w:val="12"/>
              <w:spacing w:before="84"/>
              <w:ind w:left="107"/>
              <w:rPr>
                <w:sz w:val="18"/>
              </w:rPr>
            </w:pPr>
            <w:r>
              <w:rPr>
                <w:spacing w:val="-3"/>
                <w:sz w:val="18"/>
              </w:rPr>
              <w:t>支出合计</w:t>
            </w:r>
          </w:p>
        </w:tc>
        <w:tc>
          <w:tcPr>
            <w:tcW w:w="537" w:type="dxa"/>
          </w:tcPr>
          <w:p w14:paraId="6A212175">
            <w:pPr>
              <w:pStyle w:val="12"/>
              <w:spacing w:before="84"/>
              <w:ind w:left="8"/>
              <w:jc w:val="center"/>
              <w:rPr>
                <w:sz w:val="18"/>
              </w:rPr>
            </w:pPr>
            <w:r>
              <w:rPr>
                <w:spacing w:val="-5"/>
                <w:sz w:val="18"/>
              </w:rPr>
              <w:t>118</w:t>
            </w:r>
          </w:p>
        </w:tc>
        <w:tc>
          <w:tcPr>
            <w:tcW w:w="675" w:type="dxa"/>
          </w:tcPr>
          <w:p w14:paraId="140D8389">
            <w:pPr>
              <w:pStyle w:val="12"/>
              <w:rPr>
                <w:rFonts w:ascii="Times New Roman"/>
                <w:sz w:val="18"/>
              </w:rPr>
            </w:pPr>
          </w:p>
        </w:tc>
        <w:tc>
          <w:tcPr>
            <w:tcW w:w="750" w:type="dxa"/>
          </w:tcPr>
          <w:p w14:paraId="657BE62D">
            <w:pPr>
              <w:pStyle w:val="12"/>
              <w:spacing w:before="84"/>
              <w:ind w:left="13" w:right="6"/>
              <w:jc w:val="center"/>
              <w:rPr>
                <w:sz w:val="18"/>
              </w:rPr>
            </w:pPr>
            <w:r>
              <w:rPr>
                <w:spacing w:val="-5"/>
                <w:sz w:val="18"/>
              </w:rPr>
              <w:t>118</w:t>
            </w:r>
          </w:p>
        </w:tc>
        <w:tc>
          <w:tcPr>
            <w:tcW w:w="550" w:type="dxa"/>
          </w:tcPr>
          <w:p w14:paraId="5D3A2A28">
            <w:pPr>
              <w:pStyle w:val="12"/>
              <w:spacing w:before="84"/>
              <w:ind w:left="10" w:right="3"/>
              <w:jc w:val="center"/>
              <w:rPr>
                <w:sz w:val="18"/>
              </w:rPr>
            </w:pPr>
            <w:r>
              <w:rPr>
                <w:spacing w:val="-5"/>
                <w:sz w:val="18"/>
              </w:rPr>
              <w:t>101</w:t>
            </w:r>
          </w:p>
        </w:tc>
        <w:tc>
          <w:tcPr>
            <w:tcW w:w="588" w:type="dxa"/>
          </w:tcPr>
          <w:p w14:paraId="1B702A42">
            <w:pPr>
              <w:pStyle w:val="12"/>
              <w:rPr>
                <w:rFonts w:ascii="Times New Roman"/>
                <w:sz w:val="18"/>
              </w:rPr>
            </w:pPr>
          </w:p>
        </w:tc>
        <w:tc>
          <w:tcPr>
            <w:tcW w:w="625" w:type="dxa"/>
          </w:tcPr>
          <w:p w14:paraId="3911E4C4">
            <w:pPr>
              <w:pStyle w:val="12"/>
              <w:spacing w:before="84"/>
              <w:ind w:left="11" w:right="3"/>
              <w:jc w:val="center"/>
              <w:rPr>
                <w:sz w:val="18"/>
              </w:rPr>
            </w:pPr>
            <w:r>
              <w:rPr>
                <w:spacing w:val="-5"/>
                <w:sz w:val="18"/>
              </w:rPr>
              <w:t>101</w:t>
            </w:r>
          </w:p>
        </w:tc>
      </w:tr>
      <w:tr w14:paraId="7364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7" w:hRule="atLeast"/>
        </w:trPr>
        <w:tc>
          <w:tcPr>
            <w:tcW w:w="1155" w:type="dxa"/>
          </w:tcPr>
          <w:p w14:paraId="5F776271">
            <w:pPr>
              <w:pStyle w:val="12"/>
              <w:spacing w:before="39" w:line="242" w:lineRule="auto"/>
              <w:ind w:left="106" w:right="136"/>
              <w:jc w:val="both"/>
              <w:rPr>
                <w:sz w:val="18"/>
              </w:rPr>
            </w:pPr>
            <w:r>
              <w:rPr>
                <w:spacing w:val="-2"/>
                <w:sz w:val="18"/>
              </w:rPr>
              <w:t>国有资本经营预算转移</w:t>
            </w:r>
            <w:r>
              <w:rPr>
                <w:spacing w:val="-4"/>
                <w:sz w:val="18"/>
              </w:rPr>
              <w:t>支付收入</w:t>
            </w:r>
          </w:p>
        </w:tc>
        <w:tc>
          <w:tcPr>
            <w:tcW w:w="575" w:type="dxa"/>
          </w:tcPr>
          <w:p w14:paraId="0208697D">
            <w:pPr>
              <w:pStyle w:val="12"/>
              <w:spacing w:before="41"/>
              <w:rPr>
                <w:sz w:val="18"/>
              </w:rPr>
            </w:pPr>
          </w:p>
          <w:p w14:paraId="17C38B1F">
            <w:pPr>
              <w:pStyle w:val="12"/>
              <w:ind w:left="10"/>
              <w:jc w:val="center"/>
              <w:rPr>
                <w:sz w:val="18"/>
              </w:rPr>
            </w:pPr>
            <w:r>
              <w:rPr>
                <w:spacing w:val="-5"/>
                <w:sz w:val="18"/>
              </w:rPr>
              <w:t>16</w:t>
            </w:r>
          </w:p>
        </w:tc>
        <w:tc>
          <w:tcPr>
            <w:tcW w:w="663" w:type="dxa"/>
          </w:tcPr>
          <w:p w14:paraId="43BCEC45">
            <w:pPr>
              <w:pStyle w:val="12"/>
              <w:rPr>
                <w:rFonts w:ascii="Times New Roman"/>
                <w:sz w:val="18"/>
              </w:rPr>
            </w:pPr>
          </w:p>
        </w:tc>
        <w:tc>
          <w:tcPr>
            <w:tcW w:w="650" w:type="dxa"/>
          </w:tcPr>
          <w:p w14:paraId="41C0F2E6">
            <w:pPr>
              <w:pStyle w:val="12"/>
              <w:spacing w:before="41"/>
              <w:rPr>
                <w:sz w:val="18"/>
              </w:rPr>
            </w:pPr>
          </w:p>
          <w:p w14:paraId="2233479C">
            <w:pPr>
              <w:pStyle w:val="12"/>
              <w:ind w:left="11" w:right="3"/>
              <w:jc w:val="center"/>
              <w:rPr>
                <w:sz w:val="18"/>
              </w:rPr>
            </w:pPr>
            <w:r>
              <w:rPr>
                <w:spacing w:val="-5"/>
                <w:sz w:val="18"/>
              </w:rPr>
              <w:t>16</w:t>
            </w:r>
          </w:p>
        </w:tc>
        <w:tc>
          <w:tcPr>
            <w:tcW w:w="512" w:type="dxa"/>
          </w:tcPr>
          <w:p w14:paraId="244EEE49">
            <w:pPr>
              <w:pStyle w:val="12"/>
              <w:spacing w:before="41"/>
              <w:rPr>
                <w:sz w:val="18"/>
              </w:rPr>
            </w:pPr>
          </w:p>
          <w:p w14:paraId="03182C5B">
            <w:pPr>
              <w:pStyle w:val="12"/>
              <w:ind w:left="10" w:right="2"/>
              <w:jc w:val="center"/>
              <w:rPr>
                <w:sz w:val="18"/>
              </w:rPr>
            </w:pPr>
            <w:r>
              <w:rPr>
                <w:spacing w:val="-5"/>
                <w:sz w:val="18"/>
              </w:rPr>
              <w:t>13</w:t>
            </w:r>
          </w:p>
        </w:tc>
        <w:tc>
          <w:tcPr>
            <w:tcW w:w="613" w:type="dxa"/>
          </w:tcPr>
          <w:p w14:paraId="516A5D9F">
            <w:pPr>
              <w:pStyle w:val="12"/>
              <w:rPr>
                <w:rFonts w:ascii="Times New Roman"/>
                <w:sz w:val="18"/>
              </w:rPr>
            </w:pPr>
          </w:p>
        </w:tc>
        <w:tc>
          <w:tcPr>
            <w:tcW w:w="662" w:type="dxa"/>
          </w:tcPr>
          <w:p w14:paraId="7896904D">
            <w:pPr>
              <w:pStyle w:val="12"/>
              <w:spacing w:before="41"/>
              <w:rPr>
                <w:sz w:val="18"/>
              </w:rPr>
            </w:pPr>
          </w:p>
          <w:p w14:paraId="432ACE43">
            <w:pPr>
              <w:pStyle w:val="12"/>
              <w:ind w:left="10" w:right="2"/>
              <w:jc w:val="center"/>
              <w:rPr>
                <w:sz w:val="18"/>
              </w:rPr>
            </w:pPr>
            <w:r>
              <w:rPr>
                <w:spacing w:val="-5"/>
                <w:sz w:val="18"/>
              </w:rPr>
              <w:t>13</w:t>
            </w:r>
          </w:p>
        </w:tc>
        <w:tc>
          <w:tcPr>
            <w:tcW w:w="1163" w:type="dxa"/>
          </w:tcPr>
          <w:p w14:paraId="5C37B695">
            <w:pPr>
              <w:pStyle w:val="12"/>
              <w:spacing w:before="39" w:line="242" w:lineRule="auto"/>
              <w:ind w:left="107" w:right="143"/>
              <w:jc w:val="both"/>
              <w:rPr>
                <w:sz w:val="18"/>
              </w:rPr>
            </w:pPr>
            <w:r>
              <w:rPr>
                <w:spacing w:val="-2"/>
                <w:sz w:val="18"/>
              </w:rPr>
              <w:t>国有资本经营预算转移</w:t>
            </w:r>
            <w:r>
              <w:rPr>
                <w:spacing w:val="-4"/>
                <w:sz w:val="18"/>
              </w:rPr>
              <w:t>支付支出</w:t>
            </w:r>
          </w:p>
        </w:tc>
        <w:tc>
          <w:tcPr>
            <w:tcW w:w="537" w:type="dxa"/>
          </w:tcPr>
          <w:p w14:paraId="60644E97">
            <w:pPr>
              <w:pStyle w:val="12"/>
              <w:spacing w:before="41"/>
              <w:rPr>
                <w:sz w:val="18"/>
              </w:rPr>
            </w:pPr>
          </w:p>
          <w:p w14:paraId="0327D63E">
            <w:pPr>
              <w:pStyle w:val="12"/>
              <w:ind w:left="8"/>
              <w:jc w:val="center"/>
              <w:rPr>
                <w:sz w:val="18"/>
              </w:rPr>
            </w:pPr>
            <w:r>
              <w:rPr>
                <w:spacing w:val="-5"/>
                <w:sz w:val="18"/>
              </w:rPr>
              <w:t>140</w:t>
            </w:r>
          </w:p>
        </w:tc>
        <w:tc>
          <w:tcPr>
            <w:tcW w:w="675" w:type="dxa"/>
          </w:tcPr>
          <w:p w14:paraId="2A52C4C4">
            <w:pPr>
              <w:pStyle w:val="12"/>
              <w:spacing w:before="41"/>
              <w:rPr>
                <w:sz w:val="18"/>
              </w:rPr>
            </w:pPr>
          </w:p>
          <w:p w14:paraId="44536E8B">
            <w:pPr>
              <w:pStyle w:val="12"/>
              <w:ind w:left="11" w:right="3"/>
              <w:jc w:val="center"/>
              <w:rPr>
                <w:sz w:val="18"/>
              </w:rPr>
            </w:pPr>
            <w:r>
              <w:rPr>
                <w:spacing w:val="-10"/>
                <w:sz w:val="18"/>
              </w:rPr>
              <w:t>0</w:t>
            </w:r>
          </w:p>
        </w:tc>
        <w:tc>
          <w:tcPr>
            <w:tcW w:w="750" w:type="dxa"/>
          </w:tcPr>
          <w:p w14:paraId="4FC4A515">
            <w:pPr>
              <w:pStyle w:val="12"/>
              <w:spacing w:before="41"/>
              <w:rPr>
                <w:sz w:val="18"/>
              </w:rPr>
            </w:pPr>
          </w:p>
          <w:p w14:paraId="45FE079F">
            <w:pPr>
              <w:pStyle w:val="12"/>
              <w:ind w:left="13" w:right="6"/>
              <w:jc w:val="center"/>
              <w:rPr>
                <w:sz w:val="18"/>
              </w:rPr>
            </w:pPr>
            <w:r>
              <w:rPr>
                <w:spacing w:val="-5"/>
                <w:sz w:val="18"/>
              </w:rPr>
              <w:t>140</w:t>
            </w:r>
          </w:p>
        </w:tc>
        <w:tc>
          <w:tcPr>
            <w:tcW w:w="550" w:type="dxa"/>
          </w:tcPr>
          <w:p w14:paraId="3D77354E">
            <w:pPr>
              <w:pStyle w:val="12"/>
              <w:spacing w:before="41"/>
              <w:rPr>
                <w:sz w:val="18"/>
              </w:rPr>
            </w:pPr>
          </w:p>
          <w:p w14:paraId="2144C34F">
            <w:pPr>
              <w:pStyle w:val="12"/>
              <w:ind w:left="10"/>
              <w:jc w:val="center"/>
              <w:rPr>
                <w:sz w:val="18"/>
              </w:rPr>
            </w:pPr>
            <w:r>
              <w:rPr>
                <w:spacing w:val="-5"/>
                <w:sz w:val="18"/>
              </w:rPr>
              <w:t>36</w:t>
            </w:r>
          </w:p>
        </w:tc>
        <w:tc>
          <w:tcPr>
            <w:tcW w:w="588" w:type="dxa"/>
          </w:tcPr>
          <w:p w14:paraId="66057C99">
            <w:pPr>
              <w:pStyle w:val="12"/>
              <w:rPr>
                <w:rFonts w:ascii="Times New Roman"/>
                <w:sz w:val="18"/>
              </w:rPr>
            </w:pPr>
          </w:p>
        </w:tc>
        <w:tc>
          <w:tcPr>
            <w:tcW w:w="625" w:type="dxa"/>
          </w:tcPr>
          <w:p w14:paraId="7B89DDAF">
            <w:pPr>
              <w:pStyle w:val="12"/>
              <w:spacing w:before="41"/>
              <w:rPr>
                <w:sz w:val="18"/>
              </w:rPr>
            </w:pPr>
          </w:p>
          <w:p w14:paraId="730A7630">
            <w:pPr>
              <w:pStyle w:val="12"/>
              <w:ind w:left="11"/>
              <w:jc w:val="center"/>
              <w:rPr>
                <w:sz w:val="18"/>
              </w:rPr>
            </w:pPr>
            <w:r>
              <w:rPr>
                <w:spacing w:val="-5"/>
                <w:sz w:val="18"/>
              </w:rPr>
              <w:t>36</w:t>
            </w:r>
          </w:p>
        </w:tc>
      </w:tr>
      <w:tr w14:paraId="5EF60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155" w:type="dxa"/>
          </w:tcPr>
          <w:p w14:paraId="02E88870">
            <w:pPr>
              <w:pStyle w:val="12"/>
              <w:spacing w:before="41" w:line="242" w:lineRule="auto"/>
              <w:ind w:left="106" w:right="136"/>
              <w:jc w:val="both"/>
              <w:rPr>
                <w:sz w:val="18"/>
              </w:rPr>
            </w:pPr>
            <w:r>
              <w:rPr>
                <w:spacing w:val="-2"/>
                <w:sz w:val="18"/>
              </w:rPr>
              <w:t>国有资本经营预算上解</w:t>
            </w:r>
            <w:r>
              <w:rPr>
                <w:spacing w:val="-6"/>
                <w:sz w:val="18"/>
              </w:rPr>
              <w:t>收入</w:t>
            </w:r>
          </w:p>
        </w:tc>
        <w:tc>
          <w:tcPr>
            <w:tcW w:w="575" w:type="dxa"/>
          </w:tcPr>
          <w:p w14:paraId="2DC6E943">
            <w:pPr>
              <w:pStyle w:val="12"/>
              <w:rPr>
                <w:rFonts w:ascii="Times New Roman"/>
                <w:sz w:val="18"/>
              </w:rPr>
            </w:pPr>
          </w:p>
        </w:tc>
        <w:tc>
          <w:tcPr>
            <w:tcW w:w="663" w:type="dxa"/>
          </w:tcPr>
          <w:p w14:paraId="42EF6823">
            <w:pPr>
              <w:pStyle w:val="12"/>
              <w:rPr>
                <w:rFonts w:ascii="Times New Roman"/>
                <w:sz w:val="18"/>
              </w:rPr>
            </w:pPr>
          </w:p>
        </w:tc>
        <w:tc>
          <w:tcPr>
            <w:tcW w:w="650" w:type="dxa"/>
          </w:tcPr>
          <w:p w14:paraId="757AEB6A">
            <w:pPr>
              <w:pStyle w:val="12"/>
              <w:rPr>
                <w:rFonts w:ascii="Times New Roman"/>
                <w:sz w:val="18"/>
              </w:rPr>
            </w:pPr>
          </w:p>
        </w:tc>
        <w:tc>
          <w:tcPr>
            <w:tcW w:w="512" w:type="dxa"/>
          </w:tcPr>
          <w:p w14:paraId="07A64682">
            <w:pPr>
              <w:pStyle w:val="12"/>
              <w:rPr>
                <w:rFonts w:ascii="Times New Roman"/>
                <w:sz w:val="18"/>
              </w:rPr>
            </w:pPr>
          </w:p>
        </w:tc>
        <w:tc>
          <w:tcPr>
            <w:tcW w:w="613" w:type="dxa"/>
          </w:tcPr>
          <w:p w14:paraId="10EBAC97">
            <w:pPr>
              <w:pStyle w:val="12"/>
              <w:rPr>
                <w:rFonts w:ascii="Times New Roman"/>
                <w:sz w:val="18"/>
              </w:rPr>
            </w:pPr>
          </w:p>
        </w:tc>
        <w:tc>
          <w:tcPr>
            <w:tcW w:w="662" w:type="dxa"/>
          </w:tcPr>
          <w:p w14:paraId="3C48DBA5">
            <w:pPr>
              <w:pStyle w:val="12"/>
              <w:rPr>
                <w:rFonts w:ascii="Times New Roman"/>
                <w:sz w:val="18"/>
              </w:rPr>
            </w:pPr>
          </w:p>
        </w:tc>
        <w:tc>
          <w:tcPr>
            <w:tcW w:w="1163" w:type="dxa"/>
          </w:tcPr>
          <w:p w14:paraId="521F2B06">
            <w:pPr>
              <w:pStyle w:val="12"/>
              <w:spacing w:before="41" w:line="242" w:lineRule="auto"/>
              <w:ind w:left="107" w:right="143"/>
              <w:jc w:val="both"/>
              <w:rPr>
                <w:sz w:val="18"/>
              </w:rPr>
            </w:pPr>
            <w:r>
              <w:rPr>
                <w:spacing w:val="-2"/>
                <w:sz w:val="18"/>
              </w:rPr>
              <w:t>国有资本经营预算上解</w:t>
            </w:r>
            <w:r>
              <w:rPr>
                <w:spacing w:val="-6"/>
                <w:sz w:val="18"/>
              </w:rPr>
              <w:t>支出</w:t>
            </w:r>
          </w:p>
        </w:tc>
        <w:tc>
          <w:tcPr>
            <w:tcW w:w="537" w:type="dxa"/>
          </w:tcPr>
          <w:p w14:paraId="10C2561B">
            <w:pPr>
              <w:pStyle w:val="12"/>
              <w:rPr>
                <w:rFonts w:ascii="Times New Roman"/>
                <w:sz w:val="18"/>
              </w:rPr>
            </w:pPr>
          </w:p>
        </w:tc>
        <w:tc>
          <w:tcPr>
            <w:tcW w:w="675" w:type="dxa"/>
          </w:tcPr>
          <w:p w14:paraId="0A6E03E2">
            <w:pPr>
              <w:pStyle w:val="12"/>
              <w:rPr>
                <w:rFonts w:ascii="Times New Roman"/>
                <w:sz w:val="18"/>
              </w:rPr>
            </w:pPr>
          </w:p>
        </w:tc>
        <w:tc>
          <w:tcPr>
            <w:tcW w:w="750" w:type="dxa"/>
          </w:tcPr>
          <w:p w14:paraId="39979FD0">
            <w:pPr>
              <w:pStyle w:val="12"/>
              <w:rPr>
                <w:rFonts w:ascii="Times New Roman"/>
                <w:sz w:val="18"/>
              </w:rPr>
            </w:pPr>
          </w:p>
        </w:tc>
        <w:tc>
          <w:tcPr>
            <w:tcW w:w="550" w:type="dxa"/>
          </w:tcPr>
          <w:p w14:paraId="08DAB693">
            <w:pPr>
              <w:pStyle w:val="12"/>
              <w:rPr>
                <w:rFonts w:ascii="Times New Roman"/>
                <w:sz w:val="18"/>
              </w:rPr>
            </w:pPr>
          </w:p>
        </w:tc>
        <w:tc>
          <w:tcPr>
            <w:tcW w:w="588" w:type="dxa"/>
          </w:tcPr>
          <w:p w14:paraId="499AC7DE">
            <w:pPr>
              <w:pStyle w:val="12"/>
              <w:rPr>
                <w:rFonts w:ascii="Times New Roman"/>
                <w:sz w:val="18"/>
              </w:rPr>
            </w:pPr>
          </w:p>
        </w:tc>
        <w:tc>
          <w:tcPr>
            <w:tcW w:w="625" w:type="dxa"/>
          </w:tcPr>
          <w:p w14:paraId="51F27EC4">
            <w:pPr>
              <w:pStyle w:val="12"/>
              <w:rPr>
                <w:rFonts w:ascii="Times New Roman"/>
                <w:sz w:val="18"/>
              </w:rPr>
            </w:pPr>
          </w:p>
        </w:tc>
      </w:tr>
      <w:tr w14:paraId="3130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55" w:type="dxa"/>
          </w:tcPr>
          <w:p w14:paraId="206B21F8">
            <w:pPr>
              <w:pStyle w:val="12"/>
              <w:spacing w:before="31" w:line="242" w:lineRule="auto"/>
              <w:ind w:left="106" w:right="136"/>
              <w:jc w:val="both"/>
              <w:rPr>
                <w:sz w:val="18"/>
              </w:rPr>
            </w:pPr>
            <w:r>
              <w:rPr>
                <w:spacing w:val="-2"/>
                <w:sz w:val="18"/>
              </w:rPr>
              <w:t>国有资本经营预算上年</w:t>
            </w:r>
            <w:r>
              <w:rPr>
                <w:spacing w:val="-4"/>
                <w:sz w:val="18"/>
              </w:rPr>
              <w:t>结转收入</w:t>
            </w:r>
          </w:p>
        </w:tc>
        <w:tc>
          <w:tcPr>
            <w:tcW w:w="575" w:type="dxa"/>
          </w:tcPr>
          <w:p w14:paraId="4902ECA1">
            <w:pPr>
              <w:pStyle w:val="12"/>
              <w:rPr>
                <w:rFonts w:ascii="Times New Roman"/>
                <w:sz w:val="18"/>
              </w:rPr>
            </w:pPr>
          </w:p>
        </w:tc>
        <w:tc>
          <w:tcPr>
            <w:tcW w:w="663" w:type="dxa"/>
          </w:tcPr>
          <w:p w14:paraId="103CA58C">
            <w:pPr>
              <w:pStyle w:val="12"/>
              <w:rPr>
                <w:rFonts w:ascii="Times New Roman"/>
                <w:sz w:val="18"/>
              </w:rPr>
            </w:pPr>
          </w:p>
        </w:tc>
        <w:tc>
          <w:tcPr>
            <w:tcW w:w="650" w:type="dxa"/>
          </w:tcPr>
          <w:p w14:paraId="01A7A329">
            <w:pPr>
              <w:pStyle w:val="12"/>
              <w:rPr>
                <w:rFonts w:ascii="Times New Roman"/>
                <w:sz w:val="18"/>
              </w:rPr>
            </w:pPr>
          </w:p>
        </w:tc>
        <w:tc>
          <w:tcPr>
            <w:tcW w:w="512" w:type="dxa"/>
          </w:tcPr>
          <w:p w14:paraId="172B1152">
            <w:pPr>
              <w:pStyle w:val="12"/>
              <w:spacing w:before="33"/>
              <w:rPr>
                <w:sz w:val="18"/>
              </w:rPr>
            </w:pPr>
          </w:p>
          <w:p w14:paraId="6A443DD2">
            <w:pPr>
              <w:pStyle w:val="12"/>
              <w:ind w:left="10" w:right="2"/>
              <w:jc w:val="center"/>
              <w:rPr>
                <w:sz w:val="18"/>
              </w:rPr>
            </w:pPr>
            <w:r>
              <w:rPr>
                <w:spacing w:val="-10"/>
                <w:sz w:val="18"/>
              </w:rPr>
              <w:t>3</w:t>
            </w:r>
          </w:p>
        </w:tc>
        <w:tc>
          <w:tcPr>
            <w:tcW w:w="613" w:type="dxa"/>
          </w:tcPr>
          <w:p w14:paraId="57048E1F">
            <w:pPr>
              <w:pStyle w:val="12"/>
              <w:rPr>
                <w:rFonts w:ascii="Times New Roman"/>
                <w:sz w:val="18"/>
              </w:rPr>
            </w:pPr>
          </w:p>
        </w:tc>
        <w:tc>
          <w:tcPr>
            <w:tcW w:w="662" w:type="dxa"/>
          </w:tcPr>
          <w:p w14:paraId="64CD21E9">
            <w:pPr>
              <w:pStyle w:val="12"/>
              <w:spacing w:before="33"/>
              <w:rPr>
                <w:sz w:val="18"/>
              </w:rPr>
            </w:pPr>
          </w:p>
          <w:p w14:paraId="2C9AE201">
            <w:pPr>
              <w:pStyle w:val="12"/>
              <w:ind w:left="10" w:right="2"/>
              <w:jc w:val="center"/>
              <w:rPr>
                <w:sz w:val="18"/>
              </w:rPr>
            </w:pPr>
            <w:r>
              <w:rPr>
                <w:spacing w:val="-10"/>
                <w:sz w:val="18"/>
              </w:rPr>
              <w:t>3</w:t>
            </w:r>
          </w:p>
        </w:tc>
        <w:tc>
          <w:tcPr>
            <w:tcW w:w="1163" w:type="dxa"/>
          </w:tcPr>
          <w:p w14:paraId="4CDD0B97">
            <w:pPr>
              <w:pStyle w:val="12"/>
              <w:spacing w:before="31" w:line="242" w:lineRule="auto"/>
              <w:ind w:left="107" w:right="143"/>
              <w:jc w:val="both"/>
              <w:rPr>
                <w:sz w:val="18"/>
              </w:rPr>
            </w:pPr>
            <w:r>
              <w:rPr>
                <w:spacing w:val="-2"/>
                <w:sz w:val="18"/>
              </w:rPr>
              <w:t>国有资本经营预算调出</w:t>
            </w:r>
            <w:r>
              <w:rPr>
                <w:spacing w:val="-6"/>
                <w:sz w:val="18"/>
              </w:rPr>
              <w:t>资金</w:t>
            </w:r>
          </w:p>
        </w:tc>
        <w:tc>
          <w:tcPr>
            <w:tcW w:w="537" w:type="dxa"/>
          </w:tcPr>
          <w:p w14:paraId="571287C8">
            <w:pPr>
              <w:pStyle w:val="12"/>
              <w:spacing w:before="33"/>
              <w:rPr>
                <w:sz w:val="18"/>
              </w:rPr>
            </w:pPr>
          </w:p>
          <w:p w14:paraId="7CEFDB05">
            <w:pPr>
              <w:pStyle w:val="12"/>
              <w:ind w:left="8"/>
              <w:jc w:val="center"/>
              <w:rPr>
                <w:sz w:val="18"/>
              </w:rPr>
            </w:pPr>
            <w:r>
              <w:rPr>
                <w:spacing w:val="-5"/>
                <w:sz w:val="18"/>
              </w:rPr>
              <w:t>137</w:t>
            </w:r>
          </w:p>
        </w:tc>
        <w:tc>
          <w:tcPr>
            <w:tcW w:w="675" w:type="dxa"/>
          </w:tcPr>
          <w:p w14:paraId="18B24714">
            <w:pPr>
              <w:pStyle w:val="12"/>
              <w:rPr>
                <w:rFonts w:ascii="Times New Roman"/>
                <w:sz w:val="18"/>
              </w:rPr>
            </w:pPr>
          </w:p>
        </w:tc>
        <w:tc>
          <w:tcPr>
            <w:tcW w:w="750" w:type="dxa"/>
          </w:tcPr>
          <w:p w14:paraId="0A5D9246">
            <w:pPr>
              <w:pStyle w:val="12"/>
              <w:spacing w:before="33"/>
              <w:rPr>
                <w:sz w:val="18"/>
              </w:rPr>
            </w:pPr>
          </w:p>
          <w:p w14:paraId="42C15043">
            <w:pPr>
              <w:pStyle w:val="12"/>
              <w:ind w:left="13" w:right="6"/>
              <w:jc w:val="center"/>
              <w:rPr>
                <w:sz w:val="18"/>
              </w:rPr>
            </w:pPr>
            <w:r>
              <w:rPr>
                <w:spacing w:val="-5"/>
                <w:sz w:val="18"/>
              </w:rPr>
              <w:t>137</w:t>
            </w:r>
          </w:p>
        </w:tc>
        <w:tc>
          <w:tcPr>
            <w:tcW w:w="550" w:type="dxa"/>
          </w:tcPr>
          <w:p w14:paraId="0D30E319">
            <w:pPr>
              <w:pStyle w:val="12"/>
              <w:spacing w:before="33"/>
              <w:rPr>
                <w:sz w:val="18"/>
              </w:rPr>
            </w:pPr>
          </w:p>
          <w:p w14:paraId="2784F7DF">
            <w:pPr>
              <w:pStyle w:val="12"/>
              <w:ind w:left="10"/>
              <w:jc w:val="center"/>
              <w:rPr>
                <w:sz w:val="18"/>
              </w:rPr>
            </w:pPr>
            <w:r>
              <w:rPr>
                <w:spacing w:val="-5"/>
                <w:sz w:val="18"/>
              </w:rPr>
              <w:t>36</w:t>
            </w:r>
          </w:p>
        </w:tc>
        <w:tc>
          <w:tcPr>
            <w:tcW w:w="588" w:type="dxa"/>
          </w:tcPr>
          <w:p w14:paraId="3325EBEC">
            <w:pPr>
              <w:pStyle w:val="12"/>
              <w:rPr>
                <w:rFonts w:ascii="Times New Roman"/>
                <w:sz w:val="18"/>
              </w:rPr>
            </w:pPr>
          </w:p>
        </w:tc>
        <w:tc>
          <w:tcPr>
            <w:tcW w:w="625" w:type="dxa"/>
          </w:tcPr>
          <w:p w14:paraId="50D88244">
            <w:pPr>
              <w:pStyle w:val="12"/>
              <w:spacing w:before="33"/>
              <w:rPr>
                <w:sz w:val="18"/>
              </w:rPr>
            </w:pPr>
          </w:p>
          <w:p w14:paraId="1D0A5A20">
            <w:pPr>
              <w:pStyle w:val="12"/>
              <w:ind w:left="11"/>
              <w:jc w:val="center"/>
              <w:rPr>
                <w:sz w:val="18"/>
              </w:rPr>
            </w:pPr>
            <w:r>
              <w:rPr>
                <w:spacing w:val="-5"/>
                <w:sz w:val="18"/>
              </w:rPr>
              <w:t>36</w:t>
            </w:r>
          </w:p>
        </w:tc>
      </w:tr>
      <w:tr w14:paraId="40B36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155" w:type="dxa"/>
          </w:tcPr>
          <w:p w14:paraId="216B1D86">
            <w:pPr>
              <w:pStyle w:val="12"/>
              <w:rPr>
                <w:rFonts w:ascii="Times New Roman"/>
                <w:sz w:val="18"/>
              </w:rPr>
            </w:pPr>
          </w:p>
        </w:tc>
        <w:tc>
          <w:tcPr>
            <w:tcW w:w="575" w:type="dxa"/>
          </w:tcPr>
          <w:p w14:paraId="255864B7">
            <w:pPr>
              <w:pStyle w:val="12"/>
              <w:rPr>
                <w:rFonts w:ascii="Times New Roman"/>
                <w:sz w:val="18"/>
              </w:rPr>
            </w:pPr>
          </w:p>
        </w:tc>
        <w:tc>
          <w:tcPr>
            <w:tcW w:w="663" w:type="dxa"/>
          </w:tcPr>
          <w:p w14:paraId="4B1C7B73">
            <w:pPr>
              <w:pStyle w:val="12"/>
              <w:rPr>
                <w:rFonts w:ascii="Times New Roman"/>
                <w:sz w:val="18"/>
              </w:rPr>
            </w:pPr>
          </w:p>
        </w:tc>
        <w:tc>
          <w:tcPr>
            <w:tcW w:w="650" w:type="dxa"/>
          </w:tcPr>
          <w:p w14:paraId="1EB8C2BF">
            <w:pPr>
              <w:pStyle w:val="12"/>
              <w:rPr>
                <w:rFonts w:ascii="Times New Roman"/>
                <w:sz w:val="18"/>
              </w:rPr>
            </w:pPr>
          </w:p>
        </w:tc>
        <w:tc>
          <w:tcPr>
            <w:tcW w:w="512" w:type="dxa"/>
          </w:tcPr>
          <w:p w14:paraId="3113D64E">
            <w:pPr>
              <w:pStyle w:val="12"/>
              <w:rPr>
                <w:rFonts w:ascii="Times New Roman"/>
                <w:sz w:val="18"/>
              </w:rPr>
            </w:pPr>
          </w:p>
        </w:tc>
        <w:tc>
          <w:tcPr>
            <w:tcW w:w="613" w:type="dxa"/>
          </w:tcPr>
          <w:p w14:paraId="61113BA9">
            <w:pPr>
              <w:pStyle w:val="12"/>
              <w:rPr>
                <w:rFonts w:ascii="Times New Roman"/>
                <w:sz w:val="18"/>
              </w:rPr>
            </w:pPr>
          </w:p>
        </w:tc>
        <w:tc>
          <w:tcPr>
            <w:tcW w:w="662" w:type="dxa"/>
          </w:tcPr>
          <w:p w14:paraId="6D2AAD9D">
            <w:pPr>
              <w:pStyle w:val="12"/>
              <w:rPr>
                <w:rFonts w:ascii="Times New Roman"/>
                <w:sz w:val="18"/>
              </w:rPr>
            </w:pPr>
          </w:p>
        </w:tc>
        <w:tc>
          <w:tcPr>
            <w:tcW w:w="1163" w:type="dxa"/>
          </w:tcPr>
          <w:p w14:paraId="19535D78">
            <w:pPr>
              <w:pStyle w:val="12"/>
              <w:spacing w:line="242" w:lineRule="auto"/>
              <w:ind w:left="107" w:right="143"/>
              <w:rPr>
                <w:sz w:val="18"/>
              </w:rPr>
            </w:pPr>
            <w:r>
              <w:rPr>
                <w:spacing w:val="-2"/>
                <w:sz w:val="18"/>
              </w:rPr>
              <w:t>国有资本经营预算年终</w:t>
            </w:r>
          </w:p>
          <w:p w14:paraId="2E357AC5">
            <w:pPr>
              <w:pStyle w:val="12"/>
              <w:spacing w:before="2" w:line="212" w:lineRule="exact"/>
              <w:ind w:left="107"/>
              <w:rPr>
                <w:sz w:val="18"/>
              </w:rPr>
            </w:pPr>
            <w:r>
              <w:rPr>
                <w:spacing w:val="-5"/>
                <w:sz w:val="18"/>
              </w:rPr>
              <w:t>结余</w:t>
            </w:r>
          </w:p>
        </w:tc>
        <w:tc>
          <w:tcPr>
            <w:tcW w:w="537" w:type="dxa"/>
          </w:tcPr>
          <w:p w14:paraId="54B3978E">
            <w:pPr>
              <w:pStyle w:val="12"/>
              <w:spacing w:before="2"/>
              <w:rPr>
                <w:sz w:val="18"/>
              </w:rPr>
            </w:pPr>
          </w:p>
          <w:p w14:paraId="08CA0113">
            <w:pPr>
              <w:pStyle w:val="12"/>
              <w:ind w:left="8" w:right="2"/>
              <w:jc w:val="center"/>
              <w:rPr>
                <w:sz w:val="18"/>
              </w:rPr>
            </w:pPr>
            <w:r>
              <w:rPr>
                <w:spacing w:val="-10"/>
                <w:sz w:val="18"/>
              </w:rPr>
              <w:t>3</w:t>
            </w:r>
          </w:p>
        </w:tc>
        <w:tc>
          <w:tcPr>
            <w:tcW w:w="675" w:type="dxa"/>
          </w:tcPr>
          <w:p w14:paraId="4897EB40">
            <w:pPr>
              <w:pStyle w:val="12"/>
              <w:rPr>
                <w:rFonts w:ascii="Times New Roman"/>
                <w:sz w:val="18"/>
              </w:rPr>
            </w:pPr>
          </w:p>
        </w:tc>
        <w:tc>
          <w:tcPr>
            <w:tcW w:w="750" w:type="dxa"/>
          </w:tcPr>
          <w:p w14:paraId="0728DCAE">
            <w:pPr>
              <w:pStyle w:val="12"/>
              <w:spacing w:before="2"/>
              <w:rPr>
                <w:sz w:val="18"/>
              </w:rPr>
            </w:pPr>
          </w:p>
          <w:p w14:paraId="45A6BE4D">
            <w:pPr>
              <w:pStyle w:val="12"/>
              <w:ind w:left="13" w:right="4"/>
              <w:jc w:val="center"/>
              <w:rPr>
                <w:sz w:val="18"/>
              </w:rPr>
            </w:pPr>
            <w:r>
              <w:rPr>
                <w:spacing w:val="-10"/>
                <w:sz w:val="18"/>
              </w:rPr>
              <w:t>3</w:t>
            </w:r>
          </w:p>
        </w:tc>
        <w:tc>
          <w:tcPr>
            <w:tcW w:w="550" w:type="dxa"/>
          </w:tcPr>
          <w:p w14:paraId="28DF6791">
            <w:pPr>
              <w:pStyle w:val="12"/>
              <w:rPr>
                <w:rFonts w:ascii="Times New Roman"/>
                <w:sz w:val="18"/>
              </w:rPr>
            </w:pPr>
          </w:p>
        </w:tc>
        <w:tc>
          <w:tcPr>
            <w:tcW w:w="588" w:type="dxa"/>
          </w:tcPr>
          <w:p w14:paraId="1D94E61E">
            <w:pPr>
              <w:pStyle w:val="12"/>
              <w:rPr>
                <w:rFonts w:ascii="Times New Roman"/>
                <w:sz w:val="18"/>
              </w:rPr>
            </w:pPr>
          </w:p>
        </w:tc>
        <w:tc>
          <w:tcPr>
            <w:tcW w:w="625" w:type="dxa"/>
          </w:tcPr>
          <w:p w14:paraId="744CC877">
            <w:pPr>
              <w:pStyle w:val="12"/>
              <w:rPr>
                <w:rFonts w:ascii="Times New Roman"/>
                <w:sz w:val="18"/>
              </w:rPr>
            </w:pPr>
          </w:p>
        </w:tc>
      </w:tr>
      <w:tr w14:paraId="0AF2A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55" w:type="dxa"/>
          </w:tcPr>
          <w:p w14:paraId="3D732497">
            <w:pPr>
              <w:pStyle w:val="12"/>
              <w:spacing w:before="116"/>
              <w:ind w:left="106"/>
              <w:rPr>
                <w:sz w:val="18"/>
              </w:rPr>
            </w:pPr>
            <w:r>
              <w:rPr>
                <w:spacing w:val="-3"/>
                <w:sz w:val="18"/>
              </w:rPr>
              <w:t>收入总计</w:t>
            </w:r>
          </w:p>
        </w:tc>
        <w:tc>
          <w:tcPr>
            <w:tcW w:w="575" w:type="dxa"/>
          </w:tcPr>
          <w:p w14:paraId="054F931F">
            <w:pPr>
              <w:pStyle w:val="12"/>
              <w:spacing w:before="116"/>
              <w:ind w:left="10" w:right="2"/>
              <w:jc w:val="center"/>
              <w:rPr>
                <w:sz w:val="18"/>
              </w:rPr>
            </w:pPr>
            <w:r>
              <w:rPr>
                <w:spacing w:val="-5"/>
                <w:sz w:val="18"/>
              </w:rPr>
              <w:t>258</w:t>
            </w:r>
          </w:p>
        </w:tc>
        <w:tc>
          <w:tcPr>
            <w:tcW w:w="663" w:type="dxa"/>
          </w:tcPr>
          <w:p w14:paraId="58CBACB4">
            <w:pPr>
              <w:pStyle w:val="12"/>
              <w:rPr>
                <w:rFonts w:ascii="Times New Roman"/>
                <w:sz w:val="18"/>
              </w:rPr>
            </w:pPr>
          </w:p>
        </w:tc>
        <w:tc>
          <w:tcPr>
            <w:tcW w:w="650" w:type="dxa"/>
          </w:tcPr>
          <w:p w14:paraId="18AD682F">
            <w:pPr>
              <w:pStyle w:val="12"/>
              <w:spacing w:before="116"/>
              <w:ind w:left="11"/>
              <w:jc w:val="center"/>
              <w:rPr>
                <w:sz w:val="18"/>
              </w:rPr>
            </w:pPr>
            <w:r>
              <w:rPr>
                <w:spacing w:val="-5"/>
                <w:sz w:val="18"/>
              </w:rPr>
              <w:t>258</w:t>
            </w:r>
          </w:p>
        </w:tc>
        <w:tc>
          <w:tcPr>
            <w:tcW w:w="512" w:type="dxa"/>
          </w:tcPr>
          <w:p w14:paraId="4F82910A">
            <w:pPr>
              <w:pStyle w:val="12"/>
              <w:spacing w:before="116"/>
              <w:ind w:left="10"/>
              <w:jc w:val="center"/>
              <w:rPr>
                <w:sz w:val="18"/>
              </w:rPr>
            </w:pPr>
            <w:r>
              <w:rPr>
                <w:spacing w:val="-5"/>
                <w:sz w:val="18"/>
              </w:rPr>
              <w:t>137</w:t>
            </w:r>
          </w:p>
        </w:tc>
        <w:tc>
          <w:tcPr>
            <w:tcW w:w="613" w:type="dxa"/>
          </w:tcPr>
          <w:p w14:paraId="5F030ECA">
            <w:pPr>
              <w:pStyle w:val="12"/>
              <w:rPr>
                <w:rFonts w:ascii="Times New Roman"/>
                <w:sz w:val="18"/>
              </w:rPr>
            </w:pPr>
          </w:p>
        </w:tc>
        <w:tc>
          <w:tcPr>
            <w:tcW w:w="662" w:type="dxa"/>
          </w:tcPr>
          <w:p w14:paraId="135B3347">
            <w:pPr>
              <w:pStyle w:val="12"/>
              <w:spacing w:before="116"/>
              <w:ind w:left="10"/>
              <w:jc w:val="center"/>
              <w:rPr>
                <w:sz w:val="18"/>
              </w:rPr>
            </w:pPr>
            <w:r>
              <w:rPr>
                <w:spacing w:val="-5"/>
                <w:sz w:val="18"/>
              </w:rPr>
              <w:t>137</w:t>
            </w:r>
          </w:p>
        </w:tc>
        <w:tc>
          <w:tcPr>
            <w:tcW w:w="1163" w:type="dxa"/>
          </w:tcPr>
          <w:p w14:paraId="2CCAE0BE">
            <w:pPr>
              <w:pStyle w:val="12"/>
              <w:spacing w:before="116"/>
              <w:ind w:left="107"/>
              <w:rPr>
                <w:sz w:val="18"/>
              </w:rPr>
            </w:pPr>
            <w:r>
              <w:rPr>
                <w:spacing w:val="-3"/>
                <w:sz w:val="18"/>
              </w:rPr>
              <w:t>支出总计</w:t>
            </w:r>
          </w:p>
        </w:tc>
        <w:tc>
          <w:tcPr>
            <w:tcW w:w="537" w:type="dxa"/>
          </w:tcPr>
          <w:p w14:paraId="7E1CAA78">
            <w:pPr>
              <w:pStyle w:val="12"/>
              <w:spacing w:before="116"/>
              <w:ind w:left="8"/>
              <w:jc w:val="center"/>
              <w:rPr>
                <w:sz w:val="18"/>
              </w:rPr>
            </w:pPr>
            <w:r>
              <w:rPr>
                <w:spacing w:val="-5"/>
                <w:sz w:val="18"/>
              </w:rPr>
              <w:t>258</w:t>
            </w:r>
          </w:p>
        </w:tc>
        <w:tc>
          <w:tcPr>
            <w:tcW w:w="675" w:type="dxa"/>
          </w:tcPr>
          <w:p w14:paraId="2CC4A871">
            <w:pPr>
              <w:pStyle w:val="12"/>
              <w:rPr>
                <w:rFonts w:ascii="Times New Roman"/>
                <w:sz w:val="18"/>
              </w:rPr>
            </w:pPr>
          </w:p>
        </w:tc>
        <w:tc>
          <w:tcPr>
            <w:tcW w:w="750" w:type="dxa"/>
          </w:tcPr>
          <w:p w14:paraId="0F7ED1CB">
            <w:pPr>
              <w:pStyle w:val="12"/>
              <w:spacing w:before="116"/>
              <w:ind w:left="13" w:right="6"/>
              <w:jc w:val="center"/>
              <w:rPr>
                <w:sz w:val="18"/>
              </w:rPr>
            </w:pPr>
            <w:r>
              <w:rPr>
                <w:spacing w:val="-5"/>
                <w:sz w:val="18"/>
              </w:rPr>
              <w:t>258</w:t>
            </w:r>
          </w:p>
        </w:tc>
        <w:tc>
          <w:tcPr>
            <w:tcW w:w="550" w:type="dxa"/>
          </w:tcPr>
          <w:p w14:paraId="0F430AF4">
            <w:pPr>
              <w:pStyle w:val="12"/>
              <w:spacing w:before="116"/>
              <w:ind w:left="10" w:right="3"/>
              <w:jc w:val="center"/>
              <w:rPr>
                <w:sz w:val="18"/>
              </w:rPr>
            </w:pPr>
            <w:r>
              <w:rPr>
                <w:spacing w:val="-5"/>
                <w:sz w:val="18"/>
              </w:rPr>
              <w:t>137</w:t>
            </w:r>
          </w:p>
        </w:tc>
        <w:tc>
          <w:tcPr>
            <w:tcW w:w="588" w:type="dxa"/>
          </w:tcPr>
          <w:p w14:paraId="1A07DA94">
            <w:pPr>
              <w:pStyle w:val="12"/>
              <w:rPr>
                <w:rFonts w:ascii="Times New Roman"/>
                <w:sz w:val="18"/>
              </w:rPr>
            </w:pPr>
          </w:p>
        </w:tc>
        <w:tc>
          <w:tcPr>
            <w:tcW w:w="625" w:type="dxa"/>
          </w:tcPr>
          <w:p w14:paraId="3A59327D">
            <w:pPr>
              <w:pStyle w:val="12"/>
              <w:spacing w:before="116"/>
              <w:ind w:left="11" w:right="3"/>
              <w:jc w:val="center"/>
              <w:rPr>
                <w:sz w:val="18"/>
              </w:rPr>
            </w:pPr>
            <w:r>
              <w:rPr>
                <w:spacing w:val="-5"/>
                <w:sz w:val="18"/>
              </w:rPr>
              <w:t>137</w:t>
            </w:r>
          </w:p>
        </w:tc>
      </w:tr>
    </w:tbl>
    <w:p w14:paraId="1AEDEAF6">
      <w:pPr>
        <w:pStyle w:val="12"/>
        <w:jc w:val="center"/>
        <w:rPr>
          <w:sz w:val="18"/>
        </w:rPr>
        <w:sectPr>
          <w:type w:val="continuous"/>
          <w:pgSz w:w="11910" w:h="16840"/>
          <w:pgMar w:top="1920" w:right="283" w:bottom="1520" w:left="425" w:header="0" w:footer="1322" w:gutter="0"/>
          <w:cols w:space="720" w:num="1"/>
        </w:sectPr>
      </w:pPr>
    </w:p>
    <w:p w14:paraId="345BB05E">
      <w:pPr>
        <w:pStyle w:val="6"/>
        <w:spacing w:before="41"/>
        <w:rPr>
          <w:sz w:val="20"/>
        </w:rPr>
      </w:pPr>
    </w:p>
    <w:p w14:paraId="3C89C730">
      <w:pPr>
        <w:pStyle w:val="6"/>
        <w:rPr>
          <w:sz w:val="20"/>
        </w:rPr>
        <w:sectPr>
          <w:pgSz w:w="11910" w:h="16840"/>
          <w:pgMar w:top="1920" w:right="283" w:bottom="1500" w:left="425" w:header="0" w:footer="1322" w:gutter="0"/>
          <w:cols w:space="720" w:num="1"/>
        </w:sectPr>
      </w:pPr>
    </w:p>
    <w:p w14:paraId="0CAB4964">
      <w:pPr>
        <w:spacing w:before="70"/>
        <w:jc w:val="right"/>
      </w:pPr>
      <w:r>
        <w:rPr>
          <w:spacing w:val="-28"/>
        </w:rPr>
        <w:t xml:space="preserve">表 </w:t>
      </w:r>
      <w:r>
        <w:rPr>
          <w:spacing w:val="-5"/>
        </w:rPr>
        <w:t>15</w:t>
      </w:r>
    </w:p>
    <w:p w14:paraId="222B49B6">
      <w:pPr>
        <w:pStyle w:val="2"/>
        <w:ind w:left="826"/>
      </w:pPr>
      <w:r>
        <w:br w:type="column"/>
      </w:r>
      <w:r>
        <w:rPr>
          <w:spacing w:val="-2"/>
        </w:rPr>
        <w:t>2025</w:t>
      </w:r>
      <w:r>
        <w:rPr>
          <w:spacing w:val="-12"/>
        </w:rPr>
        <w:t xml:space="preserve"> 年奇台县国有资本经营预算收入表</w:t>
      </w:r>
    </w:p>
    <w:p w14:paraId="71B7906C">
      <w:r>
        <w:br w:type="column"/>
      </w:r>
    </w:p>
    <w:p w14:paraId="2A2C801D">
      <w:pPr>
        <w:pStyle w:val="6"/>
        <w:rPr>
          <w:sz w:val="22"/>
        </w:rPr>
      </w:pPr>
    </w:p>
    <w:p w14:paraId="083B9C33">
      <w:pPr>
        <w:pStyle w:val="6"/>
        <w:spacing w:before="160"/>
        <w:rPr>
          <w:sz w:val="22"/>
        </w:rPr>
      </w:pPr>
    </w:p>
    <w:p w14:paraId="71E404D3">
      <w:pPr>
        <w:spacing w:before="1"/>
        <w:ind w:left="113"/>
      </w:pPr>
      <w:r>
        <w:rPr>
          <w:spacing w:val="-4"/>
        </w:rPr>
        <w:t>单位： 万元</w:t>
      </w:r>
    </w:p>
    <w:p w14:paraId="539A0A9D">
      <w:pPr>
        <w:sectPr>
          <w:type w:val="continuous"/>
          <w:pgSz w:w="11910" w:h="16840"/>
          <w:pgMar w:top="1920" w:right="283" w:bottom="1520" w:left="425" w:header="0" w:footer="1322" w:gutter="0"/>
          <w:cols w:equalWidth="0" w:num="3">
            <w:col w:w="1752" w:space="40"/>
            <w:col w:w="7727" w:space="39"/>
            <w:col w:w="1644"/>
          </w:cols>
        </w:sectPr>
      </w:pPr>
    </w:p>
    <w:p w14:paraId="5795FB88">
      <w:pPr>
        <w:pStyle w:val="6"/>
        <w:spacing w:before="6"/>
        <w:rPr>
          <w:sz w:val="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6"/>
        <w:gridCol w:w="3309"/>
        <w:gridCol w:w="720"/>
        <w:gridCol w:w="780"/>
        <w:gridCol w:w="705"/>
        <w:gridCol w:w="675"/>
        <w:gridCol w:w="765"/>
        <w:gridCol w:w="735"/>
        <w:gridCol w:w="858"/>
      </w:tblGrid>
      <w:tr w14:paraId="68E6B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296" w:type="dxa"/>
            <w:vMerge w:val="restart"/>
          </w:tcPr>
          <w:p w14:paraId="2FDF69B9">
            <w:pPr>
              <w:pStyle w:val="12"/>
              <w:rPr>
                <w:sz w:val="20"/>
              </w:rPr>
            </w:pPr>
          </w:p>
          <w:p w14:paraId="28E7A577">
            <w:pPr>
              <w:pStyle w:val="12"/>
              <w:spacing w:before="203"/>
              <w:rPr>
                <w:sz w:val="20"/>
              </w:rPr>
            </w:pPr>
          </w:p>
          <w:p w14:paraId="59C3961A">
            <w:pPr>
              <w:pStyle w:val="12"/>
              <w:ind w:left="248"/>
              <w:rPr>
                <w:sz w:val="20"/>
              </w:rPr>
            </w:pPr>
            <w:r>
              <w:rPr>
                <w:spacing w:val="-4"/>
                <w:sz w:val="20"/>
              </w:rPr>
              <w:t>科目编码</w:t>
            </w:r>
          </w:p>
        </w:tc>
        <w:tc>
          <w:tcPr>
            <w:tcW w:w="3309" w:type="dxa"/>
            <w:vMerge w:val="restart"/>
          </w:tcPr>
          <w:p w14:paraId="3F625569">
            <w:pPr>
              <w:pStyle w:val="12"/>
              <w:rPr>
                <w:sz w:val="20"/>
              </w:rPr>
            </w:pPr>
          </w:p>
          <w:p w14:paraId="3A73818D">
            <w:pPr>
              <w:pStyle w:val="12"/>
              <w:spacing w:before="203"/>
              <w:rPr>
                <w:sz w:val="20"/>
              </w:rPr>
            </w:pPr>
          </w:p>
          <w:p w14:paraId="7C3DC0FB">
            <w:pPr>
              <w:pStyle w:val="12"/>
              <w:ind w:left="10"/>
              <w:jc w:val="center"/>
              <w:rPr>
                <w:sz w:val="20"/>
              </w:rPr>
            </w:pPr>
            <w:r>
              <w:rPr>
                <w:spacing w:val="-4"/>
                <w:sz w:val="20"/>
              </w:rPr>
              <w:t>科目名称</w:t>
            </w:r>
          </w:p>
        </w:tc>
        <w:tc>
          <w:tcPr>
            <w:tcW w:w="2205" w:type="dxa"/>
            <w:gridSpan w:val="3"/>
          </w:tcPr>
          <w:p w14:paraId="68215751">
            <w:pPr>
              <w:pStyle w:val="12"/>
              <w:spacing w:before="34"/>
              <w:rPr>
                <w:sz w:val="20"/>
              </w:rPr>
            </w:pPr>
          </w:p>
          <w:p w14:paraId="621F9B43">
            <w:pPr>
              <w:pStyle w:val="12"/>
              <w:spacing w:before="1"/>
              <w:ind w:left="476"/>
              <w:rPr>
                <w:sz w:val="20"/>
              </w:rPr>
            </w:pPr>
            <w:r>
              <w:rPr>
                <w:spacing w:val="-2"/>
                <w:sz w:val="20"/>
              </w:rPr>
              <w:t>2024</w:t>
            </w:r>
            <w:r>
              <w:rPr>
                <w:spacing w:val="-12"/>
                <w:sz w:val="20"/>
              </w:rPr>
              <w:t xml:space="preserve"> 年完成数</w:t>
            </w:r>
          </w:p>
        </w:tc>
        <w:tc>
          <w:tcPr>
            <w:tcW w:w="2175" w:type="dxa"/>
            <w:gridSpan w:val="3"/>
          </w:tcPr>
          <w:p w14:paraId="71943533">
            <w:pPr>
              <w:pStyle w:val="12"/>
              <w:spacing w:before="34"/>
              <w:rPr>
                <w:sz w:val="20"/>
              </w:rPr>
            </w:pPr>
          </w:p>
          <w:p w14:paraId="5DC9D9E4">
            <w:pPr>
              <w:pStyle w:val="12"/>
              <w:spacing w:before="1"/>
              <w:ind w:left="460"/>
              <w:rPr>
                <w:sz w:val="20"/>
              </w:rPr>
            </w:pPr>
            <w:r>
              <w:rPr>
                <w:spacing w:val="-2"/>
                <w:sz w:val="20"/>
              </w:rPr>
              <w:t>2025</w:t>
            </w:r>
            <w:r>
              <w:rPr>
                <w:spacing w:val="-12"/>
                <w:sz w:val="20"/>
              </w:rPr>
              <w:t xml:space="preserve"> 年预算数</w:t>
            </w:r>
          </w:p>
        </w:tc>
        <w:tc>
          <w:tcPr>
            <w:tcW w:w="858" w:type="dxa"/>
            <w:tcBorders>
              <w:bottom w:val="nil"/>
            </w:tcBorders>
          </w:tcPr>
          <w:p w14:paraId="23B8DD1E">
            <w:pPr>
              <w:pStyle w:val="12"/>
              <w:spacing w:before="43"/>
              <w:rPr>
                <w:sz w:val="20"/>
              </w:rPr>
            </w:pPr>
          </w:p>
          <w:p w14:paraId="060780D9">
            <w:pPr>
              <w:pStyle w:val="12"/>
              <w:spacing w:line="260" w:lineRule="atLeast"/>
              <w:ind w:left="128" w:right="117"/>
              <w:rPr>
                <w:sz w:val="20"/>
              </w:rPr>
            </w:pPr>
            <w:r>
              <w:rPr>
                <w:spacing w:val="-4"/>
                <w:sz w:val="20"/>
              </w:rPr>
              <w:t>预算数</w:t>
            </w:r>
            <w:r>
              <w:rPr>
                <w:spacing w:val="-5"/>
                <w:sz w:val="20"/>
              </w:rPr>
              <w:t>为上年</w:t>
            </w:r>
          </w:p>
        </w:tc>
      </w:tr>
      <w:tr w14:paraId="2A1D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296" w:type="dxa"/>
            <w:vMerge w:val="continue"/>
            <w:tcBorders>
              <w:top w:val="nil"/>
            </w:tcBorders>
          </w:tcPr>
          <w:p w14:paraId="767E7D44">
            <w:pPr>
              <w:rPr>
                <w:sz w:val="2"/>
                <w:szCs w:val="2"/>
              </w:rPr>
            </w:pPr>
          </w:p>
        </w:tc>
        <w:tc>
          <w:tcPr>
            <w:tcW w:w="3309" w:type="dxa"/>
            <w:vMerge w:val="continue"/>
            <w:tcBorders>
              <w:top w:val="nil"/>
            </w:tcBorders>
          </w:tcPr>
          <w:p w14:paraId="6D988346">
            <w:pPr>
              <w:rPr>
                <w:sz w:val="2"/>
                <w:szCs w:val="2"/>
              </w:rPr>
            </w:pPr>
          </w:p>
        </w:tc>
        <w:tc>
          <w:tcPr>
            <w:tcW w:w="720" w:type="dxa"/>
          </w:tcPr>
          <w:p w14:paraId="0EF11216">
            <w:pPr>
              <w:pStyle w:val="12"/>
              <w:spacing w:before="34"/>
              <w:rPr>
                <w:sz w:val="20"/>
              </w:rPr>
            </w:pPr>
          </w:p>
          <w:p w14:paraId="514FA0FF">
            <w:pPr>
              <w:pStyle w:val="12"/>
              <w:ind w:left="12" w:right="2"/>
              <w:jc w:val="center"/>
              <w:rPr>
                <w:sz w:val="20"/>
              </w:rPr>
            </w:pPr>
            <w:r>
              <w:rPr>
                <w:spacing w:val="-5"/>
                <w:sz w:val="20"/>
              </w:rPr>
              <w:t>合计</w:t>
            </w:r>
          </w:p>
        </w:tc>
        <w:tc>
          <w:tcPr>
            <w:tcW w:w="780" w:type="dxa"/>
          </w:tcPr>
          <w:p w14:paraId="76E029A7">
            <w:pPr>
              <w:pStyle w:val="12"/>
              <w:spacing w:before="186" w:line="244" w:lineRule="auto"/>
              <w:ind w:left="210" w:right="106" w:hanging="92"/>
              <w:rPr>
                <w:sz w:val="18"/>
              </w:rPr>
            </w:pPr>
            <w:r>
              <w:rPr>
                <w:spacing w:val="-4"/>
                <w:sz w:val="18"/>
              </w:rPr>
              <w:t>昌吉州</w:t>
            </w:r>
            <w:r>
              <w:rPr>
                <w:spacing w:val="-6"/>
                <w:sz w:val="18"/>
              </w:rPr>
              <w:t>本级</w:t>
            </w:r>
          </w:p>
        </w:tc>
        <w:tc>
          <w:tcPr>
            <w:tcW w:w="705" w:type="dxa"/>
          </w:tcPr>
          <w:p w14:paraId="10AAF5C4">
            <w:pPr>
              <w:pStyle w:val="12"/>
              <w:spacing w:before="70" w:line="242" w:lineRule="auto"/>
              <w:ind w:left="172" w:right="160"/>
              <w:jc w:val="both"/>
              <w:rPr>
                <w:sz w:val="18"/>
              </w:rPr>
            </w:pPr>
            <w:r>
              <w:rPr>
                <w:spacing w:val="-6"/>
                <w:sz w:val="18"/>
              </w:rPr>
              <w:t>地市级以</w:t>
            </w:r>
            <w:r>
              <w:rPr>
                <w:spacing w:val="-10"/>
                <w:sz w:val="18"/>
              </w:rPr>
              <w:t>下</w:t>
            </w:r>
          </w:p>
        </w:tc>
        <w:tc>
          <w:tcPr>
            <w:tcW w:w="675" w:type="dxa"/>
          </w:tcPr>
          <w:p w14:paraId="09A30AB1">
            <w:pPr>
              <w:pStyle w:val="12"/>
              <w:spacing w:before="34"/>
              <w:rPr>
                <w:sz w:val="20"/>
              </w:rPr>
            </w:pPr>
          </w:p>
          <w:p w14:paraId="4EDDDB67">
            <w:pPr>
              <w:pStyle w:val="12"/>
              <w:ind w:left="11" w:right="2"/>
              <w:jc w:val="center"/>
              <w:rPr>
                <w:sz w:val="20"/>
              </w:rPr>
            </w:pPr>
            <w:r>
              <w:rPr>
                <w:spacing w:val="-5"/>
                <w:sz w:val="20"/>
              </w:rPr>
              <w:t>合计</w:t>
            </w:r>
          </w:p>
        </w:tc>
        <w:tc>
          <w:tcPr>
            <w:tcW w:w="765" w:type="dxa"/>
          </w:tcPr>
          <w:p w14:paraId="3036D39D">
            <w:pPr>
              <w:pStyle w:val="12"/>
              <w:spacing w:before="186" w:line="244" w:lineRule="auto"/>
              <w:ind w:left="200" w:right="98" w:hanging="89"/>
              <w:rPr>
                <w:sz w:val="18"/>
              </w:rPr>
            </w:pPr>
            <w:r>
              <w:rPr>
                <w:spacing w:val="-4"/>
                <w:sz w:val="18"/>
              </w:rPr>
              <w:t>昌吉州</w:t>
            </w:r>
            <w:r>
              <w:rPr>
                <w:spacing w:val="-6"/>
                <w:sz w:val="18"/>
              </w:rPr>
              <w:t>本级</w:t>
            </w:r>
          </w:p>
        </w:tc>
        <w:tc>
          <w:tcPr>
            <w:tcW w:w="735" w:type="dxa"/>
          </w:tcPr>
          <w:p w14:paraId="4260F5AB">
            <w:pPr>
              <w:pStyle w:val="12"/>
              <w:spacing w:before="70" w:line="242" w:lineRule="auto"/>
              <w:ind w:left="187" w:right="175"/>
              <w:jc w:val="both"/>
              <w:rPr>
                <w:sz w:val="18"/>
              </w:rPr>
            </w:pPr>
            <w:r>
              <w:rPr>
                <w:spacing w:val="-6"/>
                <w:sz w:val="18"/>
              </w:rPr>
              <w:t>地市级以</w:t>
            </w:r>
            <w:r>
              <w:rPr>
                <w:spacing w:val="-10"/>
                <w:sz w:val="18"/>
              </w:rPr>
              <w:t>下</w:t>
            </w:r>
          </w:p>
        </w:tc>
        <w:tc>
          <w:tcPr>
            <w:tcW w:w="858" w:type="dxa"/>
            <w:tcBorders>
              <w:top w:val="nil"/>
            </w:tcBorders>
          </w:tcPr>
          <w:p w14:paraId="1CBD6D7A">
            <w:pPr>
              <w:pStyle w:val="12"/>
              <w:spacing w:line="242" w:lineRule="auto"/>
              <w:ind w:left="277" w:right="117" w:hanging="149"/>
              <w:rPr>
                <w:sz w:val="20"/>
              </w:rPr>
            </w:pPr>
            <w:r>
              <w:rPr>
                <w:spacing w:val="-4"/>
                <w:sz w:val="20"/>
              </w:rPr>
              <w:t>完成数</w:t>
            </w:r>
            <w:r>
              <w:rPr>
                <w:spacing w:val="-6"/>
                <w:sz w:val="20"/>
              </w:rPr>
              <w:t>的%</w:t>
            </w:r>
          </w:p>
        </w:tc>
      </w:tr>
      <w:tr w14:paraId="11A5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4C6941B4">
            <w:pPr>
              <w:pStyle w:val="12"/>
              <w:spacing w:before="49" w:line="291" w:lineRule="exact"/>
              <w:ind w:left="7"/>
              <w:jc w:val="center"/>
              <w:rPr>
                <w:sz w:val="24"/>
              </w:rPr>
            </w:pPr>
            <w:r>
              <w:rPr>
                <w:spacing w:val="-2"/>
                <w:sz w:val="24"/>
              </w:rPr>
              <w:t>1030601</w:t>
            </w:r>
          </w:p>
        </w:tc>
        <w:tc>
          <w:tcPr>
            <w:tcW w:w="3309" w:type="dxa"/>
          </w:tcPr>
          <w:p w14:paraId="7D0A6DE7">
            <w:pPr>
              <w:pStyle w:val="12"/>
              <w:spacing w:before="37"/>
              <w:ind w:left="106"/>
            </w:pPr>
            <w:r>
              <w:rPr>
                <w:spacing w:val="-4"/>
              </w:rPr>
              <w:t>一、利润收入</w:t>
            </w:r>
          </w:p>
        </w:tc>
        <w:tc>
          <w:tcPr>
            <w:tcW w:w="720" w:type="dxa"/>
          </w:tcPr>
          <w:p w14:paraId="14273D1E">
            <w:pPr>
              <w:pStyle w:val="12"/>
              <w:rPr>
                <w:rFonts w:ascii="Times New Roman"/>
              </w:rPr>
            </w:pPr>
          </w:p>
        </w:tc>
        <w:tc>
          <w:tcPr>
            <w:tcW w:w="780" w:type="dxa"/>
          </w:tcPr>
          <w:p w14:paraId="406067AA">
            <w:pPr>
              <w:pStyle w:val="12"/>
              <w:rPr>
                <w:rFonts w:ascii="Times New Roman"/>
              </w:rPr>
            </w:pPr>
          </w:p>
        </w:tc>
        <w:tc>
          <w:tcPr>
            <w:tcW w:w="705" w:type="dxa"/>
          </w:tcPr>
          <w:p w14:paraId="4D75AE56">
            <w:pPr>
              <w:pStyle w:val="12"/>
              <w:rPr>
                <w:rFonts w:ascii="Times New Roman"/>
              </w:rPr>
            </w:pPr>
          </w:p>
        </w:tc>
        <w:tc>
          <w:tcPr>
            <w:tcW w:w="675" w:type="dxa"/>
          </w:tcPr>
          <w:p w14:paraId="36AE0152">
            <w:pPr>
              <w:pStyle w:val="12"/>
              <w:rPr>
                <w:rFonts w:ascii="Times New Roman"/>
              </w:rPr>
            </w:pPr>
          </w:p>
        </w:tc>
        <w:tc>
          <w:tcPr>
            <w:tcW w:w="765" w:type="dxa"/>
          </w:tcPr>
          <w:p w14:paraId="4C7565BA">
            <w:pPr>
              <w:pStyle w:val="12"/>
              <w:rPr>
                <w:rFonts w:ascii="Times New Roman"/>
              </w:rPr>
            </w:pPr>
          </w:p>
        </w:tc>
        <w:tc>
          <w:tcPr>
            <w:tcW w:w="735" w:type="dxa"/>
          </w:tcPr>
          <w:p w14:paraId="4ECC8096">
            <w:pPr>
              <w:pStyle w:val="12"/>
              <w:rPr>
                <w:rFonts w:ascii="Times New Roman"/>
              </w:rPr>
            </w:pPr>
          </w:p>
        </w:tc>
        <w:tc>
          <w:tcPr>
            <w:tcW w:w="858" w:type="dxa"/>
          </w:tcPr>
          <w:p w14:paraId="166DE98A">
            <w:pPr>
              <w:pStyle w:val="12"/>
              <w:rPr>
                <w:rFonts w:ascii="Times New Roman"/>
              </w:rPr>
            </w:pPr>
          </w:p>
        </w:tc>
      </w:tr>
      <w:tr w14:paraId="30E12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041513AC">
            <w:pPr>
              <w:pStyle w:val="12"/>
              <w:spacing w:before="48" w:line="292" w:lineRule="exact"/>
              <w:ind w:left="7"/>
              <w:jc w:val="center"/>
              <w:rPr>
                <w:sz w:val="24"/>
              </w:rPr>
            </w:pPr>
            <w:r>
              <w:rPr>
                <w:spacing w:val="-2"/>
                <w:sz w:val="24"/>
              </w:rPr>
              <w:t>103060107</w:t>
            </w:r>
          </w:p>
        </w:tc>
        <w:tc>
          <w:tcPr>
            <w:tcW w:w="3309" w:type="dxa"/>
          </w:tcPr>
          <w:p w14:paraId="37A072A5">
            <w:pPr>
              <w:pStyle w:val="12"/>
              <w:spacing w:before="37"/>
              <w:ind w:left="548"/>
            </w:pPr>
            <w:r>
              <w:rPr>
                <w:spacing w:val="-4"/>
              </w:rPr>
              <w:t>煤炭企业利润收入</w:t>
            </w:r>
          </w:p>
        </w:tc>
        <w:tc>
          <w:tcPr>
            <w:tcW w:w="720" w:type="dxa"/>
          </w:tcPr>
          <w:p w14:paraId="215AF085">
            <w:pPr>
              <w:pStyle w:val="12"/>
              <w:rPr>
                <w:rFonts w:ascii="Times New Roman"/>
              </w:rPr>
            </w:pPr>
          </w:p>
        </w:tc>
        <w:tc>
          <w:tcPr>
            <w:tcW w:w="780" w:type="dxa"/>
          </w:tcPr>
          <w:p w14:paraId="38C9EA38">
            <w:pPr>
              <w:pStyle w:val="12"/>
              <w:rPr>
                <w:rFonts w:ascii="Times New Roman"/>
              </w:rPr>
            </w:pPr>
          </w:p>
        </w:tc>
        <w:tc>
          <w:tcPr>
            <w:tcW w:w="705" w:type="dxa"/>
          </w:tcPr>
          <w:p w14:paraId="352B4042">
            <w:pPr>
              <w:pStyle w:val="12"/>
              <w:rPr>
                <w:rFonts w:ascii="Times New Roman"/>
              </w:rPr>
            </w:pPr>
          </w:p>
        </w:tc>
        <w:tc>
          <w:tcPr>
            <w:tcW w:w="675" w:type="dxa"/>
          </w:tcPr>
          <w:p w14:paraId="574CFC9E">
            <w:pPr>
              <w:pStyle w:val="12"/>
              <w:rPr>
                <w:rFonts w:ascii="Times New Roman"/>
              </w:rPr>
            </w:pPr>
          </w:p>
        </w:tc>
        <w:tc>
          <w:tcPr>
            <w:tcW w:w="765" w:type="dxa"/>
          </w:tcPr>
          <w:p w14:paraId="3F840EAB">
            <w:pPr>
              <w:pStyle w:val="12"/>
              <w:rPr>
                <w:rFonts w:ascii="Times New Roman"/>
              </w:rPr>
            </w:pPr>
          </w:p>
        </w:tc>
        <w:tc>
          <w:tcPr>
            <w:tcW w:w="735" w:type="dxa"/>
          </w:tcPr>
          <w:p w14:paraId="483384B8">
            <w:pPr>
              <w:pStyle w:val="12"/>
              <w:rPr>
                <w:rFonts w:ascii="Times New Roman"/>
              </w:rPr>
            </w:pPr>
          </w:p>
        </w:tc>
        <w:tc>
          <w:tcPr>
            <w:tcW w:w="858" w:type="dxa"/>
          </w:tcPr>
          <w:p w14:paraId="7B77756F">
            <w:pPr>
              <w:pStyle w:val="12"/>
              <w:rPr>
                <w:rFonts w:ascii="Times New Roman"/>
              </w:rPr>
            </w:pPr>
          </w:p>
        </w:tc>
      </w:tr>
      <w:tr w14:paraId="4C3D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48B23D11">
            <w:pPr>
              <w:pStyle w:val="12"/>
              <w:spacing w:before="48" w:line="292" w:lineRule="exact"/>
              <w:ind w:left="7"/>
              <w:jc w:val="center"/>
              <w:rPr>
                <w:sz w:val="24"/>
              </w:rPr>
            </w:pPr>
            <w:r>
              <w:rPr>
                <w:spacing w:val="-2"/>
                <w:sz w:val="24"/>
              </w:rPr>
              <w:t>103060108</w:t>
            </w:r>
          </w:p>
        </w:tc>
        <w:tc>
          <w:tcPr>
            <w:tcW w:w="3309" w:type="dxa"/>
          </w:tcPr>
          <w:p w14:paraId="78DD7F0D">
            <w:pPr>
              <w:pStyle w:val="12"/>
              <w:spacing w:before="39"/>
              <w:ind w:left="548"/>
            </w:pPr>
            <w:r>
              <w:rPr>
                <w:spacing w:val="-3"/>
              </w:rPr>
              <w:t>有色冶金采掘企业利润收入</w:t>
            </w:r>
          </w:p>
        </w:tc>
        <w:tc>
          <w:tcPr>
            <w:tcW w:w="720" w:type="dxa"/>
          </w:tcPr>
          <w:p w14:paraId="646019AB">
            <w:pPr>
              <w:pStyle w:val="12"/>
              <w:rPr>
                <w:rFonts w:ascii="Times New Roman"/>
              </w:rPr>
            </w:pPr>
          </w:p>
        </w:tc>
        <w:tc>
          <w:tcPr>
            <w:tcW w:w="780" w:type="dxa"/>
          </w:tcPr>
          <w:p w14:paraId="55C5B061">
            <w:pPr>
              <w:pStyle w:val="12"/>
              <w:rPr>
                <w:rFonts w:ascii="Times New Roman"/>
              </w:rPr>
            </w:pPr>
          </w:p>
        </w:tc>
        <w:tc>
          <w:tcPr>
            <w:tcW w:w="705" w:type="dxa"/>
          </w:tcPr>
          <w:p w14:paraId="1C0C4B5D">
            <w:pPr>
              <w:pStyle w:val="12"/>
              <w:rPr>
                <w:rFonts w:ascii="Times New Roman"/>
              </w:rPr>
            </w:pPr>
          </w:p>
        </w:tc>
        <w:tc>
          <w:tcPr>
            <w:tcW w:w="675" w:type="dxa"/>
          </w:tcPr>
          <w:p w14:paraId="1EB3E543">
            <w:pPr>
              <w:pStyle w:val="12"/>
              <w:rPr>
                <w:rFonts w:ascii="Times New Roman"/>
              </w:rPr>
            </w:pPr>
          </w:p>
        </w:tc>
        <w:tc>
          <w:tcPr>
            <w:tcW w:w="765" w:type="dxa"/>
          </w:tcPr>
          <w:p w14:paraId="766EF0D6">
            <w:pPr>
              <w:pStyle w:val="12"/>
              <w:rPr>
                <w:rFonts w:ascii="Times New Roman"/>
              </w:rPr>
            </w:pPr>
          </w:p>
        </w:tc>
        <w:tc>
          <w:tcPr>
            <w:tcW w:w="735" w:type="dxa"/>
          </w:tcPr>
          <w:p w14:paraId="191A361C">
            <w:pPr>
              <w:pStyle w:val="12"/>
              <w:rPr>
                <w:rFonts w:ascii="Times New Roman"/>
              </w:rPr>
            </w:pPr>
          </w:p>
        </w:tc>
        <w:tc>
          <w:tcPr>
            <w:tcW w:w="858" w:type="dxa"/>
          </w:tcPr>
          <w:p w14:paraId="1D9A8719">
            <w:pPr>
              <w:pStyle w:val="12"/>
              <w:rPr>
                <w:rFonts w:ascii="Times New Roman"/>
              </w:rPr>
            </w:pPr>
          </w:p>
        </w:tc>
      </w:tr>
      <w:tr w14:paraId="24BE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96" w:type="dxa"/>
          </w:tcPr>
          <w:p w14:paraId="6ED87F2E">
            <w:pPr>
              <w:pStyle w:val="12"/>
              <w:spacing w:before="50" w:line="290" w:lineRule="exact"/>
              <w:ind w:left="7"/>
              <w:jc w:val="center"/>
              <w:rPr>
                <w:sz w:val="24"/>
              </w:rPr>
            </w:pPr>
            <w:r>
              <w:rPr>
                <w:spacing w:val="-2"/>
                <w:sz w:val="24"/>
              </w:rPr>
              <w:t>103060112</w:t>
            </w:r>
          </w:p>
        </w:tc>
        <w:tc>
          <w:tcPr>
            <w:tcW w:w="3309" w:type="dxa"/>
          </w:tcPr>
          <w:p w14:paraId="0293E72C">
            <w:pPr>
              <w:pStyle w:val="12"/>
              <w:spacing w:before="38"/>
              <w:ind w:left="548"/>
            </w:pPr>
            <w:r>
              <w:rPr>
                <w:spacing w:val="-4"/>
              </w:rPr>
              <w:t>化工企业利润收入</w:t>
            </w:r>
          </w:p>
        </w:tc>
        <w:tc>
          <w:tcPr>
            <w:tcW w:w="720" w:type="dxa"/>
          </w:tcPr>
          <w:p w14:paraId="7F184657">
            <w:pPr>
              <w:pStyle w:val="12"/>
              <w:rPr>
                <w:rFonts w:ascii="Times New Roman"/>
              </w:rPr>
            </w:pPr>
          </w:p>
        </w:tc>
        <w:tc>
          <w:tcPr>
            <w:tcW w:w="780" w:type="dxa"/>
          </w:tcPr>
          <w:p w14:paraId="614F831F">
            <w:pPr>
              <w:pStyle w:val="12"/>
              <w:rPr>
                <w:rFonts w:ascii="Times New Roman"/>
              </w:rPr>
            </w:pPr>
          </w:p>
        </w:tc>
        <w:tc>
          <w:tcPr>
            <w:tcW w:w="705" w:type="dxa"/>
          </w:tcPr>
          <w:p w14:paraId="4266356C">
            <w:pPr>
              <w:pStyle w:val="12"/>
              <w:rPr>
                <w:rFonts w:ascii="Times New Roman"/>
              </w:rPr>
            </w:pPr>
          </w:p>
        </w:tc>
        <w:tc>
          <w:tcPr>
            <w:tcW w:w="675" w:type="dxa"/>
          </w:tcPr>
          <w:p w14:paraId="661C3F0F">
            <w:pPr>
              <w:pStyle w:val="12"/>
              <w:rPr>
                <w:rFonts w:ascii="Times New Roman"/>
              </w:rPr>
            </w:pPr>
          </w:p>
        </w:tc>
        <w:tc>
          <w:tcPr>
            <w:tcW w:w="765" w:type="dxa"/>
          </w:tcPr>
          <w:p w14:paraId="64ABFF95">
            <w:pPr>
              <w:pStyle w:val="12"/>
              <w:rPr>
                <w:rFonts w:ascii="Times New Roman"/>
              </w:rPr>
            </w:pPr>
          </w:p>
        </w:tc>
        <w:tc>
          <w:tcPr>
            <w:tcW w:w="735" w:type="dxa"/>
          </w:tcPr>
          <w:p w14:paraId="3578EEDE">
            <w:pPr>
              <w:pStyle w:val="12"/>
              <w:rPr>
                <w:rFonts w:ascii="Times New Roman"/>
              </w:rPr>
            </w:pPr>
          </w:p>
        </w:tc>
        <w:tc>
          <w:tcPr>
            <w:tcW w:w="858" w:type="dxa"/>
          </w:tcPr>
          <w:p w14:paraId="7B707829">
            <w:pPr>
              <w:pStyle w:val="12"/>
              <w:rPr>
                <w:rFonts w:ascii="Times New Roman"/>
              </w:rPr>
            </w:pPr>
          </w:p>
        </w:tc>
      </w:tr>
      <w:tr w14:paraId="163F2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45241159">
            <w:pPr>
              <w:pStyle w:val="12"/>
              <w:spacing w:before="49" w:line="290" w:lineRule="exact"/>
              <w:ind w:left="7"/>
              <w:jc w:val="center"/>
              <w:rPr>
                <w:sz w:val="24"/>
              </w:rPr>
            </w:pPr>
            <w:r>
              <w:rPr>
                <w:spacing w:val="-2"/>
                <w:sz w:val="24"/>
              </w:rPr>
              <w:t>103060113</w:t>
            </w:r>
          </w:p>
        </w:tc>
        <w:tc>
          <w:tcPr>
            <w:tcW w:w="3309" w:type="dxa"/>
          </w:tcPr>
          <w:p w14:paraId="13BA5D66">
            <w:pPr>
              <w:pStyle w:val="12"/>
              <w:spacing w:before="38"/>
              <w:ind w:left="548"/>
            </w:pPr>
            <w:r>
              <w:rPr>
                <w:spacing w:val="-4"/>
              </w:rPr>
              <w:t>运输企业利润收入</w:t>
            </w:r>
          </w:p>
        </w:tc>
        <w:tc>
          <w:tcPr>
            <w:tcW w:w="720" w:type="dxa"/>
          </w:tcPr>
          <w:p w14:paraId="6F9DD244">
            <w:pPr>
              <w:pStyle w:val="12"/>
              <w:rPr>
                <w:rFonts w:ascii="Times New Roman"/>
              </w:rPr>
            </w:pPr>
          </w:p>
        </w:tc>
        <w:tc>
          <w:tcPr>
            <w:tcW w:w="780" w:type="dxa"/>
          </w:tcPr>
          <w:p w14:paraId="14986E18">
            <w:pPr>
              <w:pStyle w:val="12"/>
              <w:rPr>
                <w:rFonts w:ascii="Times New Roman"/>
              </w:rPr>
            </w:pPr>
          </w:p>
        </w:tc>
        <w:tc>
          <w:tcPr>
            <w:tcW w:w="705" w:type="dxa"/>
          </w:tcPr>
          <w:p w14:paraId="36C45E12">
            <w:pPr>
              <w:pStyle w:val="12"/>
              <w:rPr>
                <w:rFonts w:ascii="Times New Roman"/>
              </w:rPr>
            </w:pPr>
          </w:p>
        </w:tc>
        <w:tc>
          <w:tcPr>
            <w:tcW w:w="675" w:type="dxa"/>
          </w:tcPr>
          <w:p w14:paraId="265999BB">
            <w:pPr>
              <w:pStyle w:val="12"/>
              <w:rPr>
                <w:rFonts w:ascii="Times New Roman"/>
              </w:rPr>
            </w:pPr>
          </w:p>
        </w:tc>
        <w:tc>
          <w:tcPr>
            <w:tcW w:w="765" w:type="dxa"/>
          </w:tcPr>
          <w:p w14:paraId="566B4F75">
            <w:pPr>
              <w:pStyle w:val="12"/>
              <w:rPr>
                <w:rFonts w:ascii="Times New Roman"/>
              </w:rPr>
            </w:pPr>
          </w:p>
        </w:tc>
        <w:tc>
          <w:tcPr>
            <w:tcW w:w="735" w:type="dxa"/>
          </w:tcPr>
          <w:p w14:paraId="6DD42201">
            <w:pPr>
              <w:pStyle w:val="12"/>
              <w:rPr>
                <w:rFonts w:ascii="Times New Roman"/>
              </w:rPr>
            </w:pPr>
          </w:p>
        </w:tc>
        <w:tc>
          <w:tcPr>
            <w:tcW w:w="858" w:type="dxa"/>
          </w:tcPr>
          <w:p w14:paraId="7E296CC8">
            <w:pPr>
              <w:pStyle w:val="12"/>
              <w:rPr>
                <w:rFonts w:ascii="Times New Roman"/>
              </w:rPr>
            </w:pPr>
          </w:p>
        </w:tc>
      </w:tr>
      <w:tr w14:paraId="6FF8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10EA3889">
            <w:pPr>
              <w:pStyle w:val="12"/>
              <w:spacing w:before="49" w:line="291" w:lineRule="exact"/>
              <w:ind w:left="7"/>
              <w:jc w:val="center"/>
              <w:rPr>
                <w:sz w:val="24"/>
              </w:rPr>
            </w:pPr>
            <w:r>
              <w:rPr>
                <w:spacing w:val="-2"/>
                <w:sz w:val="24"/>
              </w:rPr>
              <w:t>103060115</w:t>
            </w:r>
          </w:p>
        </w:tc>
        <w:tc>
          <w:tcPr>
            <w:tcW w:w="3309" w:type="dxa"/>
          </w:tcPr>
          <w:p w14:paraId="04879AAB">
            <w:pPr>
              <w:pStyle w:val="12"/>
              <w:spacing w:before="38"/>
              <w:ind w:left="548"/>
            </w:pPr>
            <w:r>
              <w:rPr>
                <w:spacing w:val="-4"/>
              </w:rPr>
              <w:t>机械企业利润收入</w:t>
            </w:r>
          </w:p>
        </w:tc>
        <w:tc>
          <w:tcPr>
            <w:tcW w:w="720" w:type="dxa"/>
          </w:tcPr>
          <w:p w14:paraId="61453CC1">
            <w:pPr>
              <w:pStyle w:val="12"/>
              <w:rPr>
                <w:rFonts w:ascii="Times New Roman"/>
              </w:rPr>
            </w:pPr>
          </w:p>
        </w:tc>
        <w:tc>
          <w:tcPr>
            <w:tcW w:w="780" w:type="dxa"/>
          </w:tcPr>
          <w:p w14:paraId="38389F84">
            <w:pPr>
              <w:pStyle w:val="12"/>
              <w:rPr>
                <w:rFonts w:ascii="Times New Roman"/>
              </w:rPr>
            </w:pPr>
          </w:p>
        </w:tc>
        <w:tc>
          <w:tcPr>
            <w:tcW w:w="705" w:type="dxa"/>
          </w:tcPr>
          <w:p w14:paraId="6F4C57E7">
            <w:pPr>
              <w:pStyle w:val="12"/>
              <w:rPr>
                <w:rFonts w:ascii="Times New Roman"/>
              </w:rPr>
            </w:pPr>
          </w:p>
        </w:tc>
        <w:tc>
          <w:tcPr>
            <w:tcW w:w="675" w:type="dxa"/>
          </w:tcPr>
          <w:p w14:paraId="5ED527A9">
            <w:pPr>
              <w:pStyle w:val="12"/>
              <w:rPr>
                <w:rFonts w:ascii="Times New Roman"/>
              </w:rPr>
            </w:pPr>
          </w:p>
        </w:tc>
        <w:tc>
          <w:tcPr>
            <w:tcW w:w="765" w:type="dxa"/>
          </w:tcPr>
          <w:p w14:paraId="325F6A38">
            <w:pPr>
              <w:pStyle w:val="12"/>
              <w:rPr>
                <w:rFonts w:ascii="Times New Roman"/>
              </w:rPr>
            </w:pPr>
          </w:p>
        </w:tc>
        <w:tc>
          <w:tcPr>
            <w:tcW w:w="735" w:type="dxa"/>
          </w:tcPr>
          <w:p w14:paraId="117AA86F">
            <w:pPr>
              <w:pStyle w:val="12"/>
              <w:rPr>
                <w:rFonts w:ascii="Times New Roman"/>
              </w:rPr>
            </w:pPr>
          </w:p>
        </w:tc>
        <w:tc>
          <w:tcPr>
            <w:tcW w:w="858" w:type="dxa"/>
          </w:tcPr>
          <w:p w14:paraId="299C65BE">
            <w:pPr>
              <w:pStyle w:val="12"/>
              <w:rPr>
                <w:rFonts w:ascii="Times New Roman"/>
              </w:rPr>
            </w:pPr>
          </w:p>
        </w:tc>
      </w:tr>
      <w:tr w14:paraId="4AD2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18F5643E">
            <w:pPr>
              <w:pStyle w:val="12"/>
              <w:spacing w:before="48" w:line="291" w:lineRule="exact"/>
              <w:ind w:left="7"/>
              <w:jc w:val="center"/>
              <w:rPr>
                <w:sz w:val="24"/>
              </w:rPr>
            </w:pPr>
            <w:r>
              <w:rPr>
                <w:spacing w:val="-2"/>
                <w:sz w:val="24"/>
              </w:rPr>
              <w:t>103060116</w:t>
            </w:r>
          </w:p>
        </w:tc>
        <w:tc>
          <w:tcPr>
            <w:tcW w:w="3309" w:type="dxa"/>
          </w:tcPr>
          <w:p w14:paraId="19136E2D">
            <w:pPr>
              <w:pStyle w:val="12"/>
              <w:spacing w:before="37"/>
              <w:ind w:left="548"/>
            </w:pPr>
            <w:r>
              <w:rPr>
                <w:spacing w:val="-3"/>
              </w:rPr>
              <w:t>投资服务企业利润收入</w:t>
            </w:r>
          </w:p>
        </w:tc>
        <w:tc>
          <w:tcPr>
            <w:tcW w:w="720" w:type="dxa"/>
          </w:tcPr>
          <w:p w14:paraId="19766B0C">
            <w:pPr>
              <w:pStyle w:val="12"/>
              <w:spacing w:before="37"/>
              <w:ind w:left="12" w:right="4"/>
              <w:jc w:val="center"/>
            </w:pPr>
            <w:r>
              <w:rPr>
                <w:spacing w:val="-5"/>
              </w:rPr>
              <w:t>242</w:t>
            </w:r>
          </w:p>
        </w:tc>
        <w:tc>
          <w:tcPr>
            <w:tcW w:w="780" w:type="dxa"/>
          </w:tcPr>
          <w:p w14:paraId="6EF575C3">
            <w:pPr>
              <w:pStyle w:val="12"/>
              <w:rPr>
                <w:rFonts w:ascii="Times New Roman"/>
              </w:rPr>
            </w:pPr>
          </w:p>
        </w:tc>
        <w:tc>
          <w:tcPr>
            <w:tcW w:w="705" w:type="dxa"/>
          </w:tcPr>
          <w:p w14:paraId="59B3A1D7">
            <w:pPr>
              <w:pStyle w:val="12"/>
              <w:spacing w:before="37"/>
              <w:ind w:left="9"/>
              <w:jc w:val="center"/>
            </w:pPr>
            <w:r>
              <w:rPr>
                <w:spacing w:val="-5"/>
              </w:rPr>
              <w:t>242</w:t>
            </w:r>
          </w:p>
        </w:tc>
        <w:tc>
          <w:tcPr>
            <w:tcW w:w="675" w:type="dxa"/>
          </w:tcPr>
          <w:p w14:paraId="5B549370">
            <w:pPr>
              <w:pStyle w:val="12"/>
              <w:spacing w:before="37"/>
              <w:ind w:left="11"/>
              <w:jc w:val="center"/>
            </w:pPr>
            <w:r>
              <w:rPr>
                <w:spacing w:val="-5"/>
              </w:rPr>
              <w:t>121</w:t>
            </w:r>
          </w:p>
        </w:tc>
        <w:tc>
          <w:tcPr>
            <w:tcW w:w="765" w:type="dxa"/>
          </w:tcPr>
          <w:p w14:paraId="56A923D3">
            <w:pPr>
              <w:pStyle w:val="12"/>
              <w:rPr>
                <w:rFonts w:ascii="Times New Roman"/>
              </w:rPr>
            </w:pPr>
          </w:p>
        </w:tc>
        <w:tc>
          <w:tcPr>
            <w:tcW w:w="735" w:type="dxa"/>
          </w:tcPr>
          <w:p w14:paraId="31D04453">
            <w:pPr>
              <w:pStyle w:val="12"/>
              <w:spacing w:before="37"/>
              <w:ind w:left="9"/>
              <w:jc w:val="center"/>
            </w:pPr>
            <w:r>
              <w:rPr>
                <w:spacing w:val="-5"/>
              </w:rPr>
              <w:t>121</w:t>
            </w:r>
          </w:p>
        </w:tc>
        <w:tc>
          <w:tcPr>
            <w:tcW w:w="858" w:type="dxa"/>
          </w:tcPr>
          <w:p w14:paraId="1DD9E27F">
            <w:pPr>
              <w:pStyle w:val="12"/>
              <w:spacing w:before="37"/>
              <w:ind w:left="10"/>
              <w:jc w:val="center"/>
            </w:pPr>
            <w:r>
              <w:rPr>
                <w:spacing w:val="-5"/>
              </w:rPr>
              <w:t>50%</w:t>
            </w:r>
          </w:p>
        </w:tc>
      </w:tr>
      <w:tr w14:paraId="1830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1611B16F">
            <w:pPr>
              <w:pStyle w:val="12"/>
              <w:spacing w:before="48" w:line="292" w:lineRule="exact"/>
              <w:ind w:left="7"/>
              <w:jc w:val="center"/>
              <w:rPr>
                <w:sz w:val="24"/>
              </w:rPr>
            </w:pPr>
            <w:r>
              <w:rPr>
                <w:spacing w:val="-2"/>
                <w:sz w:val="24"/>
              </w:rPr>
              <w:t>103060117</w:t>
            </w:r>
          </w:p>
        </w:tc>
        <w:tc>
          <w:tcPr>
            <w:tcW w:w="3309" w:type="dxa"/>
          </w:tcPr>
          <w:p w14:paraId="3FD0A725">
            <w:pPr>
              <w:pStyle w:val="12"/>
              <w:spacing w:before="37"/>
              <w:ind w:left="548"/>
            </w:pPr>
            <w:r>
              <w:rPr>
                <w:spacing w:val="-3"/>
              </w:rPr>
              <w:t>纺织轻工企业利润收入</w:t>
            </w:r>
          </w:p>
        </w:tc>
        <w:tc>
          <w:tcPr>
            <w:tcW w:w="720" w:type="dxa"/>
          </w:tcPr>
          <w:p w14:paraId="42A91CA5">
            <w:pPr>
              <w:pStyle w:val="12"/>
              <w:rPr>
                <w:rFonts w:ascii="Times New Roman"/>
              </w:rPr>
            </w:pPr>
          </w:p>
        </w:tc>
        <w:tc>
          <w:tcPr>
            <w:tcW w:w="780" w:type="dxa"/>
          </w:tcPr>
          <w:p w14:paraId="6CBCB67D">
            <w:pPr>
              <w:pStyle w:val="12"/>
              <w:rPr>
                <w:rFonts w:ascii="Times New Roman"/>
              </w:rPr>
            </w:pPr>
          </w:p>
        </w:tc>
        <w:tc>
          <w:tcPr>
            <w:tcW w:w="705" w:type="dxa"/>
          </w:tcPr>
          <w:p w14:paraId="1EB1BD5E">
            <w:pPr>
              <w:pStyle w:val="12"/>
              <w:rPr>
                <w:rFonts w:ascii="Times New Roman"/>
              </w:rPr>
            </w:pPr>
          </w:p>
        </w:tc>
        <w:tc>
          <w:tcPr>
            <w:tcW w:w="675" w:type="dxa"/>
          </w:tcPr>
          <w:p w14:paraId="23BA7E9D">
            <w:pPr>
              <w:pStyle w:val="12"/>
              <w:rPr>
                <w:rFonts w:ascii="Times New Roman"/>
              </w:rPr>
            </w:pPr>
          </w:p>
        </w:tc>
        <w:tc>
          <w:tcPr>
            <w:tcW w:w="765" w:type="dxa"/>
          </w:tcPr>
          <w:p w14:paraId="4498211B">
            <w:pPr>
              <w:pStyle w:val="12"/>
              <w:rPr>
                <w:rFonts w:ascii="Times New Roman"/>
              </w:rPr>
            </w:pPr>
          </w:p>
        </w:tc>
        <w:tc>
          <w:tcPr>
            <w:tcW w:w="735" w:type="dxa"/>
          </w:tcPr>
          <w:p w14:paraId="1B3ADB02">
            <w:pPr>
              <w:pStyle w:val="12"/>
              <w:rPr>
                <w:rFonts w:ascii="Times New Roman"/>
              </w:rPr>
            </w:pPr>
          </w:p>
        </w:tc>
        <w:tc>
          <w:tcPr>
            <w:tcW w:w="858" w:type="dxa"/>
          </w:tcPr>
          <w:p w14:paraId="3BF0992B">
            <w:pPr>
              <w:pStyle w:val="12"/>
              <w:rPr>
                <w:rFonts w:ascii="Times New Roman"/>
              </w:rPr>
            </w:pPr>
          </w:p>
        </w:tc>
      </w:tr>
      <w:tr w14:paraId="0431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25CF6429">
            <w:pPr>
              <w:pStyle w:val="12"/>
              <w:spacing w:before="48" w:line="292" w:lineRule="exact"/>
              <w:ind w:left="7"/>
              <w:jc w:val="center"/>
              <w:rPr>
                <w:sz w:val="24"/>
              </w:rPr>
            </w:pPr>
            <w:r>
              <w:rPr>
                <w:spacing w:val="-2"/>
                <w:sz w:val="24"/>
              </w:rPr>
              <w:t>1030602</w:t>
            </w:r>
          </w:p>
        </w:tc>
        <w:tc>
          <w:tcPr>
            <w:tcW w:w="3309" w:type="dxa"/>
          </w:tcPr>
          <w:p w14:paraId="20425296">
            <w:pPr>
              <w:pStyle w:val="12"/>
              <w:spacing w:before="39"/>
              <w:ind w:left="106"/>
            </w:pPr>
            <w:r>
              <w:rPr>
                <w:spacing w:val="-4"/>
              </w:rPr>
              <w:t>二、股息红利收入</w:t>
            </w:r>
          </w:p>
        </w:tc>
        <w:tc>
          <w:tcPr>
            <w:tcW w:w="720" w:type="dxa"/>
          </w:tcPr>
          <w:p w14:paraId="2B67083B">
            <w:pPr>
              <w:pStyle w:val="12"/>
              <w:rPr>
                <w:rFonts w:ascii="Times New Roman"/>
              </w:rPr>
            </w:pPr>
          </w:p>
        </w:tc>
        <w:tc>
          <w:tcPr>
            <w:tcW w:w="780" w:type="dxa"/>
          </w:tcPr>
          <w:p w14:paraId="2AB37AB4">
            <w:pPr>
              <w:pStyle w:val="12"/>
              <w:rPr>
                <w:rFonts w:ascii="Times New Roman"/>
              </w:rPr>
            </w:pPr>
          </w:p>
        </w:tc>
        <w:tc>
          <w:tcPr>
            <w:tcW w:w="705" w:type="dxa"/>
          </w:tcPr>
          <w:p w14:paraId="427718DE">
            <w:pPr>
              <w:pStyle w:val="12"/>
              <w:rPr>
                <w:rFonts w:ascii="Times New Roman"/>
              </w:rPr>
            </w:pPr>
          </w:p>
        </w:tc>
        <w:tc>
          <w:tcPr>
            <w:tcW w:w="675" w:type="dxa"/>
          </w:tcPr>
          <w:p w14:paraId="6E01CF71">
            <w:pPr>
              <w:pStyle w:val="12"/>
              <w:rPr>
                <w:rFonts w:ascii="Times New Roman"/>
              </w:rPr>
            </w:pPr>
          </w:p>
        </w:tc>
        <w:tc>
          <w:tcPr>
            <w:tcW w:w="765" w:type="dxa"/>
          </w:tcPr>
          <w:p w14:paraId="5680173D">
            <w:pPr>
              <w:pStyle w:val="12"/>
              <w:rPr>
                <w:rFonts w:ascii="Times New Roman"/>
              </w:rPr>
            </w:pPr>
          </w:p>
        </w:tc>
        <w:tc>
          <w:tcPr>
            <w:tcW w:w="735" w:type="dxa"/>
          </w:tcPr>
          <w:p w14:paraId="0B085C4D">
            <w:pPr>
              <w:pStyle w:val="12"/>
              <w:rPr>
                <w:rFonts w:ascii="Times New Roman"/>
              </w:rPr>
            </w:pPr>
          </w:p>
        </w:tc>
        <w:tc>
          <w:tcPr>
            <w:tcW w:w="858" w:type="dxa"/>
          </w:tcPr>
          <w:p w14:paraId="5AC9A0FB">
            <w:pPr>
              <w:pStyle w:val="12"/>
              <w:rPr>
                <w:rFonts w:ascii="Times New Roman"/>
              </w:rPr>
            </w:pPr>
          </w:p>
        </w:tc>
      </w:tr>
      <w:tr w14:paraId="73760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7EFCC185">
            <w:pPr>
              <w:pStyle w:val="12"/>
              <w:spacing w:before="50" w:line="290" w:lineRule="exact"/>
              <w:ind w:left="7"/>
              <w:jc w:val="center"/>
              <w:rPr>
                <w:sz w:val="24"/>
              </w:rPr>
            </w:pPr>
            <w:r>
              <w:rPr>
                <w:spacing w:val="-2"/>
                <w:sz w:val="24"/>
              </w:rPr>
              <w:t>1030603</w:t>
            </w:r>
          </w:p>
        </w:tc>
        <w:tc>
          <w:tcPr>
            <w:tcW w:w="3309" w:type="dxa"/>
          </w:tcPr>
          <w:p w14:paraId="4198FBEF">
            <w:pPr>
              <w:pStyle w:val="12"/>
              <w:spacing w:before="38"/>
              <w:ind w:left="106"/>
            </w:pPr>
            <w:r>
              <w:rPr>
                <w:spacing w:val="-4"/>
              </w:rPr>
              <w:t>三、产权转让收入</w:t>
            </w:r>
          </w:p>
        </w:tc>
        <w:tc>
          <w:tcPr>
            <w:tcW w:w="720" w:type="dxa"/>
          </w:tcPr>
          <w:p w14:paraId="2505D9F7">
            <w:pPr>
              <w:pStyle w:val="12"/>
              <w:rPr>
                <w:rFonts w:ascii="Times New Roman"/>
              </w:rPr>
            </w:pPr>
          </w:p>
        </w:tc>
        <w:tc>
          <w:tcPr>
            <w:tcW w:w="780" w:type="dxa"/>
          </w:tcPr>
          <w:p w14:paraId="6C879FE9">
            <w:pPr>
              <w:pStyle w:val="12"/>
              <w:rPr>
                <w:rFonts w:ascii="Times New Roman"/>
              </w:rPr>
            </w:pPr>
          </w:p>
        </w:tc>
        <w:tc>
          <w:tcPr>
            <w:tcW w:w="705" w:type="dxa"/>
          </w:tcPr>
          <w:p w14:paraId="2A0E9CEA">
            <w:pPr>
              <w:pStyle w:val="12"/>
              <w:rPr>
                <w:rFonts w:ascii="Times New Roman"/>
              </w:rPr>
            </w:pPr>
          </w:p>
        </w:tc>
        <w:tc>
          <w:tcPr>
            <w:tcW w:w="675" w:type="dxa"/>
          </w:tcPr>
          <w:p w14:paraId="0DA68CCF">
            <w:pPr>
              <w:pStyle w:val="12"/>
              <w:rPr>
                <w:rFonts w:ascii="Times New Roman"/>
              </w:rPr>
            </w:pPr>
          </w:p>
        </w:tc>
        <w:tc>
          <w:tcPr>
            <w:tcW w:w="765" w:type="dxa"/>
          </w:tcPr>
          <w:p w14:paraId="4974A5D5">
            <w:pPr>
              <w:pStyle w:val="12"/>
              <w:rPr>
                <w:rFonts w:ascii="Times New Roman"/>
              </w:rPr>
            </w:pPr>
          </w:p>
        </w:tc>
        <w:tc>
          <w:tcPr>
            <w:tcW w:w="735" w:type="dxa"/>
          </w:tcPr>
          <w:p w14:paraId="1B0AC4E8">
            <w:pPr>
              <w:pStyle w:val="12"/>
              <w:rPr>
                <w:rFonts w:ascii="Times New Roman"/>
              </w:rPr>
            </w:pPr>
          </w:p>
        </w:tc>
        <w:tc>
          <w:tcPr>
            <w:tcW w:w="858" w:type="dxa"/>
          </w:tcPr>
          <w:p w14:paraId="0730BAAC">
            <w:pPr>
              <w:pStyle w:val="12"/>
              <w:rPr>
                <w:rFonts w:ascii="Times New Roman"/>
              </w:rPr>
            </w:pPr>
          </w:p>
        </w:tc>
      </w:tr>
      <w:tr w14:paraId="07F3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1253F270">
            <w:pPr>
              <w:pStyle w:val="12"/>
              <w:spacing w:before="49" w:line="290" w:lineRule="exact"/>
              <w:ind w:left="7"/>
              <w:jc w:val="center"/>
              <w:rPr>
                <w:sz w:val="24"/>
              </w:rPr>
            </w:pPr>
            <w:r>
              <w:rPr>
                <w:spacing w:val="-2"/>
                <w:sz w:val="24"/>
              </w:rPr>
              <w:t>1030604</w:t>
            </w:r>
          </w:p>
        </w:tc>
        <w:tc>
          <w:tcPr>
            <w:tcW w:w="3309" w:type="dxa"/>
          </w:tcPr>
          <w:p w14:paraId="39887EBE">
            <w:pPr>
              <w:pStyle w:val="12"/>
              <w:spacing w:before="38"/>
              <w:ind w:left="106"/>
            </w:pPr>
            <w:r>
              <w:rPr>
                <w:spacing w:val="-4"/>
              </w:rPr>
              <w:t>四、清算收入</w:t>
            </w:r>
          </w:p>
        </w:tc>
        <w:tc>
          <w:tcPr>
            <w:tcW w:w="720" w:type="dxa"/>
          </w:tcPr>
          <w:p w14:paraId="44730083">
            <w:pPr>
              <w:pStyle w:val="12"/>
              <w:rPr>
                <w:rFonts w:ascii="Times New Roman"/>
              </w:rPr>
            </w:pPr>
          </w:p>
        </w:tc>
        <w:tc>
          <w:tcPr>
            <w:tcW w:w="780" w:type="dxa"/>
          </w:tcPr>
          <w:p w14:paraId="0AE771FE">
            <w:pPr>
              <w:pStyle w:val="12"/>
              <w:rPr>
                <w:rFonts w:ascii="Times New Roman"/>
              </w:rPr>
            </w:pPr>
          </w:p>
        </w:tc>
        <w:tc>
          <w:tcPr>
            <w:tcW w:w="705" w:type="dxa"/>
          </w:tcPr>
          <w:p w14:paraId="6C0CCCED">
            <w:pPr>
              <w:pStyle w:val="12"/>
              <w:rPr>
                <w:rFonts w:ascii="Times New Roman"/>
              </w:rPr>
            </w:pPr>
          </w:p>
        </w:tc>
        <w:tc>
          <w:tcPr>
            <w:tcW w:w="675" w:type="dxa"/>
          </w:tcPr>
          <w:p w14:paraId="421E8E05">
            <w:pPr>
              <w:pStyle w:val="12"/>
              <w:rPr>
                <w:rFonts w:ascii="Times New Roman"/>
              </w:rPr>
            </w:pPr>
          </w:p>
        </w:tc>
        <w:tc>
          <w:tcPr>
            <w:tcW w:w="765" w:type="dxa"/>
          </w:tcPr>
          <w:p w14:paraId="293B1B47">
            <w:pPr>
              <w:pStyle w:val="12"/>
              <w:rPr>
                <w:rFonts w:ascii="Times New Roman"/>
              </w:rPr>
            </w:pPr>
          </w:p>
        </w:tc>
        <w:tc>
          <w:tcPr>
            <w:tcW w:w="735" w:type="dxa"/>
          </w:tcPr>
          <w:p w14:paraId="5B9234E1">
            <w:pPr>
              <w:pStyle w:val="12"/>
              <w:rPr>
                <w:rFonts w:ascii="Times New Roman"/>
              </w:rPr>
            </w:pPr>
          </w:p>
        </w:tc>
        <w:tc>
          <w:tcPr>
            <w:tcW w:w="858" w:type="dxa"/>
          </w:tcPr>
          <w:p w14:paraId="13037D86">
            <w:pPr>
              <w:pStyle w:val="12"/>
              <w:rPr>
                <w:rFonts w:ascii="Times New Roman"/>
              </w:rPr>
            </w:pPr>
          </w:p>
        </w:tc>
      </w:tr>
      <w:tr w14:paraId="7CA2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17EDFA7D">
            <w:pPr>
              <w:pStyle w:val="12"/>
              <w:spacing w:before="49" w:line="291" w:lineRule="exact"/>
              <w:ind w:left="7"/>
              <w:jc w:val="center"/>
              <w:rPr>
                <w:sz w:val="24"/>
              </w:rPr>
            </w:pPr>
            <w:r>
              <w:rPr>
                <w:spacing w:val="-2"/>
                <w:sz w:val="24"/>
              </w:rPr>
              <w:t>1030698</w:t>
            </w:r>
          </w:p>
        </w:tc>
        <w:tc>
          <w:tcPr>
            <w:tcW w:w="3309" w:type="dxa"/>
          </w:tcPr>
          <w:p w14:paraId="1FAF5CFC">
            <w:pPr>
              <w:pStyle w:val="12"/>
              <w:spacing w:before="38"/>
              <w:ind w:left="106"/>
            </w:pPr>
            <w:r>
              <w:rPr>
                <w:spacing w:val="-3"/>
              </w:rPr>
              <w:t>五、其他国有资本经营预算收入</w:t>
            </w:r>
          </w:p>
        </w:tc>
        <w:tc>
          <w:tcPr>
            <w:tcW w:w="720" w:type="dxa"/>
          </w:tcPr>
          <w:p w14:paraId="258F05A4">
            <w:pPr>
              <w:pStyle w:val="12"/>
              <w:rPr>
                <w:rFonts w:ascii="Times New Roman"/>
              </w:rPr>
            </w:pPr>
          </w:p>
        </w:tc>
        <w:tc>
          <w:tcPr>
            <w:tcW w:w="780" w:type="dxa"/>
          </w:tcPr>
          <w:p w14:paraId="7AD8331A">
            <w:pPr>
              <w:pStyle w:val="12"/>
              <w:rPr>
                <w:rFonts w:ascii="Times New Roman"/>
              </w:rPr>
            </w:pPr>
          </w:p>
        </w:tc>
        <w:tc>
          <w:tcPr>
            <w:tcW w:w="705" w:type="dxa"/>
          </w:tcPr>
          <w:p w14:paraId="532D5412">
            <w:pPr>
              <w:pStyle w:val="12"/>
              <w:rPr>
                <w:rFonts w:ascii="Times New Roman"/>
              </w:rPr>
            </w:pPr>
          </w:p>
        </w:tc>
        <w:tc>
          <w:tcPr>
            <w:tcW w:w="675" w:type="dxa"/>
          </w:tcPr>
          <w:p w14:paraId="0CFF1879">
            <w:pPr>
              <w:pStyle w:val="12"/>
              <w:rPr>
                <w:rFonts w:ascii="Times New Roman"/>
              </w:rPr>
            </w:pPr>
          </w:p>
        </w:tc>
        <w:tc>
          <w:tcPr>
            <w:tcW w:w="765" w:type="dxa"/>
          </w:tcPr>
          <w:p w14:paraId="315A9CF2">
            <w:pPr>
              <w:pStyle w:val="12"/>
              <w:rPr>
                <w:rFonts w:ascii="Times New Roman"/>
              </w:rPr>
            </w:pPr>
          </w:p>
        </w:tc>
        <w:tc>
          <w:tcPr>
            <w:tcW w:w="735" w:type="dxa"/>
          </w:tcPr>
          <w:p w14:paraId="7C43B239">
            <w:pPr>
              <w:pStyle w:val="12"/>
              <w:rPr>
                <w:rFonts w:ascii="Times New Roman"/>
              </w:rPr>
            </w:pPr>
          </w:p>
        </w:tc>
        <w:tc>
          <w:tcPr>
            <w:tcW w:w="858" w:type="dxa"/>
          </w:tcPr>
          <w:p w14:paraId="4C192B65">
            <w:pPr>
              <w:pStyle w:val="12"/>
              <w:rPr>
                <w:rFonts w:ascii="Times New Roman"/>
              </w:rPr>
            </w:pPr>
          </w:p>
        </w:tc>
      </w:tr>
      <w:tr w14:paraId="661B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039794B4">
            <w:pPr>
              <w:pStyle w:val="12"/>
              <w:rPr>
                <w:rFonts w:ascii="Times New Roman"/>
              </w:rPr>
            </w:pPr>
          </w:p>
        </w:tc>
        <w:tc>
          <w:tcPr>
            <w:tcW w:w="3309" w:type="dxa"/>
          </w:tcPr>
          <w:p w14:paraId="6930828C">
            <w:pPr>
              <w:pStyle w:val="12"/>
              <w:spacing w:before="76" w:line="264" w:lineRule="exact"/>
              <w:ind w:left="1431"/>
            </w:pPr>
            <w:r>
              <w:rPr>
                <w:spacing w:val="-4"/>
              </w:rPr>
              <w:t>收入合计</w:t>
            </w:r>
          </w:p>
        </w:tc>
        <w:tc>
          <w:tcPr>
            <w:tcW w:w="720" w:type="dxa"/>
          </w:tcPr>
          <w:p w14:paraId="050D27CE">
            <w:pPr>
              <w:pStyle w:val="12"/>
              <w:spacing w:before="37"/>
              <w:ind w:left="12" w:right="4"/>
              <w:jc w:val="center"/>
            </w:pPr>
            <w:r>
              <w:rPr>
                <w:spacing w:val="-5"/>
              </w:rPr>
              <w:t>242</w:t>
            </w:r>
          </w:p>
        </w:tc>
        <w:tc>
          <w:tcPr>
            <w:tcW w:w="780" w:type="dxa"/>
          </w:tcPr>
          <w:p w14:paraId="64BCAF60">
            <w:pPr>
              <w:pStyle w:val="12"/>
              <w:rPr>
                <w:rFonts w:ascii="Times New Roman"/>
              </w:rPr>
            </w:pPr>
          </w:p>
        </w:tc>
        <w:tc>
          <w:tcPr>
            <w:tcW w:w="705" w:type="dxa"/>
          </w:tcPr>
          <w:p w14:paraId="35A0CFCA">
            <w:pPr>
              <w:pStyle w:val="12"/>
              <w:spacing w:before="37"/>
              <w:ind w:left="9"/>
              <w:jc w:val="center"/>
            </w:pPr>
            <w:r>
              <w:rPr>
                <w:spacing w:val="-5"/>
              </w:rPr>
              <w:t>242</w:t>
            </w:r>
          </w:p>
        </w:tc>
        <w:tc>
          <w:tcPr>
            <w:tcW w:w="675" w:type="dxa"/>
          </w:tcPr>
          <w:p w14:paraId="75505105">
            <w:pPr>
              <w:pStyle w:val="12"/>
              <w:spacing w:before="37"/>
              <w:ind w:left="11"/>
              <w:jc w:val="center"/>
            </w:pPr>
            <w:r>
              <w:rPr>
                <w:spacing w:val="-5"/>
              </w:rPr>
              <w:t>121</w:t>
            </w:r>
          </w:p>
        </w:tc>
        <w:tc>
          <w:tcPr>
            <w:tcW w:w="765" w:type="dxa"/>
          </w:tcPr>
          <w:p w14:paraId="25412873">
            <w:pPr>
              <w:pStyle w:val="12"/>
              <w:rPr>
                <w:rFonts w:ascii="Times New Roman"/>
              </w:rPr>
            </w:pPr>
          </w:p>
        </w:tc>
        <w:tc>
          <w:tcPr>
            <w:tcW w:w="735" w:type="dxa"/>
          </w:tcPr>
          <w:p w14:paraId="4FB99287">
            <w:pPr>
              <w:pStyle w:val="12"/>
              <w:spacing w:before="37"/>
              <w:ind w:left="9"/>
              <w:jc w:val="center"/>
            </w:pPr>
            <w:r>
              <w:rPr>
                <w:spacing w:val="-5"/>
              </w:rPr>
              <w:t>121</w:t>
            </w:r>
          </w:p>
        </w:tc>
        <w:tc>
          <w:tcPr>
            <w:tcW w:w="858" w:type="dxa"/>
          </w:tcPr>
          <w:p w14:paraId="1D371B37">
            <w:pPr>
              <w:pStyle w:val="12"/>
              <w:spacing w:before="37"/>
              <w:ind w:left="10"/>
              <w:jc w:val="center"/>
            </w:pPr>
            <w:r>
              <w:rPr>
                <w:spacing w:val="-5"/>
              </w:rPr>
              <w:t>50%</w:t>
            </w:r>
          </w:p>
        </w:tc>
      </w:tr>
    </w:tbl>
    <w:p w14:paraId="510C61AD">
      <w:pPr>
        <w:pStyle w:val="12"/>
        <w:jc w:val="center"/>
        <w:sectPr>
          <w:type w:val="continuous"/>
          <w:pgSz w:w="11910" w:h="16840"/>
          <w:pgMar w:top="1920" w:right="283" w:bottom="1520" w:left="425" w:header="0" w:footer="1322" w:gutter="0"/>
          <w:cols w:space="720" w:num="1"/>
        </w:sectPr>
      </w:pPr>
    </w:p>
    <w:p w14:paraId="630C0C14">
      <w:pPr>
        <w:pStyle w:val="6"/>
        <w:rPr>
          <w:sz w:val="20"/>
        </w:rPr>
      </w:pPr>
    </w:p>
    <w:p w14:paraId="60383A20">
      <w:pPr>
        <w:pStyle w:val="6"/>
        <w:rPr>
          <w:sz w:val="20"/>
        </w:rPr>
      </w:pPr>
    </w:p>
    <w:p w14:paraId="681AB5D0">
      <w:pPr>
        <w:pStyle w:val="6"/>
        <w:spacing w:before="122"/>
        <w:rPr>
          <w:sz w:val="20"/>
        </w:rPr>
      </w:pPr>
    </w:p>
    <w:p w14:paraId="63BDE4BF">
      <w:pPr>
        <w:pStyle w:val="6"/>
        <w:rPr>
          <w:sz w:val="20"/>
        </w:rPr>
        <w:sectPr>
          <w:pgSz w:w="11910" w:h="16840"/>
          <w:pgMar w:top="1920" w:right="283" w:bottom="1500" w:left="425" w:header="0" w:footer="1322" w:gutter="0"/>
          <w:cols w:space="720" w:num="1"/>
        </w:sectPr>
      </w:pPr>
    </w:p>
    <w:p w14:paraId="06FD5AB7">
      <w:pPr>
        <w:spacing w:before="80"/>
        <w:ind w:left="177"/>
        <w:rPr>
          <w:rFonts w:ascii="Times New Roman" w:eastAsia="Times New Roman"/>
          <w:sz w:val="20"/>
        </w:rPr>
      </w:pPr>
      <w:r>
        <w:rPr>
          <w:spacing w:val="-26"/>
          <w:sz w:val="20"/>
        </w:rPr>
        <w:t xml:space="preserve">表 </w:t>
      </w:r>
      <w:r>
        <w:rPr>
          <w:rFonts w:ascii="Times New Roman" w:eastAsia="Times New Roman"/>
          <w:spacing w:val="-5"/>
          <w:sz w:val="20"/>
        </w:rPr>
        <w:t>16</w:t>
      </w:r>
    </w:p>
    <w:p w14:paraId="408DE477">
      <w:pPr>
        <w:pStyle w:val="2"/>
        <w:spacing w:before="398"/>
        <w:ind w:left="177"/>
      </w:pPr>
      <w:r>
        <w:br w:type="column"/>
      </w:r>
      <w:r>
        <w:rPr>
          <w:spacing w:val="-2"/>
        </w:rPr>
        <w:t>2025</w:t>
      </w:r>
      <w:r>
        <w:rPr>
          <w:spacing w:val="-12"/>
        </w:rPr>
        <w:t xml:space="preserve"> 年奇台县国有资本经营预算支出表</w:t>
      </w:r>
    </w:p>
    <w:p w14:paraId="1E8275BC">
      <w:pPr>
        <w:rPr>
          <w:sz w:val="20"/>
        </w:rPr>
      </w:pPr>
      <w:r>
        <w:br w:type="column"/>
      </w:r>
    </w:p>
    <w:p w14:paraId="0DEB723C">
      <w:pPr>
        <w:pStyle w:val="6"/>
        <w:rPr>
          <w:sz w:val="20"/>
        </w:rPr>
      </w:pPr>
    </w:p>
    <w:p w14:paraId="1C8A1F79">
      <w:pPr>
        <w:pStyle w:val="6"/>
        <w:rPr>
          <w:sz w:val="20"/>
        </w:rPr>
      </w:pPr>
    </w:p>
    <w:p w14:paraId="79E616DB">
      <w:pPr>
        <w:pStyle w:val="6"/>
        <w:rPr>
          <w:sz w:val="20"/>
        </w:rPr>
      </w:pPr>
    </w:p>
    <w:p w14:paraId="0B07CEB7">
      <w:pPr>
        <w:spacing w:before="1"/>
        <w:ind w:left="177"/>
        <w:rPr>
          <w:sz w:val="20"/>
        </w:rPr>
      </w:pPr>
      <w:r>
        <w:rPr>
          <w:spacing w:val="-4"/>
          <w:sz w:val="20"/>
        </w:rPr>
        <w:t>单位：万元</w:t>
      </w:r>
    </w:p>
    <w:p w14:paraId="4591FF66">
      <w:pPr>
        <w:rPr>
          <w:sz w:val="20"/>
        </w:rPr>
        <w:sectPr>
          <w:type w:val="continuous"/>
          <w:pgSz w:w="11910" w:h="16840"/>
          <w:pgMar w:top="1920" w:right="283" w:bottom="1520" w:left="425" w:header="0" w:footer="1322" w:gutter="0"/>
          <w:cols w:equalWidth="0" w:num="3">
            <w:col w:w="668" w:space="1142"/>
            <w:col w:w="7118" w:space="530"/>
            <w:col w:w="1744"/>
          </w:cols>
        </w:sectPr>
      </w:pPr>
    </w:p>
    <w:p w14:paraId="0CFFB962">
      <w:pPr>
        <w:pStyle w:val="6"/>
        <w:rPr>
          <w:sz w:val="2"/>
        </w:rPr>
      </w:pPr>
    </w:p>
    <w:tbl>
      <w:tblPr>
        <w:tblStyle w:val="10"/>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401"/>
        <w:gridCol w:w="427"/>
        <w:gridCol w:w="637"/>
        <w:gridCol w:w="484"/>
        <w:gridCol w:w="499"/>
        <w:gridCol w:w="434"/>
        <w:gridCol w:w="499"/>
        <w:gridCol w:w="467"/>
        <w:gridCol w:w="497"/>
        <w:gridCol w:w="500"/>
        <w:gridCol w:w="502"/>
        <w:gridCol w:w="541"/>
        <w:gridCol w:w="482"/>
        <w:gridCol w:w="454"/>
        <w:gridCol w:w="461"/>
        <w:gridCol w:w="444"/>
        <w:gridCol w:w="516"/>
        <w:gridCol w:w="576"/>
      </w:tblGrid>
      <w:tr w14:paraId="6D02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0" w:type="dxa"/>
            <w:vMerge w:val="restart"/>
          </w:tcPr>
          <w:p w14:paraId="4977A976">
            <w:pPr>
              <w:pStyle w:val="12"/>
              <w:rPr>
                <w:sz w:val="20"/>
              </w:rPr>
            </w:pPr>
          </w:p>
          <w:p w14:paraId="0EACEAF0">
            <w:pPr>
              <w:pStyle w:val="12"/>
              <w:spacing w:before="56"/>
              <w:rPr>
                <w:sz w:val="20"/>
              </w:rPr>
            </w:pPr>
          </w:p>
          <w:p w14:paraId="1ABDAF37">
            <w:pPr>
              <w:pStyle w:val="12"/>
              <w:spacing w:line="242" w:lineRule="auto"/>
              <w:ind w:left="263" w:right="53" w:hanging="200"/>
              <w:rPr>
                <w:sz w:val="20"/>
              </w:rPr>
            </w:pPr>
            <w:r>
              <w:rPr>
                <w:spacing w:val="-4"/>
                <w:sz w:val="20"/>
              </w:rPr>
              <w:t>科目编</w:t>
            </w:r>
            <w:r>
              <w:rPr>
                <w:spacing w:val="-10"/>
                <w:sz w:val="20"/>
              </w:rPr>
              <w:t>码</w:t>
            </w:r>
          </w:p>
        </w:tc>
        <w:tc>
          <w:tcPr>
            <w:tcW w:w="1401" w:type="dxa"/>
            <w:vMerge w:val="restart"/>
          </w:tcPr>
          <w:p w14:paraId="79F78308">
            <w:pPr>
              <w:pStyle w:val="12"/>
              <w:rPr>
                <w:sz w:val="20"/>
              </w:rPr>
            </w:pPr>
          </w:p>
          <w:p w14:paraId="276AB0A3">
            <w:pPr>
              <w:pStyle w:val="12"/>
              <w:spacing w:before="186"/>
              <w:rPr>
                <w:sz w:val="20"/>
              </w:rPr>
            </w:pPr>
          </w:p>
          <w:p w14:paraId="430711E4">
            <w:pPr>
              <w:pStyle w:val="12"/>
              <w:ind w:left="299"/>
              <w:rPr>
                <w:sz w:val="20"/>
              </w:rPr>
            </w:pPr>
            <w:r>
              <w:rPr>
                <w:spacing w:val="-4"/>
                <w:sz w:val="20"/>
              </w:rPr>
              <w:t>科目名称</w:t>
            </w:r>
          </w:p>
        </w:tc>
        <w:tc>
          <w:tcPr>
            <w:tcW w:w="4444" w:type="dxa"/>
            <w:gridSpan w:val="9"/>
          </w:tcPr>
          <w:p w14:paraId="014625E8">
            <w:pPr>
              <w:pStyle w:val="12"/>
              <w:spacing w:before="17" w:line="253" w:lineRule="exact"/>
              <w:ind w:left="10"/>
              <w:jc w:val="center"/>
              <w:rPr>
                <w:sz w:val="20"/>
              </w:rPr>
            </w:pPr>
            <w:r>
              <w:rPr>
                <w:rFonts w:ascii="Times New Roman" w:eastAsia="Times New Roman"/>
                <w:b/>
                <w:sz w:val="20"/>
              </w:rPr>
              <w:t>2024</w:t>
            </w:r>
            <w:r>
              <w:rPr>
                <w:rFonts w:ascii="Times New Roman" w:eastAsia="Times New Roman"/>
                <w:b/>
                <w:spacing w:val="-5"/>
                <w:sz w:val="20"/>
              </w:rPr>
              <w:t xml:space="preserve"> </w:t>
            </w:r>
            <w:r>
              <w:rPr>
                <w:spacing w:val="-3"/>
                <w:sz w:val="20"/>
              </w:rPr>
              <w:t>年完成数</w:t>
            </w:r>
          </w:p>
        </w:tc>
        <w:tc>
          <w:tcPr>
            <w:tcW w:w="3976" w:type="dxa"/>
            <w:gridSpan w:val="8"/>
          </w:tcPr>
          <w:p w14:paraId="7B28F318">
            <w:pPr>
              <w:pStyle w:val="12"/>
              <w:spacing w:before="17" w:line="253" w:lineRule="exact"/>
              <w:ind w:left="9"/>
              <w:jc w:val="center"/>
              <w:rPr>
                <w:sz w:val="20"/>
              </w:rPr>
            </w:pPr>
            <w:r>
              <w:rPr>
                <w:rFonts w:ascii="Times New Roman" w:eastAsia="Times New Roman"/>
                <w:b/>
                <w:sz w:val="20"/>
              </w:rPr>
              <w:t>2025</w:t>
            </w:r>
            <w:r>
              <w:rPr>
                <w:rFonts w:ascii="Times New Roman" w:eastAsia="Times New Roman"/>
                <w:b/>
                <w:spacing w:val="-5"/>
                <w:sz w:val="20"/>
              </w:rPr>
              <w:t xml:space="preserve"> </w:t>
            </w:r>
            <w:r>
              <w:rPr>
                <w:spacing w:val="-3"/>
                <w:sz w:val="20"/>
              </w:rPr>
              <w:t>年预算数</w:t>
            </w:r>
          </w:p>
        </w:tc>
      </w:tr>
      <w:tr w14:paraId="6880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30" w:type="dxa"/>
            <w:vMerge w:val="continue"/>
            <w:tcBorders>
              <w:top w:val="nil"/>
            </w:tcBorders>
          </w:tcPr>
          <w:p w14:paraId="217DA7A6">
            <w:pPr>
              <w:rPr>
                <w:sz w:val="2"/>
                <w:szCs w:val="2"/>
              </w:rPr>
            </w:pPr>
          </w:p>
        </w:tc>
        <w:tc>
          <w:tcPr>
            <w:tcW w:w="1401" w:type="dxa"/>
            <w:vMerge w:val="continue"/>
            <w:tcBorders>
              <w:top w:val="nil"/>
            </w:tcBorders>
          </w:tcPr>
          <w:p w14:paraId="6C953F87">
            <w:pPr>
              <w:rPr>
                <w:sz w:val="2"/>
                <w:szCs w:val="2"/>
              </w:rPr>
            </w:pPr>
          </w:p>
        </w:tc>
        <w:tc>
          <w:tcPr>
            <w:tcW w:w="427" w:type="dxa"/>
            <w:vMerge w:val="restart"/>
          </w:tcPr>
          <w:p w14:paraId="34B30F09">
            <w:pPr>
              <w:pStyle w:val="12"/>
              <w:spacing w:before="46"/>
              <w:rPr>
                <w:sz w:val="20"/>
              </w:rPr>
            </w:pPr>
          </w:p>
          <w:p w14:paraId="5454A2D0">
            <w:pPr>
              <w:pStyle w:val="12"/>
              <w:spacing w:line="242" w:lineRule="auto"/>
              <w:ind w:left="112" w:right="103"/>
              <w:rPr>
                <w:sz w:val="20"/>
              </w:rPr>
            </w:pPr>
            <w:r>
              <w:rPr>
                <w:spacing w:val="-10"/>
                <w:sz w:val="20"/>
              </w:rPr>
              <w:t>合计</w:t>
            </w:r>
          </w:p>
        </w:tc>
        <w:tc>
          <w:tcPr>
            <w:tcW w:w="1121" w:type="dxa"/>
            <w:gridSpan w:val="2"/>
          </w:tcPr>
          <w:p w14:paraId="4DF6D789">
            <w:pPr>
              <w:pStyle w:val="12"/>
              <w:spacing w:before="144"/>
              <w:ind w:left="360"/>
              <w:rPr>
                <w:sz w:val="20"/>
              </w:rPr>
            </w:pPr>
            <w:r>
              <w:rPr>
                <w:spacing w:val="-5"/>
                <w:sz w:val="20"/>
              </w:rPr>
              <w:t>小计</w:t>
            </w:r>
          </w:p>
        </w:tc>
        <w:tc>
          <w:tcPr>
            <w:tcW w:w="933" w:type="dxa"/>
            <w:gridSpan w:val="2"/>
          </w:tcPr>
          <w:p w14:paraId="11B771AC">
            <w:pPr>
              <w:pStyle w:val="12"/>
              <w:spacing w:before="8" w:line="260" w:lineRule="atLeast"/>
              <w:ind w:left="364" w:right="54" w:hanging="300"/>
              <w:rPr>
                <w:sz w:val="20"/>
              </w:rPr>
            </w:pPr>
            <w:r>
              <w:rPr>
                <w:spacing w:val="-4"/>
                <w:sz w:val="20"/>
              </w:rPr>
              <w:t>资本性支</w:t>
            </w:r>
            <w:r>
              <w:rPr>
                <w:spacing w:val="-10"/>
                <w:sz w:val="20"/>
              </w:rPr>
              <w:t>出</w:t>
            </w:r>
          </w:p>
        </w:tc>
        <w:tc>
          <w:tcPr>
            <w:tcW w:w="966" w:type="dxa"/>
            <w:gridSpan w:val="2"/>
          </w:tcPr>
          <w:p w14:paraId="4590913A">
            <w:pPr>
              <w:pStyle w:val="12"/>
              <w:spacing w:before="8" w:line="260" w:lineRule="atLeast"/>
              <w:ind w:left="382" w:right="70" w:hanging="300"/>
              <w:rPr>
                <w:sz w:val="20"/>
              </w:rPr>
            </w:pPr>
            <w:r>
              <w:rPr>
                <w:spacing w:val="-4"/>
                <w:sz w:val="20"/>
              </w:rPr>
              <w:t>费用性支</w:t>
            </w:r>
            <w:r>
              <w:rPr>
                <w:spacing w:val="-10"/>
                <w:sz w:val="20"/>
              </w:rPr>
              <w:t>出</w:t>
            </w:r>
          </w:p>
        </w:tc>
        <w:tc>
          <w:tcPr>
            <w:tcW w:w="997" w:type="dxa"/>
            <w:gridSpan w:val="2"/>
          </w:tcPr>
          <w:p w14:paraId="56202B52">
            <w:pPr>
              <w:pStyle w:val="12"/>
              <w:spacing w:before="144"/>
              <w:ind w:left="97"/>
              <w:rPr>
                <w:sz w:val="20"/>
              </w:rPr>
            </w:pPr>
            <w:r>
              <w:rPr>
                <w:spacing w:val="-4"/>
                <w:sz w:val="20"/>
              </w:rPr>
              <w:t>其他支出</w:t>
            </w:r>
          </w:p>
        </w:tc>
        <w:tc>
          <w:tcPr>
            <w:tcW w:w="1043" w:type="dxa"/>
            <w:gridSpan w:val="2"/>
          </w:tcPr>
          <w:p w14:paraId="2B2ACD0B">
            <w:pPr>
              <w:pStyle w:val="12"/>
              <w:spacing w:before="144"/>
              <w:ind w:left="319"/>
              <w:rPr>
                <w:sz w:val="20"/>
              </w:rPr>
            </w:pPr>
            <w:r>
              <w:rPr>
                <w:spacing w:val="-5"/>
                <w:sz w:val="20"/>
              </w:rPr>
              <w:t>小计</w:t>
            </w:r>
          </w:p>
        </w:tc>
        <w:tc>
          <w:tcPr>
            <w:tcW w:w="936" w:type="dxa"/>
            <w:gridSpan w:val="2"/>
          </w:tcPr>
          <w:p w14:paraId="2408FA30">
            <w:pPr>
              <w:pStyle w:val="12"/>
              <w:spacing w:before="8" w:line="260" w:lineRule="atLeast"/>
              <w:ind w:left="366" w:right="56" w:hanging="300"/>
              <w:rPr>
                <w:sz w:val="20"/>
              </w:rPr>
            </w:pPr>
            <w:r>
              <w:rPr>
                <w:spacing w:val="-4"/>
                <w:sz w:val="20"/>
              </w:rPr>
              <w:t>资本性支</w:t>
            </w:r>
            <w:r>
              <w:rPr>
                <w:spacing w:val="-10"/>
                <w:sz w:val="20"/>
              </w:rPr>
              <w:t>出</w:t>
            </w:r>
          </w:p>
        </w:tc>
        <w:tc>
          <w:tcPr>
            <w:tcW w:w="905" w:type="dxa"/>
            <w:gridSpan w:val="2"/>
          </w:tcPr>
          <w:p w14:paraId="0772B917">
            <w:pPr>
              <w:pStyle w:val="12"/>
              <w:spacing w:before="8" w:line="260" w:lineRule="atLeast"/>
              <w:ind w:left="352" w:right="39" w:hanging="300"/>
              <w:rPr>
                <w:sz w:val="20"/>
              </w:rPr>
            </w:pPr>
            <w:r>
              <w:rPr>
                <w:spacing w:val="-4"/>
                <w:sz w:val="20"/>
              </w:rPr>
              <w:t>费用性支</w:t>
            </w:r>
            <w:r>
              <w:rPr>
                <w:spacing w:val="-10"/>
                <w:sz w:val="20"/>
              </w:rPr>
              <w:t>出</w:t>
            </w:r>
          </w:p>
        </w:tc>
        <w:tc>
          <w:tcPr>
            <w:tcW w:w="1092" w:type="dxa"/>
            <w:gridSpan w:val="2"/>
          </w:tcPr>
          <w:p w14:paraId="57335CEE">
            <w:pPr>
              <w:pStyle w:val="12"/>
              <w:spacing w:before="144"/>
              <w:ind w:left="145"/>
              <w:rPr>
                <w:sz w:val="20"/>
              </w:rPr>
            </w:pPr>
            <w:r>
              <w:rPr>
                <w:spacing w:val="-4"/>
                <w:sz w:val="20"/>
              </w:rPr>
              <w:t>其他支出</w:t>
            </w:r>
          </w:p>
        </w:tc>
      </w:tr>
      <w:tr w14:paraId="1A91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730" w:type="dxa"/>
            <w:vMerge w:val="continue"/>
            <w:tcBorders>
              <w:top w:val="nil"/>
            </w:tcBorders>
          </w:tcPr>
          <w:p w14:paraId="34D4B40D">
            <w:pPr>
              <w:rPr>
                <w:sz w:val="2"/>
                <w:szCs w:val="2"/>
              </w:rPr>
            </w:pPr>
          </w:p>
        </w:tc>
        <w:tc>
          <w:tcPr>
            <w:tcW w:w="1401" w:type="dxa"/>
            <w:vMerge w:val="continue"/>
            <w:tcBorders>
              <w:top w:val="nil"/>
            </w:tcBorders>
          </w:tcPr>
          <w:p w14:paraId="5F0C2F70">
            <w:pPr>
              <w:rPr>
                <w:sz w:val="2"/>
                <w:szCs w:val="2"/>
              </w:rPr>
            </w:pPr>
          </w:p>
        </w:tc>
        <w:tc>
          <w:tcPr>
            <w:tcW w:w="427" w:type="dxa"/>
            <w:vMerge w:val="continue"/>
            <w:tcBorders>
              <w:top w:val="nil"/>
            </w:tcBorders>
          </w:tcPr>
          <w:p w14:paraId="7184B7EC">
            <w:pPr>
              <w:rPr>
                <w:sz w:val="2"/>
                <w:szCs w:val="2"/>
              </w:rPr>
            </w:pPr>
          </w:p>
        </w:tc>
        <w:tc>
          <w:tcPr>
            <w:tcW w:w="637" w:type="dxa"/>
          </w:tcPr>
          <w:p w14:paraId="0B90C994">
            <w:pPr>
              <w:pStyle w:val="12"/>
              <w:spacing w:before="165" w:line="242" w:lineRule="auto"/>
              <w:ind w:left="136" w:right="34" w:hanging="89"/>
              <w:rPr>
                <w:sz w:val="18"/>
              </w:rPr>
            </w:pPr>
            <w:r>
              <w:rPr>
                <w:spacing w:val="-4"/>
                <w:sz w:val="18"/>
              </w:rPr>
              <w:t>昌吉州</w:t>
            </w:r>
            <w:r>
              <w:rPr>
                <w:spacing w:val="-6"/>
                <w:sz w:val="18"/>
              </w:rPr>
              <w:t>本级</w:t>
            </w:r>
          </w:p>
        </w:tc>
        <w:tc>
          <w:tcPr>
            <w:tcW w:w="484" w:type="dxa"/>
          </w:tcPr>
          <w:p w14:paraId="4C91FB85">
            <w:pPr>
              <w:pStyle w:val="12"/>
              <w:spacing w:before="50" w:line="242" w:lineRule="auto"/>
              <w:ind w:left="61" w:right="50"/>
              <w:jc w:val="both"/>
              <w:rPr>
                <w:sz w:val="18"/>
              </w:rPr>
            </w:pPr>
            <w:r>
              <w:rPr>
                <w:spacing w:val="-6"/>
                <w:sz w:val="18"/>
              </w:rPr>
              <w:t>地市级以</w:t>
            </w:r>
            <w:r>
              <w:rPr>
                <w:spacing w:val="-10"/>
                <w:sz w:val="18"/>
              </w:rPr>
              <w:t>下</w:t>
            </w:r>
          </w:p>
        </w:tc>
        <w:tc>
          <w:tcPr>
            <w:tcW w:w="499" w:type="dxa"/>
          </w:tcPr>
          <w:p w14:paraId="176B0578">
            <w:pPr>
              <w:pStyle w:val="12"/>
              <w:spacing w:before="50" w:line="242" w:lineRule="auto"/>
              <w:ind w:left="69" w:right="57"/>
              <w:jc w:val="both"/>
              <w:rPr>
                <w:sz w:val="18"/>
              </w:rPr>
            </w:pPr>
            <w:r>
              <w:rPr>
                <w:spacing w:val="-6"/>
                <w:sz w:val="18"/>
              </w:rPr>
              <w:t>昌吉州本</w:t>
            </w:r>
            <w:r>
              <w:rPr>
                <w:spacing w:val="-10"/>
                <w:sz w:val="18"/>
              </w:rPr>
              <w:t>级</w:t>
            </w:r>
          </w:p>
        </w:tc>
        <w:tc>
          <w:tcPr>
            <w:tcW w:w="434" w:type="dxa"/>
          </w:tcPr>
          <w:p w14:paraId="7FBD9280">
            <w:pPr>
              <w:pStyle w:val="12"/>
              <w:spacing w:before="50" w:line="242" w:lineRule="auto"/>
              <w:ind w:left="36" w:right="25"/>
              <w:jc w:val="both"/>
              <w:rPr>
                <w:sz w:val="18"/>
              </w:rPr>
            </w:pPr>
            <w:r>
              <w:rPr>
                <w:spacing w:val="-6"/>
                <w:sz w:val="18"/>
              </w:rPr>
              <w:t>地市级以</w:t>
            </w:r>
            <w:r>
              <w:rPr>
                <w:spacing w:val="-10"/>
                <w:sz w:val="18"/>
              </w:rPr>
              <w:t>下</w:t>
            </w:r>
          </w:p>
        </w:tc>
        <w:tc>
          <w:tcPr>
            <w:tcW w:w="499" w:type="dxa"/>
          </w:tcPr>
          <w:p w14:paraId="26AA2466">
            <w:pPr>
              <w:pStyle w:val="12"/>
              <w:spacing w:before="50" w:line="242" w:lineRule="auto"/>
              <w:ind w:left="67" w:right="59"/>
              <w:jc w:val="both"/>
              <w:rPr>
                <w:sz w:val="18"/>
              </w:rPr>
            </w:pPr>
            <w:r>
              <w:rPr>
                <w:spacing w:val="-6"/>
                <w:sz w:val="18"/>
              </w:rPr>
              <w:t>昌吉州本</w:t>
            </w:r>
            <w:r>
              <w:rPr>
                <w:spacing w:val="-10"/>
                <w:sz w:val="18"/>
              </w:rPr>
              <w:t>级</w:t>
            </w:r>
          </w:p>
        </w:tc>
        <w:tc>
          <w:tcPr>
            <w:tcW w:w="467" w:type="dxa"/>
          </w:tcPr>
          <w:p w14:paraId="6843261C">
            <w:pPr>
              <w:pStyle w:val="12"/>
              <w:spacing w:before="50" w:line="242" w:lineRule="auto"/>
              <w:ind w:left="53" w:right="41"/>
              <w:jc w:val="both"/>
              <w:rPr>
                <w:sz w:val="18"/>
              </w:rPr>
            </w:pPr>
            <w:r>
              <w:rPr>
                <w:spacing w:val="-6"/>
                <w:sz w:val="18"/>
              </w:rPr>
              <w:t>地市级以</w:t>
            </w:r>
            <w:r>
              <w:rPr>
                <w:spacing w:val="-10"/>
                <w:sz w:val="18"/>
              </w:rPr>
              <w:t>下</w:t>
            </w:r>
          </w:p>
        </w:tc>
        <w:tc>
          <w:tcPr>
            <w:tcW w:w="497" w:type="dxa"/>
          </w:tcPr>
          <w:p w14:paraId="7319DDD4">
            <w:pPr>
              <w:pStyle w:val="12"/>
              <w:spacing w:before="50" w:line="242" w:lineRule="auto"/>
              <w:ind w:left="66" w:right="58"/>
              <w:jc w:val="both"/>
              <w:rPr>
                <w:sz w:val="18"/>
              </w:rPr>
            </w:pPr>
            <w:r>
              <w:rPr>
                <w:spacing w:val="-6"/>
                <w:sz w:val="18"/>
              </w:rPr>
              <w:t>昌吉州本</w:t>
            </w:r>
            <w:r>
              <w:rPr>
                <w:spacing w:val="-10"/>
                <w:sz w:val="18"/>
              </w:rPr>
              <w:t>级</w:t>
            </w:r>
          </w:p>
        </w:tc>
        <w:tc>
          <w:tcPr>
            <w:tcW w:w="500" w:type="dxa"/>
          </w:tcPr>
          <w:p w14:paraId="4260102B">
            <w:pPr>
              <w:pStyle w:val="12"/>
              <w:spacing w:before="50" w:line="242" w:lineRule="auto"/>
              <w:ind w:left="68" w:right="59"/>
              <w:jc w:val="both"/>
              <w:rPr>
                <w:sz w:val="18"/>
              </w:rPr>
            </w:pPr>
            <w:r>
              <w:rPr>
                <w:spacing w:val="-6"/>
                <w:sz w:val="18"/>
              </w:rPr>
              <w:t>地市级以</w:t>
            </w:r>
            <w:r>
              <w:rPr>
                <w:spacing w:val="-10"/>
                <w:sz w:val="18"/>
              </w:rPr>
              <w:t>下</w:t>
            </w:r>
          </w:p>
        </w:tc>
        <w:tc>
          <w:tcPr>
            <w:tcW w:w="502" w:type="dxa"/>
          </w:tcPr>
          <w:p w14:paraId="7A5908BA">
            <w:pPr>
              <w:pStyle w:val="12"/>
              <w:spacing w:before="50" w:line="242" w:lineRule="auto"/>
              <w:ind w:left="70" w:right="59"/>
              <w:jc w:val="both"/>
              <w:rPr>
                <w:sz w:val="18"/>
              </w:rPr>
            </w:pPr>
            <w:r>
              <w:rPr>
                <w:spacing w:val="-6"/>
                <w:sz w:val="18"/>
              </w:rPr>
              <w:t>昌吉州本</w:t>
            </w:r>
            <w:r>
              <w:rPr>
                <w:spacing w:val="-10"/>
                <w:sz w:val="18"/>
              </w:rPr>
              <w:t>级</w:t>
            </w:r>
          </w:p>
        </w:tc>
        <w:tc>
          <w:tcPr>
            <w:tcW w:w="541" w:type="dxa"/>
          </w:tcPr>
          <w:p w14:paraId="44B0AFDF">
            <w:pPr>
              <w:pStyle w:val="12"/>
              <w:spacing w:before="50" w:line="242" w:lineRule="auto"/>
              <w:ind w:left="89" w:right="79"/>
              <w:jc w:val="both"/>
              <w:rPr>
                <w:sz w:val="18"/>
              </w:rPr>
            </w:pPr>
            <w:r>
              <w:rPr>
                <w:spacing w:val="-6"/>
                <w:sz w:val="18"/>
              </w:rPr>
              <w:t>地市级以</w:t>
            </w:r>
            <w:r>
              <w:rPr>
                <w:spacing w:val="-10"/>
                <w:sz w:val="18"/>
              </w:rPr>
              <w:t>下</w:t>
            </w:r>
          </w:p>
        </w:tc>
        <w:tc>
          <w:tcPr>
            <w:tcW w:w="482" w:type="dxa"/>
          </w:tcPr>
          <w:p w14:paraId="4957D1DB">
            <w:pPr>
              <w:pStyle w:val="12"/>
              <w:spacing w:before="50" w:line="242" w:lineRule="auto"/>
              <w:ind w:left="61" w:right="48"/>
              <w:jc w:val="both"/>
              <w:rPr>
                <w:sz w:val="18"/>
              </w:rPr>
            </w:pPr>
            <w:r>
              <w:rPr>
                <w:spacing w:val="-6"/>
                <w:sz w:val="18"/>
              </w:rPr>
              <w:t>昌吉州本</w:t>
            </w:r>
            <w:r>
              <w:rPr>
                <w:spacing w:val="-10"/>
                <w:sz w:val="18"/>
              </w:rPr>
              <w:t>级</w:t>
            </w:r>
          </w:p>
        </w:tc>
        <w:tc>
          <w:tcPr>
            <w:tcW w:w="454" w:type="dxa"/>
          </w:tcPr>
          <w:p w14:paraId="491AA237">
            <w:pPr>
              <w:pStyle w:val="12"/>
              <w:spacing w:before="50" w:line="242" w:lineRule="auto"/>
              <w:ind w:left="47" w:right="34"/>
              <w:jc w:val="both"/>
              <w:rPr>
                <w:sz w:val="18"/>
              </w:rPr>
            </w:pPr>
            <w:r>
              <w:rPr>
                <w:spacing w:val="-6"/>
                <w:sz w:val="18"/>
              </w:rPr>
              <w:t>地市级以</w:t>
            </w:r>
            <w:r>
              <w:rPr>
                <w:spacing w:val="-10"/>
                <w:sz w:val="18"/>
              </w:rPr>
              <w:t>下</w:t>
            </w:r>
          </w:p>
        </w:tc>
        <w:tc>
          <w:tcPr>
            <w:tcW w:w="461" w:type="dxa"/>
          </w:tcPr>
          <w:p w14:paraId="1DCDE1CA">
            <w:pPr>
              <w:pStyle w:val="12"/>
              <w:spacing w:before="50" w:line="242" w:lineRule="auto"/>
              <w:ind w:left="49" w:right="39"/>
              <w:jc w:val="both"/>
              <w:rPr>
                <w:sz w:val="18"/>
              </w:rPr>
            </w:pPr>
            <w:r>
              <w:rPr>
                <w:spacing w:val="-6"/>
                <w:sz w:val="18"/>
              </w:rPr>
              <w:t>昌吉州本</w:t>
            </w:r>
            <w:r>
              <w:rPr>
                <w:spacing w:val="-10"/>
                <w:sz w:val="18"/>
              </w:rPr>
              <w:t>级</w:t>
            </w:r>
          </w:p>
        </w:tc>
        <w:tc>
          <w:tcPr>
            <w:tcW w:w="444" w:type="dxa"/>
          </w:tcPr>
          <w:p w14:paraId="7E5BB2A2">
            <w:pPr>
              <w:pStyle w:val="12"/>
              <w:spacing w:before="50" w:line="242" w:lineRule="auto"/>
              <w:ind w:left="42" w:right="29"/>
              <w:jc w:val="both"/>
              <w:rPr>
                <w:sz w:val="18"/>
              </w:rPr>
            </w:pPr>
            <w:r>
              <w:rPr>
                <w:spacing w:val="-6"/>
                <w:sz w:val="18"/>
              </w:rPr>
              <w:t>地市级以</w:t>
            </w:r>
            <w:r>
              <w:rPr>
                <w:spacing w:val="-10"/>
                <w:sz w:val="18"/>
              </w:rPr>
              <w:t>下</w:t>
            </w:r>
          </w:p>
        </w:tc>
        <w:tc>
          <w:tcPr>
            <w:tcW w:w="516" w:type="dxa"/>
          </w:tcPr>
          <w:p w14:paraId="1EE0F028">
            <w:pPr>
              <w:pStyle w:val="12"/>
              <w:spacing w:before="50" w:line="242" w:lineRule="auto"/>
              <w:ind w:left="78" w:right="65"/>
              <w:jc w:val="both"/>
              <w:rPr>
                <w:sz w:val="18"/>
              </w:rPr>
            </w:pPr>
            <w:r>
              <w:rPr>
                <w:spacing w:val="-6"/>
                <w:sz w:val="18"/>
              </w:rPr>
              <w:t>昌吉州本</w:t>
            </w:r>
            <w:r>
              <w:rPr>
                <w:spacing w:val="-10"/>
                <w:sz w:val="18"/>
              </w:rPr>
              <w:t>级</w:t>
            </w:r>
          </w:p>
        </w:tc>
        <w:tc>
          <w:tcPr>
            <w:tcW w:w="576" w:type="dxa"/>
          </w:tcPr>
          <w:p w14:paraId="3669F963">
            <w:pPr>
              <w:pStyle w:val="12"/>
              <w:spacing w:before="165" w:line="242" w:lineRule="auto"/>
              <w:ind w:left="107" w:right="3" w:hanging="89"/>
              <w:rPr>
                <w:sz w:val="18"/>
              </w:rPr>
            </w:pPr>
            <w:r>
              <w:rPr>
                <w:spacing w:val="-4"/>
                <w:sz w:val="18"/>
              </w:rPr>
              <w:t>地市级</w:t>
            </w:r>
            <w:r>
              <w:rPr>
                <w:spacing w:val="-6"/>
                <w:sz w:val="18"/>
              </w:rPr>
              <w:t>以下</w:t>
            </w:r>
          </w:p>
        </w:tc>
      </w:tr>
      <w:tr w14:paraId="25FF6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0" w:type="dxa"/>
          </w:tcPr>
          <w:p w14:paraId="4A218855">
            <w:pPr>
              <w:pStyle w:val="12"/>
              <w:spacing w:before="160"/>
              <w:ind w:left="14"/>
              <w:rPr>
                <w:rFonts w:ascii="Times New Roman"/>
                <w:sz w:val="20"/>
              </w:rPr>
            </w:pPr>
            <w:r>
              <w:rPr>
                <w:rFonts w:ascii="Times New Roman"/>
                <w:spacing w:val="-5"/>
                <w:sz w:val="20"/>
              </w:rPr>
              <w:t>223</w:t>
            </w:r>
          </w:p>
        </w:tc>
        <w:tc>
          <w:tcPr>
            <w:tcW w:w="1401" w:type="dxa"/>
          </w:tcPr>
          <w:p w14:paraId="0377F4E8">
            <w:pPr>
              <w:pStyle w:val="12"/>
              <w:spacing w:before="9" w:line="260" w:lineRule="atLeast"/>
              <w:ind w:left="13" w:right="175"/>
              <w:rPr>
                <w:sz w:val="20"/>
              </w:rPr>
            </w:pPr>
            <w:r>
              <w:rPr>
                <w:spacing w:val="-2"/>
                <w:sz w:val="20"/>
              </w:rPr>
              <w:t>国有资本经营</w:t>
            </w:r>
            <w:r>
              <w:rPr>
                <w:spacing w:val="-4"/>
                <w:sz w:val="20"/>
              </w:rPr>
              <w:t>预算支出</w:t>
            </w:r>
          </w:p>
        </w:tc>
        <w:tc>
          <w:tcPr>
            <w:tcW w:w="427" w:type="dxa"/>
          </w:tcPr>
          <w:p w14:paraId="2BFB1B75">
            <w:pPr>
              <w:pStyle w:val="12"/>
              <w:spacing w:before="160"/>
              <w:ind w:left="11"/>
              <w:jc w:val="center"/>
              <w:rPr>
                <w:rFonts w:ascii="Times New Roman"/>
                <w:sz w:val="20"/>
              </w:rPr>
            </w:pPr>
            <w:r>
              <w:rPr>
                <w:rFonts w:ascii="Times New Roman"/>
                <w:spacing w:val="-5"/>
                <w:sz w:val="20"/>
              </w:rPr>
              <w:t>118</w:t>
            </w:r>
          </w:p>
        </w:tc>
        <w:tc>
          <w:tcPr>
            <w:tcW w:w="637" w:type="dxa"/>
          </w:tcPr>
          <w:p w14:paraId="5B5933AA">
            <w:pPr>
              <w:pStyle w:val="12"/>
              <w:rPr>
                <w:rFonts w:ascii="Times New Roman"/>
                <w:sz w:val="20"/>
              </w:rPr>
            </w:pPr>
          </w:p>
        </w:tc>
        <w:tc>
          <w:tcPr>
            <w:tcW w:w="484" w:type="dxa"/>
          </w:tcPr>
          <w:p w14:paraId="081FEAA3">
            <w:pPr>
              <w:pStyle w:val="12"/>
              <w:spacing w:before="160"/>
              <w:ind w:left="10"/>
              <w:jc w:val="center"/>
              <w:rPr>
                <w:rFonts w:ascii="Times New Roman"/>
                <w:sz w:val="20"/>
              </w:rPr>
            </w:pPr>
            <w:r>
              <w:rPr>
                <w:rFonts w:ascii="Times New Roman"/>
                <w:spacing w:val="-5"/>
                <w:sz w:val="20"/>
              </w:rPr>
              <w:t>118</w:t>
            </w:r>
          </w:p>
        </w:tc>
        <w:tc>
          <w:tcPr>
            <w:tcW w:w="499" w:type="dxa"/>
          </w:tcPr>
          <w:p w14:paraId="4B791594">
            <w:pPr>
              <w:pStyle w:val="12"/>
              <w:rPr>
                <w:rFonts w:ascii="Times New Roman"/>
                <w:sz w:val="20"/>
              </w:rPr>
            </w:pPr>
          </w:p>
        </w:tc>
        <w:tc>
          <w:tcPr>
            <w:tcW w:w="434" w:type="dxa"/>
          </w:tcPr>
          <w:p w14:paraId="7F3DA89A">
            <w:pPr>
              <w:pStyle w:val="12"/>
              <w:rPr>
                <w:rFonts w:ascii="Times New Roman"/>
                <w:sz w:val="20"/>
              </w:rPr>
            </w:pPr>
          </w:p>
        </w:tc>
        <w:tc>
          <w:tcPr>
            <w:tcW w:w="499" w:type="dxa"/>
          </w:tcPr>
          <w:p w14:paraId="7B7A13FA">
            <w:pPr>
              <w:pStyle w:val="12"/>
              <w:rPr>
                <w:rFonts w:ascii="Times New Roman"/>
                <w:sz w:val="20"/>
              </w:rPr>
            </w:pPr>
          </w:p>
        </w:tc>
        <w:tc>
          <w:tcPr>
            <w:tcW w:w="467" w:type="dxa"/>
          </w:tcPr>
          <w:p w14:paraId="155D5DBA">
            <w:pPr>
              <w:pStyle w:val="12"/>
              <w:rPr>
                <w:rFonts w:ascii="Times New Roman"/>
                <w:sz w:val="20"/>
              </w:rPr>
            </w:pPr>
          </w:p>
        </w:tc>
        <w:tc>
          <w:tcPr>
            <w:tcW w:w="497" w:type="dxa"/>
          </w:tcPr>
          <w:p w14:paraId="39E15E72">
            <w:pPr>
              <w:pStyle w:val="12"/>
              <w:rPr>
                <w:rFonts w:ascii="Times New Roman"/>
                <w:sz w:val="20"/>
              </w:rPr>
            </w:pPr>
          </w:p>
        </w:tc>
        <w:tc>
          <w:tcPr>
            <w:tcW w:w="500" w:type="dxa"/>
          </w:tcPr>
          <w:p w14:paraId="15F105E5">
            <w:pPr>
              <w:pStyle w:val="12"/>
              <w:spacing w:before="160"/>
              <w:ind w:left="13"/>
              <w:jc w:val="center"/>
              <w:rPr>
                <w:rFonts w:ascii="Times New Roman"/>
                <w:sz w:val="20"/>
              </w:rPr>
            </w:pPr>
            <w:r>
              <w:rPr>
                <w:rFonts w:ascii="Times New Roman"/>
                <w:spacing w:val="-5"/>
                <w:sz w:val="20"/>
              </w:rPr>
              <w:t>118</w:t>
            </w:r>
          </w:p>
        </w:tc>
        <w:tc>
          <w:tcPr>
            <w:tcW w:w="502" w:type="dxa"/>
          </w:tcPr>
          <w:p w14:paraId="5A7BEACC">
            <w:pPr>
              <w:pStyle w:val="12"/>
              <w:rPr>
                <w:rFonts w:ascii="Times New Roman"/>
                <w:sz w:val="20"/>
              </w:rPr>
            </w:pPr>
          </w:p>
        </w:tc>
        <w:tc>
          <w:tcPr>
            <w:tcW w:w="541" w:type="dxa"/>
          </w:tcPr>
          <w:p w14:paraId="5EEB6E52">
            <w:pPr>
              <w:pStyle w:val="12"/>
              <w:spacing w:before="160"/>
              <w:ind w:left="10"/>
              <w:jc w:val="center"/>
              <w:rPr>
                <w:rFonts w:ascii="Times New Roman"/>
                <w:sz w:val="20"/>
              </w:rPr>
            </w:pPr>
            <w:r>
              <w:rPr>
                <w:rFonts w:ascii="Times New Roman"/>
                <w:spacing w:val="-5"/>
                <w:sz w:val="20"/>
              </w:rPr>
              <w:t>101</w:t>
            </w:r>
          </w:p>
        </w:tc>
        <w:tc>
          <w:tcPr>
            <w:tcW w:w="482" w:type="dxa"/>
          </w:tcPr>
          <w:p w14:paraId="08F4344E">
            <w:pPr>
              <w:pStyle w:val="12"/>
              <w:rPr>
                <w:rFonts w:ascii="Times New Roman"/>
                <w:sz w:val="20"/>
              </w:rPr>
            </w:pPr>
          </w:p>
        </w:tc>
        <w:tc>
          <w:tcPr>
            <w:tcW w:w="454" w:type="dxa"/>
          </w:tcPr>
          <w:p w14:paraId="1B87591F">
            <w:pPr>
              <w:pStyle w:val="12"/>
              <w:rPr>
                <w:rFonts w:ascii="Times New Roman"/>
                <w:sz w:val="20"/>
              </w:rPr>
            </w:pPr>
          </w:p>
        </w:tc>
        <w:tc>
          <w:tcPr>
            <w:tcW w:w="461" w:type="dxa"/>
          </w:tcPr>
          <w:p w14:paraId="3272CA5C">
            <w:pPr>
              <w:pStyle w:val="12"/>
              <w:rPr>
                <w:rFonts w:ascii="Times New Roman"/>
                <w:sz w:val="20"/>
              </w:rPr>
            </w:pPr>
          </w:p>
        </w:tc>
        <w:tc>
          <w:tcPr>
            <w:tcW w:w="444" w:type="dxa"/>
          </w:tcPr>
          <w:p w14:paraId="78CA0BED">
            <w:pPr>
              <w:pStyle w:val="12"/>
              <w:rPr>
                <w:rFonts w:ascii="Times New Roman"/>
                <w:sz w:val="20"/>
              </w:rPr>
            </w:pPr>
          </w:p>
        </w:tc>
        <w:tc>
          <w:tcPr>
            <w:tcW w:w="516" w:type="dxa"/>
          </w:tcPr>
          <w:p w14:paraId="7A388180">
            <w:pPr>
              <w:pStyle w:val="12"/>
              <w:rPr>
                <w:rFonts w:ascii="Times New Roman"/>
                <w:sz w:val="20"/>
              </w:rPr>
            </w:pPr>
          </w:p>
        </w:tc>
        <w:tc>
          <w:tcPr>
            <w:tcW w:w="576" w:type="dxa"/>
          </w:tcPr>
          <w:p w14:paraId="64CCF5D2">
            <w:pPr>
              <w:pStyle w:val="12"/>
              <w:spacing w:before="160"/>
              <w:ind w:left="11"/>
              <w:jc w:val="center"/>
              <w:rPr>
                <w:rFonts w:ascii="Times New Roman"/>
                <w:sz w:val="20"/>
              </w:rPr>
            </w:pPr>
            <w:r>
              <w:rPr>
                <w:rFonts w:ascii="Times New Roman"/>
                <w:spacing w:val="-5"/>
                <w:sz w:val="20"/>
              </w:rPr>
              <w:t>101</w:t>
            </w:r>
          </w:p>
        </w:tc>
      </w:tr>
      <w:tr w14:paraId="3B930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730" w:type="dxa"/>
          </w:tcPr>
          <w:p w14:paraId="5374B900">
            <w:pPr>
              <w:pStyle w:val="12"/>
              <w:spacing w:before="33"/>
              <w:rPr>
                <w:sz w:val="20"/>
              </w:rPr>
            </w:pPr>
          </w:p>
          <w:p w14:paraId="3FEA04CD">
            <w:pPr>
              <w:pStyle w:val="12"/>
              <w:ind w:left="14"/>
              <w:rPr>
                <w:rFonts w:ascii="Times New Roman"/>
                <w:sz w:val="20"/>
              </w:rPr>
            </w:pPr>
            <w:r>
              <w:rPr>
                <w:rFonts w:ascii="Times New Roman"/>
                <w:spacing w:val="-2"/>
                <w:sz w:val="20"/>
              </w:rPr>
              <w:t>22301</w:t>
            </w:r>
          </w:p>
        </w:tc>
        <w:tc>
          <w:tcPr>
            <w:tcW w:w="1401" w:type="dxa"/>
          </w:tcPr>
          <w:p w14:paraId="0FC6F11C">
            <w:pPr>
              <w:pStyle w:val="12"/>
              <w:spacing w:before="8" w:line="260" w:lineRule="atLeast"/>
              <w:ind w:left="13" w:right="175"/>
              <w:jc w:val="both"/>
              <w:rPr>
                <w:sz w:val="20"/>
              </w:rPr>
            </w:pPr>
            <w:r>
              <w:rPr>
                <w:spacing w:val="-2"/>
                <w:sz w:val="20"/>
              </w:rPr>
              <w:t>解决历史遗留问题及改革成</w:t>
            </w:r>
            <w:r>
              <w:rPr>
                <w:spacing w:val="-4"/>
                <w:sz w:val="20"/>
              </w:rPr>
              <w:t>本支出</w:t>
            </w:r>
          </w:p>
        </w:tc>
        <w:tc>
          <w:tcPr>
            <w:tcW w:w="427" w:type="dxa"/>
          </w:tcPr>
          <w:p w14:paraId="5E1C8155">
            <w:pPr>
              <w:pStyle w:val="12"/>
              <w:spacing w:before="33"/>
              <w:rPr>
                <w:sz w:val="20"/>
              </w:rPr>
            </w:pPr>
          </w:p>
          <w:p w14:paraId="069A82A2">
            <w:pPr>
              <w:pStyle w:val="12"/>
              <w:ind w:left="11"/>
              <w:jc w:val="center"/>
              <w:rPr>
                <w:rFonts w:ascii="Times New Roman"/>
                <w:sz w:val="20"/>
              </w:rPr>
            </w:pPr>
            <w:r>
              <w:rPr>
                <w:rFonts w:ascii="Times New Roman"/>
                <w:spacing w:val="-5"/>
                <w:sz w:val="20"/>
              </w:rPr>
              <w:t>118</w:t>
            </w:r>
          </w:p>
        </w:tc>
        <w:tc>
          <w:tcPr>
            <w:tcW w:w="637" w:type="dxa"/>
          </w:tcPr>
          <w:p w14:paraId="709231C7">
            <w:pPr>
              <w:pStyle w:val="12"/>
              <w:rPr>
                <w:rFonts w:ascii="Times New Roman"/>
                <w:sz w:val="20"/>
              </w:rPr>
            </w:pPr>
          </w:p>
        </w:tc>
        <w:tc>
          <w:tcPr>
            <w:tcW w:w="484" w:type="dxa"/>
          </w:tcPr>
          <w:p w14:paraId="338C9096">
            <w:pPr>
              <w:pStyle w:val="12"/>
              <w:spacing w:before="33"/>
              <w:rPr>
                <w:sz w:val="20"/>
              </w:rPr>
            </w:pPr>
          </w:p>
          <w:p w14:paraId="3293968C">
            <w:pPr>
              <w:pStyle w:val="12"/>
              <w:ind w:left="10"/>
              <w:jc w:val="center"/>
              <w:rPr>
                <w:rFonts w:ascii="Times New Roman"/>
                <w:sz w:val="20"/>
              </w:rPr>
            </w:pPr>
            <w:r>
              <w:rPr>
                <w:rFonts w:ascii="Times New Roman"/>
                <w:spacing w:val="-5"/>
                <w:sz w:val="20"/>
              </w:rPr>
              <w:t>118</w:t>
            </w:r>
          </w:p>
        </w:tc>
        <w:tc>
          <w:tcPr>
            <w:tcW w:w="499" w:type="dxa"/>
          </w:tcPr>
          <w:p w14:paraId="63033A58">
            <w:pPr>
              <w:pStyle w:val="12"/>
              <w:rPr>
                <w:rFonts w:ascii="Times New Roman"/>
                <w:sz w:val="20"/>
              </w:rPr>
            </w:pPr>
          </w:p>
        </w:tc>
        <w:tc>
          <w:tcPr>
            <w:tcW w:w="434" w:type="dxa"/>
          </w:tcPr>
          <w:p w14:paraId="0DE238BC">
            <w:pPr>
              <w:pStyle w:val="12"/>
              <w:rPr>
                <w:rFonts w:ascii="Times New Roman"/>
                <w:sz w:val="20"/>
              </w:rPr>
            </w:pPr>
          </w:p>
        </w:tc>
        <w:tc>
          <w:tcPr>
            <w:tcW w:w="499" w:type="dxa"/>
          </w:tcPr>
          <w:p w14:paraId="3AA733F4">
            <w:pPr>
              <w:pStyle w:val="12"/>
              <w:rPr>
                <w:rFonts w:ascii="Times New Roman"/>
                <w:sz w:val="20"/>
              </w:rPr>
            </w:pPr>
          </w:p>
        </w:tc>
        <w:tc>
          <w:tcPr>
            <w:tcW w:w="467" w:type="dxa"/>
          </w:tcPr>
          <w:p w14:paraId="3B80DF33">
            <w:pPr>
              <w:pStyle w:val="12"/>
              <w:rPr>
                <w:rFonts w:ascii="Times New Roman"/>
                <w:sz w:val="20"/>
              </w:rPr>
            </w:pPr>
          </w:p>
        </w:tc>
        <w:tc>
          <w:tcPr>
            <w:tcW w:w="497" w:type="dxa"/>
          </w:tcPr>
          <w:p w14:paraId="59FF6CE9">
            <w:pPr>
              <w:pStyle w:val="12"/>
              <w:rPr>
                <w:rFonts w:ascii="Times New Roman"/>
                <w:sz w:val="20"/>
              </w:rPr>
            </w:pPr>
          </w:p>
        </w:tc>
        <w:tc>
          <w:tcPr>
            <w:tcW w:w="500" w:type="dxa"/>
          </w:tcPr>
          <w:p w14:paraId="37020821">
            <w:pPr>
              <w:pStyle w:val="12"/>
              <w:spacing w:before="33"/>
              <w:rPr>
                <w:sz w:val="20"/>
              </w:rPr>
            </w:pPr>
          </w:p>
          <w:p w14:paraId="63FE9987">
            <w:pPr>
              <w:pStyle w:val="12"/>
              <w:ind w:left="13"/>
              <w:jc w:val="center"/>
              <w:rPr>
                <w:rFonts w:ascii="Times New Roman"/>
                <w:sz w:val="20"/>
              </w:rPr>
            </w:pPr>
            <w:r>
              <w:rPr>
                <w:rFonts w:ascii="Times New Roman"/>
                <w:spacing w:val="-5"/>
                <w:sz w:val="20"/>
              </w:rPr>
              <w:t>118</w:t>
            </w:r>
          </w:p>
        </w:tc>
        <w:tc>
          <w:tcPr>
            <w:tcW w:w="502" w:type="dxa"/>
          </w:tcPr>
          <w:p w14:paraId="3954AB15">
            <w:pPr>
              <w:pStyle w:val="12"/>
              <w:rPr>
                <w:rFonts w:ascii="Times New Roman"/>
                <w:sz w:val="20"/>
              </w:rPr>
            </w:pPr>
          </w:p>
        </w:tc>
        <w:tc>
          <w:tcPr>
            <w:tcW w:w="541" w:type="dxa"/>
          </w:tcPr>
          <w:p w14:paraId="003412B5">
            <w:pPr>
              <w:pStyle w:val="12"/>
              <w:spacing w:before="33"/>
              <w:rPr>
                <w:sz w:val="20"/>
              </w:rPr>
            </w:pPr>
          </w:p>
          <w:p w14:paraId="68BE6791">
            <w:pPr>
              <w:pStyle w:val="12"/>
              <w:ind w:left="10"/>
              <w:jc w:val="center"/>
              <w:rPr>
                <w:rFonts w:ascii="Times New Roman"/>
                <w:sz w:val="20"/>
              </w:rPr>
            </w:pPr>
            <w:r>
              <w:rPr>
                <w:rFonts w:ascii="Times New Roman"/>
                <w:spacing w:val="-5"/>
                <w:sz w:val="20"/>
              </w:rPr>
              <w:t>101</w:t>
            </w:r>
          </w:p>
        </w:tc>
        <w:tc>
          <w:tcPr>
            <w:tcW w:w="482" w:type="dxa"/>
          </w:tcPr>
          <w:p w14:paraId="6B982042">
            <w:pPr>
              <w:pStyle w:val="12"/>
              <w:rPr>
                <w:rFonts w:ascii="Times New Roman"/>
                <w:sz w:val="20"/>
              </w:rPr>
            </w:pPr>
          </w:p>
        </w:tc>
        <w:tc>
          <w:tcPr>
            <w:tcW w:w="454" w:type="dxa"/>
          </w:tcPr>
          <w:p w14:paraId="461A727F">
            <w:pPr>
              <w:pStyle w:val="12"/>
              <w:rPr>
                <w:rFonts w:ascii="Times New Roman"/>
                <w:sz w:val="20"/>
              </w:rPr>
            </w:pPr>
          </w:p>
        </w:tc>
        <w:tc>
          <w:tcPr>
            <w:tcW w:w="461" w:type="dxa"/>
          </w:tcPr>
          <w:p w14:paraId="7FA748FA">
            <w:pPr>
              <w:pStyle w:val="12"/>
              <w:rPr>
                <w:rFonts w:ascii="Times New Roman"/>
                <w:sz w:val="20"/>
              </w:rPr>
            </w:pPr>
          </w:p>
        </w:tc>
        <w:tc>
          <w:tcPr>
            <w:tcW w:w="444" w:type="dxa"/>
          </w:tcPr>
          <w:p w14:paraId="4FA78CAA">
            <w:pPr>
              <w:pStyle w:val="12"/>
              <w:rPr>
                <w:rFonts w:ascii="Times New Roman"/>
                <w:sz w:val="20"/>
              </w:rPr>
            </w:pPr>
          </w:p>
        </w:tc>
        <w:tc>
          <w:tcPr>
            <w:tcW w:w="516" w:type="dxa"/>
          </w:tcPr>
          <w:p w14:paraId="69CC3AAF">
            <w:pPr>
              <w:pStyle w:val="12"/>
              <w:rPr>
                <w:rFonts w:ascii="Times New Roman"/>
                <w:sz w:val="20"/>
              </w:rPr>
            </w:pPr>
          </w:p>
        </w:tc>
        <w:tc>
          <w:tcPr>
            <w:tcW w:w="576" w:type="dxa"/>
          </w:tcPr>
          <w:p w14:paraId="5AF43F1D">
            <w:pPr>
              <w:pStyle w:val="12"/>
              <w:spacing w:before="33"/>
              <w:rPr>
                <w:sz w:val="20"/>
              </w:rPr>
            </w:pPr>
          </w:p>
          <w:p w14:paraId="672618D2">
            <w:pPr>
              <w:pStyle w:val="12"/>
              <w:ind w:left="11"/>
              <w:jc w:val="center"/>
              <w:rPr>
                <w:rFonts w:ascii="Times New Roman"/>
                <w:sz w:val="20"/>
              </w:rPr>
            </w:pPr>
            <w:r>
              <w:rPr>
                <w:rFonts w:ascii="Times New Roman"/>
                <w:spacing w:val="-5"/>
                <w:sz w:val="20"/>
              </w:rPr>
              <w:t>101</w:t>
            </w:r>
          </w:p>
        </w:tc>
      </w:tr>
      <w:tr w14:paraId="3827D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730" w:type="dxa"/>
          </w:tcPr>
          <w:p w14:paraId="13CA3C39">
            <w:pPr>
              <w:pStyle w:val="12"/>
              <w:spacing w:before="20"/>
              <w:rPr>
                <w:sz w:val="20"/>
              </w:rPr>
            </w:pPr>
          </w:p>
          <w:p w14:paraId="50750FCD">
            <w:pPr>
              <w:pStyle w:val="12"/>
              <w:ind w:left="14"/>
              <w:rPr>
                <w:sz w:val="20"/>
              </w:rPr>
            </w:pPr>
            <w:r>
              <w:rPr>
                <w:spacing w:val="-2"/>
                <w:sz w:val="20"/>
              </w:rPr>
              <w:t>2230105</w:t>
            </w:r>
          </w:p>
        </w:tc>
        <w:tc>
          <w:tcPr>
            <w:tcW w:w="1401" w:type="dxa"/>
          </w:tcPr>
          <w:p w14:paraId="35EC150C">
            <w:pPr>
              <w:pStyle w:val="12"/>
              <w:spacing w:before="8" w:line="260" w:lineRule="atLeast"/>
              <w:ind w:left="13" w:right="175"/>
              <w:jc w:val="both"/>
              <w:rPr>
                <w:sz w:val="20"/>
              </w:rPr>
            </w:pPr>
            <w:r>
              <w:rPr>
                <w:spacing w:val="-2"/>
                <w:sz w:val="20"/>
              </w:rPr>
              <w:t>国有企业退休人员社会化管理补助支出</w:t>
            </w:r>
          </w:p>
        </w:tc>
        <w:tc>
          <w:tcPr>
            <w:tcW w:w="427" w:type="dxa"/>
          </w:tcPr>
          <w:p w14:paraId="3CF04494">
            <w:pPr>
              <w:pStyle w:val="12"/>
              <w:spacing w:before="34"/>
              <w:rPr>
                <w:sz w:val="20"/>
              </w:rPr>
            </w:pPr>
          </w:p>
          <w:p w14:paraId="6883A5B9">
            <w:pPr>
              <w:pStyle w:val="12"/>
              <w:ind w:left="11" w:right="3"/>
              <w:jc w:val="center"/>
              <w:rPr>
                <w:rFonts w:ascii="Times New Roman"/>
                <w:sz w:val="20"/>
              </w:rPr>
            </w:pPr>
            <w:r>
              <w:rPr>
                <w:rFonts w:ascii="Times New Roman"/>
                <w:spacing w:val="-5"/>
                <w:sz w:val="20"/>
              </w:rPr>
              <w:t>13</w:t>
            </w:r>
          </w:p>
        </w:tc>
        <w:tc>
          <w:tcPr>
            <w:tcW w:w="637" w:type="dxa"/>
          </w:tcPr>
          <w:p w14:paraId="1D79A0BF">
            <w:pPr>
              <w:pStyle w:val="12"/>
              <w:rPr>
                <w:rFonts w:ascii="Times New Roman"/>
                <w:sz w:val="20"/>
              </w:rPr>
            </w:pPr>
          </w:p>
        </w:tc>
        <w:tc>
          <w:tcPr>
            <w:tcW w:w="484" w:type="dxa"/>
          </w:tcPr>
          <w:p w14:paraId="5E18807F">
            <w:pPr>
              <w:pStyle w:val="12"/>
              <w:spacing w:before="34"/>
              <w:rPr>
                <w:sz w:val="20"/>
              </w:rPr>
            </w:pPr>
          </w:p>
          <w:p w14:paraId="6D06826B">
            <w:pPr>
              <w:pStyle w:val="12"/>
              <w:ind w:left="10" w:right="3"/>
              <w:jc w:val="center"/>
              <w:rPr>
                <w:rFonts w:ascii="Times New Roman"/>
                <w:sz w:val="20"/>
              </w:rPr>
            </w:pPr>
            <w:r>
              <w:rPr>
                <w:rFonts w:ascii="Times New Roman"/>
                <w:spacing w:val="-5"/>
                <w:sz w:val="20"/>
              </w:rPr>
              <w:t>13</w:t>
            </w:r>
          </w:p>
        </w:tc>
        <w:tc>
          <w:tcPr>
            <w:tcW w:w="499" w:type="dxa"/>
          </w:tcPr>
          <w:p w14:paraId="2DC62D7F">
            <w:pPr>
              <w:pStyle w:val="12"/>
              <w:rPr>
                <w:rFonts w:ascii="Times New Roman"/>
                <w:sz w:val="20"/>
              </w:rPr>
            </w:pPr>
          </w:p>
        </w:tc>
        <w:tc>
          <w:tcPr>
            <w:tcW w:w="434" w:type="dxa"/>
          </w:tcPr>
          <w:p w14:paraId="26CC26E6">
            <w:pPr>
              <w:pStyle w:val="12"/>
              <w:rPr>
                <w:rFonts w:ascii="Times New Roman"/>
                <w:sz w:val="20"/>
              </w:rPr>
            </w:pPr>
          </w:p>
        </w:tc>
        <w:tc>
          <w:tcPr>
            <w:tcW w:w="499" w:type="dxa"/>
          </w:tcPr>
          <w:p w14:paraId="00FCFD28">
            <w:pPr>
              <w:pStyle w:val="12"/>
              <w:rPr>
                <w:rFonts w:ascii="Times New Roman"/>
                <w:sz w:val="20"/>
              </w:rPr>
            </w:pPr>
          </w:p>
        </w:tc>
        <w:tc>
          <w:tcPr>
            <w:tcW w:w="467" w:type="dxa"/>
          </w:tcPr>
          <w:p w14:paraId="04889278">
            <w:pPr>
              <w:pStyle w:val="12"/>
              <w:rPr>
                <w:rFonts w:ascii="Times New Roman"/>
                <w:sz w:val="20"/>
              </w:rPr>
            </w:pPr>
          </w:p>
        </w:tc>
        <w:tc>
          <w:tcPr>
            <w:tcW w:w="497" w:type="dxa"/>
          </w:tcPr>
          <w:p w14:paraId="0667BC26">
            <w:pPr>
              <w:pStyle w:val="12"/>
              <w:rPr>
                <w:rFonts w:ascii="Times New Roman"/>
                <w:sz w:val="20"/>
              </w:rPr>
            </w:pPr>
          </w:p>
        </w:tc>
        <w:tc>
          <w:tcPr>
            <w:tcW w:w="500" w:type="dxa"/>
          </w:tcPr>
          <w:p w14:paraId="54A99F68">
            <w:pPr>
              <w:pStyle w:val="12"/>
              <w:spacing w:before="34"/>
              <w:rPr>
                <w:sz w:val="20"/>
              </w:rPr>
            </w:pPr>
          </w:p>
          <w:p w14:paraId="0A5529AF">
            <w:pPr>
              <w:pStyle w:val="12"/>
              <w:ind w:left="13" w:right="2"/>
              <w:jc w:val="center"/>
              <w:rPr>
                <w:rFonts w:ascii="Times New Roman"/>
                <w:sz w:val="20"/>
              </w:rPr>
            </w:pPr>
            <w:r>
              <w:rPr>
                <w:rFonts w:ascii="Times New Roman"/>
                <w:spacing w:val="-5"/>
                <w:sz w:val="20"/>
              </w:rPr>
              <w:t>13</w:t>
            </w:r>
          </w:p>
        </w:tc>
        <w:tc>
          <w:tcPr>
            <w:tcW w:w="502" w:type="dxa"/>
          </w:tcPr>
          <w:p w14:paraId="002CD8DF">
            <w:pPr>
              <w:pStyle w:val="12"/>
              <w:rPr>
                <w:rFonts w:ascii="Times New Roman"/>
                <w:sz w:val="20"/>
              </w:rPr>
            </w:pPr>
          </w:p>
        </w:tc>
        <w:tc>
          <w:tcPr>
            <w:tcW w:w="541" w:type="dxa"/>
          </w:tcPr>
          <w:p w14:paraId="5388A2A0">
            <w:pPr>
              <w:pStyle w:val="12"/>
              <w:spacing w:before="34"/>
              <w:rPr>
                <w:sz w:val="20"/>
              </w:rPr>
            </w:pPr>
          </w:p>
          <w:p w14:paraId="3BD3B622">
            <w:pPr>
              <w:pStyle w:val="12"/>
              <w:ind w:left="10"/>
              <w:jc w:val="center"/>
              <w:rPr>
                <w:rFonts w:ascii="Times New Roman"/>
                <w:sz w:val="20"/>
              </w:rPr>
            </w:pPr>
            <w:r>
              <w:rPr>
                <w:rFonts w:ascii="Times New Roman"/>
                <w:spacing w:val="-5"/>
                <w:sz w:val="20"/>
              </w:rPr>
              <w:t>16</w:t>
            </w:r>
          </w:p>
        </w:tc>
        <w:tc>
          <w:tcPr>
            <w:tcW w:w="482" w:type="dxa"/>
          </w:tcPr>
          <w:p w14:paraId="43FF0EB1">
            <w:pPr>
              <w:pStyle w:val="12"/>
              <w:rPr>
                <w:rFonts w:ascii="Times New Roman"/>
                <w:sz w:val="20"/>
              </w:rPr>
            </w:pPr>
          </w:p>
        </w:tc>
        <w:tc>
          <w:tcPr>
            <w:tcW w:w="454" w:type="dxa"/>
          </w:tcPr>
          <w:p w14:paraId="2AE37C10">
            <w:pPr>
              <w:pStyle w:val="12"/>
              <w:rPr>
                <w:rFonts w:ascii="Times New Roman"/>
                <w:sz w:val="20"/>
              </w:rPr>
            </w:pPr>
          </w:p>
        </w:tc>
        <w:tc>
          <w:tcPr>
            <w:tcW w:w="461" w:type="dxa"/>
          </w:tcPr>
          <w:p w14:paraId="741B2A88">
            <w:pPr>
              <w:pStyle w:val="12"/>
              <w:rPr>
                <w:rFonts w:ascii="Times New Roman"/>
                <w:sz w:val="20"/>
              </w:rPr>
            </w:pPr>
          </w:p>
        </w:tc>
        <w:tc>
          <w:tcPr>
            <w:tcW w:w="444" w:type="dxa"/>
          </w:tcPr>
          <w:p w14:paraId="513B9080">
            <w:pPr>
              <w:pStyle w:val="12"/>
              <w:rPr>
                <w:rFonts w:ascii="Times New Roman"/>
                <w:sz w:val="20"/>
              </w:rPr>
            </w:pPr>
          </w:p>
        </w:tc>
        <w:tc>
          <w:tcPr>
            <w:tcW w:w="516" w:type="dxa"/>
          </w:tcPr>
          <w:p w14:paraId="75236A52">
            <w:pPr>
              <w:pStyle w:val="12"/>
              <w:rPr>
                <w:rFonts w:ascii="Times New Roman"/>
                <w:sz w:val="20"/>
              </w:rPr>
            </w:pPr>
          </w:p>
        </w:tc>
        <w:tc>
          <w:tcPr>
            <w:tcW w:w="576" w:type="dxa"/>
          </w:tcPr>
          <w:p w14:paraId="6AB2B43D">
            <w:pPr>
              <w:pStyle w:val="12"/>
              <w:spacing w:before="34"/>
              <w:rPr>
                <w:sz w:val="20"/>
              </w:rPr>
            </w:pPr>
          </w:p>
          <w:p w14:paraId="64B96A17">
            <w:pPr>
              <w:pStyle w:val="12"/>
              <w:ind w:left="11"/>
              <w:jc w:val="center"/>
              <w:rPr>
                <w:rFonts w:ascii="Times New Roman"/>
                <w:sz w:val="20"/>
              </w:rPr>
            </w:pPr>
            <w:r>
              <w:rPr>
                <w:rFonts w:ascii="Times New Roman"/>
                <w:spacing w:val="-5"/>
                <w:sz w:val="20"/>
              </w:rPr>
              <w:t>16</w:t>
            </w:r>
          </w:p>
        </w:tc>
      </w:tr>
      <w:tr w14:paraId="3DB3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30" w:type="dxa"/>
          </w:tcPr>
          <w:p w14:paraId="6C712B10">
            <w:pPr>
              <w:pStyle w:val="12"/>
              <w:spacing w:before="18"/>
              <w:rPr>
                <w:sz w:val="20"/>
              </w:rPr>
            </w:pPr>
          </w:p>
          <w:p w14:paraId="4C8DFB80">
            <w:pPr>
              <w:pStyle w:val="12"/>
              <w:ind w:left="14"/>
              <w:rPr>
                <w:sz w:val="20"/>
              </w:rPr>
            </w:pPr>
            <w:r>
              <w:rPr>
                <w:spacing w:val="-2"/>
                <w:sz w:val="20"/>
              </w:rPr>
              <w:t>2230199</w:t>
            </w:r>
          </w:p>
        </w:tc>
        <w:tc>
          <w:tcPr>
            <w:tcW w:w="1401" w:type="dxa"/>
          </w:tcPr>
          <w:p w14:paraId="7DF62C8C">
            <w:pPr>
              <w:pStyle w:val="12"/>
              <w:spacing w:before="18"/>
              <w:ind w:left="13" w:right="175"/>
              <w:rPr>
                <w:sz w:val="20"/>
              </w:rPr>
            </w:pPr>
            <w:r>
              <w:rPr>
                <w:spacing w:val="-2"/>
                <w:sz w:val="20"/>
              </w:rPr>
              <w:t>其他解决历史</w:t>
            </w:r>
            <w:r>
              <w:rPr>
                <w:spacing w:val="-4"/>
                <w:sz w:val="20"/>
              </w:rPr>
              <w:t>遗留问题及改</w:t>
            </w:r>
          </w:p>
          <w:p w14:paraId="6817E8E6">
            <w:pPr>
              <w:pStyle w:val="12"/>
              <w:spacing w:before="3" w:line="255" w:lineRule="exact"/>
              <w:ind w:left="13"/>
              <w:rPr>
                <w:sz w:val="20"/>
              </w:rPr>
            </w:pPr>
            <w:r>
              <w:rPr>
                <w:spacing w:val="-4"/>
                <w:sz w:val="20"/>
              </w:rPr>
              <w:t>革成本支出</w:t>
            </w:r>
          </w:p>
        </w:tc>
        <w:tc>
          <w:tcPr>
            <w:tcW w:w="427" w:type="dxa"/>
          </w:tcPr>
          <w:p w14:paraId="784EAB13">
            <w:pPr>
              <w:pStyle w:val="12"/>
              <w:spacing w:before="32"/>
              <w:rPr>
                <w:sz w:val="20"/>
              </w:rPr>
            </w:pPr>
          </w:p>
          <w:p w14:paraId="7D05EAD7">
            <w:pPr>
              <w:pStyle w:val="12"/>
              <w:ind w:left="11" w:right="3"/>
              <w:jc w:val="center"/>
              <w:rPr>
                <w:rFonts w:ascii="Times New Roman"/>
                <w:sz w:val="20"/>
              </w:rPr>
            </w:pPr>
            <w:r>
              <w:rPr>
                <w:rFonts w:ascii="Times New Roman"/>
                <w:spacing w:val="-5"/>
                <w:sz w:val="20"/>
              </w:rPr>
              <w:t>105</w:t>
            </w:r>
          </w:p>
        </w:tc>
        <w:tc>
          <w:tcPr>
            <w:tcW w:w="637" w:type="dxa"/>
          </w:tcPr>
          <w:p w14:paraId="670F2C85">
            <w:pPr>
              <w:pStyle w:val="12"/>
              <w:rPr>
                <w:rFonts w:ascii="Times New Roman"/>
                <w:sz w:val="20"/>
              </w:rPr>
            </w:pPr>
          </w:p>
        </w:tc>
        <w:tc>
          <w:tcPr>
            <w:tcW w:w="484" w:type="dxa"/>
          </w:tcPr>
          <w:p w14:paraId="4C2BD23E">
            <w:pPr>
              <w:pStyle w:val="12"/>
              <w:spacing w:before="32"/>
              <w:rPr>
                <w:sz w:val="20"/>
              </w:rPr>
            </w:pPr>
          </w:p>
          <w:p w14:paraId="482D6BE4">
            <w:pPr>
              <w:pStyle w:val="12"/>
              <w:ind w:left="10"/>
              <w:jc w:val="center"/>
              <w:rPr>
                <w:rFonts w:ascii="Times New Roman"/>
                <w:sz w:val="20"/>
              </w:rPr>
            </w:pPr>
            <w:r>
              <w:rPr>
                <w:rFonts w:ascii="Times New Roman"/>
                <w:spacing w:val="-5"/>
                <w:sz w:val="20"/>
              </w:rPr>
              <w:t>105</w:t>
            </w:r>
          </w:p>
        </w:tc>
        <w:tc>
          <w:tcPr>
            <w:tcW w:w="499" w:type="dxa"/>
          </w:tcPr>
          <w:p w14:paraId="1190DBBA">
            <w:pPr>
              <w:pStyle w:val="12"/>
              <w:rPr>
                <w:rFonts w:ascii="Times New Roman"/>
                <w:sz w:val="20"/>
              </w:rPr>
            </w:pPr>
          </w:p>
        </w:tc>
        <w:tc>
          <w:tcPr>
            <w:tcW w:w="434" w:type="dxa"/>
          </w:tcPr>
          <w:p w14:paraId="7D4A3680">
            <w:pPr>
              <w:pStyle w:val="12"/>
              <w:rPr>
                <w:rFonts w:ascii="Times New Roman"/>
                <w:sz w:val="20"/>
              </w:rPr>
            </w:pPr>
          </w:p>
        </w:tc>
        <w:tc>
          <w:tcPr>
            <w:tcW w:w="499" w:type="dxa"/>
          </w:tcPr>
          <w:p w14:paraId="2319B4BA">
            <w:pPr>
              <w:pStyle w:val="12"/>
              <w:rPr>
                <w:rFonts w:ascii="Times New Roman"/>
                <w:sz w:val="20"/>
              </w:rPr>
            </w:pPr>
          </w:p>
        </w:tc>
        <w:tc>
          <w:tcPr>
            <w:tcW w:w="467" w:type="dxa"/>
          </w:tcPr>
          <w:p w14:paraId="2C371086">
            <w:pPr>
              <w:pStyle w:val="12"/>
              <w:rPr>
                <w:rFonts w:ascii="Times New Roman"/>
                <w:sz w:val="20"/>
              </w:rPr>
            </w:pPr>
          </w:p>
        </w:tc>
        <w:tc>
          <w:tcPr>
            <w:tcW w:w="497" w:type="dxa"/>
          </w:tcPr>
          <w:p w14:paraId="5781AD0F">
            <w:pPr>
              <w:pStyle w:val="12"/>
              <w:rPr>
                <w:rFonts w:ascii="Times New Roman"/>
                <w:sz w:val="20"/>
              </w:rPr>
            </w:pPr>
          </w:p>
        </w:tc>
        <w:tc>
          <w:tcPr>
            <w:tcW w:w="500" w:type="dxa"/>
          </w:tcPr>
          <w:p w14:paraId="24D90420">
            <w:pPr>
              <w:pStyle w:val="12"/>
              <w:spacing w:before="32"/>
              <w:rPr>
                <w:sz w:val="20"/>
              </w:rPr>
            </w:pPr>
          </w:p>
          <w:p w14:paraId="347FF3C7">
            <w:pPr>
              <w:pStyle w:val="12"/>
              <w:ind w:left="13" w:right="2"/>
              <w:jc w:val="center"/>
              <w:rPr>
                <w:rFonts w:ascii="Times New Roman"/>
                <w:sz w:val="20"/>
              </w:rPr>
            </w:pPr>
            <w:r>
              <w:rPr>
                <w:rFonts w:ascii="Times New Roman"/>
                <w:spacing w:val="-5"/>
                <w:sz w:val="20"/>
              </w:rPr>
              <w:t>105</w:t>
            </w:r>
          </w:p>
        </w:tc>
        <w:tc>
          <w:tcPr>
            <w:tcW w:w="502" w:type="dxa"/>
          </w:tcPr>
          <w:p w14:paraId="2BB7DCF4">
            <w:pPr>
              <w:pStyle w:val="12"/>
              <w:rPr>
                <w:rFonts w:ascii="Times New Roman"/>
                <w:sz w:val="20"/>
              </w:rPr>
            </w:pPr>
          </w:p>
        </w:tc>
        <w:tc>
          <w:tcPr>
            <w:tcW w:w="541" w:type="dxa"/>
          </w:tcPr>
          <w:p w14:paraId="47A4574E">
            <w:pPr>
              <w:pStyle w:val="12"/>
              <w:spacing w:before="32"/>
              <w:rPr>
                <w:sz w:val="20"/>
              </w:rPr>
            </w:pPr>
          </w:p>
          <w:p w14:paraId="06B61CF0">
            <w:pPr>
              <w:pStyle w:val="12"/>
              <w:ind w:left="10"/>
              <w:jc w:val="center"/>
              <w:rPr>
                <w:rFonts w:ascii="Times New Roman"/>
                <w:sz w:val="20"/>
              </w:rPr>
            </w:pPr>
            <w:r>
              <w:rPr>
                <w:rFonts w:ascii="Times New Roman"/>
                <w:spacing w:val="-5"/>
                <w:sz w:val="20"/>
              </w:rPr>
              <w:t>85</w:t>
            </w:r>
          </w:p>
        </w:tc>
        <w:tc>
          <w:tcPr>
            <w:tcW w:w="482" w:type="dxa"/>
          </w:tcPr>
          <w:p w14:paraId="1380CF40">
            <w:pPr>
              <w:pStyle w:val="12"/>
              <w:rPr>
                <w:rFonts w:ascii="Times New Roman"/>
                <w:sz w:val="20"/>
              </w:rPr>
            </w:pPr>
          </w:p>
        </w:tc>
        <w:tc>
          <w:tcPr>
            <w:tcW w:w="454" w:type="dxa"/>
          </w:tcPr>
          <w:p w14:paraId="4F9B763B">
            <w:pPr>
              <w:pStyle w:val="12"/>
              <w:rPr>
                <w:rFonts w:ascii="Times New Roman"/>
                <w:sz w:val="20"/>
              </w:rPr>
            </w:pPr>
          </w:p>
        </w:tc>
        <w:tc>
          <w:tcPr>
            <w:tcW w:w="461" w:type="dxa"/>
          </w:tcPr>
          <w:p w14:paraId="1A13A72D">
            <w:pPr>
              <w:pStyle w:val="12"/>
              <w:rPr>
                <w:rFonts w:ascii="Times New Roman"/>
                <w:sz w:val="20"/>
              </w:rPr>
            </w:pPr>
          </w:p>
        </w:tc>
        <w:tc>
          <w:tcPr>
            <w:tcW w:w="444" w:type="dxa"/>
          </w:tcPr>
          <w:p w14:paraId="7F0138D8">
            <w:pPr>
              <w:pStyle w:val="12"/>
              <w:rPr>
                <w:rFonts w:ascii="Times New Roman"/>
                <w:sz w:val="20"/>
              </w:rPr>
            </w:pPr>
          </w:p>
        </w:tc>
        <w:tc>
          <w:tcPr>
            <w:tcW w:w="516" w:type="dxa"/>
          </w:tcPr>
          <w:p w14:paraId="6CEEABF4">
            <w:pPr>
              <w:pStyle w:val="12"/>
              <w:rPr>
                <w:rFonts w:ascii="Times New Roman"/>
                <w:sz w:val="20"/>
              </w:rPr>
            </w:pPr>
          </w:p>
        </w:tc>
        <w:tc>
          <w:tcPr>
            <w:tcW w:w="576" w:type="dxa"/>
          </w:tcPr>
          <w:p w14:paraId="1B47A8A7">
            <w:pPr>
              <w:pStyle w:val="12"/>
              <w:spacing w:before="32"/>
              <w:rPr>
                <w:sz w:val="20"/>
              </w:rPr>
            </w:pPr>
          </w:p>
          <w:p w14:paraId="271DCFA2">
            <w:pPr>
              <w:pStyle w:val="12"/>
              <w:ind w:left="11"/>
              <w:jc w:val="center"/>
              <w:rPr>
                <w:rFonts w:ascii="Times New Roman"/>
                <w:sz w:val="20"/>
              </w:rPr>
            </w:pPr>
            <w:r>
              <w:rPr>
                <w:rFonts w:ascii="Times New Roman"/>
                <w:spacing w:val="-5"/>
                <w:sz w:val="20"/>
              </w:rPr>
              <w:t>85</w:t>
            </w:r>
          </w:p>
        </w:tc>
      </w:tr>
      <w:tr w14:paraId="3F31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30" w:type="dxa"/>
          </w:tcPr>
          <w:p w14:paraId="20A4C13F">
            <w:pPr>
              <w:pStyle w:val="12"/>
              <w:spacing w:before="158"/>
              <w:ind w:left="14"/>
              <w:rPr>
                <w:rFonts w:ascii="Times New Roman"/>
                <w:sz w:val="20"/>
              </w:rPr>
            </w:pPr>
            <w:r>
              <w:rPr>
                <w:rFonts w:ascii="Times New Roman"/>
                <w:spacing w:val="-2"/>
                <w:sz w:val="20"/>
              </w:rPr>
              <w:t>22302</w:t>
            </w:r>
          </w:p>
        </w:tc>
        <w:tc>
          <w:tcPr>
            <w:tcW w:w="1401" w:type="dxa"/>
          </w:tcPr>
          <w:p w14:paraId="6B9652D2">
            <w:pPr>
              <w:pStyle w:val="12"/>
              <w:spacing w:before="8" w:line="260" w:lineRule="atLeast"/>
              <w:ind w:left="13" w:right="175"/>
              <w:rPr>
                <w:sz w:val="20"/>
              </w:rPr>
            </w:pPr>
            <w:r>
              <w:rPr>
                <w:spacing w:val="-2"/>
                <w:sz w:val="20"/>
              </w:rPr>
              <w:t>国有企业资本</w:t>
            </w:r>
            <w:r>
              <w:rPr>
                <w:spacing w:val="-4"/>
                <w:sz w:val="20"/>
              </w:rPr>
              <w:t>金注入</w:t>
            </w:r>
          </w:p>
        </w:tc>
        <w:tc>
          <w:tcPr>
            <w:tcW w:w="427" w:type="dxa"/>
          </w:tcPr>
          <w:p w14:paraId="00F42054">
            <w:pPr>
              <w:pStyle w:val="12"/>
              <w:rPr>
                <w:rFonts w:ascii="Times New Roman"/>
                <w:sz w:val="20"/>
              </w:rPr>
            </w:pPr>
          </w:p>
        </w:tc>
        <w:tc>
          <w:tcPr>
            <w:tcW w:w="637" w:type="dxa"/>
          </w:tcPr>
          <w:p w14:paraId="3088E87E">
            <w:pPr>
              <w:pStyle w:val="12"/>
              <w:rPr>
                <w:rFonts w:ascii="Times New Roman"/>
                <w:sz w:val="20"/>
              </w:rPr>
            </w:pPr>
          </w:p>
        </w:tc>
        <w:tc>
          <w:tcPr>
            <w:tcW w:w="484" w:type="dxa"/>
          </w:tcPr>
          <w:p w14:paraId="0F4C0989">
            <w:pPr>
              <w:pStyle w:val="12"/>
              <w:rPr>
                <w:rFonts w:ascii="Times New Roman"/>
                <w:sz w:val="20"/>
              </w:rPr>
            </w:pPr>
          </w:p>
        </w:tc>
        <w:tc>
          <w:tcPr>
            <w:tcW w:w="499" w:type="dxa"/>
          </w:tcPr>
          <w:p w14:paraId="731690FD">
            <w:pPr>
              <w:pStyle w:val="12"/>
              <w:rPr>
                <w:rFonts w:ascii="Times New Roman"/>
                <w:sz w:val="20"/>
              </w:rPr>
            </w:pPr>
          </w:p>
        </w:tc>
        <w:tc>
          <w:tcPr>
            <w:tcW w:w="434" w:type="dxa"/>
          </w:tcPr>
          <w:p w14:paraId="43C535A8">
            <w:pPr>
              <w:pStyle w:val="12"/>
              <w:rPr>
                <w:rFonts w:ascii="Times New Roman"/>
                <w:sz w:val="20"/>
              </w:rPr>
            </w:pPr>
          </w:p>
        </w:tc>
        <w:tc>
          <w:tcPr>
            <w:tcW w:w="499" w:type="dxa"/>
          </w:tcPr>
          <w:p w14:paraId="7FA833F0">
            <w:pPr>
              <w:pStyle w:val="12"/>
              <w:rPr>
                <w:rFonts w:ascii="Times New Roman"/>
                <w:sz w:val="20"/>
              </w:rPr>
            </w:pPr>
          </w:p>
        </w:tc>
        <w:tc>
          <w:tcPr>
            <w:tcW w:w="467" w:type="dxa"/>
          </w:tcPr>
          <w:p w14:paraId="72DD6A15">
            <w:pPr>
              <w:pStyle w:val="12"/>
              <w:rPr>
                <w:rFonts w:ascii="Times New Roman"/>
                <w:sz w:val="20"/>
              </w:rPr>
            </w:pPr>
          </w:p>
        </w:tc>
        <w:tc>
          <w:tcPr>
            <w:tcW w:w="497" w:type="dxa"/>
          </w:tcPr>
          <w:p w14:paraId="333B970C">
            <w:pPr>
              <w:pStyle w:val="12"/>
              <w:rPr>
                <w:rFonts w:ascii="Times New Roman"/>
                <w:sz w:val="20"/>
              </w:rPr>
            </w:pPr>
          </w:p>
        </w:tc>
        <w:tc>
          <w:tcPr>
            <w:tcW w:w="500" w:type="dxa"/>
          </w:tcPr>
          <w:p w14:paraId="101E8519">
            <w:pPr>
              <w:pStyle w:val="12"/>
              <w:rPr>
                <w:rFonts w:ascii="Times New Roman"/>
                <w:sz w:val="20"/>
              </w:rPr>
            </w:pPr>
          </w:p>
        </w:tc>
        <w:tc>
          <w:tcPr>
            <w:tcW w:w="502" w:type="dxa"/>
          </w:tcPr>
          <w:p w14:paraId="7DE4CC79">
            <w:pPr>
              <w:pStyle w:val="12"/>
              <w:rPr>
                <w:rFonts w:ascii="Times New Roman"/>
                <w:sz w:val="20"/>
              </w:rPr>
            </w:pPr>
          </w:p>
        </w:tc>
        <w:tc>
          <w:tcPr>
            <w:tcW w:w="541" w:type="dxa"/>
          </w:tcPr>
          <w:p w14:paraId="4D85273B">
            <w:pPr>
              <w:pStyle w:val="12"/>
              <w:rPr>
                <w:rFonts w:ascii="Times New Roman"/>
                <w:sz w:val="20"/>
              </w:rPr>
            </w:pPr>
          </w:p>
        </w:tc>
        <w:tc>
          <w:tcPr>
            <w:tcW w:w="482" w:type="dxa"/>
          </w:tcPr>
          <w:p w14:paraId="083EE438">
            <w:pPr>
              <w:pStyle w:val="12"/>
              <w:rPr>
                <w:rFonts w:ascii="Times New Roman"/>
                <w:sz w:val="20"/>
              </w:rPr>
            </w:pPr>
          </w:p>
        </w:tc>
        <w:tc>
          <w:tcPr>
            <w:tcW w:w="454" w:type="dxa"/>
          </w:tcPr>
          <w:p w14:paraId="6FC5ED64">
            <w:pPr>
              <w:pStyle w:val="12"/>
              <w:rPr>
                <w:rFonts w:ascii="Times New Roman"/>
                <w:sz w:val="20"/>
              </w:rPr>
            </w:pPr>
          </w:p>
        </w:tc>
        <w:tc>
          <w:tcPr>
            <w:tcW w:w="461" w:type="dxa"/>
          </w:tcPr>
          <w:p w14:paraId="1731063F">
            <w:pPr>
              <w:pStyle w:val="12"/>
              <w:rPr>
                <w:rFonts w:ascii="Times New Roman"/>
                <w:sz w:val="20"/>
              </w:rPr>
            </w:pPr>
          </w:p>
        </w:tc>
        <w:tc>
          <w:tcPr>
            <w:tcW w:w="444" w:type="dxa"/>
          </w:tcPr>
          <w:p w14:paraId="4EC96E89">
            <w:pPr>
              <w:pStyle w:val="12"/>
              <w:rPr>
                <w:rFonts w:ascii="Times New Roman"/>
                <w:sz w:val="20"/>
              </w:rPr>
            </w:pPr>
          </w:p>
        </w:tc>
        <w:tc>
          <w:tcPr>
            <w:tcW w:w="516" w:type="dxa"/>
          </w:tcPr>
          <w:p w14:paraId="20A25AD5">
            <w:pPr>
              <w:pStyle w:val="12"/>
              <w:rPr>
                <w:rFonts w:ascii="Times New Roman"/>
                <w:sz w:val="20"/>
              </w:rPr>
            </w:pPr>
          </w:p>
        </w:tc>
        <w:tc>
          <w:tcPr>
            <w:tcW w:w="576" w:type="dxa"/>
          </w:tcPr>
          <w:p w14:paraId="0F8367C9">
            <w:pPr>
              <w:pStyle w:val="12"/>
              <w:rPr>
                <w:rFonts w:ascii="Times New Roman"/>
                <w:sz w:val="20"/>
              </w:rPr>
            </w:pPr>
          </w:p>
        </w:tc>
      </w:tr>
      <w:tr w14:paraId="1DFD7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30" w:type="dxa"/>
          </w:tcPr>
          <w:p w14:paraId="61304A5D">
            <w:pPr>
              <w:pStyle w:val="12"/>
              <w:spacing w:before="146"/>
              <w:ind w:left="14"/>
              <w:rPr>
                <w:sz w:val="20"/>
              </w:rPr>
            </w:pPr>
            <w:r>
              <w:rPr>
                <w:spacing w:val="-2"/>
                <w:sz w:val="20"/>
              </w:rPr>
              <w:t>22303</w:t>
            </w:r>
          </w:p>
        </w:tc>
        <w:tc>
          <w:tcPr>
            <w:tcW w:w="1401" w:type="dxa"/>
          </w:tcPr>
          <w:p w14:paraId="14A1C5ED">
            <w:pPr>
              <w:pStyle w:val="12"/>
              <w:spacing w:before="9" w:line="260" w:lineRule="atLeast"/>
              <w:ind w:left="13" w:right="175"/>
              <w:rPr>
                <w:sz w:val="20"/>
              </w:rPr>
            </w:pPr>
            <w:r>
              <w:rPr>
                <w:spacing w:val="-2"/>
                <w:sz w:val="20"/>
              </w:rPr>
              <w:t>国有企业政策性补贴(款)</w:t>
            </w:r>
          </w:p>
        </w:tc>
        <w:tc>
          <w:tcPr>
            <w:tcW w:w="427" w:type="dxa"/>
          </w:tcPr>
          <w:p w14:paraId="1D32DD68">
            <w:pPr>
              <w:pStyle w:val="12"/>
              <w:rPr>
                <w:rFonts w:ascii="Times New Roman"/>
                <w:sz w:val="20"/>
              </w:rPr>
            </w:pPr>
          </w:p>
        </w:tc>
        <w:tc>
          <w:tcPr>
            <w:tcW w:w="637" w:type="dxa"/>
          </w:tcPr>
          <w:p w14:paraId="43649D1F">
            <w:pPr>
              <w:pStyle w:val="12"/>
              <w:rPr>
                <w:rFonts w:ascii="Times New Roman"/>
                <w:sz w:val="20"/>
              </w:rPr>
            </w:pPr>
          </w:p>
        </w:tc>
        <w:tc>
          <w:tcPr>
            <w:tcW w:w="484" w:type="dxa"/>
          </w:tcPr>
          <w:p w14:paraId="05EC8CE6">
            <w:pPr>
              <w:pStyle w:val="12"/>
              <w:rPr>
                <w:rFonts w:ascii="Times New Roman"/>
                <w:sz w:val="20"/>
              </w:rPr>
            </w:pPr>
          </w:p>
        </w:tc>
        <w:tc>
          <w:tcPr>
            <w:tcW w:w="499" w:type="dxa"/>
          </w:tcPr>
          <w:p w14:paraId="5EE616D7">
            <w:pPr>
              <w:pStyle w:val="12"/>
              <w:rPr>
                <w:rFonts w:ascii="Times New Roman"/>
                <w:sz w:val="20"/>
              </w:rPr>
            </w:pPr>
          </w:p>
        </w:tc>
        <w:tc>
          <w:tcPr>
            <w:tcW w:w="434" w:type="dxa"/>
          </w:tcPr>
          <w:p w14:paraId="3C07144A">
            <w:pPr>
              <w:pStyle w:val="12"/>
              <w:rPr>
                <w:rFonts w:ascii="Times New Roman"/>
                <w:sz w:val="20"/>
              </w:rPr>
            </w:pPr>
          </w:p>
        </w:tc>
        <w:tc>
          <w:tcPr>
            <w:tcW w:w="499" w:type="dxa"/>
          </w:tcPr>
          <w:p w14:paraId="76A24115">
            <w:pPr>
              <w:pStyle w:val="12"/>
              <w:rPr>
                <w:rFonts w:ascii="Times New Roman"/>
                <w:sz w:val="20"/>
              </w:rPr>
            </w:pPr>
          </w:p>
        </w:tc>
        <w:tc>
          <w:tcPr>
            <w:tcW w:w="467" w:type="dxa"/>
          </w:tcPr>
          <w:p w14:paraId="49A7B98A">
            <w:pPr>
              <w:pStyle w:val="12"/>
              <w:rPr>
                <w:rFonts w:ascii="Times New Roman"/>
                <w:sz w:val="20"/>
              </w:rPr>
            </w:pPr>
          </w:p>
        </w:tc>
        <w:tc>
          <w:tcPr>
            <w:tcW w:w="497" w:type="dxa"/>
          </w:tcPr>
          <w:p w14:paraId="4285C72A">
            <w:pPr>
              <w:pStyle w:val="12"/>
              <w:rPr>
                <w:rFonts w:ascii="Times New Roman"/>
                <w:sz w:val="20"/>
              </w:rPr>
            </w:pPr>
          </w:p>
        </w:tc>
        <w:tc>
          <w:tcPr>
            <w:tcW w:w="500" w:type="dxa"/>
          </w:tcPr>
          <w:p w14:paraId="21365C8B">
            <w:pPr>
              <w:pStyle w:val="12"/>
              <w:rPr>
                <w:rFonts w:ascii="Times New Roman"/>
                <w:sz w:val="20"/>
              </w:rPr>
            </w:pPr>
          </w:p>
        </w:tc>
        <w:tc>
          <w:tcPr>
            <w:tcW w:w="502" w:type="dxa"/>
          </w:tcPr>
          <w:p w14:paraId="3D890282">
            <w:pPr>
              <w:pStyle w:val="12"/>
              <w:rPr>
                <w:rFonts w:ascii="Times New Roman"/>
                <w:sz w:val="20"/>
              </w:rPr>
            </w:pPr>
          </w:p>
        </w:tc>
        <w:tc>
          <w:tcPr>
            <w:tcW w:w="541" w:type="dxa"/>
          </w:tcPr>
          <w:p w14:paraId="4C32100A">
            <w:pPr>
              <w:pStyle w:val="12"/>
              <w:rPr>
                <w:rFonts w:ascii="Times New Roman"/>
                <w:sz w:val="20"/>
              </w:rPr>
            </w:pPr>
          </w:p>
        </w:tc>
        <w:tc>
          <w:tcPr>
            <w:tcW w:w="482" w:type="dxa"/>
          </w:tcPr>
          <w:p w14:paraId="379E2F2B">
            <w:pPr>
              <w:pStyle w:val="12"/>
              <w:rPr>
                <w:rFonts w:ascii="Times New Roman"/>
                <w:sz w:val="20"/>
              </w:rPr>
            </w:pPr>
          </w:p>
        </w:tc>
        <w:tc>
          <w:tcPr>
            <w:tcW w:w="454" w:type="dxa"/>
          </w:tcPr>
          <w:p w14:paraId="4A844ECD">
            <w:pPr>
              <w:pStyle w:val="12"/>
              <w:rPr>
                <w:rFonts w:ascii="Times New Roman"/>
                <w:sz w:val="20"/>
              </w:rPr>
            </w:pPr>
          </w:p>
        </w:tc>
        <w:tc>
          <w:tcPr>
            <w:tcW w:w="461" w:type="dxa"/>
          </w:tcPr>
          <w:p w14:paraId="50CFE191">
            <w:pPr>
              <w:pStyle w:val="12"/>
              <w:rPr>
                <w:rFonts w:ascii="Times New Roman"/>
                <w:sz w:val="20"/>
              </w:rPr>
            </w:pPr>
          </w:p>
        </w:tc>
        <w:tc>
          <w:tcPr>
            <w:tcW w:w="444" w:type="dxa"/>
          </w:tcPr>
          <w:p w14:paraId="520D625F">
            <w:pPr>
              <w:pStyle w:val="12"/>
              <w:rPr>
                <w:rFonts w:ascii="Times New Roman"/>
                <w:sz w:val="20"/>
              </w:rPr>
            </w:pPr>
          </w:p>
        </w:tc>
        <w:tc>
          <w:tcPr>
            <w:tcW w:w="516" w:type="dxa"/>
          </w:tcPr>
          <w:p w14:paraId="6683C986">
            <w:pPr>
              <w:pStyle w:val="12"/>
              <w:rPr>
                <w:rFonts w:ascii="Times New Roman"/>
                <w:sz w:val="20"/>
              </w:rPr>
            </w:pPr>
          </w:p>
        </w:tc>
        <w:tc>
          <w:tcPr>
            <w:tcW w:w="576" w:type="dxa"/>
          </w:tcPr>
          <w:p w14:paraId="68D712E9">
            <w:pPr>
              <w:pStyle w:val="12"/>
              <w:rPr>
                <w:rFonts w:ascii="Times New Roman"/>
                <w:sz w:val="20"/>
              </w:rPr>
            </w:pPr>
          </w:p>
        </w:tc>
      </w:tr>
      <w:tr w14:paraId="2692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30" w:type="dxa"/>
          </w:tcPr>
          <w:p w14:paraId="1EDD417D">
            <w:pPr>
              <w:pStyle w:val="12"/>
              <w:spacing w:before="19"/>
              <w:rPr>
                <w:sz w:val="20"/>
              </w:rPr>
            </w:pPr>
          </w:p>
          <w:p w14:paraId="29262A29">
            <w:pPr>
              <w:pStyle w:val="12"/>
              <w:ind w:left="14"/>
              <w:rPr>
                <w:sz w:val="20"/>
              </w:rPr>
            </w:pPr>
            <w:r>
              <w:rPr>
                <w:spacing w:val="-2"/>
                <w:sz w:val="20"/>
              </w:rPr>
              <w:t>22399</w:t>
            </w:r>
          </w:p>
        </w:tc>
        <w:tc>
          <w:tcPr>
            <w:tcW w:w="1401" w:type="dxa"/>
          </w:tcPr>
          <w:p w14:paraId="382C20E4">
            <w:pPr>
              <w:pStyle w:val="12"/>
              <w:spacing w:before="8" w:line="260" w:lineRule="atLeast"/>
              <w:ind w:left="13" w:right="175"/>
              <w:jc w:val="both"/>
              <w:rPr>
                <w:sz w:val="20"/>
              </w:rPr>
            </w:pPr>
            <w:r>
              <w:rPr>
                <w:spacing w:val="-2"/>
                <w:sz w:val="20"/>
              </w:rPr>
              <w:t xml:space="preserve">其他国有资本经营预算支出 </w:t>
            </w:r>
            <w:r>
              <w:rPr>
                <w:spacing w:val="-4"/>
                <w:sz w:val="20"/>
              </w:rPr>
              <w:t>(款)</w:t>
            </w:r>
          </w:p>
        </w:tc>
        <w:tc>
          <w:tcPr>
            <w:tcW w:w="427" w:type="dxa"/>
          </w:tcPr>
          <w:p w14:paraId="0FF694EF">
            <w:pPr>
              <w:pStyle w:val="12"/>
              <w:rPr>
                <w:rFonts w:ascii="Times New Roman"/>
                <w:sz w:val="20"/>
              </w:rPr>
            </w:pPr>
          </w:p>
        </w:tc>
        <w:tc>
          <w:tcPr>
            <w:tcW w:w="637" w:type="dxa"/>
          </w:tcPr>
          <w:p w14:paraId="01BC60F5">
            <w:pPr>
              <w:pStyle w:val="12"/>
              <w:rPr>
                <w:rFonts w:ascii="Times New Roman"/>
                <w:sz w:val="20"/>
              </w:rPr>
            </w:pPr>
          </w:p>
        </w:tc>
        <w:tc>
          <w:tcPr>
            <w:tcW w:w="484" w:type="dxa"/>
          </w:tcPr>
          <w:p w14:paraId="32E03919">
            <w:pPr>
              <w:pStyle w:val="12"/>
              <w:rPr>
                <w:rFonts w:ascii="Times New Roman"/>
                <w:sz w:val="20"/>
              </w:rPr>
            </w:pPr>
          </w:p>
        </w:tc>
        <w:tc>
          <w:tcPr>
            <w:tcW w:w="499" w:type="dxa"/>
          </w:tcPr>
          <w:p w14:paraId="5EFB405C">
            <w:pPr>
              <w:pStyle w:val="12"/>
              <w:rPr>
                <w:rFonts w:ascii="Times New Roman"/>
                <w:sz w:val="20"/>
              </w:rPr>
            </w:pPr>
          </w:p>
        </w:tc>
        <w:tc>
          <w:tcPr>
            <w:tcW w:w="434" w:type="dxa"/>
          </w:tcPr>
          <w:p w14:paraId="67E0F6D1">
            <w:pPr>
              <w:pStyle w:val="12"/>
              <w:rPr>
                <w:rFonts w:ascii="Times New Roman"/>
                <w:sz w:val="20"/>
              </w:rPr>
            </w:pPr>
          </w:p>
        </w:tc>
        <w:tc>
          <w:tcPr>
            <w:tcW w:w="499" w:type="dxa"/>
          </w:tcPr>
          <w:p w14:paraId="3C699142">
            <w:pPr>
              <w:pStyle w:val="12"/>
              <w:rPr>
                <w:rFonts w:ascii="Times New Roman"/>
                <w:sz w:val="20"/>
              </w:rPr>
            </w:pPr>
          </w:p>
        </w:tc>
        <w:tc>
          <w:tcPr>
            <w:tcW w:w="467" w:type="dxa"/>
          </w:tcPr>
          <w:p w14:paraId="38F668F1">
            <w:pPr>
              <w:pStyle w:val="12"/>
              <w:rPr>
                <w:rFonts w:ascii="Times New Roman"/>
                <w:sz w:val="20"/>
              </w:rPr>
            </w:pPr>
          </w:p>
        </w:tc>
        <w:tc>
          <w:tcPr>
            <w:tcW w:w="497" w:type="dxa"/>
          </w:tcPr>
          <w:p w14:paraId="6024C8D4">
            <w:pPr>
              <w:pStyle w:val="12"/>
              <w:rPr>
                <w:rFonts w:ascii="Times New Roman"/>
                <w:sz w:val="20"/>
              </w:rPr>
            </w:pPr>
          </w:p>
        </w:tc>
        <w:tc>
          <w:tcPr>
            <w:tcW w:w="500" w:type="dxa"/>
          </w:tcPr>
          <w:p w14:paraId="7E3960B4">
            <w:pPr>
              <w:pStyle w:val="12"/>
              <w:rPr>
                <w:rFonts w:ascii="Times New Roman"/>
                <w:sz w:val="20"/>
              </w:rPr>
            </w:pPr>
          </w:p>
        </w:tc>
        <w:tc>
          <w:tcPr>
            <w:tcW w:w="502" w:type="dxa"/>
          </w:tcPr>
          <w:p w14:paraId="7A3FC49C">
            <w:pPr>
              <w:pStyle w:val="12"/>
              <w:rPr>
                <w:rFonts w:ascii="Times New Roman"/>
                <w:sz w:val="20"/>
              </w:rPr>
            </w:pPr>
          </w:p>
        </w:tc>
        <w:tc>
          <w:tcPr>
            <w:tcW w:w="541" w:type="dxa"/>
          </w:tcPr>
          <w:p w14:paraId="7B66922C">
            <w:pPr>
              <w:pStyle w:val="12"/>
              <w:rPr>
                <w:rFonts w:ascii="Times New Roman"/>
                <w:sz w:val="20"/>
              </w:rPr>
            </w:pPr>
          </w:p>
        </w:tc>
        <w:tc>
          <w:tcPr>
            <w:tcW w:w="482" w:type="dxa"/>
          </w:tcPr>
          <w:p w14:paraId="2902ABC7">
            <w:pPr>
              <w:pStyle w:val="12"/>
              <w:rPr>
                <w:rFonts w:ascii="Times New Roman"/>
                <w:sz w:val="20"/>
              </w:rPr>
            </w:pPr>
          </w:p>
        </w:tc>
        <w:tc>
          <w:tcPr>
            <w:tcW w:w="454" w:type="dxa"/>
          </w:tcPr>
          <w:p w14:paraId="6684CCA1">
            <w:pPr>
              <w:pStyle w:val="12"/>
              <w:rPr>
                <w:rFonts w:ascii="Times New Roman"/>
                <w:sz w:val="20"/>
              </w:rPr>
            </w:pPr>
          </w:p>
        </w:tc>
        <w:tc>
          <w:tcPr>
            <w:tcW w:w="461" w:type="dxa"/>
          </w:tcPr>
          <w:p w14:paraId="0FAB2671">
            <w:pPr>
              <w:pStyle w:val="12"/>
              <w:rPr>
                <w:rFonts w:ascii="Times New Roman"/>
                <w:sz w:val="20"/>
              </w:rPr>
            </w:pPr>
          </w:p>
        </w:tc>
        <w:tc>
          <w:tcPr>
            <w:tcW w:w="444" w:type="dxa"/>
          </w:tcPr>
          <w:p w14:paraId="33EE6A62">
            <w:pPr>
              <w:pStyle w:val="12"/>
              <w:rPr>
                <w:rFonts w:ascii="Times New Roman"/>
                <w:sz w:val="20"/>
              </w:rPr>
            </w:pPr>
          </w:p>
        </w:tc>
        <w:tc>
          <w:tcPr>
            <w:tcW w:w="516" w:type="dxa"/>
          </w:tcPr>
          <w:p w14:paraId="5C740751">
            <w:pPr>
              <w:pStyle w:val="12"/>
              <w:rPr>
                <w:rFonts w:ascii="Times New Roman"/>
                <w:sz w:val="20"/>
              </w:rPr>
            </w:pPr>
          </w:p>
        </w:tc>
        <w:tc>
          <w:tcPr>
            <w:tcW w:w="576" w:type="dxa"/>
          </w:tcPr>
          <w:p w14:paraId="6A49A6D5">
            <w:pPr>
              <w:pStyle w:val="12"/>
              <w:rPr>
                <w:rFonts w:ascii="Times New Roman"/>
                <w:sz w:val="20"/>
              </w:rPr>
            </w:pPr>
          </w:p>
        </w:tc>
      </w:tr>
      <w:tr w14:paraId="0784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30" w:type="dxa"/>
          </w:tcPr>
          <w:p w14:paraId="521F81A7">
            <w:pPr>
              <w:pStyle w:val="12"/>
              <w:rPr>
                <w:rFonts w:ascii="Times New Roman"/>
                <w:sz w:val="20"/>
              </w:rPr>
            </w:pPr>
          </w:p>
        </w:tc>
        <w:tc>
          <w:tcPr>
            <w:tcW w:w="1401" w:type="dxa"/>
          </w:tcPr>
          <w:p w14:paraId="1DBDD7A9">
            <w:pPr>
              <w:pStyle w:val="12"/>
              <w:rPr>
                <w:rFonts w:ascii="Times New Roman"/>
                <w:sz w:val="20"/>
              </w:rPr>
            </w:pPr>
          </w:p>
        </w:tc>
        <w:tc>
          <w:tcPr>
            <w:tcW w:w="427" w:type="dxa"/>
          </w:tcPr>
          <w:p w14:paraId="170728C4">
            <w:pPr>
              <w:pStyle w:val="12"/>
              <w:rPr>
                <w:rFonts w:ascii="Times New Roman"/>
                <w:sz w:val="20"/>
              </w:rPr>
            </w:pPr>
          </w:p>
        </w:tc>
        <w:tc>
          <w:tcPr>
            <w:tcW w:w="637" w:type="dxa"/>
          </w:tcPr>
          <w:p w14:paraId="08B3ADCA">
            <w:pPr>
              <w:pStyle w:val="12"/>
              <w:rPr>
                <w:rFonts w:ascii="Times New Roman"/>
                <w:sz w:val="20"/>
              </w:rPr>
            </w:pPr>
          </w:p>
        </w:tc>
        <w:tc>
          <w:tcPr>
            <w:tcW w:w="484" w:type="dxa"/>
          </w:tcPr>
          <w:p w14:paraId="701ED5E7">
            <w:pPr>
              <w:pStyle w:val="12"/>
              <w:rPr>
                <w:rFonts w:ascii="Times New Roman"/>
                <w:sz w:val="20"/>
              </w:rPr>
            </w:pPr>
          </w:p>
        </w:tc>
        <w:tc>
          <w:tcPr>
            <w:tcW w:w="499" w:type="dxa"/>
          </w:tcPr>
          <w:p w14:paraId="6A00EF9C">
            <w:pPr>
              <w:pStyle w:val="12"/>
              <w:rPr>
                <w:rFonts w:ascii="Times New Roman"/>
                <w:sz w:val="20"/>
              </w:rPr>
            </w:pPr>
          </w:p>
        </w:tc>
        <w:tc>
          <w:tcPr>
            <w:tcW w:w="434" w:type="dxa"/>
          </w:tcPr>
          <w:p w14:paraId="40F514B4">
            <w:pPr>
              <w:pStyle w:val="12"/>
              <w:rPr>
                <w:rFonts w:ascii="Times New Roman"/>
                <w:sz w:val="20"/>
              </w:rPr>
            </w:pPr>
          </w:p>
        </w:tc>
        <w:tc>
          <w:tcPr>
            <w:tcW w:w="499" w:type="dxa"/>
          </w:tcPr>
          <w:p w14:paraId="15281FD9">
            <w:pPr>
              <w:pStyle w:val="12"/>
              <w:rPr>
                <w:rFonts w:ascii="Times New Roman"/>
                <w:sz w:val="20"/>
              </w:rPr>
            </w:pPr>
          </w:p>
        </w:tc>
        <w:tc>
          <w:tcPr>
            <w:tcW w:w="467" w:type="dxa"/>
          </w:tcPr>
          <w:p w14:paraId="3F5A953C">
            <w:pPr>
              <w:pStyle w:val="12"/>
              <w:rPr>
                <w:rFonts w:ascii="Times New Roman"/>
                <w:sz w:val="20"/>
              </w:rPr>
            </w:pPr>
          </w:p>
        </w:tc>
        <w:tc>
          <w:tcPr>
            <w:tcW w:w="497" w:type="dxa"/>
          </w:tcPr>
          <w:p w14:paraId="111BEAA1">
            <w:pPr>
              <w:pStyle w:val="12"/>
              <w:rPr>
                <w:rFonts w:ascii="Times New Roman"/>
                <w:sz w:val="20"/>
              </w:rPr>
            </w:pPr>
          </w:p>
        </w:tc>
        <w:tc>
          <w:tcPr>
            <w:tcW w:w="500" w:type="dxa"/>
          </w:tcPr>
          <w:p w14:paraId="7704CF11">
            <w:pPr>
              <w:pStyle w:val="12"/>
              <w:rPr>
                <w:rFonts w:ascii="Times New Roman"/>
                <w:sz w:val="20"/>
              </w:rPr>
            </w:pPr>
          </w:p>
        </w:tc>
        <w:tc>
          <w:tcPr>
            <w:tcW w:w="502" w:type="dxa"/>
          </w:tcPr>
          <w:p w14:paraId="0E88C24E">
            <w:pPr>
              <w:pStyle w:val="12"/>
              <w:rPr>
                <w:rFonts w:ascii="Times New Roman"/>
                <w:sz w:val="20"/>
              </w:rPr>
            </w:pPr>
          </w:p>
        </w:tc>
        <w:tc>
          <w:tcPr>
            <w:tcW w:w="541" w:type="dxa"/>
          </w:tcPr>
          <w:p w14:paraId="2F92D905">
            <w:pPr>
              <w:pStyle w:val="12"/>
              <w:rPr>
                <w:rFonts w:ascii="Times New Roman"/>
                <w:sz w:val="20"/>
              </w:rPr>
            </w:pPr>
          </w:p>
        </w:tc>
        <w:tc>
          <w:tcPr>
            <w:tcW w:w="482" w:type="dxa"/>
          </w:tcPr>
          <w:p w14:paraId="2F9C4E83">
            <w:pPr>
              <w:pStyle w:val="12"/>
              <w:rPr>
                <w:rFonts w:ascii="Times New Roman"/>
                <w:sz w:val="20"/>
              </w:rPr>
            </w:pPr>
          </w:p>
        </w:tc>
        <w:tc>
          <w:tcPr>
            <w:tcW w:w="454" w:type="dxa"/>
          </w:tcPr>
          <w:p w14:paraId="1A7CCC30">
            <w:pPr>
              <w:pStyle w:val="12"/>
              <w:rPr>
                <w:rFonts w:ascii="Times New Roman"/>
                <w:sz w:val="20"/>
              </w:rPr>
            </w:pPr>
          </w:p>
        </w:tc>
        <w:tc>
          <w:tcPr>
            <w:tcW w:w="461" w:type="dxa"/>
          </w:tcPr>
          <w:p w14:paraId="40B203B0">
            <w:pPr>
              <w:pStyle w:val="12"/>
              <w:rPr>
                <w:rFonts w:ascii="Times New Roman"/>
                <w:sz w:val="20"/>
              </w:rPr>
            </w:pPr>
          </w:p>
        </w:tc>
        <w:tc>
          <w:tcPr>
            <w:tcW w:w="444" w:type="dxa"/>
          </w:tcPr>
          <w:p w14:paraId="08443DE6">
            <w:pPr>
              <w:pStyle w:val="12"/>
              <w:rPr>
                <w:rFonts w:ascii="Times New Roman"/>
                <w:sz w:val="20"/>
              </w:rPr>
            </w:pPr>
          </w:p>
        </w:tc>
        <w:tc>
          <w:tcPr>
            <w:tcW w:w="516" w:type="dxa"/>
          </w:tcPr>
          <w:p w14:paraId="3D07548E">
            <w:pPr>
              <w:pStyle w:val="12"/>
              <w:rPr>
                <w:rFonts w:ascii="Times New Roman"/>
                <w:sz w:val="20"/>
              </w:rPr>
            </w:pPr>
          </w:p>
        </w:tc>
        <w:tc>
          <w:tcPr>
            <w:tcW w:w="576" w:type="dxa"/>
          </w:tcPr>
          <w:p w14:paraId="5D43A7AC">
            <w:pPr>
              <w:pStyle w:val="12"/>
              <w:rPr>
                <w:rFonts w:ascii="Times New Roman"/>
                <w:sz w:val="20"/>
              </w:rPr>
            </w:pPr>
          </w:p>
        </w:tc>
      </w:tr>
      <w:tr w14:paraId="3B54D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30" w:type="dxa"/>
          </w:tcPr>
          <w:p w14:paraId="7AA6512C">
            <w:pPr>
              <w:pStyle w:val="12"/>
              <w:rPr>
                <w:rFonts w:ascii="Times New Roman"/>
                <w:sz w:val="20"/>
              </w:rPr>
            </w:pPr>
          </w:p>
        </w:tc>
        <w:tc>
          <w:tcPr>
            <w:tcW w:w="1401" w:type="dxa"/>
          </w:tcPr>
          <w:p w14:paraId="598504D0">
            <w:pPr>
              <w:pStyle w:val="12"/>
              <w:rPr>
                <w:rFonts w:ascii="Times New Roman"/>
                <w:sz w:val="20"/>
              </w:rPr>
            </w:pPr>
          </w:p>
        </w:tc>
        <w:tc>
          <w:tcPr>
            <w:tcW w:w="427" w:type="dxa"/>
          </w:tcPr>
          <w:p w14:paraId="5F1674E7">
            <w:pPr>
              <w:pStyle w:val="12"/>
              <w:rPr>
                <w:rFonts w:ascii="Times New Roman"/>
                <w:sz w:val="20"/>
              </w:rPr>
            </w:pPr>
          </w:p>
        </w:tc>
        <w:tc>
          <w:tcPr>
            <w:tcW w:w="637" w:type="dxa"/>
          </w:tcPr>
          <w:p w14:paraId="7B8FBDD9">
            <w:pPr>
              <w:pStyle w:val="12"/>
              <w:rPr>
                <w:rFonts w:ascii="Times New Roman"/>
                <w:sz w:val="20"/>
              </w:rPr>
            </w:pPr>
          </w:p>
        </w:tc>
        <w:tc>
          <w:tcPr>
            <w:tcW w:w="484" w:type="dxa"/>
          </w:tcPr>
          <w:p w14:paraId="5473184E">
            <w:pPr>
              <w:pStyle w:val="12"/>
              <w:rPr>
                <w:rFonts w:ascii="Times New Roman"/>
                <w:sz w:val="20"/>
              </w:rPr>
            </w:pPr>
          </w:p>
        </w:tc>
        <w:tc>
          <w:tcPr>
            <w:tcW w:w="499" w:type="dxa"/>
          </w:tcPr>
          <w:p w14:paraId="5E784685">
            <w:pPr>
              <w:pStyle w:val="12"/>
              <w:rPr>
                <w:rFonts w:ascii="Times New Roman"/>
                <w:sz w:val="20"/>
              </w:rPr>
            </w:pPr>
          </w:p>
        </w:tc>
        <w:tc>
          <w:tcPr>
            <w:tcW w:w="434" w:type="dxa"/>
          </w:tcPr>
          <w:p w14:paraId="47364285">
            <w:pPr>
              <w:pStyle w:val="12"/>
              <w:rPr>
                <w:rFonts w:ascii="Times New Roman"/>
                <w:sz w:val="20"/>
              </w:rPr>
            </w:pPr>
          </w:p>
        </w:tc>
        <w:tc>
          <w:tcPr>
            <w:tcW w:w="499" w:type="dxa"/>
          </w:tcPr>
          <w:p w14:paraId="07A2B8DE">
            <w:pPr>
              <w:pStyle w:val="12"/>
              <w:rPr>
                <w:rFonts w:ascii="Times New Roman"/>
                <w:sz w:val="20"/>
              </w:rPr>
            </w:pPr>
          </w:p>
        </w:tc>
        <w:tc>
          <w:tcPr>
            <w:tcW w:w="467" w:type="dxa"/>
          </w:tcPr>
          <w:p w14:paraId="089ADA3E">
            <w:pPr>
              <w:pStyle w:val="12"/>
              <w:rPr>
                <w:rFonts w:ascii="Times New Roman"/>
                <w:sz w:val="20"/>
              </w:rPr>
            </w:pPr>
          </w:p>
        </w:tc>
        <w:tc>
          <w:tcPr>
            <w:tcW w:w="497" w:type="dxa"/>
          </w:tcPr>
          <w:p w14:paraId="37B33BD7">
            <w:pPr>
              <w:pStyle w:val="12"/>
              <w:rPr>
                <w:rFonts w:ascii="Times New Roman"/>
                <w:sz w:val="20"/>
              </w:rPr>
            </w:pPr>
          </w:p>
        </w:tc>
        <w:tc>
          <w:tcPr>
            <w:tcW w:w="500" w:type="dxa"/>
          </w:tcPr>
          <w:p w14:paraId="720B6D3C">
            <w:pPr>
              <w:pStyle w:val="12"/>
              <w:rPr>
                <w:rFonts w:ascii="Times New Roman"/>
                <w:sz w:val="20"/>
              </w:rPr>
            </w:pPr>
          </w:p>
        </w:tc>
        <w:tc>
          <w:tcPr>
            <w:tcW w:w="502" w:type="dxa"/>
          </w:tcPr>
          <w:p w14:paraId="3B6A9799">
            <w:pPr>
              <w:pStyle w:val="12"/>
              <w:rPr>
                <w:rFonts w:ascii="Times New Roman"/>
                <w:sz w:val="20"/>
              </w:rPr>
            </w:pPr>
          </w:p>
        </w:tc>
        <w:tc>
          <w:tcPr>
            <w:tcW w:w="541" w:type="dxa"/>
          </w:tcPr>
          <w:p w14:paraId="0346ABB7">
            <w:pPr>
              <w:pStyle w:val="12"/>
              <w:rPr>
                <w:rFonts w:ascii="Times New Roman"/>
                <w:sz w:val="20"/>
              </w:rPr>
            </w:pPr>
          </w:p>
        </w:tc>
        <w:tc>
          <w:tcPr>
            <w:tcW w:w="482" w:type="dxa"/>
          </w:tcPr>
          <w:p w14:paraId="49364ADF">
            <w:pPr>
              <w:pStyle w:val="12"/>
              <w:rPr>
                <w:rFonts w:ascii="Times New Roman"/>
                <w:sz w:val="20"/>
              </w:rPr>
            </w:pPr>
          </w:p>
        </w:tc>
        <w:tc>
          <w:tcPr>
            <w:tcW w:w="454" w:type="dxa"/>
          </w:tcPr>
          <w:p w14:paraId="42E31A1E">
            <w:pPr>
              <w:pStyle w:val="12"/>
              <w:rPr>
                <w:rFonts w:ascii="Times New Roman"/>
                <w:sz w:val="20"/>
              </w:rPr>
            </w:pPr>
          </w:p>
        </w:tc>
        <w:tc>
          <w:tcPr>
            <w:tcW w:w="461" w:type="dxa"/>
          </w:tcPr>
          <w:p w14:paraId="1D6DB7DC">
            <w:pPr>
              <w:pStyle w:val="12"/>
              <w:rPr>
                <w:rFonts w:ascii="Times New Roman"/>
                <w:sz w:val="20"/>
              </w:rPr>
            </w:pPr>
          </w:p>
        </w:tc>
        <w:tc>
          <w:tcPr>
            <w:tcW w:w="444" w:type="dxa"/>
          </w:tcPr>
          <w:p w14:paraId="153326ED">
            <w:pPr>
              <w:pStyle w:val="12"/>
              <w:rPr>
                <w:rFonts w:ascii="Times New Roman"/>
                <w:sz w:val="20"/>
              </w:rPr>
            </w:pPr>
          </w:p>
        </w:tc>
        <w:tc>
          <w:tcPr>
            <w:tcW w:w="516" w:type="dxa"/>
          </w:tcPr>
          <w:p w14:paraId="666907D2">
            <w:pPr>
              <w:pStyle w:val="12"/>
              <w:rPr>
                <w:rFonts w:ascii="Times New Roman"/>
                <w:sz w:val="20"/>
              </w:rPr>
            </w:pPr>
          </w:p>
        </w:tc>
        <w:tc>
          <w:tcPr>
            <w:tcW w:w="576" w:type="dxa"/>
          </w:tcPr>
          <w:p w14:paraId="665DE631">
            <w:pPr>
              <w:pStyle w:val="12"/>
              <w:rPr>
                <w:rFonts w:ascii="Times New Roman"/>
                <w:sz w:val="20"/>
              </w:rPr>
            </w:pPr>
          </w:p>
        </w:tc>
      </w:tr>
      <w:tr w14:paraId="038E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30" w:type="dxa"/>
          </w:tcPr>
          <w:p w14:paraId="41AF958E">
            <w:pPr>
              <w:pStyle w:val="12"/>
              <w:rPr>
                <w:rFonts w:ascii="Times New Roman"/>
                <w:sz w:val="20"/>
              </w:rPr>
            </w:pPr>
          </w:p>
        </w:tc>
        <w:tc>
          <w:tcPr>
            <w:tcW w:w="1401" w:type="dxa"/>
          </w:tcPr>
          <w:p w14:paraId="08093DC8">
            <w:pPr>
              <w:pStyle w:val="12"/>
              <w:spacing w:before="127"/>
              <w:ind w:left="299"/>
              <w:rPr>
                <w:sz w:val="20"/>
              </w:rPr>
            </w:pPr>
            <w:r>
              <w:rPr>
                <w:spacing w:val="-4"/>
                <w:sz w:val="20"/>
              </w:rPr>
              <w:t>支出合计</w:t>
            </w:r>
          </w:p>
        </w:tc>
        <w:tc>
          <w:tcPr>
            <w:tcW w:w="427" w:type="dxa"/>
          </w:tcPr>
          <w:p w14:paraId="6593E949">
            <w:pPr>
              <w:pStyle w:val="12"/>
              <w:spacing w:before="140"/>
              <w:ind w:left="11"/>
              <w:jc w:val="center"/>
              <w:rPr>
                <w:rFonts w:ascii="Times New Roman"/>
                <w:sz w:val="20"/>
              </w:rPr>
            </w:pPr>
            <w:r>
              <w:rPr>
                <w:rFonts w:ascii="Times New Roman"/>
                <w:spacing w:val="-5"/>
                <w:sz w:val="20"/>
              </w:rPr>
              <w:t>118</w:t>
            </w:r>
          </w:p>
        </w:tc>
        <w:tc>
          <w:tcPr>
            <w:tcW w:w="637" w:type="dxa"/>
          </w:tcPr>
          <w:p w14:paraId="7669883B">
            <w:pPr>
              <w:pStyle w:val="12"/>
              <w:rPr>
                <w:rFonts w:ascii="Times New Roman"/>
                <w:sz w:val="20"/>
              </w:rPr>
            </w:pPr>
          </w:p>
        </w:tc>
        <w:tc>
          <w:tcPr>
            <w:tcW w:w="484" w:type="dxa"/>
          </w:tcPr>
          <w:p w14:paraId="499C4328">
            <w:pPr>
              <w:pStyle w:val="12"/>
              <w:spacing w:before="140"/>
              <w:ind w:left="10"/>
              <w:jc w:val="center"/>
              <w:rPr>
                <w:rFonts w:ascii="Times New Roman"/>
                <w:sz w:val="20"/>
              </w:rPr>
            </w:pPr>
            <w:r>
              <w:rPr>
                <w:rFonts w:ascii="Times New Roman"/>
                <w:spacing w:val="-5"/>
                <w:sz w:val="20"/>
              </w:rPr>
              <w:t>118</w:t>
            </w:r>
          </w:p>
        </w:tc>
        <w:tc>
          <w:tcPr>
            <w:tcW w:w="499" w:type="dxa"/>
          </w:tcPr>
          <w:p w14:paraId="0AC93BF6">
            <w:pPr>
              <w:pStyle w:val="12"/>
              <w:rPr>
                <w:rFonts w:ascii="Times New Roman"/>
                <w:sz w:val="20"/>
              </w:rPr>
            </w:pPr>
          </w:p>
        </w:tc>
        <w:tc>
          <w:tcPr>
            <w:tcW w:w="434" w:type="dxa"/>
          </w:tcPr>
          <w:p w14:paraId="650E0B74">
            <w:pPr>
              <w:pStyle w:val="12"/>
              <w:rPr>
                <w:rFonts w:ascii="Times New Roman"/>
                <w:sz w:val="20"/>
              </w:rPr>
            </w:pPr>
          </w:p>
        </w:tc>
        <w:tc>
          <w:tcPr>
            <w:tcW w:w="499" w:type="dxa"/>
          </w:tcPr>
          <w:p w14:paraId="66DA5F18">
            <w:pPr>
              <w:pStyle w:val="12"/>
              <w:rPr>
                <w:rFonts w:ascii="Times New Roman"/>
                <w:sz w:val="20"/>
              </w:rPr>
            </w:pPr>
          </w:p>
        </w:tc>
        <w:tc>
          <w:tcPr>
            <w:tcW w:w="467" w:type="dxa"/>
          </w:tcPr>
          <w:p w14:paraId="627F0285">
            <w:pPr>
              <w:pStyle w:val="12"/>
              <w:rPr>
                <w:rFonts w:ascii="Times New Roman"/>
                <w:sz w:val="20"/>
              </w:rPr>
            </w:pPr>
          </w:p>
        </w:tc>
        <w:tc>
          <w:tcPr>
            <w:tcW w:w="497" w:type="dxa"/>
          </w:tcPr>
          <w:p w14:paraId="3D908A40">
            <w:pPr>
              <w:pStyle w:val="12"/>
              <w:rPr>
                <w:rFonts w:ascii="Times New Roman"/>
                <w:sz w:val="20"/>
              </w:rPr>
            </w:pPr>
          </w:p>
        </w:tc>
        <w:tc>
          <w:tcPr>
            <w:tcW w:w="500" w:type="dxa"/>
          </w:tcPr>
          <w:p w14:paraId="6D147C3C">
            <w:pPr>
              <w:pStyle w:val="12"/>
              <w:spacing w:before="140"/>
              <w:ind w:left="13"/>
              <w:jc w:val="center"/>
              <w:rPr>
                <w:rFonts w:ascii="Times New Roman"/>
                <w:sz w:val="20"/>
              </w:rPr>
            </w:pPr>
            <w:r>
              <w:rPr>
                <w:rFonts w:ascii="Times New Roman"/>
                <w:spacing w:val="-5"/>
                <w:sz w:val="20"/>
              </w:rPr>
              <w:t>118</w:t>
            </w:r>
          </w:p>
        </w:tc>
        <w:tc>
          <w:tcPr>
            <w:tcW w:w="502" w:type="dxa"/>
          </w:tcPr>
          <w:p w14:paraId="45EEF279">
            <w:pPr>
              <w:pStyle w:val="12"/>
              <w:rPr>
                <w:rFonts w:ascii="Times New Roman"/>
                <w:sz w:val="20"/>
              </w:rPr>
            </w:pPr>
          </w:p>
        </w:tc>
        <w:tc>
          <w:tcPr>
            <w:tcW w:w="541" w:type="dxa"/>
          </w:tcPr>
          <w:p w14:paraId="7AD8DC5A">
            <w:pPr>
              <w:pStyle w:val="12"/>
              <w:spacing w:before="140"/>
              <w:ind w:left="10"/>
              <w:jc w:val="center"/>
              <w:rPr>
                <w:rFonts w:ascii="Times New Roman"/>
                <w:sz w:val="20"/>
              </w:rPr>
            </w:pPr>
            <w:r>
              <w:rPr>
                <w:rFonts w:ascii="Times New Roman"/>
                <w:spacing w:val="-5"/>
                <w:sz w:val="20"/>
              </w:rPr>
              <w:t>101</w:t>
            </w:r>
          </w:p>
        </w:tc>
        <w:tc>
          <w:tcPr>
            <w:tcW w:w="482" w:type="dxa"/>
          </w:tcPr>
          <w:p w14:paraId="6C8A6513">
            <w:pPr>
              <w:pStyle w:val="12"/>
              <w:rPr>
                <w:rFonts w:ascii="Times New Roman"/>
                <w:sz w:val="20"/>
              </w:rPr>
            </w:pPr>
          </w:p>
        </w:tc>
        <w:tc>
          <w:tcPr>
            <w:tcW w:w="454" w:type="dxa"/>
          </w:tcPr>
          <w:p w14:paraId="145477D3">
            <w:pPr>
              <w:pStyle w:val="12"/>
              <w:rPr>
                <w:rFonts w:ascii="Times New Roman"/>
                <w:sz w:val="20"/>
              </w:rPr>
            </w:pPr>
          </w:p>
        </w:tc>
        <w:tc>
          <w:tcPr>
            <w:tcW w:w="461" w:type="dxa"/>
          </w:tcPr>
          <w:p w14:paraId="07859F1D">
            <w:pPr>
              <w:pStyle w:val="12"/>
              <w:rPr>
                <w:rFonts w:ascii="Times New Roman"/>
                <w:sz w:val="20"/>
              </w:rPr>
            </w:pPr>
          </w:p>
        </w:tc>
        <w:tc>
          <w:tcPr>
            <w:tcW w:w="444" w:type="dxa"/>
          </w:tcPr>
          <w:p w14:paraId="2C35DDA0">
            <w:pPr>
              <w:pStyle w:val="12"/>
              <w:rPr>
                <w:rFonts w:ascii="Times New Roman"/>
                <w:sz w:val="20"/>
              </w:rPr>
            </w:pPr>
          </w:p>
        </w:tc>
        <w:tc>
          <w:tcPr>
            <w:tcW w:w="516" w:type="dxa"/>
          </w:tcPr>
          <w:p w14:paraId="2983FE8B">
            <w:pPr>
              <w:pStyle w:val="12"/>
              <w:rPr>
                <w:rFonts w:ascii="Times New Roman"/>
                <w:sz w:val="20"/>
              </w:rPr>
            </w:pPr>
          </w:p>
        </w:tc>
        <w:tc>
          <w:tcPr>
            <w:tcW w:w="576" w:type="dxa"/>
          </w:tcPr>
          <w:p w14:paraId="47C8F5E9">
            <w:pPr>
              <w:pStyle w:val="12"/>
              <w:spacing w:before="140"/>
              <w:ind w:left="11"/>
              <w:jc w:val="center"/>
              <w:rPr>
                <w:rFonts w:ascii="Times New Roman"/>
                <w:sz w:val="20"/>
              </w:rPr>
            </w:pPr>
            <w:r>
              <w:rPr>
                <w:rFonts w:ascii="Times New Roman"/>
                <w:spacing w:val="-5"/>
                <w:sz w:val="20"/>
              </w:rPr>
              <w:t>101</w:t>
            </w:r>
          </w:p>
        </w:tc>
      </w:tr>
    </w:tbl>
    <w:p w14:paraId="14F0921B">
      <w:pPr>
        <w:pStyle w:val="12"/>
        <w:jc w:val="center"/>
        <w:rPr>
          <w:rFonts w:ascii="Times New Roman"/>
          <w:sz w:val="20"/>
        </w:rPr>
        <w:sectPr>
          <w:type w:val="continuous"/>
          <w:pgSz w:w="11910" w:h="16840"/>
          <w:pgMar w:top="1920" w:right="283" w:bottom="1520" w:left="425" w:header="0" w:footer="1322" w:gutter="0"/>
          <w:cols w:space="720" w:num="1"/>
        </w:sectPr>
      </w:pPr>
    </w:p>
    <w:p w14:paraId="6C21C589">
      <w:pPr>
        <w:pStyle w:val="6"/>
        <w:rPr>
          <w:sz w:val="20"/>
        </w:rPr>
      </w:pPr>
    </w:p>
    <w:p w14:paraId="66A40DA8">
      <w:pPr>
        <w:pStyle w:val="6"/>
        <w:spacing w:before="145"/>
        <w:rPr>
          <w:sz w:val="20"/>
        </w:rPr>
      </w:pPr>
    </w:p>
    <w:p w14:paraId="3EACCDA8">
      <w:pPr>
        <w:pStyle w:val="6"/>
        <w:rPr>
          <w:sz w:val="20"/>
        </w:rPr>
        <w:sectPr>
          <w:pgSz w:w="11910" w:h="16840"/>
          <w:pgMar w:top="1920" w:right="283" w:bottom="1500" w:left="425" w:header="0" w:footer="1322" w:gutter="0"/>
          <w:cols w:space="720" w:num="1"/>
        </w:sectPr>
      </w:pPr>
    </w:p>
    <w:p w14:paraId="065A87E4">
      <w:pPr>
        <w:spacing w:before="78"/>
        <w:ind w:left="871"/>
        <w:rPr>
          <w:rFonts w:ascii="Times New Roman" w:eastAsia="Times New Roman"/>
          <w:sz w:val="20"/>
        </w:rPr>
      </w:pPr>
      <w:r>
        <w:rPr>
          <w:spacing w:val="-25"/>
          <w:sz w:val="20"/>
        </w:rPr>
        <w:t xml:space="preserve">表 </w:t>
      </w:r>
      <w:r>
        <w:rPr>
          <w:rFonts w:ascii="Times New Roman" w:eastAsia="Times New Roman"/>
          <w:spacing w:val="-5"/>
          <w:sz w:val="20"/>
        </w:rPr>
        <w:t>17</w:t>
      </w:r>
    </w:p>
    <w:p w14:paraId="5A1BF1D8">
      <w:pPr>
        <w:pStyle w:val="3"/>
        <w:spacing w:before="277"/>
        <w:ind w:left="525"/>
      </w:pPr>
      <w:r>
        <w:rPr>
          <w:b w:val="0"/>
        </w:rPr>
        <w:br w:type="column"/>
      </w:r>
      <w:r>
        <w:rPr>
          <w:spacing w:val="-6"/>
        </w:rPr>
        <w:t>2025</w:t>
      </w:r>
      <w:r>
        <w:rPr>
          <w:spacing w:val="-7"/>
        </w:rPr>
        <w:t xml:space="preserve"> 年奇台县本级国有资本经营预算收支总表</w:t>
      </w:r>
    </w:p>
    <w:p w14:paraId="7D19D843">
      <w:pPr>
        <w:rPr>
          <w:rFonts w:ascii="Microsoft JhengHei"/>
          <w:b/>
          <w:sz w:val="20"/>
        </w:rPr>
      </w:pPr>
      <w:r>
        <w:br w:type="column"/>
      </w:r>
    </w:p>
    <w:p w14:paraId="638A78A6">
      <w:pPr>
        <w:pStyle w:val="6"/>
        <w:spacing w:before="242"/>
        <w:rPr>
          <w:rFonts w:ascii="Microsoft JhengHei"/>
          <w:b/>
          <w:sz w:val="20"/>
        </w:rPr>
      </w:pPr>
    </w:p>
    <w:p w14:paraId="52437150">
      <w:pPr>
        <w:rPr>
          <w:sz w:val="20"/>
        </w:rPr>
      </w:pPr>
      <w:r>
        <w:rPr>
          <w:spacing w:val="-4"/>
          <w:sz w:val="20"/>
        </w:rPr>
        <w:t>单位：万元</w:t>
      </w:r>
    </w:p>
    <w:p w14:paraId="005EF151">
      <w:pPr>
        <w:rPr>
          <w:sz w:val="20"/>
        </w:rPr>
        <w:sectPr>
          <w:type w:val="continuous"/>
          <w:pgSz w:w="11910" w:h="16840"/>
          <w:pgMar w:top="1920" w:right="283" w:bottom="1520" w:left="425" w:header="0" w:footer="1322" w:gutter="0"/>
          <w:cols w:equalWidth="0" w:num="3">
            <w:col w:w="1324" w:space="40"/>
            <w:col w:w="7843" w:space="9"/>
            <w:col w:w="1986"/>
          </w:cols>
        </w:sectPr>
      </w:pPr>
    </w:p>
    <w:p w14:paraId="555C6F71">
      <w:pPr>
        <w:pStyle w:val="6"/>
        <w:spacing w:before="11"/>
        <w:rPr>
          <w:sz w:val="2"/>
        </w:rPr>
      </w:pPr>
    </w:p>
    <w:tbl>
      <w:tblPr>
        <w:tblStyle w:val="10"/>
        <w:tblW w:w="0" w:type="auto"/>
        <w:tblInd w:w="8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6"/>
        <w:gridCol w:w="1388"/>
        <w:gridCol w:w="1362"/>
        <w:gridCol w:w="2000"/>
        <w:gridCol w:w="1388"/>
        <w:gridCol w:w="1491"/>
      </w:tblGrid>
      <w:tr w14:paraId="587CC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496" w:type="dxa"/>
            <w:gridSpan w:val="3"/>
          </w:tcPr>
          <w:p w14:paraId="562C12AD">
            <w:pPr>
              <w:pStyle w:val="12"/>
              <w:tabs>
                <w:tab w:val="left" w:pos="1207"/>
              </w:tabs>
              <w:spacing w:before="127"/>
              <w:ind w:left="7"/>
              <w:jc w:val="center"/>
              <w:rPr>
                <w:sz w:val="20"/>
              </w:rPr>
            </w:pPr>
            <w:r>
              <w:rPr>
                <w:spacing w:val="-10"/>
                <w:sz w:val="20"/>
              </w:rPr>
              <w:t>收</w:t>
            </w:r>
            <w:r>
              <w:rPr>
                <w:sz w:val="20"/>
              </w:rPr>
              <w:tab/>
            </w:r>
            <w:r>
              <w:rPr>
                <w:spacing w:val="-10"/>
                <w:sz w:val="20"/>
              </w:rPr>
              <w:t>入</w:t>
            </w:r>
          </w:p>
        </w:tc>
        <w:tc>
          <w:tcPr>
            <w:tcW w:w="4879" w:type="dxa"/>
            <w:gridSpan w:val="3"/>
          </w:tcPr>
          <w:p w14:paraId="73D549CA">
            <w:pPr>
              <w:pStyle w:val="12"/>
              <w:tabs>
                <w:tab w:val="left" w:pos="1207"/>
              </w:tabs>
              <w:spacing w:before="127"/>
              <w:ind w:left="7"/>
              <w:jc w:val="center"/>
              <w:rPr>
                <w:sz w:val="20"/>
              </w:rPr>
            </w:pPr>
            <w:r>
              <w:rPr>
                <w:spacing w:val="-10"/>
                <w:sz w:val="20"/>
              </w:rPr>
              <w:t>支</w:t>
            </w:r>
            <w:r>
              <w:rPr>
                <w:sz w:val="20"/>
              </w:rPr>
              <w:tab/>
            </w:r>
            <w:r>
              <w:rPr>
                <w:spacing w:val="-10"/>
                <w:sz w:val="20"/>
              </w:rPr>
              <w:t>出</w:t>
            </w:r>
          </w:p>
        </w:tc>
      </w:tr>
      <w:tr w14:paraId="553DE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46" w:type="dxa"/>
          </w:tcPr>
          <w:p w14:paraId="46E4C945">
            <w:pPr>
              <w:pStyle w:val="12"/>
              <w:tabs>
                <w:tab w:val="left" w:pos="1273"/>
              </w:tabs>
              <w:spacing w:before="126"/>
              <w:ind w:left="272"/>
              <w:rPr>
                <w:sz w:val="20"/>
              </w:rPr>
            </w:pPr>
            <w:r>
              <w:rPr>
                <w:spacing w:val="-10"/>
                <w:sz w:val="20"/>
              </w:rPr>
              <w:t>项</w:t>
            </w:r>
            <w:r>
              <w:rPr>
                <w:sz w:val="20"/>
              </w:rPr>
              <w:tab/>
            </w:r>
            <w:r>
              <w:rPr>
                <w:spacing w:val="-10"/>
                <w:sz w:val="20"/>
              </w:rPr>
              <w:t>目</w:t>
            </w:r>
          </w:p>
        </w:tc>
        <w:tc>
          <w:tcPr>
            <w:tcW w:w="1388" w:type="dxa"/>
          </w:tcPr>
          <w:p w14:paraId="520A3C20">
            <w:pPr>
              <w:pStyle w:val="12"/>
              <w:spacing w:before="126"/>
              <w:ind w:left="13" w:right="3"/>
              <w:jc w:val="center"/>
              <w:rPr>
                <w:sz w:val="20"/>
              </w:rPr>
            </w:pPr>
            <w:r>
              <w:rPr>
                <w:rFonts w:ascii="Times New Roman" w:eastAsia="Times New Roman"/>
                <w:b/>
                <w:sz w:val="20"/>
              </w:rPr>
              <w:t>2024</w:t>
            </w:r>
            <w:r>
              <w:rPr>
                <w:rFonts w:ascii="Times New Roman" w:eastAsia="Times New Roman"/>
                <w:b/>
                <w:spacing w:val="-5"/>
                <w:sz w:val="20"/>
              </w:rPr>
              <w:t xml:space="preserve"> </w:t>
            </w:r>
            <w:r>
              <w:rPr>
                <w:spacing w:val="-3"/>
                <w:sz w:val="20"/>
              </w:rPr>
              <w:t>年完成数</w:t>
            </w:r>
          </w:p>
        </w:tc>
        <w:tc>
          <w:tcPr>
            <w:tcW w:w="1362" w:type="dxa"/>
          </w:tcPr>
          <w:p w14:paraId="6DB16C37">
            <w:pPr>
              <w:pStyle w:val="12"/>
              <w:spacing w:before="126"/>
              <w:ind w:left="10"/>
              <w:jc w:val="center"/>
              <w:rPr>
                <w:sz w:val="20"/>
              </w:rPr>
            </w:pPr>
            <w:r>
              <w:rPr>
                <w:rFonts w:ascii="Times New Roman" w:eastAsia="Times New Roman"/>
                <w:b/>
                <w:sz w:val="20"/>
              </w:rPr>
              <w:t>2025</w:t>
            </w:r>
            <w:r>
              <w:rPr>
                <w:rFonts w:ascii="Times New Roman" w:eastAsia="Times New Roman"/>
                <w:b/>
                <w:spacing w:val="-5"/>
                <w:sz w:val="20"/>
              </w:rPr>
              <w:t xml:space="preserve"> </w:t>
            </w:r>
            <w:r>
              <w:rPr>
                <w:spacing w:val="-3"/>
                <w:sz w:val="20"/>
              </w:rPr>
              <w:t>年预算数</w:t>
            </w:r>
          </w:p>
        </w:tc>
        <w:tc>
          <w:tcPr>
            <w:tcW w:w="2000" w:type="dxa"/>
          </w:tcPr>
          <w:p w14:paraId="4A917CF4">
            <w:pPr>
              <w:pStyle w:val="12"/>
              <w:tabs>
                <w:tab w:val="left" w:pos="1009"/>
              </w:tabs>
              <w:spacing w:before="126"/>
              <w:ind w:left="8"/>
              <w:jc w:val="center"/>
              <w:rPr>
                <w:sz w:val="20"/>
              </w:rPr>
            </w:pPr>
            <w:r>
              <w:rPr>
                <w:spacing w:val="-10"/>
                <w:sz w:val="20"/>
              </w:rPr>
              <w:t>项</w:t>
            </w:r>
            <w:r>
              <w:rPr>
                <w:sz w:val="20"/>
              </w:rPr>
              <w:tab/>
            </w:r>
            <w:r>
              <w:rPr>
                <w:spacing w:val="-10"/>
                <w:sz w:val="20"/>
              </w:rPr>
              <w:t>目</w:t>
            </w:r>
          </w:p>
        </w:tc>
        <w:tc>
          <w:tcPr>
            <w:tcW w:w="1388" w:type="dxa"/>
          </w:tcPr>
          <w:p w14:paraId="4A7389F6">
            <w:pPr>
              <w:pStyle w:val="12"/>
              <w:spacing w:before="126"/>
              <w:ind w:left="13" w:right="2"/>
              <w:jc w:val="center"/>
              <w:rPr>
                <w:sz w:val="20"/>
              </w:rPr>
            </w:pPr>
            <w:r>
              <w:rPr>
                <w:rFonts w:ascii="Times New Roman" w:eastAsia="Times New Roman"/>
                <w:b/>
                <w:sz w:val="20"/>
              </w:rPr>
              <w:t>2024</w:t>
            </w:r>
            <w:r>
              <w:rPr>
                <w:rFonts w:ascii="Times New Roman" w:eastAsia="Times New Roman"/>
                <w:b/>
                <w:spacing w:val="-7"/>
                <w:sz w:val="20"/>
              </w:rPr>
              <w:t xml:space="preserve"> </w:t>
            </w:r>
            <w:r>
              <w:rPr>
                <w:spacing w:val="-3"/>
                <w:sz w:val="20"/>
              </w:rPr>
              <w:t>年完成数</w:t>
            </w:r>
          </w:p>
        </w:tc>
        <w:tc>
          <w:tcPr>
            <w:tcW w:w="1491" w:type="dxa"/>
          </w:tcPr>
          <w:p w14:paraId="4D807CBB">
            <w:pPr>
              <w:pStyle w:val="12"/>
              <w:spacing w:before="126"/>
              <w:ind w:left="10"/>
              <w:jc w:val="center"/>
              <w:rPr>
                <w:sz w:val="20"/>
              </w:rPr>
            </w:pPr>
            <w:r>
              <w:rPr>
                <w:rFonts w:ascii="Times New Roman" w:eastAsia="Times New Roman"/>
                <w:b/>
                <w:sz w:val="20"/>
              </w:rPr>
              <w:t>2025</w:t>
            </w:r>
            <w:r>
              <w:rPr>
                <w:rFonts w:ascii="Times New Roman" w:eastAsia="Times New Roman"/>
                <w:b/>
                <w:spacing w:val="-5"/>
                <w:sz w:val="20"/>
              </w:rPr>
              <w:t xml:space="preserve"> </w:t>
            </w:r>
            <w:r>
              <w:rPr>
                <w:spacing w:val="-3"/>
                <w:sz w:val="20"/>
              </w:rPr>
              <w:t>年预算数</w:t>
            </w:r>
          </w:p>
        </w:tc>
      </w:tr>
      <w:tr w14:paraId="589CE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46" w:type="dxa"/>
          </w:tcPr>
          <w:p w14:paraId="43E118B9">
            <w:pPr>
              <w:pStyle w:val="12"/>
              <w:spacing w:before="146"/>
              <w:ind w:left="13"/>
              <w:rPr>
                <w:sz w:val="20"/>
              </w:rPr>
            </w:pPr>
            <w:r>
              <w:rPr>
                <w:spacing w:val="-4"/>
                <w:sz w:val="20"/>
              </w:rPr>
              <w:t>一、利润收入</w:t>
            </w:r>
          </w:p>
        </w:tc>
        <w:tc>
          <w:tcPr>
            <w:tcW w:w="1388" w:type="dxa"/>
          </w:tcPr>
          <w:p w14:paraId="2D7E420E">
            <w:pPr>
              <w:pStyle w:val="12"/>
              <w:spacing w:before="159"/>
              <w:ind w:left="13" w:right="4"/>
              <w:jc w:val="center"/>
              <w:rPr>
                <w:rFonts w:ascii="Times New Roman"/>
                <w:sz w:val="20"/>
              </w:rPr>
            </w:pPr>
            <w:r>
              <w:rPr>
                <w:rFonts w:ascii="Times New Roman"/>
                <w:spacing w:val="-5"/>
                <w:sz w:val="20"/>
              </w:rPr>
              <w:t>242</w:t>
            </w:r>
          </w:p>
        </w:tc>
        <w:tc>
          <w:tcPr>
            <w:tcW w:w="1362" w:type="dxa"/>
          </w:tcPr>
          <w:p w14:paraId="5FB8EC8C">
            <w:pPr>
              <w:pStyle w:val="12"/>
              <w:spacing w:before="159"/>
              <w:ind w:left="10" w:right="1"/>
              <w:jc w:val="center"/>
              <w:rPr>
                <w:rFonts w:ascii="Times New Roman"/>
                <w:sz w:val="20"/>
              </w:rPr>
            </w:pPr>
            <w:r>
              <w:rPr>
                <w:rFonts w:ascii="Times New Roman"/>
                <w:spacing w:val="-5"/>
                <w:sz w:val="20"/>
              </w:rPr>
              <w:t>121</w:t>
            </w:r>
          </w:p>
        </w:tc>
        <w:tc>
          <w:tcPr>
            <w:tcW w:w="2000" w:type="dxa"/>
          </w:tcPr>
          <w:p w14:paraId="5457B26A">
            <w:pPr>
              <w:pStyle w:val="12"/>
              <w:spacing w:before="9" w:line="260" w:lineRule="atLeast"/>
              <w:ind w:left="15" w:right="4"/>
              <w:rPr>
                <w:sz w:val="20"/>
              </w:rPr>
            </w:pPr>
            <w:r>
              <w:rPr>
                <w:spacing w:val="-4"/>
                <w:sz w:val="20"/>
              </w:rPr>
              <w:t>一、解决历史遗留问题</w:t>
            </w:r>
            <w:r>
              <w:rPr>
                <w:spacing w:val="-2"/>
                <w:sz w:val="20"/>
              </w:rPr>
              <w:t>及改革成本支出</w:t>
            </w:r>
          </w:p>
        </w:tc>
        <w:tc>
          <w:tcPr>
            <w:tcW w:w="1388" w:type="dxa"/>
          </w:tcPr>
          <w:p w14:paraId="43647A81">
            <w:pPr>
              <w:pStyle w:val="12"/>
              <w:spacing w:before="159"/>
              <w:ind w:left="13" w:right="3"/>
              <w:jc w:val="center"/>
              <w:rPr>
                <w:rFonts w:ascii="Times New Roman"/>
                <w:sz w:val="20"/>
              </w:rPr>
            </w:pPr>
            <w:r>
              <w:rPr>
                <w:rFonts w:ascii="Times New Roman"/>
                <w:spacing w:val="-5"/>
                <w:sz w:val="20"/>
              </w:rPr>
              <w:t>118</w:t>
            </w:r>
          </w:p>
        </w:tc>
        <w:tc>
          <w:tcPr>
            <w:tcW w:w="1491" w:type="dxa"/>
          </w:tcPr>
          <w:p w14:paraId="00BC7338">
            <w:pPr>
              <w:pStyle w:val="12"/>
              <w:spacing w:before="159"/>
              <w:ind w:left="10" w:right="1"/>
              <w:jc w:val="center"/>
              <w:rPr>
                <w:rFonts w:ascii="Times New Roman"/>
                <w:sz w:val="20"/>
              </w:rPr>
            </w:pPr>
            <w:r>
              <w:rPr>
                <w:rFonts w:ascii="Times New Roman"/>
                <w:spacing w:val="-5"/>
                <w:sz w:val="20"/>
              </w:rPr>
              <w:t>101</w:t>
            </w:r>
          </w:p>
        </w:tc>
      </w:tr>
      <w:tr w14:paraId="1F8FF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746" w:type="dxa"/>
          </w:tcPr>
          <w:p w14:paraId="15A409E3">
            <w:pPr>
              <w:pStyle w:val="12"/>
              <w:spacing w:before="146"/>
              <w:ind w:left="13"/>
              <w:rPr>
                <w:sz w:val="20"/>
              </w:rPr>
            </w:pPr>
            <w:r>
              <w:rPr>
                <w:spacing w:val="-4"/>
                <w:sz w:val="20"/>
              </w:rPr>
              <w:t>二、股息红利收入</w:t>
            </w:r>
          </w:p>
        </w:tc>
        <w:tc>
          <w:tcPr>
            <w:tcW w:w="1388" w:type="dxa"/>
          </w:tcPr>
          <w:p w14:paraId="511C0615">
            <w:pPr>
              <w:pStyle w:val="12"/>
              <w:rPr>
                <w:rFonts w:ascii="Times New Roman"/>
                <w:sz w:val="20"/>
              </w:rPr>
            </w:pPr>
          </w:p>
        </w:tc>
        <w:tc>
          <w:tcPr>
            <w:tcW w:w="1362" w:type="dxa"/>
          </w:tcPr>
          <w:p w14:paraId="3B222B72">
            <w:pPr>
              <w:pStyle w:val="12"/>
              <w:rPr>
                <w:rFonts w:ascii="Times New Roman"/>
                <w:sz w:val="20"/>
              </w:rPr>
            </w:pPr>
          </w:p>
        </w:tc>
        <w:tc>
          <w:tcPr>
            <w:tcW w:w="2000" w:type="dxa"/>
          </w:tcPr>
          <w:p w14:paraId="28E989C2">
            <w:pPr>
              <w:pStyle w:val="12"/>
              <w:spacing w:before="9" w:line="260" w:lineRule="atLeast"/>
              <w:ind w:left="15" w:right="4"/>
              <w:rPr>
                <w:sz w:val="20"/>
              </w:rPr>
            </w:pPr>
            <w:r>
              <w:rPr>
                <w:spacing w:val="-4"/>
                <w:sz w:val="20"/>
              </w:rPr>
              <w:t>二、国有企业资本金注</w:t>
            </w:r>
            <w:r>
              <w:rPr>
                <w:spacing w:val="-10"/>
                <w:sz w:val="20"/>
              </w:rPr>
              <w:t>入</w:t>
            </w:r>
          </w:p>
        </w:tc>
        <w:tc>
          <w:tcPr>
            <w:tcW w:w="1388" w:type="dxa"/>
          </w:tcPr>
          <w:p w14:paraId="2256AD0C">
            <w:pPr>
              <w:pStyle w:val="12"/>
              <w:rPr>
                <w:rFonts w:ascii="Times New Roman"/>
                <w:sz w:val="20"/>
              </w:rPr>
            </w:pPr>
          </w:p>
        </w:tc>
        <w:tc>
          <w:tcPr>
            <w:tcW w:w="1491" w:type="dxa"/>
          </w:tcPr>
          <w:p w14:paraId="72396977">
            <w:pPr>
              <w:pStyle w:val="12"/>
              <w:rPr>
                <w:rFonts w:ascii="Times New Roman"/>
                <w:sz w:val="20"/>
              </w:rPr>
            </w:pPr>
          </w:p>
        </w:tc>
      </w:tr>
      <w:tr w14:paraId="24937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46" w:type="dxa"/>
          </w:tcPr>
          <w:p w14:paraId="722B1E9F">
            <w:pPr>
              <w:pStyle w:val="12"/>
              <w:spacing w:before="144"/>
              <w:ind w:left="13"/>
              <w:rPr>
                <w:sz w:val="20"/>
              </w:rPr>
            </w:pPr>
            <w:r>
              <w:rPr>
                <w:spacing w:val="-4"/>
                <w:sz w:val="20"/>
              </w:rPr>
              <w:t>三、产权转让收入</w:t>
            </w:r>
          </w:p>
        </w:tc>
        <w:tc>
          <w:tcPr>
            <w:tcW w:w="1388" w:type="dxa"/>
          </w:tcPr>
          <w:p w14:paraId="7B42B4CA">
            <w:pPr>
              <w:pStyle w:val="12"/>
              <w:rPr>
                <w:rFonts w:ascii="Times New Roman"/>
                <w:sz w:val="20"/>
              </w:rPr>
            </w:pPr>
          </w:p>
        </w:tc>
        <w:tc>
          <w:tcPr>
            <w:tcW w:w="1362" w:type="dxa"/>
          </w:tcPr>
          <w:p w14:paraId="491EB37A">
            <w:pPr>
              <w:pStyle w:val="12"/>
              <w:rPr>
                <w:rFonts w:ascii="Times New Roman"/>
                <w:sz w:val="20"/>
              </w:rPr>
            </w:pPr>
          </w:p>
        </w:tc>
        <w:tc>
          <w:tcPr>
            <w:tcW w:w="2000" w:type="dxa"/>
          </w:tcPr>
          <w:p w14:paraId="39D8202B">
            <w:pPr>
              <w:pStyle w:val="12"/>
              <w:spacing w:before="9" w:line="260" w:lineRule="atLeast"/>
              <w:ind w:left="15" w:right="4"/>
              <w:rPr>
                <w:sz w:val="20"/>
              </w:rPr>
            </w:pPr>
            <w:r>
              <w:rPr>
                <w:spacing w:val="-4"/>
                <w:sz w:val="20"/>
              </w:rPr>
              <w:t>三、国有企业公益性补</w:t>
            </w:r>
            <w:r>
              <w:rPr>
                <w:spacing w:val="-10"/>
                <w:sz w:val="20"/>
              </w:rPr>
              <w:t>贴</w:t>
            </w:r>
          </w:p>
        </w:tc>
        <w:tc>
          <w:tcPr>
            <w:tcW w:w="1388" w:type="dxa"/>
          </w:tcPr>
          <w:p w14:paraId="3356EB16">
            <w:pPr>
              <w:pStyle w:val="12"/>
              <w:rPr>
                <w:rFonts w:ascii="Times New Roman"/>
                <w:sz w:val="20"/>
              </w:rPr>
            </w:pPr>
          </w:p>
        </w:tc>
        <w:tc>
          <w:tcPr>
            <w:tcW w:w="1491" w:type="dxa"/>
          </w:tcPr>
          <w:p w14:paraId="28858030">
            <w:pPr>
              <w:pStyle w:val="12"/>
              <w:rPr>
                <w:rFonts w:ascii="Times New Roman"/>
                <w:sz w:val="20"/>
              </w:rPr>
            </w:pPr>
          </w:p>
        </w:tc>
      </w:tr>
      <w:tr w14:paraId="24A45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746" w:type="dxa"/>
          </w:tcPr>
          <w:p w14:paraId="489873E4">
            <w:pPr>
              <w:pStyle w:val="12"/>
              <w:spacing w:before="144"/>
              <w:ind w:left="13"/>
              <w:rPr>
                <w:sz w:val="20"/>
              </w:rPr>
            </w:pPr>
            <w:r>
              <w:rPr>
                <w:spacing w:val="-4"/>
                <w:sz w:val="20"/>
              </w:rPr>
              <w:t>四、清算收入</w:t>
            </w:r>
          </w:p>
        </w:tc>
        <w:tc>
          <w:tcPr>
            <w:tcW w:w="1388" w:type="dxa"/>
          </w:tcPr>
          <w:p w14:paraId="1BA2CF31">
            <w:pPr>
              <w:pStyle w:val="12"/>
              <w:rPr>
                <w:rFonts w:ascii="Times New Roman"/>
                <w:sz w:val="20"/>
              </w:rPr>
            </w:pPr>
          </w:p>
        </w:tc>
        <w:tc>
          <w:tcPr>
            <w:tcW w:w="1362" w:type="dxa"/>
          </w:tcPr>
          <w:p w14:paraId="4FF34AB7">
            <w:pPr>
              <w:pStyle w:val="12"/>
              <w:rPr>
                <w:rFonts w:ascii="Times New Roman"/>
                <w:sz w:val="20"/>
              </w:rPr>
            </w:pPr>
          </w:p>
        </w:tc>
        <w:tc>
          <w:tcPr>
            <w:tcW w:w="2000" w:type="dxa"/>
          </w:tcPr>
          <w:p w14:paraId="438625FF">
            <w:pPr>
              <w:pStyle w:val="12"/>
              <w:spacing w:before="8" w:line="260" w:lineRule="atLeast"/>
              <w:ind w:left="15" w:right="4"/>
              <w:rPr>
                <w:sz w:val="20"/>
              </w:rPr>
            </w:pPr>
            <w:r>
              <w:rPr>
                <w:spacing w:val="-4"/>
                <w:sz w:val="20"/>
              </w:rPr>
              <w:t>四、其他国有资本经营预算支出</w:t>
            </w:r>
          </w:p>
        </w:tc>
        <w:tc>
          <w:tcPr>
            <w:tcW w:w="1388" w:type="dxa"/>
          </w:tcPr>
          <w:p w14:paraId="0C6C8779">
            <w:pPr>
              <w:pStyle w:val="12"/>
              <w:rPr>
                <w:rFonts w:ascii="Times New Roman"/>
                <w:sz w:val="20"/>
              </w:rPr>
            </w:pPr>
          </w:p>
        </w:tc>
        <w:tc>
          <w:tcPr>
            <w:tcW w:w="1491" w:type="dxa"/>
          </w:tcPr>
          <w:p w14:paraId="3A95ECA6">
            <w:pPr>
              <w:pStyle w:val="12"/>
              <w:rPr>
                <w:rFonts w:ascii="Times New Roman"/>
                <w:sz w:val="20"/>
              </w:rPr>
            </w:pPr>
          </w:p>
        </w:tc>
      </w:tr>
      <w:tr w14:paraId="3667E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746" w:type="dxa"/>
          </w:tcPr>
          <w:p w14:paraId="50DA2334">
            <w:pPr>
              <w:pStyle w:val="12"/>
              <w:spacing w:before="16" w:line="250" w:lineRule="atLeast"/>
              <w:ind w:left="13" w:right="4"/>
              <w:rPr>
                <w:sz w:val="20"/>
              </w:rPr>
            </w:pPr>
            <w:r>
              <w:rPr>
                <w:spacing w:val="-13"/>
                <w:sz w:val="20"/>
              </w:rPr>
              <w:t>五、其他国有资本经</w:t>
            </w:r>
            <w:r>
              <w:rPr>
                <w:spacing w:val="-2"/>
                <w:sz w:val="20"/>
              </w:rPr>
              <w:t>营预算收入</w:t>
            </w:r>
          </w:p>
        </w:tc>
        <w:tc>
          <w:tcPr>
            <w:tcW w:w="1388" w:type="dxa"/>
          </w:tcPr>
          <w:p w14:paraId="5B8566D1">
            <w:pPr>
              <w:pStyle w:val="12"/>
              <w:rPr>
                <w:rFonts w:ascii="Times New Roman"/>
                <w:sz w:val="20"/>
              </w:rPr>
            </w:pPr>
          </w:p>
        </w:tc>
        <w:tc>
          <w:tcPr>
            <w:tcW w:w="1362" w:type="dxa"/>
          </w:tcPr>
          <w:p w14:paraId="27C65378">
            <w:pPr>
              <w:pStyle w:val="12"/>
              <w:rPr>
                <w:rFonts w:ascii="Times New Roman"/>
                <w:sz w:val="20"/>
              </w:rPr>
            </w:pPr>
          </w:p>
        </w:tc>
        <w:tc>
          <w:tcPr>
            <w:tcW w:w="2000" w:type="dxa"/>
          </w:tcPr>
          <w:p w14:paraId="7E7CD983">
            <w:pPr>
              <w:pStyle w:val="12"/>
              <w:rPr>
                <w:rFonts w:ascii="Times New Roman"/>
                <w:sz w:val="20"/>
              </w:rPr>
            </w:pPr>
          </w:p>
        </w:tc>
        <w:tc>
          <w:tcPr>
            <w:tcW w:w="1388" w:type="dxa"/>
          </w:tcPr>
          <w:p w14:paraId="16B17C44">
            <w:pPr>
              <w:pStyle w:val="12"/>
              <w:rPr>
                <w:rFonts w:ascii="Times New Roman"/>
                <w:sz w:val="20"/>
              </w:rPr>
            </w:pPr>
          </w:p>
        </w:tc>
        <w:tc>
          <w:tcPr>
            <w:tcW w:w="1491" w:type="dxa"/>
          </w:tcPr>
          <w:p w14:paraId="31F8F1FA">
            <w:pPr>
              <w:pStyle w:val="12"/>
              <w:rPr>
                <w:rFonts w:ascii="Times New Roman"/>
                <w:sz w:val="20"/>
              </w:rPr>
            </w:pPr>
          </w:p>
        </w:tc>
      </w:tr>
      <w:tr w14:paraId="40F42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46" w:type="dxa"/>
          </w:tcPr>
          <w:p w14:paraId="4A87045E">
            <w:pPr>
              <w:pStyle w:val="12"/>
              <w:rPr>
                <w:rFonts w:ascii="Times New Roman"/>
                <w:sz w:val="20"/>
              </w:rPr>
            </w:pPr>
          </w:p>
        </w:tc>
        <w:tc>
          <w:tcPr>
            <w:tcW w:w="1388" w:type="dxa"/>
          </w:tcPr>
          <w:p w14:paraId="38BF615E">
            <w:pPr>
              <w:pStyle w:val="12"/>
              <w:rPr>
                <w:rFonts w:ascii="Times New Roman"/>
                <w:sz w:val="20"/>
              </w:rPr>
            </w:pPr>
          </w:p>
        </w:tc>
        <w:tc>
          <w:tcPr>
            <w:tcW w:w="1362" w:type="dxa"/>
          </w:tcPr>
          <w:p w14:paraId="2107171C">
            <w:pPr>
              <w:pStyle w:val="12"/>
              <w:rPr>
                <w:rFonts w:ascii="Times New Roman"/>
                <w:sz w:val="20"/>
              </w:rPr>
            </w:pPr>
          </w:p>
        </w:tc>
        <w:tc>
          <w:tcPr>
            <w:tcW w:w="2000" w:type="dxa"/>
          </w:tcPr>
          <w:p w14:paraId="280E5D59">
            <w:pPr>
              <w:pStyle w:val="12"/>
              <w:rPr>
                <w:rFonts w:ascii="Times New Roman"/>
                <w:sz w:val="20"/>
              </w:rPr>
            </w:pPr>
          </w:p>
        </w:tc>
        <w:tc>
          <w:tcPr>
            <w:tcW w:w="1388" w:type="dxa"/>
          </w:tcPr>
          <w:p w14:paraId="4A1FE072">
            <w:pPr>
              <w:pStyle w:val="12"/>
              <w:rPr>
                <w:rFonts w:ascii="Times New Roman"/>
                <w:sz w:val="20"/>
              </w:rPr>
            </w:pPr>
          </w:p>
        </w:tc>
        <w:tc>
          <w:tcPr>
            <w:tcW w:w="1491" w:type="dxa"/>
          </w:tcPr>
          <w:p w14:paraId="43F24955">
            <w:pPr>
              <w:pStyle w:val="12"/>
              <w:rPr>
                <w:rFonts w:ascii="Times New Roman"/>
                <w:sz w:val="20"/>
              </w:rPr>
            </w:pPr>
          </w:p>
        </w:tc>
      </w:tr>
      <w:tr w14:paraId="0ADC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46" w:type="dxa"/>
          </w:tcPr>
          <w:p w14:paraId="725C168B">
            <w:pPr>
              <w:pStyle w:val="12"/>
              <w:spacing w:before="127"/>
              <w:ind w:left="472"/>
              <w:rPr>
                <w:sz w:val="20"/>
              </w:rPr>
            </w:pPr>
            <w:r>
              <w:rPr>
                <w:spacing w:val="-4"/>
                <w:sz w:val="20"/>
              </w:rPr>
              <w:t>收入合计</w:t>
            </w:r>
          </w:p>
        </w:tc>
        <w:tc>
          <w:tcPr>
            <w:tcW w:w="1388" w:type="dxa"/>
          </w:tcPr>
          <w:p w14:paraId="51D9CFDA">
            <w:pPr>
              <w:pStyle w:val="12"/>
              <w:spacing w:before="140"/>
              <w:ind w:left="13" w:right="4"/>
              <w:jc w:val="center"/>
              <w:rPr>
                <w:rFonts w:ascii="Times New Roman"/>
                <w:b/>
                <w:sz w:val="20"/>
              </w:rPr>
            </w:pPr>
            <w:r>
              <w:rPr>
                <w:rFonts w:ascii="Times New Roman"/>
                <w:b/>
                <w:spacing w:val="-5"/>
                <w:sz w:val="20"/>
              </w:rPr>
              <w:t>242</w:t>
            </w:r>
          </w:p>
        </w:tc>
        <w:tc>
          <w:tcPr>
            <w:tcW w:w="1362" w:type="dxa"/>
          </w:tcPr>
          <w:p w14:paraId="2C07B3B1">
            <w:pPr>
              <w:pStyle w:val="12"/>
              <w:spacing w:before="140"/>
              <w:ind w:left="10" w:right="1"/>
              <w:jc w:val="center"/>
              <w:rPr>
                <w:rFonts w:ascii="Times New Roman"/>
                <w:b/>
                <w:sz w:val="20"/>
              </w:rPr>
            </w:pPr>
            <w:r>
              <w:rPr>
                <w:rFonts w:ascii="Times New Roman"/>
                <w:b/>
                <w:spacing w:val="-5"/>
                <w:sz w:val="20"/>
              </w:rPr>
              <w:t>121</w:t>
            </w:r>
          </w:p>
        </w:tc>
        <w:tc>
          <w:tcPr>
            <w:tcW w:w="2000" w:type="dxa"/>
          </w:tcPr>
          <w:p w14:paraId="3E854A71">
            <w:pPr>
              <w:pStyle w:val="12"/>
              <w:spacing w:before="127"/>
              <w:ind w:left="8"/>
              <w:jc w:val="center"/>
              <w:rPr>
                <w:sz w:val="20"/>
              </w:rPr>
            </w:pPr>
            <w:r>
              <w:rPr>
                <w:spacing w:val="-4"/>
                <w:sz w:val="20"/>
              </w:rPr>
              <w:t>支出合计</w:t>
            </w:r>
          </w:p>
        </w:tc>
        <w:tc>
          <w:tcPr>
            <w:tcW w:w="1388" w:type="dxa"/>
          </w:tcPr>
          <w:p w14:paraId="1A85B349">
            <w:pPr>
              <w:pStyle w:val="12"/>
              <w:spacing w:before="140"/>
              <w:ind w:left="13"/>
              <w:jc w:val="center"/>
              <w:rPr>
                <w:rFonts w:ascii="Times New Roman"/>
                <w:b/>
                <w:sz w:val="20"/>
              </w:rPr>
            </w:pPr>
            <w:r>
              <w:rPr>
                <w:rFonts w:ascii="Times New Roman"/>
                <w:b/>
                <w:spacing w:val="-5"/>
                <w:sz w:val="20"/>
              </w:rPr>
              <w:t>118</w:t>
            </w:r>
          </w:p>
        </w:tc>
        <w:tc>
          <w:tcPr>
            <w:tcW w:w="1491" w:type="dxa"/>
          </w:tcPr>
          <w:p w14:paraId="163BB005">
            <w:pPr>
              <w:pStyle w:val="12"/>
              <w:spacing w:before="140"/>
              <w:ind w:left="10" w:right="1"/>
              <w:jc w:val="center"/>
              <w:rPr>
                <w:rFonts w:ascii="Times New Roman"/>
                <w:b/>
                <w:sz w:val="20"/>
              </w:rPr>
            </w:pPr>
            <w:r>
              <w:rPr>
                <w:rFonts w:ascii="Times New Roman"/>
                <w:b/>
                <w:spacing w:val="-5"/>
                <w:sz w:val="20"/>
              </w:rPr>
              <w:t>101</w:t>
            </w:r>
          </w:p>
        </w:tc>
      </w:tr>
      <w:tr w14:paraId="75CF9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746" w:type="dxa"/>
          </w:tcPr>
          <w:p w14:paraId="439AC8C3">
            <w:pPr>
              <w:pStyle w:val="12"/>
              <w:spacing w:before="9" w:line="260" w:lineRule="atLeast"/>
              <w:ind w:left="13" w:right="122"/>
              <w:rPr>
                <w:sz w:val="20"/>
              </w:rPr>
            </w:pPr>
            <w:r>
              <w:rPr>
                <w:spacing w:val="-2"/>
                <w:sz w:val="20"/>
              </w:rPr>
              <w:t>国有资本经营预算转移支付收入</w:t>
            </w:r>
          </w:p>
        </w:tc>
        <w:tc>
          <w:tcPr>
            <w:tcW w:w="1388" w:type="dxa"/>
          </w:tcPr>
          <w:p w14:paraId="2414C82B">
            <w:pPr>
              <w:pStyle w:val="12"/>
              <w:spacing w:before="160"/>
              <w:ind w:left="13" w:right="4"/>
              <w:jc w:val="center"/>
              <w:rPr>
                <w:rFonts w:ascii="Times New Roman"/>
                <w:sz w:val="20"/>
              </w:rPr>
            </w:pPr>
            <w:r>
              <w:rPr>
                <w:rFonts w:ascii="Times New Roman"/>
                <w:spacing w:val="-5"/>
                <w:sz w:val="20"/>
              </w:rPr>
              <w:t>16</w:t>
            </w:r>
          </w:p>
        </w:tc>
        <w:tc>
          <w:tcPr>
            <w:tcW w:w="1362" w:type="dxa"/>
          </w:tcPr>
          <w:p w14:paraId="4C4FDF9B">
            <w:pPr>
              <w:pStyle w:val="12"/>
              <w:spacing w:before="160"/>
              <w:ind w:left="10" w:right="1"/>
              <w:jc w:val="center"/>
              <w:rPr>
                <w:rFonts w:ascii="Times New Roman"/>
                <w:sz w:val="20"/>
              </w:rPr>
            </w:pPr>
            <w:r>
              <w:rPr>
                <w:rFonts w:ascii="Times New Roman"/>
                <w:spacing w:val="-5"/>
                <w:sz w:val="20"/>
              </w:rPr>
              <w:t>13</w:t>
            </w:r>
          </w:p>
        </w:tc>
        <w:tc>
          <w:tcPr>
            <w:tcW w:w="2000" w:type="dxa"/>
          </w:tcPr>
          <w:p w14:paraId="2F4209D0">
            <w:pPr>
              <w:pStyle w:val="12"/>
              <w:spacing w:before="9" w:line="260" w:lineRule="atLeast"/>
              <w:ind w:left="15" w:right="172"/>
              <w:rPr>
                <w:sz w:val="20"/>
              </w:rPr>
            </w:pPr>
            <w:r>
              <w:rPr>
                <w:spacing w:val="-2"/>
                <w:sz w:val="20"/>
              </w:rPr>
              <w:t>国有资本经营预算转移支付支出</w:t>
            </w:r>
          </w:p>
        </w:tc>
        <w:tc>
          <w:tcPr>
            <w:tcW w:w="1388" w:type="dxa"/>
          </w:tcPr>
          <w:p w14:paraId="137F3580">
            <w:pPr>
              <w:pStyle w:val="12"/>
              <w:spacing w:before="160"/>
              <w:ind w:left="13" w:right="5"/>
              <w:jc w:val="center"/>
              <w:rPr>
                <w:rFonts w:ascii="Times New Roman"/>
                <w:sz w:val="20"/>
              </w:rPr>
            </w:pPr>
            <w:r>
              <w:rPr>
                <w:rFonts w:ascii="Times New Roman"/>
                <w:spacing w:val="-5"/>
                <w:sz w:val="20"/>
              </w:rPr>
              <w:t>140</w:t>
            </w:r>
          </w:p>
        </w:tc>
        <w:tc>
          <w:tcPr>
            <w:tcW w:w="1491" w:type="dxa"/>
          </w:tcPr>
          <w:p w14:paraId="1234272D">
            <w:pPr>
              <w:pStyle w:val="12"/>
              <w:spacing w:before="160"/>
              <w:ind w:left="10" w:right="1"/>
              <w:jc w:val="center"/>
              <w:rPr>
                <w:rFonts w:ascii="Times New Roman"/>
                <w:sz w:val="20"/>
              </w:rPr>
            </w:pPr>
            <w:r>
              <w:rPr>
                <w:rFonts w:ascii="Times New Roman"/>
                <w:spacing w:val="-5"/>
                <w:sz w:val="20"/>
              </w:rPr>
              <w:t>36</w:t>
            </w:r>
          </w:p>
        </w:tc>
      </w:tr>
      <w:tr w14:paraId="69FA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746" w:type="dxa"/>
          </w:tcPr>
          <w:p w14:paraId="3883BF0A">
            <w:pPr>
              <w:pStyle w:val="12"/>
              <w:spacing w:before="9" w:line="260" w:lineRule="atLeast"/>
              <w:ind w:left="13" w:right="122"/>
              <w:rPr>
                <w:sz w:val="20"/>
              </w:rPr>
            </w:pPr>
            <w:r>
              <w:rPr>
                <w:spacing w:val="-2"/>
                <w:sz w:val="20"/>
              </w:rPr>
              <w:t>国有资本经营预算上年结转收入</w:t>
            </w:r>
          </w:p>
        </w:tc>
        <w:tc>
          <w:tcPr>
            <w:tcW w:w="1388" w:type="dxa"/>
          </w:tcPr>
          <w:p w14:paraId="3144C5EA">
            <w:pPr>
              <w:pStyle w:val="12"/>
              <w:rPr>
                <w:rFonts w:ascii="Times New Roman"/>
                <w:sz w:val="20"/>
              </w:rPr>
            </w:pPr>
          </w:p>
        </w:tc>
        <w:tc>
          <w:tcPr>
            <w:tcW w:w="1362" w:type="dxa"/>
          </w:tcPr>
          <w:p w14:paraId="36696F56">
            <w:pPr>
              <w:pStyle w:val="12"/>
              <w:spacing w:before="158"/>
              <w:ind w:left="10" w:right="1"/>
              <w:jc w:val="center"/>
              <w:rPr>
                <w:rFonts w:ascii="Times New Roman"/>
                <w:sz w:val="20"/>
              </w:rPr>
            </w:pPr>
            <w:r>
              <w:rPr>
                <w:rFonts w:ascii="Times New Roman"/>
                <w:spacing w:val="-10"/>
                <w:sz w:val="20"/>
              </w:rPr>
              <w:t>3</w:t>
            </w:r>
          </w:p>
        </w:tc>
        <w:tc>
          <w:tcPr>
            <w:tcW w:w="2000" w:type="dxa"/>
          </w:tcPr>
          <w:p w14:paraId="05E0FB1B">
            <w:pPr>
              <w:pStyle w:val="12"/>
              <w:spacing w:before="9" w:line="260" w:lineRule="atLeast"/>
              <w:ind w:left="15" w:right="172"/>
              <w:rPr>
                <w:sz w:val="20"/>
              </w:rPr>
            </w:pPr>
            <w:r>
              <w:rPr>
                <w:spacing w:val="-2"/>
                <w:sz w:val="20"/>
              </w:rPr>
              <w:t>国有资本经营预算调</w:t>
            </w:r>
            <w:r>
              <w:rPr>
                <w:spacing w:val="-4"/>
                <w:sz w:val="20"/>
              </w:rPr>
              <w:t>出资金</w:t>
            </w:r>
          </w:p>
        </w:tc>
        <w:tc>
          <w:tcPr>
            <w:tcW w:w="1388" w:type="dxa"/>
          </w:tcPr>
          <w:p w14:paraId="230DEB84">
            <w:pPr>
              <w:pStyle w:val="12"/>
              <w:spacing w:before="158"/>
              <w:ind w:left="13" w:right="5"/>
              <w:jc w:val="center"/>
              <w:rPr>
                <w:rFonts w:ascii="Times New Roman"/>
                <w:sz w:val="20"/>
              </w:rPr>
            </w:pPr>
            <w:r>
              <w:rPr>
                <w:rFonts w:ascii="Times New Roman"/>
                <w:spacing w:val="-5"/>
                <w:sz w:val="20"/>
              </w:rPr>
              <w:t>137</w:t>
            </w:r>
          </w:p>
        </w:tc>
        <w:tc>
          <w:tcPr>
            <w:tcW w:w="1491" w:type="dxa"/>
          </w:tcPr>
          <w:p w14:paraId="6810DCF9">
            <w:pPr>
              <w:pStyle w:val="12"/>
              <w:spacing w:before="158"/>
              <w:ind w:left="10" w:right="1"/>
              <w:jc w:val="center"/>
              <w:rPr>
                <w:rFonts w:ascii="Times New Roman"/>
                <w:sz w:val="20"/>
              </w:rPr>
            </w:pPr>
            <w:r>
              <w:rPr>
                <w:rFonts w:ascii="Times New Roman"/>
                <w:spacing w:val="-5"/>
                <w:sz w:val="20"/>
              </w:rPr>
              <w:t>36</w:t>
            </w:r>
          </w:p>
        </w:tc>
      </w:tr>
      <w:tr w14:paraId="17857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746" w:type="dxa"/>
          </w:tcPr>
          <w:p w14:paraId="3FBF5386">
            <w:pPr>
              <w:pStyle w:val="12"/>
              <w:rPr>
                <w:rFonts w:ascii="Times New Roman"/>
                <w:sz w:val="20"/>
              </w:rPr>
            </w:pPr>
          </w:p>
        </w:tc>
        <w:tc>
          <w:tcPr>
            <w:tcW w:w="1388" w:type="dxa"/>
          </w:tcPr>
          <w:p w14:paraId="29F416A5">
            <w:pPr>
              <w:pStyle w:val="12"/>
              <w:rPr>
                <w:rFonts w:ascii="Times New Roman"/>
                <w:sz w:val="20"/>
              </w:rPr>
            </w:pPr>
          </w:p>
        </w:tc>
        <w:tc>
          <w:tcPr>
            <w:tcW w:w="1362" w:type="dxa"/>
          </w:tcPr>
          <w:p w14:paraId="14157F0D">
            <w:pPr>
              <w:pStyle w:val="12"/>
              <w:rPr>
                <w:rFonts w:ascii="Times New Roman"/>
                <w:sz w:val="20"/>
              </w:rPr>
            </w:pPr>
          </w:p>
        </w:tc>
        <w:tc>
          <w:tcPr>
            <w:tcW w:w="2000" w:type="dxa"/>
          </w:tcPr>
          <w:p w14:paraId="17B7D7AA">
            <w:pPr>
              <w:pStyle w:val="12"/>
              <w:spacing w:before="8" w:line="260" w:lineRule="atLeast"/>
              <w:ind w:left="15" w:right="172"/>
              <w:rPr>
                <w:sz w:val="20"/>
              </w:rPr>
            </w:pPr>
            <w:r>
              <w:rPr>
                <w:spacing w:val="-2"/>
                <w:sz w:val="20"/>
              </w:rPr>
              <w:t>国有资本经营预算年</w:t>
            </w:r>
            <w:r>
              <w:rPr>
                <w:spacing w:val="-4"/>
                <w:sz w:val="20"/>
              </w:rPr>
              <w:t>终结余</w:t>
            </w:r>
          </w:p>
        </w:tc>
        <w:tc>
          <w:tcPr>
            <w:tcW w:w="1388" w:type="dxa"/>
          </w:tcPr>
          <w:p w14:paraId="02D9423E">
            <w:pPr>
              <w:pStyle w:val="12"/>
              <w:spacing w:before="158"/>
              <w:ind w:left="13" w:right="5"/>
              <w:jc w:val="center"/>
              <w:rPr>
                <w:rFonts w:ascii="Times New Roman"/>
                <w:sz w:val="20"/>
              </w:rPr>
            </w:pPr>
            <w:r>
              <w:rPr>
                <w:rFonts w:ascii="Times New Roman"/>
                <w:spacing w:val="-10"/>
                <w:sz w:val="20"/>
              </w:rPr>
              <w:t>3</w:t>
            </w:r>
          </w:p>
        </w:tc>
        <w:tc>
          <w:tcPr>
            <w:tcW w:w="1491" w:type="dxa"/>
          </w:tcPr>
          <w:p w14:paraId="63CF01D0">
            <w:pPr>
              <w:pStyle w:val="12"/>
              <w:rPr>
                <w:rFonts w:ascii="Times New Roman"/>
                <w:sz w:val="20"/>
              </w:rPr>
            </w:pPr>
          </w:p>
        </w:tc>
      </w:tr>
      <w:tr w14:paraId="2B227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46" w:type="dxa"/>
          </w:tcPr>
          <w:p w14:paraId="76758B8D">
            <w:pPr>
              <w:pStyle w:val="12"/>
              <w:spacing w:before="127"/>
              <w:ind w:left="472"/>
              <w:rPr>
                <w:sz w:val="20"/>
              </w:rPr>
            </w:pPr>
            <w:r>
              <w:rPr>
                <w:spacing w:val="-4"/>
                <w:sz w:val="20"/>
              </w:rPr>
              <w:t>收入总计</w:t>
            </w:r>
          </w:p>
        </w:tc>
        <w:tc>
          <w:tcPr>
            <w:tcW w:w="1388" w:type="dxa"/>
          </w:tcPr>
          <w:p w14:paraId="16779676">
            <w:pPr>
              <w:pStyle w:val="12"/>
              <w:spacing w:before="140"/>
              <w:ind w:left="13" w:right="4"/>
              <w:jc w:val="center"/>
              <w:rPr>
                <w:rFonts w:ascii="Times New Roman"/>
                <w:b/>
                <w:sz w:val="20"/>
              </w:rPr>
            </w:pPr>
            <w:r>
              <w:rPr>
                <w:rFonts w:ascii="Times New Roman"/>
                <w:b/>
                <w:spacing w:val="-5"/>
                <w:sz w:val="20"/>
              </w:rPr>
              <w:t>258</w:t>
            </w:r>
          </w:p>
        </w:tc>
        <w:tc>
          <w:tcPr>
            <w:tcW w:w="1362" w:type="dxa"/>
          </w:tcPr>
          <w:p w14:paraId="04D3F8A0">
            <w:pPr>
              <w:pStyle w:val="12"/>
              <w:spacing w:before="140"/>
              <w:ind w:left="10" w:right="1"/>
              <w:jc w:val="center"/>
              <w:rPr>
                <w:rFonts w:ascii="Times New Roman"/>
                <w:b/>
                <w:sz w:val="20"/>
              </w:rPr>
            </w:pPr>
            <w:r>
              <w:rPr>
                <w:rFonts w:ascii="Times New Roman"/>
                <w:b/>
                <w:spacing w:val="-5"/>
                <w:sz w:val="20"/>
              </w:rPr>
              <w:t>134</w:t>
            </w:r>
          </w:p>
        </w:tc>
        <w:tc>
          <w:tcPr>
            <w:tcW w:w="2000" w:type="dxa"/>
          </w:tcPr>
          <w:p w14:paraId="52F5B7BD">
            <w:pPr>
              <w:pStyle w:val="12"/>
              <w:spacing w:before="127"/>
              <w:ind w:left="8"/>
              <w:jc w:val="center"/>
              <w:rPr>
                <w:sz w:val="20"/>
              </w:rPr>
            </w:pPr>
            <w:r>
              <w:rPr>
                <w:spacing w:val="-4"/>
                <w:sz w:val="20"/>
              </w:rPr>
              <w:t>支出总计</w:t>
            </w:r>
          </w:p>
        </w:tc>
        <w:tc>
          <w:tcPr>
            <w:tcW w:w="1388" w:type="dxa"/>
          </w:tcPr>
          <w:p w14:paraId="3796AE8B">
            <w:pPr>
              <w:pStyle w:val="12"/>
              <w:spacing w:before="140"/>
              <w:ind w:left="13" w:right="5"/>
              <w:jc w:val="center"/>
              <w:rPr>
                <w:rFonts w:ascii="Times New Roman"/>
                <w:b/>
                <w:sz w:val="20"/>
              </w:rPr>
            </w:pPr>
            <w:r>
              <w:rPr>
                <w:rFonts w:ascii="Times New Roman"/>
                <w:b/>
                <w:spacing w:val="-5"/>
                <w:sz w:val="20"/>
              </w:rPr>
              <w:t>258</w:t>
            </w:r>
          </w:p>
        </w:tc>
        <w:tc>
          <w:tcPr>
            <w:tcW w:w="1491" w:type="dxa"/>
          </w:tcPr>
          <w:p w14:paraId="2AB2DF04">
            <w:pPr>
              <w:pStyle w:val="12"/>
              <w:rPr>
                <w:rFonts w:ascii="Times New Roman"/>
                <w:sz w:val="20"/>
              </w:rPr>
            </w:pPr>
          </w:p>
        </w:tc>
      </w:tr>
    </w:tbl>
    <w:p w14:paraId="637FF429">
      <w:pPr>
        <w:pStyle w:val="12"/>
        <w:rPr>
          <w:rFonts w:ascii="Times New Roman"/>
          <w:sz w:val="20"/>
        </w:rPr>
        <w:sectPr>
          <w:type w:val="continuous"/>
          <w:pgSz w:w="11910" w:h="16840"/>
          <w:pgMar w:top="1920" w:right="283" w:bottom="1520" w:left="425" w:header="0" w:footer="1322" w:gutter="0"/>
          <w:cols w:space="720" w:num="1"/>
        </w:sectPr>
      </w:pPr>
    </w:p>
    <w:p w14:paraId="3EC6A2E2">
      <w:pPr>
        <w:spacing w:before="161"/>
        <w:jc w:val="right"/>
      </w:pPr>
      <w:r>
        <w:rPr>
          <w:spacing w:val="-28"/>
        </w:rPr>
        <w:t xml:space="preserve">表 </w:t>
      </w:r>
      <w:r>
        <w:rPr>
          <w:spacing w:val="-5"/>
        </w:rPr>
        <w:t>18</w:t>
      </w:r>
    </w:p>
    <w:p w14:paraId="656397B5">
      <w:pPr>
        <w:pStyle w:val="2"/>
        <w:spacing w:before="475"/>
        <w:ind w:left="427"/>
      </w:pPr>
      <w:r>
        <w:br w:type="column"/>
      </w:r>
      <w:r>
        <w:rPr>
          <w:spacing w:val="-2"/>
        </w:rPr>
        <w:t>2025</w:t>
      </w:r>
      <w:r>
        <w:rPr>
          <w:spacing w:val="-12"/>
        </w:rPr>
        <w:t xml:space="preserve"> 年奇台县本级国有资本经营预算收入表</w:t>
      </w:r>
    </w:p>
    <w:p w14:paraId="38BFF244">
      <w:pPr>
        <w:spacing w:before="107"/>
        <w:ind w:right="312"/>
        <w:jc w:val="right"/>
      </w:pPr>
      <w:r>
        <w:rPr>
          <w:spacing w:val="-4"/>
        </w:rPr>
        <w:t>单位： 万元</w:t>
      </w:r>
    </w:p>
    <w:p w14:paraId="36BDE9AE">
      <w:pPr>
        <w:jc w:val="right"/>
        <w:sectPr>
          <w:pgSz w:w="11910" w:h="16840"/>
          <w:pgMar w:top="1920" w:right="283" w:bottom="1500" w:left="425" w:header="0" w:footer="1322" w:gutter="0"/>
          <w:cols w:equalWidth="0" w:num="2">
            <w:col w:w="1752" w:space="40"/>
            <w:col w:w="9410"/>
          </w:cols>
        </w:sectPr>
      </w:pPr>
    </w:p>
    <w:p w14:paraId="2EBA7CEC">
      <w:pPr>
        <w:pStyle w:val="6"/>
        <w:spacing w:before="9"/>
        <w:rPr>
          <w:sz w:val="2"/>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6"/>
        <w:gridCol w:w="3384"/>
        <w:gridCol w:w="645"/>
        <w:gridCol w:w="780"/>
        <w:gridCol w:w="705"/>
        <w:gridCol w:w="675"/>
        <w:gridCol w:w="765"/>
        <w:gridCol w:w="735"/>
        <w:gridCol w:w="858"/>
      </w:tblGrid>
      <w:tr w14:paraId="01A3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296" w:type="dxa"/>
            <w:vMerge w:val="restart"/>
          </w:tcPr>
          <w:p w14:paraId="435732DD">
            <w:pPr>
              <w:pStyle w:val="12"/>
              <w:rPr>
                <w:sz w:val="20"/>
              </w:rPr>
            </w:pPr>
          </w:p>
          <w:p w14:paraId="03472CEB">
            <w:pPr>
              <w:pStyle w:val="12"/>
              <w:spacing w:before="204"/>
              <w:rPr>
                <w:sz w:val="20"/>
              </w:rPr>
            </w:pPr>
          </w:p>
          <w:p w14:paraId="5C92E4AC">
            <w:pPr>
              <w:pStyle w:val="12"/>
              <w:ind w:left="248"/>
              <w:rPr>
                <w:sz w:val="20"/>
              </w:rPr>
            </w:pPr>
            <w:r>
              <w:rPr>
                <w:spacing w:val="-4"/>
                <w:sz w:val="20"/>
              </w:rPr>
              <w:t>科目编码</w:t>
            </w:r>
          </w:p>
        </w:tc>
        <w:tc>
          <w:tcPr>
            <w:tcW w:w="3384" w:type="dxa"/>
            <w:vMerge w:val="restart"/>
          </w:tcPr>
          <w:p w14:paraId="0A5B8843">
            <w:pPr>
              <w:pStyle w:val="12"/>
              <w:rPr>
                <w:sz w:val="20"/>
              </w:rPr>
            </w:pPr>
          </w:p>
          <w:p w14:paraId="74871A6C">
            <w:pPr>
              <w:pStyle w:val="12"/>
              <w:spacing w:before="204"/>
              <w:rPr>
                <w:sz w:val="20"/>
              </w:rPr>
            </w:pPr>
          </w:p>
          <w:p w14:paraId="7E0DA840">
            <w:pPr>
              <w:pStyle w:val="12"/>
              <w:ind w:left="79" w:right="67"/>
              <w:jc w:val="center"/>
              <w:rPr>
                <w:sz w:val="20"/>
              </w:rPr>
            </w:pPr>
            <w:r>
              <w:rPr>
                <w:spacing w:val="-4"/>
                <w:sz w:val="20"/>
              </w:rPr>
              <w:t>科目名称</w:t>
            </w:r>
          </w:p>
        </w:tc>
        <w:tc>
          <w:tcPr>
            <w:tcW w:w="2130" w:type="dxa"/>
            <w:gridSpan w:val="3"/>
          </w:tcPr>
          <w:p w14:paraId="6CFCABBD">
            <w:pPr>
              <w:pStyle w:val="12"/>
              <w:spacing w:before="35"/>
              <w:rPr>
                <w:sz w:val="20"/>
              </w:rPr>
            </w:pPr>
          </w:p>
          <w:p w14:paraId="345561AE">
            <w:pPr>
              <w:pStyle w:val="12"/>
              <w:ind w:left="440"/>
              <w:rPr>
                <w:sz w:val="20"/>
              </w:rPr>
            </w:pPr>
            <w:r>
              <w:rPr>
                <w:spacing w:val="-2"/>
                <w:sz w:val="20"/>
              </w:rPr>
              <w:t>2024</w:t>
            </w:r>
            <w:r>
              <w:rPr>
                <w:spacing w:val="-12"/>
                <w:sz w:val="20"/>
              </w:rPr>
              <w:t xml:space="preserve"> 年完成数</w:t>
            </w:r>
          </w:p>
        </w:tc>
        <w:tc>
          <w:tcPr>
            <w:tcW w:w="2175" w:type="dxa"/>
            <w:gridSpan w:val="3"/>
          </w:tcPr>
          <w:p w14:paraId="4A9118F7">
            <w:pPr>
              <w:pStyle w:val="12"/>
              <w:spacing w:before="35"/>
              <w:rPr>
                <w:sz w:val="20"/>
              </w:rPr>
            </w:pPr>
          </w:p>
          <w:p w14:paraId="3B77A3E2">
            <w:pPr>
              <w:pStyle w:val="12"/>
              <w:ind w:left="460"/>
              <w:rPr>
                <w:sz w:val="20"/>
              </w:rPr>
            </w:pPr>
            <w:r>
              <w:rPr>
                <w:spacing w:val="-2"/>
                <w:sz w:val="20"/>
              </w:rPr>
              <w:t>2025</w:t>
            </w:r>
            <w:r>
              <w:rPr>
                <w:spacing w:val="-12"/>
                <w:sz w:val="20"/>
              </w:rPr>
              <w:t xml:space="preserve"> 年预算数</w:t>
            </w:r>
          </w:p>
        </w:tc>
        <w:tc>
          <w:tcPr>
            <w:tcW w:w="858" w:type="dxa"/>
            <w:tcBorders>
              <w:bottom w:val="nil"/>
            </w:tcBorders>
          </w:tcPr>
          <w:p w14:paraId="77D6DB02">
            <w:pPr>
              <w:pStyle w:val="12"/>
              <w:spacing w:before="43"/>
              <w:rPr>
                <w:sz w:val="20"/>
              </w:rPr>
            </w:pPr>
          </w:p>
          <w:p w14:paraId="089CC7A1">
            <w:pPr>
              <w:pStyle w:val="12"/>
              <w:spacing w:line="260" w:lineRule="atLeast"/>
              <w:ind w:left="128" w:right="117"/>
              <w:rPr>
                <w:sz w:val="20"/>
              </w:rPr>
            </w:pPr>
            <w:r>
              <w:rPr>
                <w:spacing w:val="-4"/>
                <w:sz w:val="20"/>
              </w:rPr>
              <w:t>预算数</w:t>
            </w:r>
            <w:r>
              <w:rPr>
                <w:spacing w:val="-5"/>
                <w:sz w:val="20"/>
              </w:rPr>
              <w:t>为上年</w:t>
            </w:r>
          </w:p>
        </w:tc>
      </w:tr>
      <w:tr w14:paraId="6A55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296" w:type="dxa"/>
            <w:vMerge w:val="continue"/>
            <w:tcBorders>
              <w:top w:val="nil"/>
            </w:tcBorders>
          </w:tcPr>
          <w:p w14:paraId="6763D85F">
            <w:pPr>
              <w:rPr>
                <w:sz w:val="2"/>
                <w:szCs w:val="2"/>
              </w:rPr>
            </w:pPr>
          </w:p>
        </w:tc>
        <w:tc>
          <w:tcPr>
            <w:tcW w:w="3384" w:type="dxa"/>
            <w:vMerge w:val="continue"/>
            <w:tcBorders>
              <w:top w:val="nil"/>
            </w:tcBorders>
          </w:tcPr>
          <w:p w14:paraId="7C70904C">
            <w:pPr>
              <w:rPr>
                <w:sz w:val="2"/>
                <w:szCs w:val="2"/>
              </w:rPr>
            </w:pPr>
          </w:p>
        </w:tc>
        <w:tc>
          <w:tcPr>
            <w:tcW w:w="645" w:type="dxa"/>
          </w:tcPr>
          <w:p w14:paraId="055CAC79">
            <w:pPr>
              <w:pStyle w:val="12"/>
              <w:spacing w:before="35"/>
              <w:rPr>
                <w:sz w:val="20"/>
              </w:rPr>
            </w:pPr>
          </w:p>
          <w:p w14:paraId="4F5150FC">
            <w:pPr>
              <w:pStyle w:val="12"/>
              <w:ind w:left="11" w:right="4"/>
              <w:jc w:val="center"/>
              <w:rPr>
                <w:sz w:val="20"/>
              </w:rPr>
            </w:pPr>
            <w:r>
              <w:rPr>
                <w:spacing w:val="-5"/>
                <w:sz w:val="20"/>
              </w:rPr>
              <w:t>合计</w:t>
            </w:r>
          </w:p>
        </w:tc>
        <w:tc>
          <w:tcPr>
            <w:tcW w:w="780" w:type="dxa"/>
          </w:tcPr>
          <w:p w14:paraId="7D9CA1C5">
            <w:pPr>
              <w:pStyle w:val="12"/>
              <w:spacing w:before="186" w:line="242" w:lineRule="auto"/>
              <w:ind w:left="210" w:right="106" w:hanging="92"/>
              <w:rPr>
                <w:sz w:val="18"/>
              </w:rPr>
            </w:pPr>
            <w:r>
              <w:rPr>
                <w:spacing w:val="-4"/>
                <w:sz w:val="18"/>
              </w:rPr>
              <w:t>昌吉州</w:t>
            </w:r>
            <w:r>
              <w:rPr>
                <w:spacing w:val="-6"/>
                <w:sz w:val="18"/>
              </w:rPr>
              <w:t>本级</w:t>
            </w:r>
          </w:p>
        </w:tc>
        <w:tc>
          <w:tcPr>
            <w:tcW w:w="705" w:type="dxa"/>
          </w:tcPr>
          <w:p w14:paraId="7CF6F4AE">
            <w:pPr>
              <w:pStyle w:val="12"/>
              <w:spacing w:before="69" w:line="242" w:lineRule="auto"/>
              <w:ind w:left="172" w:right="160"/>
              <w:jc w:val="both"/>
              <w:rPr>
                <w:sz w:val="18"/>
              </w:rPr>
            </w:pPr>
            <w:r>
              <w:rPr>
                <w:spacing w:val="-6"/>
                <w:sz w:val="18"/>
              </w:rPr>
              <w:t>地市级以</w:t>
            </w:r>
            <w:r>
              <w:rPr>
                <w:spacing w:val="-10"/>
                <w:sz w:val="18"/>
              </w:rPr>
              <w:t>下</w:t>
            </w:r>
          </w:p>
        </w:tc>
        <w:tc>
          <w:tcPr>
            <w:tcW w:w="675" w:type="dxa"/>
          </w:tcPr>
          <w:p w14:paraId="2915A9A1">
            <w:pPr>
              <w:pStyle w:val="12"/>
              <w:spacing w:before="35"/>
              <w:rPr>
                <w:sz w:val="20"/>
              </w:rPr>
            </w:pPr>
          </w:p>
          <w:p w14:paraId="3F19470D">
            <w:pPr>
              <w:pStyle w:val="12"/>
              <w:ind w:left="11" w:right="2"/>
              <w:jc w:val="center"/>
              <w:rPr>
                <w:sz w:val="20"/>
              </w:rPr>
            </w:pPr>
            <w:r>
              <w:rPr>
                <w:spacing w:val="-5"/>
                <w:sz w:val="20"/>
              </w:rPr>
              <w:t>合计</w:t>
            </w:r>
          </w:p>
        </w:tc>
        <w:tc>
          <w:tcPr>
            <w:tcW w:w="765" w:type="dxa"/>
          </w:tcPr>
          <w:p w14:paraId="47C79517">
            <w:pPr>
              <w:pStyle w:val="12"/>
              <w:spacing w:before="186" w:line="242" w:lineRule="auto"/>
              <w:ind w:left="200" w:right="98" w:hanging="89"/>
              <w:rPr>
                <w:sz w:val="18"/>
              </w:rPr>
            </w:pPr>
            <w:r>
              <w:rPr>
                <w:spacing w:val="-4"/>
                <w:sz w:val="18"/>
              </w:rPr>
              <w:t>昌吉州</w:t>
            </w:r>
            <w:r>
              <w:rPr>
                <w:spacing w:val="-6"/>
                <w:sz w:val="18"/>
              </w:rPr>
              <w:t>本级</w:t>
            </w:r>
          </w:p>
        </w:tc>
        <w:tc>
          <w:tcPr>
            <w:tcW w:w="735" w:type="dxa"/>
          </w:tcPr>
          <w:p w14:paraId="4EAF6540">
            <w:pPr>
              <w:pStyle w:val="12"/>
              <w:spacing w:before="69" w:line="242" w:lineRule="auto"/>
              <w:ind w:left="187" w:right="175"/>
              <w:jc w:val="both"/>
              <w:rPr>
                <w:sz w:val="18"/>
              </w:rPr>
            </w:pPr>
            <w:r>
              <w:rPr>
                <w:spacing w:val="-6"/>
                <w:sz w:val="18"/>
              </w:rPr>
              <w:t>地市级以</w:t>
            </w:r>
            <w:r>
              <w:rPr>
                <w:spacing w:val="-10"/>
                <w:sz w:val="18"/>
              </w:rPr>
              <w:t>下</w:t>
            </w:r>
          </w:p>
        </w:tc>
        <w:tc>
          <w:tcPr>
            <w:tcW w:w="858" w:type="dxa"/>
            <w:tcBorders>
              <w:top w:val="nil"/>
            </w:tcBorders>
          </w:tcPr>
          <w:p w14:paraId="39CC368C">
            <w:pPr>
              <w:pStyle w:val="12"/>
              <w:spacing w:line="242" w:lineRule="auto"/>
              <w:ind w:left="277" w:right="117" w:hanging="149"/>
              <w:rPr>
                <w:sz w:val="20"/>
              </w:rPr>
            </w:pPr>
            <w:r>
              <w:rPr>
                <w:spacing w:val="-4"/>
                <w:sz w:val="20"/>
              </w:rPr>
              <w:t>完成数</w:t>
            </w:r>
            <w:r>
              <w:rPr>
                <w:spacing w:val="-6"/>
                <w:sz w:val="20"/>
              </w:rPr>
              <w:t>的%</w:t>
            </w:r>
          </w:p>
        </w:tc>
      </w:tr>
      <w:tr w14:paraId="4BE7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67863815">
            <w:pPr>
              <w:pStyle w:val="12"/>
              <w:spacing w:before="49" w:line="291" w:lineRule="exact"/>
              <w:ind w:left="7"/>
              <w:jc w:val="center"/>
              <w:rPr>
                <w:sz w:val="24"/>
              </w:rPr>
            </w:pPr>
            <w:r>
              <w:rPr>
                <w:spacing w:val="-2"/>
                <w:sz w:val="24"/>
              </w:rPr>
              <w:t>1030601</w:t>
            </w:r>
          </w:p>
        </w:tc>
        <w:tc>
          <w:tcPr>
            <w:tcW w:w="3384" w:type="dxa"/>
          </w:tcPr>
          <w:p w14:paraId="23226568">
            <w:pPr>
              <w:pStyle w:val="12"/>
              <w:spacing w:before="38"/>
              <w:ind w:left="106"/>
            </w:pPr>
            <w:r>
              <w:rPr>
                <w:spacing w:val="-4"/>
              </w:rPr>
              <w:t>一、利润收入</w:t>
            </w:r>
          </w:p>
        </w:tc>
        <w:tc>
          <w:tcPr>
            <w:tcW w:w="645" w:type="dxa"/>
          </w:tcPr>
          <w:p w14:paraId="79991035">
            <w:pPr>
              <w:pStyle w:val="12"/>
              <w:rPr>
                <w:rFonts w:ascii="Times New Roman"/>
              </w:rPr>
            </w:pPr>
          </w:p>
        </w:tc>
        <w:tc>
          <w:tcPr>
            <w:tcW w:w="780" w:type="dxa"/>
          </w:tcPr>
          <w:p w14:paraId="000FC1C3">
            <w:pPr>
              <w:pStyle w:val="12"/>
              <w:rPr>
                <w:rFonts w:ascii="Times New Roman"/>
              </w:rPr>
            </w:pPr>
          </w:p>
        </w:tc>
        <w:tc>
          <w:tcPr>
            <w:tcW w:w="705" w:type="dxa"/>
          </w:tcPr>
          <w:p w14:paraId="7788F6BB">
            <w:pPr>
              <w:pStyle w:val="12"/>
              <w:rPr>
                <w:rFonts w:ascii="Times New Roman"/>
              </w:rPr>
            </w:pPr>
          </w:p>
        </w:tc>
        <w:tc>
          <w:tcPr>
            <w:tcW w:w="675" w:type="dxa"/>
          </w:tcPr>
          <w:p w14:paraId="5C6E5A2C">
            <w:pPr>
              <w:pStyle w:val="12"/>
              <w:rPr>
                <w:rFonts w:ascii="Times New Roman"/>
              </w:rPr>
            </w:pPr>
          </w:p>
        </w:tc>
        <w:tc>
          <w:tcPr>
            <w:tcW w:w="765" w:type="dxa"/>
          </w:tcPr>
          <w:p w14:paraId="10862361">
            <w:pPr>
              <w:pStyle w:val="12"/>
              <w:rPr>
                <w:rFonts w:ascii="Times New Roman"/>
              </w:rPr>
            </w:pPr>
          </w:p>
        </w:tc>
        <w:tc>
          <w:tcPr>
            <w:tcW w:w="735" w:type="dxa"/>
          </w:tcPr>
          <w:p w14:paraId="0507E81B">
            <w:pPr>
              <w:pStyle w:val="12"/>
              <w:rPr>
                <w:rFonts w:ascii="Times New Roman"/>
              </w:rPr>
            </w:pPr>
          </w:p>
        </w:tc>
        <w:tc>
          <w:tcPr>
            <w:tcW w:w="858" w:type="dxa"/>
          </w:tcPr>
          <w:p w14:paraId="1B5FF933">
            <w:pPr>
              <w:pStyle w:val="12"/>
              <w:rPr>
                <w:rFonts w:ascii="Times New Roman"/>
              </w:rPr>
            </w:pPr>
          </w:p>
        </w:tc>
      </w:tr>
      <w:tr w14:paraId="76C3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1A5C66C0">
            <w:pPr>
              <w:pStyle w:val="12"/>
              <w:spacing w:before="49" w:line="291" w:lineRule="exact"/>
              <w:ind w:left="7"/>
              <w:jc w:val="center"/>
              <w:rPr>
                <w:sz w:val="24"/>
              </w:rPr>
            </w:pPr>
            <w:r>
              <w:rPr>
                <w:spacing w:val="-2"/>
                <w:sz w:val="24"/>
              </w:rPr>
              <w:t>103060107</w:t>
            </w:r>
          </w:p>
        </w:tc>
        <w:tc>
          <w:tcPr>
            <w:tcW w:w="3384" w:type="dxa"/>
          </w:tcPr>
          <w:p w14:paraId="65DE81E7">
            <w:pPr>
              <w:pStyle w:val="12"/>
              <w:spacing w:before="37"/>
              <w:ind w:left="548"/>
            </w:pPr>
            <w:r>
              <w:rPr>
                <w:spacing w:val="-4"/>
              </w:rPr>
              <w:t>煤炭企业利润收入</w:t>
            </w:r>
          </w:p>
        </w:tc>
        <w:tc>
          <w:tcPr>
            <w:tcW w:w="645" w:type="dxa"/>
          </w:tcPr>
          <w:p w14:paraId="242A76ED">
            <w:pPr>
              <w:pStyle w:val="12"/>
              <w:rPr>
                <w:rFonts w:ascii="Times New Roman"/>
              </w:rPr>
            </w:pPr>
          </w:p>
        </w:tc>
        <w:tc>
          <w:tcPr>
            <w:tcW w:w="780" w:type="dxa"/>
          </w:tcPr>
          <w:p w14:paraId="0C212D2E">
            <w:pPr>
              <w:pStyle w:val="12"/>
              <w:rPr>
                <w:rFonts w:ascii="Times New Roman"/>
              </w:rPr>
            </w:pPr>
          </w:p>
        </w:tc>
        <w:tc>
          <w:tcPr>
            <w:tcW w:w="705" w:type="dxa"/>
          </w:tcPr>
          <w:p w14:paraId="6FCEF155">
            <w:pPr>
              <w:pStyle w:val="12"/>
              <w:rPr>
                <w:rFonts w:ascii="Times New Roman"/>
              </w:rPr>
            </w:pPr>
          </w:p>
        </w:tc>
        <w:tc>
          <w:tcPr>
            <w:tcW w:w="675" w:type="dxa"/>
          </w:tcPr>
          <w:p w14:paraId="710D4FD9">
            <w:pPr>
              <w:pStyle w:val="12"/>
              <w:rPr>
                <w:rFonts w:ascii="Times New Roman"/>
              </w:rPr>
            </w:pPr>
          </w:p>
        </w:tc>
        <w:tc>
          <w:tcPr>
            <w:tcW w:w="765" w:type="dxa"/>
          </w:tcPr>
          <w:p w14:paraId="26BD2F58">
            <w:pPr>
              <w:pStyle w:val="12"/>
              <w:rPr>
                <w:rFonts w:ascii="Times New Roman"/>
              </w:rPr>
            </w:pPr>
          </w:p>
        </w:tc>
        <w:tc>
          <w:tcPr>
            <w:tcW w:w="735" w:type="dxa"/>
          </w:tcPr>
          <w:p w14:paraId="42CE1205">
            <w:pPr>
              <w:pStyle w:val="12"/>
              <w:rPr>
                <w:rFonts w:ascii="Times New Roman"/>
              </w:rPr>
            </w:pPr>
          </w:p>
        </w:tc>
        <w:tc>
          <w:tcPr>
            <w:tcW w:w="858" w:type="dxa"/>
          </w:tcPr>
          <w:p w14:paraId="7696157E">
            <w:pPr>
              <w:pStyle w:val="12"/>
              <w:rPr>
                <w:rFonts w:ascii="Times New Roman"/>
              </w:rPr>
            </w:pPr>
          </w:p>
        </w:tc>
      </w:tr>
      <w:tr w14:paraId="15739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42656685">
            <w:pPr>
              <w:pStyle w:val="12"/>
              <w:spacing w:before="48" w:line="291" w:lineRule="exact"/>
              <w:ind w:left="7"/>
              <w:jc w:val="center"/>
              <w:rPr>
                <w:sz w:val="24"/>
              </w:rPr>
            </w:pPr>
            <w:r>
              <w:rPr>
                <w:spacing w:val="-2"/>
                <w:sz w:val="24"/>
              </w:rPr>
              <w:t>103060108</w:t>
            </w:r>
          </w:p>
        </w:tc>
        <w:tc>
          <w:tcPr>
            <w:tcW w:w="3384" w:type="dxa"/>
          </w:tcPr>
          <w:p w14:paraId="471AD781">
            <w:pPr>
              <w:pStyle w:val="12"/>
              <w:spacing w:before="37"/>
              <w:ind w:left="548"/>
            </w:pPr>
            <w:r>
              <w:rPr>
                <w:spacing w:val="-3"/>
              </w:rPr>
              <w:t>有色冶金采掘企业利润收入</w:t>
            </w:r>
          </w:p>
        </w:tc>
        <w:tc>
          <w:tcPr>
            <w:tcW w:w="645" w:type="dxa"/>
          </w:tcPr>
          <w:p w14:paraId="6BCA4BDF">
            <w:pPr>
              <w:pStyle w:val="12"/>
              <w:rPr>
                <w:rFonts w:ascii="Times New Roman"/>
              </w:rPr>
            </w:pPr>
          </w:p>
        </w:tc>
        <w:tc>
          <w:tcPr>
            <w:tcW w:w="780" w:type="dxa"/>
          </w:tcPr>
          <w:p w14:paraId="4ACDAC50">
            <w:pPr>
              <w:pStyle w:val="12"/>
              <w:rPr>
                <w:rFonts w:ascii="Times New Roman"/>
              </w:rPr>
            </w:pPr>
          </w:p>
        </w:tc>
        <w:tc>
          <w:tcPr>
            <w:tcW w:w="705" w:type="dxa"/>
          </w:tcPr>
          <w:p w14:paraId="4F584E1B">
            <w:pPr>
              <w:pStyle w:val="12"/>
              <w:rPr>
                <w:rFonts w:ascii="Times New Roman"/>
              </w:rPr>
            </w:pPr>
          </w:p>
        </w:tc>
        <w:tc>
          <w:tcPr>
            <w:tcW w:w="675" w:type="dxa"/>
          </w:tcPr>
          <w:p w14:paraId="09B941DF">
            <w:pPr>
              <w:pStyle w:val="12"/>
              <w:rPr>
                <w:rFonts w:ascii="Times New Roman"/>
              </w:rPr>
            </w:pPr>
          </w:p>
        </w:tc>
        <w:tc>
          <w:tcPr>
            <w:tcW w:w="765" w:type="dxa"/>
          </w:tcPr>
          <w:p w14:paraId="2320B63F">
            <w:pPr>
              <w:pStyle w:val="12"/>
              <w:rPr>
                <w:rFonts w:ascii="Times New Roman"/>
              </w:rPr>
            </w:pPr>
          </w:p>
        </w:tc>
        <w:tc>
          <w:tcPr>
            <w:tcW w:w="735" w:type="dxa"/>
          </w:tcPr>
          <w:p w14:paraId="38FC4523">
            <w:pPr>
              <w:pStyle w:val="12"/>
              <w:rPr>
                <w:rFonts w:ascii="Times New Roman"/>
              </w:rPr>
            </w:pPr>
          </w:p>
        </w:tc>
        <w:tc>
          <w:tcPr>
            <w:tcW w:w="858" w:type="dxa"/>
          </w:tcPr>
          <w:p w14:paraId="40F516AC">
            <w:pPr>
              <w:pStyle w:val="12"/>
              <w:rPr>
                <w:rFonts w:ascii="Times New Roman"/>
              </w:rPr>
            </w:pPr>
          </w:p>
        </w:tc>
      </w:tr>
      <w:tr w14:paraId="3F4D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0FA1C6EC">
            <w:pPr>
              <w:pStyle w:val="12"/>
              <w:spacing w:before="48" w:line="292" w:lineRule="exact"/>
              <w:ind w:left="7"/>
              <w:jc w:val="center"/>
              <w:rPr>
                <w:sz w:val="24"/>
              </w:rPr>
            </w:pPr>
            <w:r>
              <w:rPr>
                <w:spacing w:val="-2"/>
                <w:sz w:val="24"/>
              </w:rPr>
              <w:t>103060112</w:t>
            </w:r>
          </w:p>
        </w:tc>
        <w:tc>
          <w:tcPr>
            <w:tcW w:w="3384" w:type="dxa"/>
          </w:tcPr>
          <w:p w14:paraId="4C590847">
            <w:pPr>
              <w:pStyle w:val="12"/>
              <w:spacing w:before="37"/>
              <w:ind w:left="548"/>
            </w:pPr>
            <w:r>
              <w:rPr>
                <w:spacing w:val="-4"/>
              </w:rPr>
              <w:t>化工企业利润收入</w:t>
            </w:r>
          </w:p>
        </w:tc>
        <w:tc>
          <w:tcPr>
            <w:tcW w:w="645" w:type="dxa"/>
          </w:tcPr>
          <w:p w14:paraId="0E9F5CA5">
            <w:pPr>
              <w:pStyle w:val="12"/>
              <w:rPr>
                <w:rFonts w:ascii="Times New Roman"/>
              </w:rPr>
            </w:pPr>
          </w:p>
        </w:tc>
        <w:tc>
          <w:tcPr>
            <w:tcW w:w="780" w:type="dxa"/>
          </w:tcPr>
          <w:p w14:paraId="12B1D90C">
            <w:pPr>
              <w:pStyle w:val="12"/>
              <w:rPr>
                <w:rFonts w:ascii="Times New Roman"/>
              </w:rPr>
            </w:pPr>
          </w:p>
        </w:tc>
        <w:tc>
          <w:tcPr>
            <w:tcW w:w="705" w:type="dxa"/>
          </w:tcPr>
          <w:p w14:paraId="4BE05030">
            <w:pPr>
              <w:pStyle w:val="12"/>
              <w:rPr>
                <w:rFonts w:ascii="Times New Roman"/>
              </w:rPr>
            </w:pPr>
          </w:p>
        </w:tc>
        <w:tc>
          <w:tcPr>
            <w:tcW w:w="675" w:type="dxa"/>
          </w:tcPr>
          <w:p w14:paraId="77712F6E">
            <w:pPr>
              <w:pStyle w:val="12"/>
              <w:rPr>
                <w:rFonts w:ascii="Times New Roman"/>
              </w:rPr>
            </w:pPr>
          </w:p>
        </w:tc>
        <w:tc>
          <w:tcPr>
            <w:tcW w:w="765" w:type="dxa"/>
          </w:tcPr>
          <w:p w14:paraId="4C3581AD">
            <w:pPr>
              <w:pStyle w:val="12"/>
              <w:rPr>
                <w:rFonts w:ascii="Times New Roman"/>
              </w:rPr>
            </w:pPr>
          </w:p>
        </w:tc>
        <w:tc>
          <w:tcPr>
            <w:tcW w:w="735" w:type="dxa"/>
          </w:tcPr>
          <w:p w14:paraId="3BBCA749">
            <w:pPr>
              <w:pStyle w:val="12"/>
              <w:rPr>
                <w:rFonts w:ascii="Times New Roman"/>
              </w:rPr>
            </w:pPr>
          </w:p>
        </w:tc>
        <w:tc>
          <w:tcPr>
            <w:tcW w:w="858" w:type="dxa"/>
          </w:tcPr>
          <w:p w14:paraId="4F6A6267">
            <w:pPr>
              <w:pStyle w:val="12"/>
              <w:rPr>
                <w:rFonts w:ascii="Times New Roman"/>
              </w:rPr>
            </w:pPr>
          </w:p>
        </w:tc>
      </w:tr>
      <w:tr w14:paraId="10CA1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291CF7C6">
            <w:pPr>
              <w:pStyle w:val="12"/>
              <w:spacing w:before="50" w:line="290" w:lineRule="exact"/>
              <w:ind w:left="7"/>
              <w:jc w:val="center"/>
              <w:rPr>
                <w:sz w:val="24"/>
              </w:rPr>
            </w:pPr>
            <w:r>
              <w:rPr>
                <w:spacing w:val="-2"/>
                <w:sz w:val="24"/>
              </w:rPr>
              <w:t>103060113</w:t>
            </w:r>
          </w:p>
        </w:tc>
        <w:tc>
          <w:tcPr>
            <w:tcW w:w="3384" w:type="dxa"/>
          </w:tcPr>
          <w:p w14:paraId="575A2319">
            <w:pPr>
              <w:pStyle w:val="12"/>
              <w:spacing w:before="39"/>
              <w:ind w:left="548"/>
            </w:pPr>
            <w:r>
              <w:rPr>
                <w:spacing w:val="-4"/>
              </w:rPr>
              <w:t>运输企业利润收入</w:t>
            </w:r>
          </w:p>
        </w:tc>
        <w:tc>
          <w:tcPr>
            <w:tcW w:w="645" w:type="dxa"/>
          </w:tcPr>
          <w:p w14:paraId="38014A74">
            <w:pPr>
              <w:pStyle w:val="12"/>
              <w:rPr>
                <w:rFonts w:ascii="Times New Roman"/>
              </w:rPr>
            </w:pPr>
          </w:p>
        </w:tc>
        <w:tc>
          <w:tcPr>
            <w:tcW w:w="780" w:type="dxa"/>
          </w:tcPr>
          <w:p w14:paraId="24920BD9">
            <w:pPr>
              <w:pStyle w:val="12"/>
              <w:rPr>
                <w:rFonts w:ascii="Times New Roman"/>
              </w:rPr>
            </w:pPr>
          </w:p>
        </w:tc>
        <w:tc>
          <w:tcPr>
            <w:tcW w:w="705" w:type="dxa"/>
          </w:tcPr>
          <w:p w14:paraId="11DD5728">
            <w:pPr>
              <w:pStyle w:val="12"/>
              <w:rPr>
                <w:rFonts w:ascii="Times New Roman"/>
              </w:rPr>
            </w:pPr>
          </w:p>
        </w:tc>
        <w:tc>
          <w:tcPr>
            <w:tcW w:w="675" w:type="dxa"/>
          </w:tcPr>
          <w:p w14:paraId="73654C68">
            <w:pPr>
              <w:pStyle w:val="12"/>
              <w:rPr>
                <w:rFonts w:ascii="Times New Roman"/>
              </w:rPr>
            </w:pPr>
          </w:p>
        </w:tc>
        <w:tc>
          <w:tcPr>
            <w:tcW w:w="765" w:type="dxa"/>
          </w:tcPr>
          <w:p w14:paraId="10311870">
            <w:pPr>
              <w:pStyle w:val="12"/>
              <w:rPr>
                <w:rFonts w:ascii="Times New Roman"/>
              </w:rPr>
            </w:pPr>
          </w:p>
        </w:tc>
        <w:tc>
          <w:tcPr>
            <w:tcW w:w="735" w:type="dxa"/>
          </w:tcPr>
          <w:p w14:paraId="46832E78">
            <w:pPr>
              <w:pStyle w:val="12"/>
              <w:rPr>
                <w:rFonts w:ascii="Times New Roman"/>
              </w:rPr>
            </w:pPr>
          </w:p>
        </w:tc>
        <w:tc>
          <w:tcPr>
            <w:tcW w:w="858" w:type="dxa"/>
          </w:tcPr>
          <w:p w14:paraId="319A8AC2">
            <w:pPr>
              <w:pStyle w:val="12"/>
              <w:rPr>
                <w:rFonts w:ascii="Times New Roman"/>
              </w:rPr>
            </w:pPr>
          </w:p>
        </w:tc>
      </w:tr>
      <w:tr w14:paraId="4063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33744103">
            <w:pPr>
              <w:pStyle w:val="12"/>
              <w:spacing w:before="49" w:line="290" w:lineRule="exact"/>
              <w:ind w:left="7"/>
              <w:jc w:val="center"/>
              <w:rPr>
                <w:sz w:val="24"/>
              </w:rPr>
            </w:pPr>
            <w:r>
              <w:rPr>
                <w:spacing w:val="-2"/>
                <w:sz w:val="24"/>
              </w:rPr>
              <w:t>103060115</w:t>
            </w:r>
          </w:p>
        </w:tc>
        <w:tc>
          <w:tcPr>
            <w:tcW w:w="3384" w:type="dxa"/>
          </w:tcPr>
          <w:p w14:paraId="0DEEDAF2">
            <w:pPr>
              <w:pStyle w:val="12"/>
              <w:spacing w:before="38"/>
              <w:ind w:left="548"/>
            </w:pPr>
            <w:r>
              <w:rPr>
                <w:spacing w:val="-4"/>
              </w:rPr>
              <w:t>机械企业利润收入</w:t>
            </w:r>
          </w:p>
        </w:tc>
        <w:tc>
          <w:tcPr>
            <w:tcW w:w="645" w:type="dxa"/>
          </w:tcPr>
          <w:p w14:paraId="1F523B00">
            <w:pPr>
              <w:pStyle w:val="12"/>
              <w:rPr>
                <w:rFonts w:ascii="Times New Roman"/>
              </w:rPr>
            </w:pPr>
          </w:p>
        </w:tc>
        <w:tc>
          <w:tcPr>
            <w:tcW w:w="780" w:type="dxa"/>
          </w:tcPr>
          <w:p w14:paraId="30AE349C">
            <w:pPr>
              <w:pStyle w:val="12"/>
              <w:rPr>
                <w:rFonts w:ascii="Times New Roman"/>
              </w:rPr>
            </w:pPr>
          </w:p>
        </w:tc>
        <w:tc>
          <w:tcPr>
            <w:tcW w:w="705" w:type="dxa"/>
          </w:tcPr>
          <w:p w14:paraId="262514B2">
            <w:pPr>
              <w:pStyle w:val="12"/>
              <w:rPr>
                <w:rFonts w:ascii="Times New Roman"/>
              </w:rPr>
            </w:pPr>
          </w:p>
        </w:tc>
        <w:tc>
          <w:tcPr>
            <w:tcW w:w="675" w:type="dxa"/>
          </w:tcPr>
          <w:p w14:paraId="7797CA33">
            <w:pPr>
              <w:pStyle w:val="12"/>
              <w:rPr>
                <w:rFonts w:ascii="Times New Roman"/>
              </w:rPr>
            </w:pPr>
          </w:p>
        </w:tc>
        <w:tc>
          <w:tcPr>
            <w:tcW w:w="765" w:type="dxa"/>
          </w:tcPr>
          <w:p w14:paraId="1535090E">
            <w:pPr>
              <w:pStyle w:val="12"/>
              <w:rPr>
                <w:rFonts w:ascii="Times New Roman"/>
              </w:rPr>
            </w:pPr>
          </w:p>
        </w:tc>
        <w:tc>
          <w:tcPr>
            <w:tcW w:w="735" w:type="dxa"/>
          </w:tcPr>
          <w:p w14:paraId="2EA921BF">
            <w:pPr>
              <w:pStyle w:val="12"/>
              <w:rPr>
                <w:rFonts w:ascii="Times New Roman"/>
              </w:rPr>
            </w:pPr>
          </w:p>
        </w:tc>
        <w:tc>
          <w:tcPr>
            <w:tcW w:w="858" w:type="dxa"/>
          </w:tcPr>
          <w:p w14:paraId="2980770D">
            <w:pPr>
              <w:pStyle w:val="12"/>
              <w:rPr>
                <w:rFonts w:ascii="Times New Roman"/>
              </w:rPr>
            </w:pPr>
          </w:p>
        </w:tc>
      </w:tr>
      <w:tr w14:paraId="4E47D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5746BF36">
            <w:pPr>
              <w:pStyle w:val="12"/>
              <w:spacing w:before="49" w:line="291" w:lineRule="exact"/>
              <w:ind w:left="7"/>
              <w:jc w:val="center"/>
              <w:rPr>
                <w:sz w:val="24"/>
              </w:rPr>
            </w:pPr>
            <w:r>
              <w:rPr>
                <w:spacing w:val="-2"/>
                <w:sz w:val="24"/>
              </w:rPr>
              <w:t>103060116</w:t>
            </w:r>
          </w:p>
        </w:tc>
        <w:tc>
          <w:tcPr>
            <w:tcW w:w="3384" w:type="dxa"/>
          </w:tcPr>
          <w:p w14:paraId="50224CF6">
            <w:pPr>
              <w:pStyle w:val="12"/>
              <w:spacing w:before="38"/>
              <w:ind w:left="548"/>
            </w:pPr>
            <w:r>
              <w:rPr>
                <w:spacing w:val="-3"/>
              </w:rPr>
              <w:t>投资服务企业利润收入</w:t>
            </w:r>
          </w:p>
        </w:tc>
        <w:tc>
          <w:tcPr>
            <w:tcW w:w="645" w:type="dxa"/>
          </w:tcPr>
          <w:p w14:paraId="4EEF6B1C">
            <w:pPr>
              <w:pStyle w:val="12"/>
              <w:spacing w:before="38"/>
              <w:ind w:left="11" w:right="1"/>
              <w:jc w:val="center"/>
            </w:pPr>
            <w:r>
              <w:rPr>
                <w:spacing w:val="-5"/>
              </w:rPr>
              <w:t>242</w:t>
            </w:r>
          </w:p>
        </w:tc>
        <w:tc>
          <w:tcPr>
            <w:tcW w:w="780" w:type="dxa"/>
          </w:tcPr>
          <w:p w14:paraId="51ECE0AC">
            <w:pPr>
              <w:pStyle w:val="12"/>
              <w:rPr>
                <w:rFonts w:ascii="Times New Roman"/>
              </w:rPr>
            </w:pPr>
          </w:p>
        </w:tc>
        <w:tc>
          <w:tcPr>
            <w:tcW w:w="705" w:type="dxa"/>
          </w:tcPr>
          <w:p w14:paraId="0773F59D">
            <w:pPr>
              <w:pStyle w:val="12"/>
              <w:spacing w:before="38"/>
              <w:ind w:left="9"/>
              <w:jc w:val="center"/>
            </w:pPr>
            <w:r>
              <w:rPr>
                <w:spacing w:val="-5"/>
              </w:rPr>
              <w:t>242</w:t>
            </w:r>
          </w:p>
        </w:tc>
        <w:tc>
          <w:tcPr>
            <w:tcW w:w="675" w:type="dxa"/>
          </w:tcPr>
          <w:p w14:paraId="06A23452">
            <w:pPr>
              <w:pStyle w:val="12"/>
              <w:spacing w:before="38"/>
              <w:ind w:left="11"/>
              <w:jc w:val="center"/>
            </w:pPr>
            <w:r>
              <w:rPr>
                <w:spacing w:val="-5"/>
              </w:rPr>
              <w:t>121</w:t>
            </w:r>
          </w:p>
        </w:tc>
        <w:tc>
          <w:tcPr>
            <w:tcW w:w="765" w:type="dxa"/>
          </w:tcPr>
          <w:p w14:paraId="17BDEEAE">
            <w:pPr>
              <w:pStyle w:val="12"/>
              <w:rPr>
                <w:rFonts w:ascii="Times New Roman"/>
              </w:rPr>
            </w:pPr>
          </w:p>
        </w:tc>
        <w:tc>
          <w:tcPr>
            <w:tcW w:w="735" w:type="dxa"/>
          </w:tcPr>
          <w:p w14:paraId="6C7A4839">
            <w:pPr>
              <w:pStyle w:val="12"/>
              <w:spacing w:before="38"/>
              <w:ind w:left="9"/>
              <w:jc w:val="center"/>
            </w:pPr>
            <w:r>
              <w:rPr>
                <w:spacing w:val="-5"/>
              </w:rPr>
              <w:t>121</w:t>
            </w:r>
          </w:p>
        </w:tc>
        <w:tc>
          <w:tcPr>
            <w:tcW w:w="858" w:type="dxa"/>
          </w:tcPr>
          <w:p w14:paraId="2A31A9B2">
            <w:pPr>
              <w:pStyle w:val="12"/>
              <w:spacing w:before="38"/>
              <w:ind w:left="10"/>
              <w:jc w:val="center"/>
            </w:pPr>
            <w:r>
              <w:rPr>
                <w:spacing w:val="-5"/>
              </w:rPr>
              <w:t>50%</w:t>
            </w:r>
          </w:p>
        </w:tc>
      </w:tr>
      <w:tr w14:paraId="4B4F9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34F22A44">
            <w:pPr>
              <w:pStyle w:val="12"/>
              <w:spacing w:before="49" w:line="291" w:lineRule="exact"/>
              <w:ind w:left="7"/>
              <w:jc w:val="center"/>
              <w:rPr>
                <w:sz w:val="24"/>
              </w:rPr>
            </w:pPr>
            <w:r>
              <w:rPr>
                <w:spacing w:val="-2"/>
                <w:sz w:val="24"/>
              </w:rPr>
              <w:t>103060117</w:t>
            </w:r>
          </w:p>
        </w:tc>
        <w:tc>
          <w:tcPr>
            <w:tcW w:w="3384" w:type="dxa"/>
          </w:tcPr>
          <w:p w14:paraId="494C3936">
            <w:pPr>
              <w:pStyle w:val="12"/>
              <w:spacing w:before="37"/>
              <w:ind w:left="548"/>
            </w:pPr>
            <w:r>
              <w:rPr>
                <w:spacing w:val="-3"/>
              </w:rPr>
              <w:t>纺织轻工企业利润收入</w:t>
            </w:r>
          </w:p>
        </w:tc>
        <w:tc>
          <w:tcPr>
            <w:tcW w:w="645" w:type="dxa"/>
          </w:tcPr>
          <w:p w14:paraId="0C3BA38A">
            <w:pPr>
              <w:pStyle w:val="12"/>
              <w:rPr>
                <w:rFonts w:ascii="Times New Roman"/>
              </w:rPr>
            </w:pPr>
          </w:p>
        </w:tc>
        <w:tc>
          <w:tcPr>
            <w:tcW w:w="780" w:type="dxa"/>
          </w:tcPr>
          <w:p w14:paraId="66FD8D38">
            <w:pPr>
              <w:pStyle w:val="12"/>
              <w:rPr>
                <w:rFonts w:ascii="Times New Roman"/>
              </w:rPr>
            </w:pPr>
          </w:p>
        </w:tc>
        <w:tc>
          <w:tcPr>
            <w:tcW w:w="705" w:type="dxa"/>
          </w:tcPr>
          <w:p w14:paraId="281F7E01">
            <w:pPr>
              <w:pStyle w:val="12"/>
              <w:rPr>
                <w:rFonts w:ascii="Times New Roman"/>
              </w:rPr>
            </w:pPr>
          </w:p>
        </w:tc>
        <w:tc>
          <w:tcPr>
            <w:tcW w:w="675" w:type="dxa"/>
          </w:tcPr>
          <w:p w14:paraId="5B31ABFA">
            <w:pPr>
              <w:pStyle w:val="12"/>
              <w:rPr>
                <w:rFonts w:ascii="Times New Roman"/>
              </w:rPr>
            </w:pPr>
          </w:p>
        </w:tc>
        <w:tc>
          <w:tcPr>
            <w:tcW w:w="765" w:type="dxa"/>
          </w:tcPr>
          <w:p w14:paraId="1B9F77D4">
            <w:pPr>
              <w:pStyle w:val="12"/>
              <w:rPr>
                <w:rFonts w:ascii="Times New Roman"/>
              </w:rPr>
            </w:pPr>
          </w:p>
        </w:tc>
        <w:tc>
          <w:tcPr>
            <w:tcW w:w="735" w:type="dxa"/>
          </w:tcPr>
          <w:p w14:paraId="4FC4C9F8">
            <w:pPr>
              <w:pStyle w:val="12"/>
              <w:rPr>
                <w:rFonts w:ascii="Times New Roman"/>
              </w:rPr>
            </w:pPr>
          </w:p>
        </w:tc>
        <w:tc>
          <w:tcPr>
            <w:tcW w:w="858" w:type="dxa"/>
          </w:tcPr>
          <w:p w14:paraId="4B8513A6">
            <w:pPr>
              <w:pStyle w:val="12"/>
              <w:rPr>
                <w:rFonts w:ascii="Times New Roman"/>
              </w:rPr>
            </w:pPr>
          </w:p>
        </w:tc>
      </w:tr>
      <w:tr w14:paraId="1128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478729E4">
            <w:pPr>
              <w:pStyle w:val="12"/>
              <w:spacing w:before="48" w:line="291" w:lineRule="exact"/>
              <w:ind w:left="7"/>
              <w:jc w:val="center"/>
              <w:rPr>
                <w:sz w:val="24"/>
              </w:rPr>
            </w:pPr>
            <w:r>
              <w:rPr>
                <w:spacing w:val="-2"/>
                <w:sz w:val="24"/>
              </w:rPr>
              <w:t>1030602</w:t>
            </w:r>
          </w:p>
        </w:tc>
        <w:tc>
          <w:tcPr>
            <w:tcW w:w="3384" w:type="dxa"/>
          </w:tcPr>
          <w:p w14:paraId="275EED44">
            <w:pPr>
              <w:pStyle w:val="12"/>
              <w:spacing w:before="37"/>
              <w:ind w:left="106"/>
            </w:pPr>
            <w:r>
              <w:rPr>
                <w:spacing w:val="-4"/>
              </w:rPr>
              <w:t>二、股息红利收入</w:t>
            </w:r>
          </w:p>
        </w:tc>
        <w:tc>
          <w:tcPr>
            <w:tcW w:w="645" w:type="dxa"/>
          </w:tcPr>
          <w:p w14:paraId="7FC11095">
            <w:pPr>
              <w:pStyle w:val="12"/>
              <w:rPr>
                <w:rFonts w:ascii="Times New Roman"/>
              </w:rPr>
            </w:pPr>
          </w:p>
        </w:tc>
        <w:tc>
          <w:tcPr>
            <w:tcW w:w="780" w:type="dxa"/>
          </w:tcPr>
          <w:p w14:paraId="2CA61DE4">
            <w:pPr>
              <w:pStyle w:val="12"/>
              <w:rPr>
                <w:rFonts w:ascii="Times New Roman"/>
              </w:rPr>
            </w:pPr>
          </w:p>
        </w:tc>
        <w:tc>
          <w:tcPr>
            <w:tcW w:w="705" w:type="dxa"/>
          </w:tcPr>
          <w:p w14:paraId="7BD56DBF">
            <w:pPr>
              <w:pStyle w:val="12"/>
              <w:rPr>
                <w:rFonts w:ascii="Times New Roman"/>
              </w:rPr>
            </w:pPr>
          </w:p>
        </w:tc>
        <w:tc>
          <w:tcPr>
            <w:tcW w:w="675" w:type="dxa"/>
          </w:tcPr>
          <w:p w14:paraId="45E021E3">
            <w:pPr>
              <w:pStyle w:val="12"/>
              <w:rPr>
                <w:rFonts w:ascii="Times New Roman"/>
              </w:rPr>
            </w:pPr>
          </w:p>
        </w:tc>
        <w:tc>
          <w:tcPr>
            <w:tcW w:w="765" w:type="dxa"/>
          </w:tcPr>
          <w:p w14:paraId="4280D1B7">
            <w:pPr>
              <w:pStyle w:val="12"/>
              <w:rPr>
                <w:rFonts w:ascii="Times New Roman"/>
              </w:rPr>
            </w:pPr>
          </w:p>
        </w:tc>
        <w:tc>
          <w:tcPr>
            <w:tcW w:w="735" w:type="dxa"/>
          </w:tcPr>
          <w:p w14:paraId="62FA218F">
            <w:pPr>
              <w:pStyle w:val="12"/>
              <w:rPr>
                <w:rFonts w:ascii="Times New Roman"/>
              </w:rPr>
            </w:pPr>
          </w:p>
        </w:tc>
        <w:tc>
          <w:tcPr>
            <w:tcW w:w="858" w:type="dxa"/>
          </w:tcPr>
          <w:p w14:paraId="30E6611D">
            <w:pPr>
              <w:pStyle w:val="12"/>
              <w:rPr>
                <w:rFonts w:ascii="Times New Roman"/>
              </w:rPr>
            </w:pPr>
          </w:p>
        </w:tc>
      </w:tr>
      <w:tr w14:paraId="3BEE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54180C25">
            <w:pPr>
              <w:pStyle w:val="12"/>
              <w:spacing w:before="48" w:line="292" w:lineRule="exact"/>
              <w:ind w:left="7"/>
              <w:jc w:val="center"/>
              <w:rPr>
                <w:sz w:val="24"/>
              </w:rPr>
            </w:pPr>
            <w:r>
              <w:rPr>
                <w:spacing w:val="-2"/>
                <w:sz w:val="24"/>
              </w:rPr>
              <w:t>1030603</w:t>
            </w:r>
          </w:p>
        </w:tc>
        <w:tc>
          <w:tcPr>
            <w:tcW w:w="3384" w:type="dxa"/>
          </w:tcPr>
          <w:p w14:paraId="3996D031">
            <w:pPr>
              <w:pStyle w:val="12"/>
              <w:spacing w:before="37"/>
              <w:ind w:left="106"/>
            </w:pPr>
            <w:r>
              <w:rPr>
                <w:spacing w:val="-4"/>
              </w:rPr>
              <w:t>三、产权转让收入</w:t>
            </w:r>
          </w:p>
        </w:tc>
        <w:tc>
          <w:tcPr>
            <w:tcW w:w="645" w:type="dxa"/>
          </w:tcPr>
          <w:p w14:paraId="69BDBF17">
            <w:pPr>
              <w:pStyle w:val="12"/>
              <w:rPr>
                <w:rFonts w:ascii="Times New Roman"/>
              </w:rPr>
            </w:pPr>
          </w:p>
        </w:tc>
        <w:tc>
          <w:tcPr>
            <w:tcW w:w="780" w:type="dxa"/>
          </w:tcPr>
          <w:p w14:paraId="2F58C6A6">
            <w:pPr>
              <w:pStyle w:val="12"/>
              <w:rPr>
                <w:rFonts w:ascii="Times New Roman"/>
              </w:rPr>
            </w:pPr>
          </w:p>
        </w:tc>
        <w:tc>
          <w:tcPr>
            <w:tcW w:w="705" w:type="dxa"/>
          </w:tcPr>
          <w:p w14:paraId="7BC99A5B">
            <w:pPr>
              <w:pStyle w:val="12"/>
              <w:rPr>
                <w:rFonts w:ascii="Times New Roman"/>
              </w:rPr>
            </w:pPr>
          </w:p>
        </w:tc>
        <w:tc>
          <w:tcPr>
            <w:tcW w:w="675" w:type="dxa"/>
          </w:tcPr>
          <w:p w14:paraId="00337CEA">
            <w:pPr>
              <w:pStyle w:val="12"/>
              <w:rPr>
                <w:rFonts w:ascii="Times New Roman"/>
              </w:rPr>
            </w:pPr>
          </w:p>
        </w:tc>
        <w:tc>
          <w:tcPr>
            <w:tcW w:w="765" w:type="dxa"/>
          </w:tcPr>
          <w:p w14:paraId="524BC731">
            <w:pPr>
              <w:pStyle w:val="12"/>
              <w:rPr>
                <w:rFonts w:ascii="Times New Roman"/>
              </w:rPr>
            </w:pPr>
          </w:p>
        </w:tc>
        <w:tc>
          <w:tcPr>
            <w:tcW w:w="735" w:type="dxa"/>
          </w:tcPr>
          <w:p w14:paraId="402586C2">
            <w:pPr>
              <w:pStyle w:val="12"/>
              <w:rPr>
                <w:rFonts w:ascii="Times New Roman"/>
              </w:rPr>
            </w:pPr>
          </w:p>
        </w:tc>
        <w:tc>
          <w:tcPr>
            <w:tcW w:w="858" w:type="dxa"/>
          </w:tcPr>
          <w:p w14:paraId="7AAF8E2D">
            <w:pPr>
              <w:pStyle w:val="12"/>
              <w:rPr>
                <w:rFonts w:ascii="Times New Roman"/>
              </w:rPr>
            </w:pPr>
          </w:p>
        </w:tc>
      </w:tr>
      <w:tr w14:paraId="17C7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3D82812F">
            <w:pPr>
              <w:pStyle w:val="12"/>
              <w:spacing w:before="50" w:line="290" w:lineRule="exact"/>
              <w:ind w:left="7"/>
              <w:jc w:val="center"/>
              <w:rPr>
                <w:sz w:val="24"/>
              </w:rPr>
            </w:pPr>
            <w:r>
              <w:rPr>
                <w:spacing w:val="-2"/>
                <w:sz w:val="24"/>
              </w:rPr>
              <w:t>1030604</w:t>
            </w:r>
          </w:p>
        </w:tc>
        <w:tc>
          <w:tcPr>
            <w:tcW w:w="3384" w:type="dxa"/>
          </w:tcPr>
          <w:p w14:paraId="52A2C655">
            <w:pPr>
              <w:pStyle w:val="12"/>
              <w:spacing w:before="39"/>
              <w:ind w:left="106"/>
            </w:pPr>
            <w:r>
              <w:rPr>
                <w:spacing w:val="-4"/>
              </w:rPr>
              <w:t>四、清算收入</w:t>
            </w:r>
          </w:p>
        </w:tc>
        <w:tc>
          <w:tcPr>
            <w:tcW w:w="645" w:type="dxa"/>
          </w:tcPr>
          <w:p w14:paraId="499F980D">
            <w:pPr>
              <w:pStyle w:val="12"/>
              <w:rPr>
                <w:rFonts w:ascii="Times New Roman"/>
              </w:rPr>
            </w:pPr>
          </w:p>
        </w:tc>
        <w:tc>
          <w:tcPr>
            <w:tcW w:w="780" w:type="dxa"/>
          </w:tcPr>
          <w:p w14:paraId="0A98F727">
            <w:pPr>
              <w:pStyle w:val="12"/>
              <w:rPr>
                <w:rFonts w:ascii="Times New Roman"/>
              </w:rPr>
            </w:pPr>
          </w:p>
        </w:tc>
        <w:tc>
          <w:tcPr>
            <w:tcW w:w="705" w:type="dxa"/>
          </w:tcPr>
          <w:p w14:paraId="294E5123">
            <w:pPr>
              <w:pStyle w:val="12"/>
              <w:rPr>
                <w:rFonts w:ascii="Times New Roman"/>
              </w:rPr>
            </w:pPr>
          </w:p>
        </w:tc>
        <w:tc>
          <w:tcPr>
            <w:tcW w:w="675" w:type="dxa"/>
          </w:tcPr>
          <w:p w14:paraId="3C8B6782">
            <w:pPr>
              <w:pStyle w:val="12"/>
              <w:rPr>
                <w:rFonts w:ascii="Times New Roman"/>
              </w:rPr>
            </w:pPr>
          </w:p>
        </w:tc>
        <w:tc>
          <w:tcPr>
            <w:tcW w:w="765" w:type="dxa"/>
          </w:tcPr>
          <w:p w14:paraId="4B0EBE1E">
            <w:pPr>
              <w:pStyle w:val="12"/>
              <w:rPr>
                <w:rFonts w:ascii="Times New Roman"/>
              </w:rPr>
            </w:pPr>
          </w:p>
        </w:tc>
        <w:tc>
          <w:tcPr>
            <w:tcW w:w="735" w:type="dxa"/>
          </w:tcPr>
          <w:p w14:paraId="0FA06137">
            <w:pPr>
              <w:pStyle w:val="12"/>
              <w:rPr>
                <w:rFonts w:ascii="Times New Roman"/>
              </w:rPr>
            </w:pPr>
          </w:p>
        </w:tc>
        <w:tc>
          <w:tcPr>
            <w:tcW w:w="858" w:type="dxa"/>
          </w:tcPr>
          <w:p w14:paraId="16BE2611">
            <w:pPr>
              <w:pStyle w:val="12"/>
              <w:rPr>
                <w:rFonts w:ascii="Times New Roman"/>
              </w:rPr>
            </w:pPr>
          </w:p>
        </w:tc>
      </w:tr>
      <w:tr w14:paraId="4DED5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4CF013FB">
            <w:pPr>
              <w:pStyle w:val="12"/>
              <w:spacing w:before="49" w:line="290" w:lineRule="exact"/>
              <w:ind w:left="7"/>
              <w:jc w:val="center"/>
              <w:rPr>
                <w:sz w:val="24"/>
              </w:rPr>
            </w:pPr>
            <w:r>
              <w:rPr>
                <w:spacing w:val="-2"/>
                <w:sz w:val="24"/>
              </w:rPr>
              <w:t>1030698</w:t>
            </w:r>
          </w:p>
        </w:tc>
        <w:tc>
          <w:tcPr>
            <w:tcW w:w="3384" w:type="dxa"/>
          </w:tcPr>
          <w:p w14:paraId="313B752D">
            <w:pPr>
              <w:pStyle w:val="12"/>
              <w:spacing w:before="38"/>
              <w:ind w:left="106"/>
            </w:pPr>
            <w:r>
              <w:rPr>
                <w:spacing w:val="-3"/>
              </w:rPr>
              <w:t>五、其他国有资本经营预算收入</w:t>
            </w:r>
          </w:p>
        </w:tc>
        <w:tc>
          <w:tcPr>
            <w:tcW w:w="645" w:type="dxa"/>
          </w:tcPr>
          <w:p w14:paraId="510B15E4">
            <w:pPr>
              <w:pStyle w:val="12"/>
              <w:rPr>
                <w:rFonts w:ascii="Times New Roman"/>
              </w:rPr>
            </w:pPr>
          </w:p>
        </w:tc>
        <w:tc>
          <w:tcPr>
            <w:tcW w:w="780" w:type="dxa"/>
          </w:tcPr>
          <w:p w14:paraId="31539DCD">
            <w:pPr>
              <w:pStyle w:val="12"/>
              <w:rPr>
                <w:rFonts w:ascii="Times New Roman"/>
              </w:rPr>
            </w:pPr>
          </w:p>
        </w:tc>
        <w:tc>
          <w:tcPr>
            <w:tcW w:w="705" w:type="dxa"/>
          </w:tcPr>
          <w:p w14:paraId="6FD9905F">
            <w:pPr>
              <w:pStyle w:val="12"/>
              <w:rPr>
                <w:rFonts w:ascii="Times New Roman"/>
              </w:rPr>
            </w:pPr>
          </w:p>
        </w:tc>
        <w:tc>
          <w:tcPr>
            <w:tcW w:w="675" w:type="dxa"/>
          </w:tcPr>
          <w:p w14:paraId="0884709F">
            <w:pPr>
              <w:pStyle w:val="12"/>
              <w:rPr>
                <w:rFonts w:ascii="Times New Roman"/>
              </w:rPr>
            </w:pPr>
          </w:p>
        </w:tc>
        <w:tc>
          <w:tcPr>
            <w:tcW w:w="765" w:type="dxa"/>
          </w:tcPr>
          <w:p w14:paraId="5BE12AA6">
            <w:pPr>
              <w:pStyle w:val="12"/>
              <w:rPr>
                <w:rFonts w:ascii="Times New Roman"/>
              </w:rPr>
            </w:pPr>
          </w:p>
        </w:tc>
        <w:tc>
          <w:tcPr>
            <w:tcW w:w="735" w:type="dxa"/>
          </w:tcPr>
          <w:p w14:paraId="682E068E">
            <w:pPr>
              <w:pStyle w:val="12"/>
              <w:rPr>
                <w:rFonts w:ascii="Times New Roman"/>
              </w:rPr>
            </w:pPr>
          </w:p>
        </w:tc>
        <w:tc>
          <w:tcPr>
            <w:tcW w:w="858" w:type="dxa"/>
          </w:tcPr>
          <w:p w14:paraId="48BE7723">
            <w:pPr>
              <w:pStyle w:val="12"/>
              <w:rPr>
                <w:rFonts w:ascii="Times New Roman"/>
              </w:rPr>
            </w:pPr>
          </w:p>
        </w:tc>
      </w:tr>
      <w:tr w14:paraId="286B7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tcPr>
          <w:p w14:paraId="24FE9C82">
            <w:pPr>
              <w:pStyle w:val="12"/>
              <w:rPr>
                <w:rFonts w:ascii="Times New Roman"/>
              </w:rPr>
            </w:pPr>
          </w:p>
        </w:tc>
        <w:tc>
          <w:tcPr>
            <w:tcW w:w="3384" w:type="dxa"/>
          </w:tcPr>
          <w:p w14:paraId="56C6FC32">
            <w:pPr>
              <w:pStyle w:val="12"/>
              <w:spacing w:before="74" w:line="266" w:lineRule="exact"/>
              <w:ind w:left="12" w:right="79"/>
              <w:jc w:val="center"/>
            </w:pPr>
            <w:r>
              <w:rPr>
                <w:spacing w:val="-6"/>
              </w:rPr>
              <w:t>合计</w:t>
            </w:r>
          </w:p>
        </w:tc>
        <w:tc>
          <w:tcPr>
            <w:tcW w:w="645" w:type="dxa"/>
          </w:tcPr>
          <w:p w14:paraId="2AC5E341">
            <w:pPr>
              <w:pStyle w:val="12"/>
              <w:spacing w:before="38"/>
              <w:ind w:left="11" w:right="1"/>
              <w:jc w:val="center"/>
            </w:pPr>
            <w:r>
              <w:rPr>
                <w:spacing w:val="-5"/>
              </w:rPr>
              <w:t>242</w:t>
            </w:r>
          </w:p>
        </w:tc>
        <w:tc>
          <w:tcPr>
            <w:tcW w:w="780" w:type="dxa"/>
          </w:tcPr>
          <w:p w14:paraId="04AC0D55">
            <w:pPr>
              <w:pStyle w:val="12"/>
              <w:rPr>
                <w:rFonts w:ascii="Times New Roman"/>
              </w:rPr>
            </w:pPr>
          </w:p>
        </w:tc>
        <w:tc>
          <w:tcPr>
            <w:tcW w:w="705" w:type="dxa"/>
          </w:tcPr>
          <w:p w14:paraId="57882BC0">
            <w:pPr>
              <w:pStyle w:val="12"/>
              <w:spacing w:before="38"/>
              <w:ind w:left="9"/>
              <w:jc w:val="center"/>
            </w:pPr>
            <w:r>
              <w:rPr>
                <w:spacing w:val="-5"/>
              </w:rPr>
              <w:t>242</w:t>
            </w:r>
          </w:p>
        </w:tc>
        <w:tc>
          <w:tcPr>
            <w:tcW w:w="675" w:type="dxa"/>
          </w:tcPr>
          <w:p w14:paraId="1E035598">
            <w:pPr>
              <w:pStyle w:val="12"/>
              <w:spacing w:before="38"/>
              <w:ind w:left="11"/>
              <w:jc w:val="center"/>
            </w:pPr>
            <w:r>
              <w:rPr>
                <w:spacing w:val="-5"/>
              </w:rPr>
              <w:t>121</w:t>
            </w:r>
          </w:p>
        </w:tc>
        <w:tc>
          <w:tcPr>
            <w:tcW w:w="765" w:type="dxa"/>
          </w:tcPr>
          <w:p w14:paraId="00F770D4">
            <w:pPr>
              <w:pStyle w:val="12"/>
              <w:rPr>
                <w:rFonts w:ascii="Times New Roman"/>
              </w:rPr>
            </w:pPr>
          </w:p>
        </w:tc>
        <w:tc>
          <w:tcPr>
            <w:tcW w:w="735" w:type="dxa"/>
          </w:tcPr>
          <w:p w14:paraId="2FB028DE">
            <w:pPr>
              <w:pStyle w:val="12"/>
              <w:spacing w:before="38"/>
              <w:ind w:left="9"/>
              <w:jc w:val="center"/>
            </w:pPr>
            <w:r>
              <w:rPr>
                <w:spacing w:val="-5"/>
              </w:rPr>
              <w:t>121</w:t>
            </w:r>
          </w:p>
        </w:tc>
        <w:tc>
          <w:tcPr>
            <w:tcW w:w="858" w:type="dxa"/>
          </w:tcPr>
          <w:p w14:paraId="141C9ACE">
            <w:pPr>
              <w:pStyle w:val="12"/>
              <w:spacing w:before="38"/>
              <w:ind w:left="10"/>
              <w:jc w:val="center"/>
            </w:pPr>
            <w:r>
              <w:rPr>
                <w:spacing w:val="-5"/>
              </w:rPr>
              <w:t>50%</w:t>
            </w:r>
          </w:p>
        </w:tc>
      </w:tr>
    </w:tbl>
    <w:p w14:paraId="3E514339">
      <w:pPr>
        <w:pStyle w:val="12"/>
        <w:jc w:val="center"/>
        <w:sectPr>
          <w:type w:val="continuous"/>
          <w:pgSz w:w="11910" w:h="16840"/>
          <w:pgMar w:top="1920" w:right="283" w:bottom="1520" w:left="425" w:header="0" w:footer="1322" w:gutter="0"/>
          <w:cols w:space="720" w:num="1"/>
        </w:sectPr>
      </w:pPr>
    </w:p>
    <w:p w14:paraId="4E8CC2A0">
      <w:pPr>
        <w:spacing w:before="64"/>
        <w:ind w:left="136"/>
        <w:rPr>
          <w:rFonts w:ascii="Times New Roman" w:eastAsia="Times New Roman"/>
          <w:sz w:val="20"/>
        </w:rPr>
      </w:pPr>
      <w:r>
        <w:rPr>
          <w:spacing w:val="-26"/>
          <w:sz w:val="20"/>
        </w:rPr>
        <w:t xml:space="preserve">表 </w:t>
      </w:r>
      <w:r>
        <w:rPr>
          <w:rFonts w:ascii="Times New Roman" w:eastAsia="Times New Roman"/>
          <w:spacing w:val="-5"/>
          <w:sz w:val="20"/>
        </w:rPr>
        <w:t>19</w:t>
      </w:r>
    </w:p>
    <w:p w14:paraId="09135F47">
      <w:pPr>
        <w:pStyle w:val="2"/>
        <w:spacing w:before="412"/>
      </w:pPr>
      <w:r>
        <w:br w:type="column"/>
      </w:r>
      <w:r>
        <w:rPr>
          <w:spacing w:val="-2"/>
        </w:rPr>
        <w:t>2025</w:t>
      </w:r>
      <w:r>
        <w:rPr>
          <w:spacing w:val="-12"/>
        </w:rPr>
        <w:t xml:space="preserve"> 年奇台县本级国有资本经营预算支出表</w:t>
      </w:r>
    </w:p>
    <w:p w14:paraId="473AD087">
      <w:pPr>
        <w:rPr>
          <w:sz w:val="20"/>
        </w:rPr>
      </w:pPr>
      <w:r>
        <w:br w:type="column"/>
      </w:r>
    </w:p>
    <w:p w14:paraId="365EAB8D">
      <w:pPr>
        <w:pStyle w:val="6"/>
        <w:rPr>
          <w:sz w:val="20"/>
        </w:rPr>
      </w:pPr>
    </w:p>
    <w:p w14:paraId="68E81843">
      <w:pPr>
        <w:pStyle w:val="6"/>
        <w:rPr>
          <w:sz w:val="20"/>
        </w:rPr>
      </w:pPr>
    </w:p>
    <w:p w14:paraId="2AF7AC97">
      <w:pPr>
        <w:pStyle w:val="6"/>
        <w:spacing w:before="35"/>
        <w:rPr>
          <w:sz w:val="20"/>
        </w:rPr>
      </w:pPr>
    </w:p>
    <w:p w14:paraId="7AA4E60F">
      <w:pPr>
        <w:ind w:left="136"/>
        <w:rPr>
          <w:sz w:val="20"/>
        </w:rPr>
      </w:pPr>
      <w:r>
        <w:rPr>
          <w:spacing w:val="-4"/>
          <w:sz w:val="20"/>
        </w:rPr>
        <w:t>单位：万元</w:t>
      </w:r>
    </w:p>
    <w:p w14:paraId="231AB90C">
      <w:pPr>
        <w:rPr>
          <w:sz w:val="20"/>
        </w:rPr>
        <w:sectPr>
          <w:footerReference r:id="rId5" w:type="default"/>
          <w:footerReference r:id="rId6" w:type="even"/>
          <w:pgSz w:w="11910" w:h="16840"/>
          <w:pgMar w:top="1480" w:right="283" w:bottom="1500" w:left="425" w:header="0" w:footer="1317" w:gutter="0"/>
          <w:pgNumType w:start="51"/>
          <w:cols w:equalWidth="0" w:num="3">
            <w:col w:w="627" w:space="693"/>
            <w:col w:w="7879" w:space="142"/>
            <w:col w:w="1861"/>
          </w:cols>
        </w:sectPr>
      </w:pPr>
    </w:p>
    <w:p w14:paraId="5339D4E7">
      <w:pPr>
        <w:pStyle w:val="6"/>
        <w:spacing w:before="4"/>
        <w:rPr>
          <w:sz w:val="3"/>
        </w:rPr>
      </w:pPr>
    </w:p>
    <w:tbl>
      <w:tblPr>
        <w:tblStyle w:val="10"/>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2270"/>
        <w:gridCol w:w="960"/>
        <w:gridCol w:w="740"/>
        <w:gridCol w:w="890"/>
        <w:gridCol w:w="770"/>
        <w:gridCol w:w="720"/>
        <w:gridCol w:w="796"/>
        <w:gridCol w:w="813"/>
        <w:gridCol w:w="700"/>
        <w:gridCol w:w="801"/>
      </w:tblGrid>
      <w:tr w14:paraId="4FBF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0" w:type="dxa"/>
            <w:vMerge w:val="restart"/>
          </w:tcPr>
          <w:p w14:paraId="6CA9900F">
            <w:pPr>
              <w:pStyle w:val="12"/>
              <w:rPr>
                <w:sz w:val="20"/>
              </w:rPr>
            </w:pPr>
          </w:p>
          <w:p w14:paraId="4008901A">
            <w:pPr>
              <w:pStyle w:val="12"/>
              <w:rPr>
                <w:sz w:val="20"/>
              </w:rPr>
            </w:pPr>
          </w:p>
          <w:p w14:paraId="238D0AA4">
            <w:pPr>
              <w:pStyle w:val="12"/>
              <w:ind w:left="55"/>
              <w:rPr>
                <w:sz w:val="20"/>
              </w:rPr>
            </w:pPr>
            <w:r>
              <w:rPr>
                <w:spacing w:val="-4"/>
                <w:sz w:val="20"/>
              </w:rPr>
              <w:t>科目编码</w:t>
            </w:r>
          </w:p>
        </w:tc>
        <w:tc>
          <w:tcPr>
            <w:tcW w:w="2270" w:type="dxa"/>
            <w:vMerge w:val="restart"/>
          </w:tcPr>
          <w:p w14:paraId="74DDFD35">
            <w:pPr>
              <w:pStyle w:val="12"/>
              <w:rPr>
                <w:sz w:val="20"/>
              </w:rPr>
            </w:pPr>
          </w:p>
          <w:p w14:paraId="0347CCF9">
            <w:pPr>
              <w:pStyle w:val="12"/>
              <w:rPr>
                <w:sz w:val="20"/>
              </w:rPr>
            </w:pPr>
          </w:p>
          <w:p w14:paraId="748F2387">
            <w:pPr>
              <w:pStyle w:val="12"/>
              <w:ind w:left="733"/>
              <w:rPr>
                <w:sz w:val="20"/>
              </w:rPr>
            </w:pPr>
            <w:r>
              <w:rPr>
                <w:spacing w:val="-4"/>
                <w:sz w:val="20"/>
              </w:rPr>
              <w:t>科目名称</w:t>
            </w:r>
          </w:p>
        </w:tc>
        <w:tc>
          <w:tcPr>
            <w:tcW w:w="3360" w:type="dxa"/>
            <w:gridSpan w:val="4"/>
          </w:tcPr>
          <w:p w14:paraId="3252DF4B">
            <w:pPr>
              <w:pStyle w:val="12"/>
              <w:spacing w:before="90"/>
              <w:ind w:left="1053"/>
              <w:rPr>
                <w:sz w:val="20"/>
              </w:rPr>
            </w:pPr>
            <w:r>
              <w:rPr>
                <w:rFonts w:ascii="Times New Roman" w:eastAsia="Times New Roman"/>
                <w:b/>
                <w:sz w:val="20"/>
              </w:rPr>
              <w:t>2024</w:t>
            </w:r>
            <w:r>
              <w:rPr>
                <w:rFonts w:ascii="Times New Roman" w:eastAsia="Times New Roman"/>
                <w:b/>
                <w:spacing w:val="-5"/>
                <w:sz w:val="20"/>
              </w:rPr>
              <w:t xml:space="preserve"> </w:t>
            </w:r>
            <w:r>
              <w:rPr>
                <w:spacing w:val="-3"/>
                <w:sz w:val="20"/>
              </w:rPr>
              <w:t>年完成数</w:t>
            </w:r>
          </w:p>
        </w:tc>
        <w:tc>
          <w:tcPr>
            <w:tcW w:w="3029" w:type="dxa"/>
            <w:gridSpan w:val="4"/>
          </w:tcPr>
          <w:p w14:paraId="304D045B">
            <w:pPr>
              <w:pStyle w:val="12"/>
              <w:spacing w:before="90"/>
              <w:ind w:left="887"/>
              <w:rPr>
                <w:sz w:val="20"/>
              </w:rPr>
            </w:pPr>
            <w:r>
              <w:rPr>
                <w:rFonts w:ascii="Times New Roman" w:eastAsia="Times New Roman"/>
                <w:b/>
                <w:sz w:val="20"/>
              </w:rPr>
              <w:t>2025</w:t>
            </w:r>
            <w:r>
              <w:rPr>
                <w:rFonts w:ascii="Times New Roman" w:eastAsia="Times New Roman"/>
                <w:b/>
                <w:spacing w:val="-5"/>
                <w:sz w:val="20"/>
              </w:rPr>
              <w:t xml:space="preserve"> </w:t>
            </w:r>
            <w:r>
              <w:rPr>
                <w:spacing w:val="-3"/>
                <w:sz w:val="20"/>
              </w:rPr>
              <w:t>年预算数</w:t>
            </w:r>
          </w:p>
        </w:tc>
        <w:tc>
          <w:tcPr>
            <w:tcW w:w="801" w:type="dxa"/>
            <w:vMerge w:val="restart"/>
          </w:tcPr>
          <w:p w14:paraId="15ACF52C">
            <w:pPr>
              <w:pStyle w:val="12"/>
              <w:spacing w:before="44" w:line="292" w:lineRule="auto"/>
              <w:ind w:left="100" w:right="88"/>
              <w:jc w:val="both"/>
              <w:rPr>
                <w:sz w:val="20"/>
              </w:rPr>
            </w:pPr>
            <w:r>
              <w:rPr>
                <w:spacing w:val="-4"/>
                <w:sz w:val="20"/>
              </w:rPr>
              <w:t>预算数为上年</w:t>
            </w:r>
            <w:r>
              <w:rPr>
                <w:spacing w:val="-5"/>
                <w:sz w:val="20"/>
              </w:rPr>
              <w:t>完成数</w:t>
            </w:r>
          </w:p>
          <w:p w14:paraId="274651DB">
            <w:pPr>
              <w:pStyle w:val="12"/>
              <w:spacing w:line="254" w:lineRule="exact"/>
              <w:ind w:left="198"/>
              <w:rPr>
                <w:rFonts w:ascii="Times New Roman" w:eastAsia="Times New Roman"/>
                <w:b/>
                <w:sz w:val="20"/>
              </w:rPr>
            </w:pPr>
            <w:r>
              <w:rPr>
                <w:sz w:val="20"/>
              </w:rPr>
              <w:t>的</w:t>
            </w:r>
            <w:r>
              <w:rPr>
                <w:rFonts w:ascii="Times New Roman" w:eastAsia="Times New Roman"/>
                <w:b/>
                <w:spacing w:val="-10"/>
                <w:sz w:val="20"/>
              </w:rPr>
              <w:t>%</w:t>
            </w:r>
          </w:p>
        </w:tc>
      </w:tr>
      <w:tr w14:paraId="3AE7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910" w:type="dxa"/>
            <w:vMerge w:val="continue"/>
            <w:tcBorders>
              <w:top w:val="nil"/>
            </w:tcBorders>
          </w:tcPr>
          <w:p w14:paraId="70517BA6">
            <w:pPr>
              <w:rPr>
                <w:sz w:val="2"/>
                <w:szCs w:val="2"/>
              </w:rPr>
            </w:pPr>
          </w:p>
        </w:tc>
        <w:tc>
          <w:tcPr>
            <w:tcW w:w="2270" w:type="dxa"/>
            <w:vMerge w:val="continue"/>
            <w:tcBorders>
              <w:top w:val="nil"/>
            </w:tcBorders>
          </w:tcPr>
          <w:p w14:paraId="01017882">
            <w:pPr>
              <w:rPr>
                <w:sz w:val="2"/>
                <w:szCs w:val="2"/>
              </w:rPr>
            </w:pPr>
          </w:p>
        </w:tc>
        <w:tc>
          <w:tcPr>
            <w:tcW w:w="960" w:type="dxa"/>
          </w:tcPr>
          <w:p w14:paraId="3078C79A">
            <w:pPr>
              <w:pStyle w:val="12"/>
              <w:spacing w:before="32"/>
              <w:rPr>
                <w:sz w:val="20"/>
              </w:rPr>
            </w:pPr>
          </w:p>
          <w:p w14:paraId="248E3784">
            <w:pPr>
              <w:pStyle w:val="12"/>
              <w:ind w:left="12"/>
              <w:jc w:val="center"/>
              <w:rPr>
                <w:sz w:val="20"/>
              </w:rPr>
            </w:pPr>
            <w:r>
              <w:rPr>
                <w:spacing w:val="-5"/>
                <w:sz w:val="20"/>
              </w:rPr>
              <w:t>小计</w:t>
            </w:r>
          </w:p>
        </w:tc>
        <w:tc>
          <w:tcPr>
            <w:tcW w:w="740" w:type="dxa"/>
          </w:tcPr>
          <w:p w14:paraId="7EF47663">
            <w:pPr>
              <w:pStyle w:val="12"/>
              <w:spacing w:before="132" w:line="292" w:lineRule="auto"/>
              <w:ind w:left="170" w:right="58" w:hanging="101"/>
              <w:rPr>
                <w:sz w:val="20"/>
              </w:rPr>
            </w:pPr>
            <w:r>
              <w:rPr>
                <w:spacing w:val="-4"/>
                <w:sz w:val="20"/>
              </w:rPr>
              <w:t>资本性</w:t>
            </w:r>
            <w:r>
              <w:rPr>
                <w:spacing w:val="-6"/>
                <w:sz w:val="20"/>
              </w:rPr>
              <w:t>支出</w:t>
            </w:r>
          </w:p>
        </w:tc>
        <w:tc>
          <w:tcPr>
            <w:tcW w:w="890" w:type="dxa"/>
          </w:tcPr>
          <w:p w14:paraId="036EBBB4">
            <w:pPr>
              <w:pStyle w:val="12"/>
              <w:spacing w:before="132" w:line="292" w:lineRule="auto"/>
              <w:ind w:left="344" w:right="31" w:hanging="300"/>
              <w:rPr>
                <w:sz w:val="20"/>
              </w:rPr>
            </w:pPr>
            <w:r>
              <w:rPr>
                <w:spacing w:val="-4"/>
                <w:sz w:val="20"/>
              </w:rPr>
              <w:t>费用性支</w:t>
            </w:r>
            <w:r>
              <w:rPr>
                <w:spacing w:val="-10"/>
                <w:sz w:val="20"/>
              </w:rPr>
              <w:t>出</w:t>
            </w:r>
          </w:p>
        </w:tc>
        <w:tc>
          <w:tcPr>
            <w:tcW w:w="770" w:type="dxa"/>
          </w:tcPr>
          <w:p w14:paraId="4A238A55">
            <w:pPr>
              <w:pStyle w:val="12"/>
              <w:spacing w:before="132" w:line="292" w:lineRule="auto"/>
              <w:ind w:left="285" w:right="74" w:hanging="202"/>
              <w:rPr>
                <w:sz w:val="20"/>
              </w:rPr>
            </w:pPr>
            <w:r>
              <w:rPr>
                <w:spacing w:val="-4"/>
                <w:sz w:val="20"/>
              </w:rPr>
              <w:t>其他支</w:t>
            </w:r>
            <w:r>
              <w:rPr>
                <w:spacing w:val="-10"/>
                <w:sz w:val="20"/>
              </w:rPr>
              <w:t>出</w:t>
            </w:r>
          </w:p>
        </w:tc>
        <w:tc>
          <w:tcPr>
            <w:tcW w:w="720" w:type="dxa"/>
          </w:tcPr>
          <w:p w14:paraId="507EC395">
            <w:pPr>
              <w:pStyle w:val="12"/>
              <w:spacing w:before="32"/>
              <w:rPr>
                <w:sz w:val="20"/>
              </w:rPr>
            </w:pPr>
          </w:p>
          <w:p w14:paraId="2A2209C4">
            <w:pPr>
              <w:pStyle w:val="12"/>
              <w:ind w:left="12"/>
              <w:jc w:val="center"/>
              <w:rPr>
                <w:sz w:val="20"/>
              </w:rPr>
            </w:pPr>
            <w:r>
              <w:rPr>
                <w:spacing w:val="-5"/>
                <w:sz w:val="20"/>
              </w:rPr>
              <w:t>小计</w:t>
            </w:r>
          </w:p>
        </w:tc>
        <w:tc>
          <w:tcPr>
            <w:tcW w:w="796" w:type="dxa"/>
          </w:tcPr>
          <w:p w14:paraId="76DD677C">
            <w:pPr>
              <w:pStyle w:val="12"/>
              <w:spacing w:before="132" w:line="292" w:lineRule="auto"/>
              <w:ind w:left="196" w:right="85" w:hanging="99"/>
              <w:rPr>
                <w:sz w:val="20"/>
              </w:rPr>
            </w:pPr>
            <w:r>
              <w:rPr>
                <w:spacing w:val="-4"/>
                <w:sz w:val="20"/>
              </w:rPr>
              <w:t>资本性</w:t>
            </w:r>
            <w:r>
              <w:rPr>
                <w:spacing w:val="-6"/>
                <w:sz w:val="20"/>
              </w:rPr>
              <w:t>支出</w:t>
            </w:r>
          </w:p>
        </w:tc>
        <w:tc>
          <w:tcPr>
            <w:tcW w:w="813" w:type="dxa"/>
          </w:tcPr>
          <w:p w14:paraId="26D80499">
            <w:pPr>
              <w:pStyle w:val="12"/>
              <w:spacing w:before="132" w:line="292" w:lineRule="auto"/>
              <w:ind w:left="204" w:right="94" w:hanging="99"/>
              <w:rPr>
                <w:sz w:val="20"/>
              </w:rPr>
            </w:pPr>
            <w:r>
              <w:rPr>
                <w:spacing w:val="-4"/>
                <w:sz w:val="20"/>
              </w:rPr>
              <w:t>费用性</w:t>
            </w:r>
            <w:r>
              <w:rPr>
                <w:spacing w:val="-6"/>
                <w:sz w:val="20"/>
              </w:rPr>
              <w:t>支出</w:t>
            </w:r>
          </w:p>
        </w:tc>
        <w:tc>
          <w:tcPr>
            <w:tcW w:w="700" w:type="dxa"/>
          </w:tcPr>
          <w:p w14:paraId="4835217F">
            <w:pPr>
              <w:pStyle w:val="12"/>
              <w:spacing w:before="132" w:line="292" w:lineRule="auto"/>
              <w:ind w:left="248" w:right="38" w:hanging="200"/>
              <w:rPr>
                <w:sz w:val="20"/>
              </w:rPr>
            </w:pPr>
            <w:r>
              <w:rPr>
                <w:spacing w:val="-4"/>
                <w:sz w:val="20"/>
              </w:rPr>
              <w:t>其他支</w:t>
            </w:r>
            <w:r>
              <w:rPr>
                <w:spacing w:val="-10"/>
                <w:sz w:val="20"/>
              </w:rPr>
              <w:t>出</w:t>
            </w:r>
          </w:p>
        </w:tc>
        <w:tc>
          <w:tcPr>
            <w:tcW w:w="801" w:type="dxa"/>
            <w:vMerge w:val="continue"/>
            <w:tcBorders>
              <w:top w:val="nil"/>
            </w:tcBorders>
          </w:tcPr>
          <w:p w14:paraId="3952DCA7">
            <w:pPr>
              <w:rPr>
                <w:sz w:val="2"/>
                <w:szCs w:val="2"/>
              </w:rPr>
            </w:pPr>
          </w:p>
        </w:tc>
      </w:tr>
      <w:tr w14:paraId="7D70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10" w:type="dxa"/>
          </w:tcPr>
          <w:p w14:paraId="6A835E8D">
            <w:pPr>
              <w:pStyle w:val="12"/>
              <w:spacing w:before="92"/>
              <w:ind w:left="14"/>
              <w:rPr>
                <w:rFonts w:ascii="Times New Roman"/>
                <w:sz w:val="20"/>
              </w:rPr>
            </w:pPr>
            <w:r>
              <w:rPr>
                <w:rFonts w:ascii="Times New Roman"/>
                <w:spacing w:val="-5"/>
                <w:sz w:val="20"/>
              </w:rPr>
              <w:t>223</w:t>
            </w:r>
          </w:p>
        </w:tc>
        <w:tc>
          <w:tcPr>
            <w:tcW w:w="2270" w:type="dxa"/>
          </w:tcPr>
          <w:p w14:paraId="4CCF3032">
            <w:pPr>
              <w:pStyle w:val="12"/>
              <w:spacing w:before="79"/>
              <w:ind w:left="13"/>
              <w:rPr>
                <w:sz w:val="20"/>
              </w:rPr>
            </w:pPr>
            <w:r>
              <w:rPr>
                <w:spacing w:val="-3"/>
                <w:sz w:val="20"/>
              </w:rPr>
              <w:t>国有资本经营预算支出</w:t>
            </w:r>
          </w:p>
        </w:tc>
        <w:tc>
          <w:tcPr>
            <w:tcW w:w="960" w:type="dxa"/>
          </w:tcPr>
          <w:p w14:paraId="4378DA5C">
            <w:pPr>
              <w:pStyle w:val="12"/>
              <w:spacing w:before="92"/>
              <w:ind w:left="12" w:right="1"/>
              <w:jc w:val="center"/>
              <w:rPr>
                <w:rFonts w:ascii="Times New Roman"/>
                <w:sz w:val="20"/>
              </w:rPr>
            </w:pPr>
            <w:r>
              <w:rPr>
                <w:rFonts w:ascii="Times New Roman"/>
                <w:spacing w:val="-5"/>
                <w:sz w:val="20"/>
              </w:rPr>
              <w:t>118</w:t>
            </w:r>
          </w:p>
        </w:tc>
        <w:tc>
          <w:tcPr>
            <w:tcW w:w="740" w:type="dxa"/>
          </w:tcPr>
          <w:p w14:paraId="0E5DE05B">
            <w:pPr>
              <w:pStyle w:val="12"/>
              <w:rPr>
                <w:rFonts w:ascii="Times New Roman"/>
                <w:sz w:val="20"/>
              </w:rPr>
            </w:pPr>
          </w:p>
        </w:tc>
        <w:tc>
          <w:tcPr>
            <w:tcW w:w="890" w:type="dxa"/>
          </w:tcPr>
          <w:p w14:paraId="4274A9DF">
            <w:pPr>
              <w:pStyle w:val="12"/>
              <w:rPr>
                <w:rFonts w:ascii="Times New Roman"/>
                <w:sz w:val="20"/>
              </w:rPr>
            </w:pPr>
          </w:p>
        </w:tc>
        <w:tc>
          <w:tcPr>
            <w:tcW w:w="770" w:type="dxa"/>
          </w:tcPr>
          <w:p w14:paraId="10A5AD4D">
            <w:pPr>
              <w:pStyle w:val="12"/>
              <w:spacing w:before="92"/>
              <w:ind w:left="13"/>
              <w:jc w:val="center"/>
              <w:rPr>
                <w:rFonts w:ascii="Times New Roman"/>
                <w:sz w:val="20"/>
              </w:rPr>
            </w:pPr>
            <w:r>
              <w:rPr>
                <w:rFonts w:ascii="Times New Roman"/>
                <w:spacing w:val="-5"/>
                <w:sz w:val="20"/>
              </w:rPr>
              <w:t>118</w:t>
            </w:r>
          </w:p>
        </w:tc>
        <w:tc>
          <w:tcPr>
            <w:tcW w:w="720" w:type="dxa"/>
          </w:tcPr>
          <w:p w14:paraId="3EF61BEB">
            <w:pPr>
              <w:pStyle w:val="12"/>
              <w:spacing w:before="92"/>
              <w:ind w:left="12" w:right="4"/>
              <w:jc w:val="center"/>
              <w:rPr>
                <w:rFonts w:ascii="Times New Roman"/>
                <w:sz w:val="20"/>
              </w:rPr>
            </w:pPr>
            <w:r>
              <w:rPr>
                <w:rFonts w:ascii="Times New Roman"/>
                <w:spacing w:val="-5"/>
                <w:sz w:val="20"/>
              </w:rPr>
              <w:t>101</w:t>
            </w:r>
          </w:p>
        </w:tc>
        <w:tc>
          <w:tcPr>
            <w:tcW w:w="796" w:type="dxa"/>
          </w:tcPr>
          <w:p w14:paraId="0299E203">
            <w:pPr>
              <w:pStyle w:val="12"/>
              <w:rPr>
                <w:rFonts w:ascii="Times New Roman"/>
                <w:sz w:val="20"/>
              </w:rPr>
            </w:pPr>
          </w:p>
        </w:tc>
        <w:tc>
          <w:tcPr>
            <w:tcW w:w="813" w:type="dxa"/>
          </w:tcPr>
          <w:p w14:paraId="6480462F">
            <w:pPr>
              <w:pStyle w:val="12"/>
              <w:rPr>
                <w:rFonts w:ascii="Times New Roman"/>
                <w:sz w:val="20"/>
              </w:rPr>
            </w:pPr>
          </w:p>
        </w:tc>
        <w:tc>
          <w:tcPr>
            <w:tcW w:w="700" w:type="dxa"/>
          </w:tcPr>
          <w:p w14:paraId="281162A7">
            <w:pPr>
              <w:pStyle w:val="12"/>
              <w:spacing w:before="92"/>
              <w:ind w:left="9"/>
              <w:jc w:val="center"/>
              <w:rPr>
                <w:rFonts w:ascii="Times New Roman"/>
                <w:sz w:val="20"/>
              </w:rPr>
            </w:pPr>
            <w:r>
              <w:rPr>
                <w:rFonts w:ascii="Times New Roman"/>
                <w:spacing w:val="-5"/>
                <w:sz w:val="20"/>
              </w:rPr>
              <w:t>101</w:t>
            </w:r>
          </w:p>
        </w:tc>
        <w:tc>
          <w:tcPr>
            <w:tcW w:w="801" w:type="dxa"/>
          </w:tcPr>
          <w:p w14:paraId="3E026886">
            <w:pPr>
              <w:pStyle w:val="12"/>
              <w:spacing w:before="92"/>
              <w:ind w:left="7"/>
              <w:jc w:val="center"/>
              <w:rPr>
                <w:rFonts w:ascii="Times New Roman"/>
                <w:sz w:val="20"/>
              </w:rPr>
            </w:pPr>
            <w:r>
              <w:rPr>
                <w:rFonts w:ascii="Times New Roman"/>
                <w:spacing w:val="-2"/>
                <w:sz w:val="20"/>
              </w:rPr>
              <w:t>85.59%</w:t>
            </w:r>
          </w:p>
        </w:tc>
      </w:tr>
      <w:tr w14:paraId="3765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10" w:type="dxa"/>
          </w:tcPr>
          <w:p w14:paraId="6933712F">
            <w:pPr>
              <w:pStyle w:val="12"/>
              <w:spacing w:before="214"/>
              <w:ind w:left="14"/>
              <w:rPr>
                <w:rFonts w:ascii="Times New Roman"/>
                <w:sz w:val="20"/>
              </w:rPr>
            </w:pPr>
            <w:r>
              <w:rPr>
                <w:rFonts w:ascii="Times New Roman"/>
                <w:spacing w:val="-2"/>
                <w:sz w:val="20"/>
              </w:rPr>
              <w:t>22301</w:t>
            </w:r>
          </w:p>
        </w:tc>
        <w:tc>
          <w:tcPr>
            <w:tcW w:w="2270" w:type="dxa"/>
          </w:tcPr>
          <w:p w14:paraId="7589FF8C">
            <w:pPr>
              <w:pStyle w:val="12"/>
              <w:spacing w:before="45"/>
              <w:ind w:left="13"/>
              <w:rPr>
                <w:sz w:val="20"/>
              </w:rPr>
            </w:pPr>
            <w:r>
              <w:rPr>
                <w:spacing w:val="-3"/>
                <w:sz w:val="20"/>
              </w:rPr>
              <w:t>解决历史遗留问题及改革</w:t>
            </w:r>
          </w:p>
          <w:p w14:paraId="4A1D9824">
            <w:pPr>
              <w:pStyle w:val="12"/>
              <w:spacing w:before="55"/>
              <w:ind w:left="13"/>
              <w:rPr>
                <w:sz w:val="20"/>
              </w:rPr>
            </w:pPr>
            <w:r>
              <w:rPr>
                <w:spacing w:val="-4"/>
                <w:sz w:val="20"/>
              </w:rPr>
              <w:t>成本支出</w:t>
            </w:r>
          </w:p>
        </w:tc>
        <w:tc>
          <w:tcPr>
            <w:tcW w:w="960" w:type="dxa"/>
          </w:tcPr>
          <w:p w14:paraId="6C6287B3">
            <w:pPr>
              <w:pStyle w:val="12"/>
              <w:spacing w:before="211"/>
              <w:ind w:left="12" w:right="1"/>
              <w:jc w:val="center"/>
              <w:rPr>
                <w:rFonts w:ascii="Times New Roman"/>
                <w:sz w:val="20"/>
              </w:rPr>
            </w:pPr>
            <w:r>
              <w:rPr>
                <w:rFonts w:ascii="Times New Roman"/>
                <w:spacing w:val="-5"/>
                <w:sz w:val="20"/>
              </w:rPr>
              <w:t>118</w:t>
            </w:r>
          </w:p>
        </w:tc>
        <w:tc>
          <w:tcPr>
            <w:tcW w:w="740" w:type="dxa"/>
          </w:tcPr>
          <w:p w14:paraId="1AFCCA14">
            <w:pPr>
              <w:pStyle w:val="12"/>
              <w:rPr>
                <w:rFonts w:ascii="Times New Roman"/>
                <w:sz w:val="20"/>
              </w:rPr>
            </w:pPr>
          </w:p>
        </w:tc>
        <w:tc>
          <w:tcPr>
            <w:tcW w:w="890" w:type="dxa"/>
          </w:tcPr>
          <w:p w14:paraId="6EE1120B">
            <w:pPr>
              <w:pStyle w:val="12"/>
              <w:rPr>
                <w:rFonts w:ascii="Times New Roman"/>
                <w:sz w:val="20"/>
              </w:rPr>
            </w:pPr>
          </w:p>
        </w:tc>
        <w:tc>
          <w:tcPr>
            <w:tcW w:w="770" w:type="dxa"/>
          </w:tcPr>
          <w:p w14:paraId="4B7E135A">
            <w:pPr>
              <w:pStyle w:val="12"/>
              <w:spacing w:before="211"/>
              <w:ind w:left="13"/>
              <w:jc w:val="center"/>
              <w:rPr>
                <w:rFonts w:ascii="Times New Roman"/>
                <w:sz w:val="20"/>
              </w:rPr>
            </w:pPr>
            <w:r>
              <w:rPr>
                <w:rFonts w:ascii="Times New Roman"/>
                <w:spacing w:val="-5"/>
                <w:sz w:val="20"/>
              </w:rPr>
              <w:t>118</w:t>
            </w:r>
          </w:p>
        </w:tc>
        <w:tc>
          <w:tcPr>
            <w:tcW w:w="720" w:type="dxa"/>
          </w:tcPr>
          <w:p w14:paraId="3EB93824">
            <w:pPr>
              <w:pStyle w:val="12"/>
              <w:spacing w:before="211"/>
              <w:ind w:left="12" w:right="4"/>
              <w:jc w:val="center"/>
              <w:rPr>
                <w:rFonts w:ascii="Times New Roman"/>
                <w:sz w:val="20"/>
              </w:rPr>
            </w:pPr>
            <w:r>
              <w:rPr>
                <w:rFonts w:ascii="Times New Roman"/>
                <w:spacing w:val="-5"/>
                <w:sz w:val="20"/>
              </w:rPr>
              <w:t>101</w:t>
            </w:r>
          </w:p>
        </w:tc>
        <w:tc>
          <w:tcPr>
            <w:tcW w:w="796" w:type="dxa"/>
          </w:tcPr>
          <w:p w14:paraId="62AB8BC0">
            <w:pPr>
              <w:pStyle w:val="12"/>
              <w:rPr>
                <w:rFonts w:ascii="Times New Roman"/>
                <w:sz w:val="20"/>
              </w:rPr>
            </w:pPr>
          </w:p>
        </w:tc>
        <w:tc>
          <w:tcPr>
            <w:tcW w:w="813" w:type="dxa"/>
          </w:tcPr>
          <w:p w14:paraId="6A1D3A4F">
            <w:pPr>
              <w:pStyle w:val="12"/>
              <w:rPr>
                <w:rFonts w:ascii="Times New Roman"/>
                <w:sz w:val="20"/>
              </w:rPr>
            </w:pPr>
          </w:p>
        </w:tc>
        <w:tc>
          <w:tcPr>
            <w:tcW w:w="700" w:type="dxa"/>
          </w:tcPr>
          <w:p w14:paraId="7E52E8AC">
            <w:pPr>
              <w:pStyle w:val="12"/>
              <w:spacing w:before="211"/>
              <w:ind w:left="9"/>
              <w:jc w:val="center"/>
              <w:rPr>
                <w:rFonts w:ascii="Times New Roman"/>
                <w:sz w:val="20"/>
              </w:rPr>
            </w:pPr>
            <w:r>
              <w:rPr>
                <w:rFonts w:ascii="Times New Roman"/>
                <w:spacing w:val="-5"/>
                <w:sz w:val="20"/>
              </w:rPr>
              <w:t>101</w:t>
            </w:r>
          </w:p>
        </w:tc>
        <w:tc>
          <w:tcPr>
            <w:tcW w:w="801" w:type="dxa"/>
          </w:tcPr>
          <w:p w14:paraId="4DB517FA">
            <w:pPr>
              <w:pStyle w:val="12"/>
              <w:spacing w:before="211"/>
              <w:ind w:left="7"/>
              <w:jc w:val="center"/>
              <w:rPr>
                <w:rFonts w:ascii="Times New Roman"/>
                <w:sz w:val="20"/>
              </w:rPr>
            </w:pPr>
            <w:r>
              <w:rPr>
                <w:rFonts w:ascii="Times New Roman"/>
                <w:spacing w:val="-2"/>
                <w:sz w:val="20"/>
              </w:rPr>
              <w:t>85.59%</w:t>
            </w:r>
          </w:p>
        </w:tc>
      </w:tr>
      <w:tr w14:paraId="5715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10" w:type="dxa"/>
          </w:tcPr>
          <w:p w14:paraId="54432F60">
            <w:pPr>
              <w:pStyle w:val="12"/>
              <w:spacing w:before="199"/>
              <w:ind w:left="14"/>
              <w:rPr>
                <w:sz w:val="20"/>
              </w:rPr>
            </w:pPr>
            <w:r>
              <w:rPr>
                <w:spacing w:val="-2"/>
                <w:sz w:val="20"/>
              </w:rPr>
              <w:t>2230105</w:t>
            </w:r>
          </w:p>
        </w:tc>
        <w:tc>
          <w:tcPr>
            <w:tcW w:w="2270" w:type="dxa"/>
          </w:tcPr>
          <w:p w14:paraId="307D4813">
            <w:pPr>
              <w:pStyle w:val="12"/>
              <w:spacing w:before="43"/>
              <w:ind w:left="13"/>
              <w:rPr>
                <w:sz w:val="20"/>
              </w:rPr>
            </w:pPr>
            <w:r>
              <w:rPr>
                <w:spacing w:val="-3"/>
                <w:sz w:val="20"/>
              </w:rPr>
              <w:t>国有企业退休人员社会化</w:t>
            </w:r>
          </w:p>
          <w:p w14:paraId="5142BE58">
            <w:pPr>
              <w:pStyle w:val="12"/>
              <w:spacing w:before="56"/>
              <w:ind w:left="13"/>
              <w:rPr>
                <w:sz w:val="20"/>
              </w:rPr>
            </w:pPr>
            <w:r>
              <w:rPr>
                <w:spacing w:val="-4"/>
                <w:sz w:val="20"/>
              </w:rPr>
              <w:t>管理补助支出</w:t>
            </w:r>
          </w:p>
        </w:tc>
        <w:tc>
          <w:tcPr>
            <w:tcW w:w="960" w:type="dxa"/>
          </w:tcPr>
          <w:p w14:paraId="088D0DB7">
            <w:pPr>
              <w:pStyle w:val="12"/>
              <w:spacing w:before="212"/>
              <w:ind w:left="12" w:right="4"/>
              <w:jc w:val="center"/>
              <w:rPr>
                <w:rFonts w:ascii="Times New Roman"/>
                <w:sz w:val="20"/>
              </w:rPr>
            </w:pPr>
            <w:r>
              <w:rPr>
                <w:rFonts w:ascii="Times New Roman"/>
                <w:spacing w:val="-5"/>
                <w:sz w:val="20"/>
              </w:rPr>
              <w:t>13</w:t>
            </w:r>
          </w:p>
        </w:tc>
        <w:tc>
          <w:tcPr>
            <w:tcW w:w="740" w:type="dxa"/>
          </w:tcPr>
          <w:p w14:paraId="2653CD7E">
            <w:pPr>
              <w:pStyle w:val="12"/>
              <w:rPr>
                <w:rFonts w:ascii="Times New Roman"/>
                <w:sz w:val="20"/>
              </w:rPr>
            </w:pPr>
          </w:p>
        </w:tc>
        <w:tc>
          <w:tcPr>
            <w:tcW w:w="890" w:type="dxa"/>
          </w:tcPr>
          <w:p w14:paraId="77FF3476">
            <w:pPr>
              <w:pStyle w:val="12"/>
              <w:rPr>
                <w:rFonts w:ascii="Times New Roman"/>
                <w:sz w:val="20"/>
              </w:rPr>
            </w:pPr>
          </w:p>
        </w:tc>
        <w:tc>
          <w:tcPr>
            <w:tcW w:w="770" w:type="dxa"/>
          </w:tcPr>
          <w:p w14:paraId="148C7CF8">
            <w:pPr>
              <w:pStyle w:val="12"/>
              <w:spacing w:before="212"/>
              <w:ind w:left="13" w:right="3"/>
              <w:jc w:val="center"/>
              <w:rPr>
                <w:rFonts w:ascii="Times New Roman"/>
                <w:sz w:val="20"/>
              </w:rPr>
            </w:pPr>
            <w:r>
              <w:rPr>
                <w:rFonts w:ascii="Times New Roman"/>
                <w:spacing w:val="-5"/>
                <w:sz w:val="20"/>
              </w:rPr>
              <w:t>13</w:t>
            </w:r>
          </w:p>
        </w:tc>
        <w:tc>
          <w:tcPr>
            <w:tcW w:w="720" w:type="dxa"/>
          </w:tcPr>
          <w:p w14:paraId="6CA2F15C">
            <w:pPr>
              <w:pStyle w:val="12"/>
              <w:spacing w:before="212"/>
              <w:ind w:left="12" w:right="4"/>
              <w:jc w:val="center"/>
              <w:rPr>
                <w:rFonts w:ascii="Times New Roman"/>
                <w:sz w:val="20"/>
              </w:rPr>
            </w:pPr>
            <w:r>
              <w:rPr>
                <w:rFonts w:ascii="Times New Roman"/>
                <w:spacing w:val="-5"/>
                <w:sz w:val="20"/>
              </w:rPr>
              <w:t>16</w:t>
            </w:r>
          </w:p>
        </w:tc>
        <w:tc>
          <w:tcPr>
            <w:tcW w:w="796" w:type="dxa"/>
          </w:tcPr>
          <w:p w14:paraId="42124A43">
            <w:pPr>
              <w:pStyle w:val="12"/>
              <w:rPr>
                <w:rFonts w:ascii="Times New Roman"/>
                <w:sz w:val="20"/>
              </w:rPr>
            </w:pPr>
          </w:p>
        </w:tc>
        <w:tc>
          <w:tcPr>
            <w:tcW w:w="813" w:type="dxa"/>
          </w:tcPr>
          <w:p w14:paraId="52B7BF49">
            <w:pPr>
              <w:pStyle w:val="12"/>
              <w:rPr>
                <w:rFonts w:ascii="Times New Roman"/>
                <w:sz w:val="20"/>
              </w:rPr>
            </w:pPr>
          </w:p>
        </w:tc>
        <w:tc>
          <w:tcPr>
            <w:tcW w:w="700" w:type="dxa"/>
          </w:tcPr>
          <w:p w14:paraId="6E323047">
            <w:pPr>
              <w:pStyle w:val="12"/>
              <w:spacing w:before="212"/>
              <w:ind w:left="9" w:right="2"/>
              <w:jc w:val="center"/>
              <w:rPr>
                <w:rFonts w:ascii="Times New Roman"/>
                <w:sz w:val="20"/>
              </w:rPr>
            </w:pPr>
            <w:r>
              <w:rPr>
                <w:rFonts w:ascii="Times New Roman"/>
                <w:spacing w:val="-5"/>
                <w:sz w:val="20"/>
              </w:rPr>
              <w:t>16</w:t>
            </w:r>
          </w:p>
        </w:tc>
        <w:tc>
          <w:tcPr>
            <w:tcW w:w="801" w:type="dxa"/>
          </w:tcPr>
          <w:p w14:paraId="16730F0E">
            <w:pPr>
              <w:pStyle w:val="12"/>
              <w:spacing w:before="212"/>
              <w:ind w:left="7"/>
              <w:jc w:val="center"/>
              <w:rPr>
                <w:rFonts w:ascii="Times New Roman"/>
                <w:sz w:val="20"/>
              </w:rPr>
            </w:pPr>
            <w:r>
              <w:rPr>
                <w:rFonts w:ascii="Times New Roman"/>
                <w:spacing w:val="-2"/>
                <w:sz w:val="20"/>
              </w:rPr>
              <w:t>123.07%</w:t>
            </w:r>
          </w:p>
        </w:tc>
      </w:tr>
      <w:tr w14:paraId="04BD7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10" w:type="dxa"/>
          </w:tcPr>
          <w:p w14:paraId="640F162C">
            <w:pPr>
              <w:pStyle w:val="12"/>
              <w:spacing w:before="200"/>
              <w:ind w:left="14"/>
              <w:rPr>
                <w:sz w:val="20"/>
              </w:rPr>
            </w:pPr>
            <w:r>
              <w:rPr>
                <w:spacing w:val="-2"/>
                <w:sz w:val="20"/>
              </w:rPr>
              <w:t>2230199</w:t>
            </w:r>
          </w:p>
        </w:tc>
        <w:tc>
          <w:tcPr>
            <w:tcW w:w="2270" w:type="dxa"/>
          </w:tcPr>
          <w:p w14:paraId="31D29417">
            <w:pPr>
              <w:pStyle w:val="12"/>
              <w:spacing w:before="44"/>
              <w:ind w:left="13"/>
              <w:rPr>
                <w:sz w:val="20"/>
              </w:rPr>
            </w:pPr>
            <w:r>
              <w:rPr>
                <w:spacing w:val="-3"/>
                <w:sz w:val="20"/>
              </w:rPr>
              <w:t>其他解决历史遗留问题及</w:t>
            </w:r>
          </w:p>
          <w:p w14:paraId="768804BA">
            <w:pPr>
              <w:pStyle w:val="12"/>
              <w:spacing w:before="55"/>
              <w:ind w:left="13"/>
              <w:rPr>
                <w:sz w:val="20"/>
              </w:rPr>
            </w:pPr>
            <w:r>
              <w:rPr>
                <w:spacing w:val="-4"/>
                <w:sz w:val="20"/>
              </w:rPr>
              <w:t>改革成本支出</w:t>
            </w:r>
          </w:p>
        </w:tc>
        <w:tc>
          <w:tcPr>
            <w:tcW w:w="960" w:type="dxa"/>
          </w:tcPr>
          <w:p w14:paraId="5B2A539F">
            <w:pPr>
              <w:pStyle w:val="12"/>
              <w:spacing w:before="213"/>
              <w:ind w:left="12" w:right="4"/>
              <w:jc w:val="center"/>
              <w:rPr>
                <w:rFonts w:ascii="Times New Roman"/>
                <w:sz w:val="20"/>
              </w:rPr>
            </w:pPr>
            <w:r>
              <w:rPr>
                <w:rFonts w:ascii="Times New Roman"/>
                <w:spacing w:val="-5"/>
                <w:sz w:val="20"/>
              </w:rPr>
              <w:t>105</w:t>
            </w:r>
          </w:p>
        </w:tc>
        <w:tc>
          <w:tcPr>
            <w:tcW w:w="740" w:type="dxa"/>
          </w:tcPr>
          <w:p w14:paraId="01D6E4F0">
            <w:pPr>
              <w:pStyle w:val="12"/>
              <w:rPr>
                <w:rFonts w:ascii="Times New Roman"/>
                <w:sz w:val="20"/>
              </w:rPr>
            </w:pPr>
          </w:p>
        </w:tc>
        <w:tc>
          <w:tcPr>
            <w:tcW w:w="890" w:type="dxa"/>
          </w:tcPr>
          <w:p w14:paraId="2C198D6D">
            <w:pPr>
              <w:pStyle w:val="12"/>
              <w:rPr>
                <w:rFonts w:ascii="Times New Roman"/>
                <w:sz w:val="20"/>
              </w:rPr>
            </w:pPr>
          </w:p>
        </w:tc>
        <w:tc>
          <w:tcPr>
            <w:tcW w:w="770" w:type="dxa"/>
          </w:tcPr>
          <w:p w14:paraId="6B5357F4">
            <w:pPr>
              <w:pStyle w:val="12"/>
              <w:spacing w:before="213"/>
              <w:ind w:left="13" w:right="3"/>
              <w:jc w:val="center"/>
              <w:rPr>
                <w:rFonts w:ascii="Times New Roman"/>
                <w:sz w:val="20"/>
              </w:rPr>
            </w:pPr>
            <w:r>
              <w:rPr>
                <w:rFonts w:ascii="Times New Roman"/>
                <w:spacing w:val="-5"/>
                <w:sz w:val="20"/>
              </w:rPr>
              <w:t>105</w:t>
            </w:r>
          </w:p>
        </w:tc>
        <w:tc>
          <w:tcPr>
            <w:tcW w:w="720" w:type="dxa"/>
          </w:tcPr>
          <w:p w14:paraId="776215D0">
            <w:pPr>
              <w:pStyle w:val="12"/>
              <w:spacing w:before="213"/>
              <w:ind w:left="12" w:right="4"/>
              <w:jc w:val="center"/>
              <w:rPr>
                <w:rFonts w:ascii="Times New Roman"/>
                <w:sz w:val="20"/>
              </w:rPr>
            </w:pPr>
            <w:r>
              <w:rPr>
                <w:rFonts w:ascii="Times New Roman"/>
                <w:spacing w:val="-5"/>
                <w:sz w:val="20"/>
              </w:rPr>
              <w:t>85</w:t>
            </w:r>
          </w:p>
        </w:tc>
        <w:tc>
          <w:tcPr>
            <w:tcW w:w="796" w:type="dxa"/>
          </w:tcPr>
          <w:p w14:paraId="08EBB53E">
            <w:pPr>
              <w:pStyle w:val="12"/>
              <w:rPr>
                <w:rFonts w:ascii="Times New Roman"/>
                <w:sz w:val="20"/>
              </w:rPr>
            </w:pPr>
          </w:p>
        </w:tc>
        <w:tc>
          <w:tcPr>
            <w:tcW w:w="813" w:type="dxa"/>
          </w:tcPr>
          <w:p w14:paraId="5594B58F">
            <w:pPr>
              <w:pStyle w:val="12"/>
              <w:rPr>
                <w:rFonts w:ascii="Times New Roman"/>
                <w:sz w:val="20"/>
              </w:rPr>
            </w:pPr>
          </w:p>
        </w:tc>
        <w:tc>
          <w:tcPr>
            <w:tcW w:w="700" w:type="dxa"/>
          </w:tcPr>
          <w:p w14:paraId="450604F8">
            <w:pPr>
              <w:pStyle w:val="12"/>
              <w:spacing w:before="213"/>
              <w:ind w:left="9" w:right="2"/>
              <w:jc w:val="center"/>
              <w:rPr>
                <w:rFonts w:ascii="Times New Roman"/>
                <w:sz w:val="20"/>
              </w:rPr>
            </w:pPr>
            <w:r>
              <w:rPr>
                <w:rFonts w:ascii="Times New Roman"/>
                <w:spacing w:val="-5"/>
                <w:sz w:val="20"/>
              </w:rPr>
              <w:t>85</w:t>
            </w:r>
          </w:p>
        </w:tc>
        <w:tc>
          <w:tcPr>
            <w:tcW w:w="801" w:type="dxa"/>
          </w:tcPr>
          <w:p w14:paraId="12F965A7">
            <w:pPr>
              <w:pStyle w:val="12"/>
              <w:spacing w:before="213"/>
              <w:ind w:left="7"/>
              <w:jc w:val="center"/>
              <w:rPr>
                <w:rFonts w:ascii="Times New Roman"/>
                <w:sz w:val="20"/>
              </w:rPr>
            </w:pPr>
            <w:r>
              <w:rPr>
                <w:rFonts w:ascii="Times New Roman"/>
                <w:spacing w:val="-2"/>
                <w:sz w:val="20"/>
              </w:rPr>
              <w:t>80.95%</w:t>
            </w:r>
          </w:p>
        </w:tc>
      </w:tr>
      <w:tr w14:paraId="4C2A2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10" w:type="dxa"/>
          </w:tcPr>
          <w:p w14:paraId="74733D34">
            <w:pPr>
              <w:pStyle w:val="12"/>
              <w:spacing w:before="103"/>
              <w:ind w:left="14"/>
              <w:rPr>
                <w:rFonts w:ascii="Times New Roman"/>
                <w:sz w:val="20"/>
              </w:rPr>
            </w:pPr>
            <w:r>
              <w:rPr>
                <w:rFonts w:ascii="Times New Roman"/>
                <w:spacing w:val="-2"/>
                <w:sz w:val="20"/>
              </w:rPr>
              <w:t>22302</w:t>
            </w:r>
          </w:p>
        </w:tc>
        <w:tc>
          <w:tcPr>
            <w:tcW w:w="2270" w:type="dxa"/>
          </w:tcPr>
          <w:p w14:paraId="03FFD9CC">
            <w:pPr>
              <w:pStyle w:val="12"/>
              <w:spacing w:before="90"/>
              <w:ind w:left="13"/>
              <w:rPr>
                <w:sz w:val="20"/>
              </w:rPr>
            </w:pPr>
            <w:r>
              <w:rPr>
                <w:spacing w:val="-3"/>
                <w:sz w:val="20"/>
              </w:rPr>
              <w:t>国有企业资本金注入</w:t>
            </w:r>
          </w:p>
        </w:tc>
        <w:tc>
          <w:tcPr>
            <w:tcW w:w="960" w:type="dxa"/>
          </w:tcPr>
          <w:p w14:paraId="09531BCA">
            <w:pPr>
              <w:pStyle w:val="12"/>
              <w:rPr>
                <w:rFonts w:ascii="Times New Roman"/>
                <w:sz w:val="20"/>
              </w:rPr>
            </w:pPr>
          </w:p>
        </w:tc>
        <w:tc>
          <w:tcPr>
            <w:tcW w:w="740" w:type="dxa"/>
          </w:tcPr>
          <w:p w14:paraId="545DBC18">
            <w:pPr>
              <w:pStyle w:val="12"/>
              <w:rPr>
                <w:rFonts w:ascii="Times New Roman"/>
                <w:sz w:val="20"/>
              </w:rPr>
            </w:pPr>
          </w:p>
        </w:tc>
        <w:tc>
          <w:tcPr>
            <w:tcW w:w="890" w:type="dxa"/>
          </w:tcPr>
          <w:p w14:paraId="2B05C8E6">
            <w:pPr>
              <w:pStyle w:val="12"/>
              <w:rPr>
                <w:rFonts w:ascii="Times New Roman"/>
                <w:sz w:val="20"/>
              </w:rPr>
            </w:pPr>
          </w:p>
        </w:tc>
        <w:tc>
          <w:tcPr>
            <w:tcW w:w="770" w:type="dxa"/>
          </w:tcPr>
          <w:p w14:paraId="17F8F3C7">
            <w:pPr>
              <w:pStyle w:val="12"/>
              <w:rPr>
                <w:rFonts w:ascii="Times New Roman"/>
                <w:sz w:val="20"/>
              </w:rPr>
            </w:pPr>
          </w:p>
        </w:tc>
        <w:tc>
          <w:tcPr>
            <w:tcW w:w="720" w:type="dxa"/>
          </w:tcPr>
          <w:p w14:paraId="44ACD310">
            <w:pPr>
              <w:pStyle w:val="12"/>
              <w:rPr>
                <w:rFonts w:ascii="Times New Roman"/>
                <w:sz w:val="20"/>
              </w:rPr>
            </w:pPr>
          </w:p>
        </w:tc>
        <w:tc>
          <w:tcPr>
            <w:tcW w:w="796" w:type="dxa"/>
          </w:tcPr>
          <w:p w14:paraId="3529E860">
            <w:pPr>
              <w:pStyle w:val="12"/>
              <w:rPr>
                <w:rFonts w:ascii="Times New Roman"/>
                <w:sz w:val="20"/>
              </w:rPr>
            </w:pPr>
          </w:p>
        </w:tc>
        <w:tc>
          <w:tcPr>
            <w:tcW w:w="813" w:type="dxa"/>
          </w:tcPr>
          <w:p w14:paraId="23C4835E">
            <w:pPr>
              <w:pStyle w:val="12"/>
              <w:rPr>
                <w:rFonts w:ascii="Times New Roman"/>
                <w:sz w:val="20"/>
              </w:rPr>
            </w:pPr>
          </w:p>
        </w:tc>
        <w:tc>
          <w:tcPr>
            <w:tcW w:w="700" w:type="dxa"/>
          </w:tcPr>
          <w:p w14:paraId="44F0747B">
            <w:pPr>
              <w:pStyle w:val="12"/>
              <w:rPr>
                <w:rFonts w:ascii="Times New Roman"/>
                <w:sz w:val="20"/>
              </w:rPr>
            </w:pPr>
          </w:p>
        </w:tc>
        <w:tc>
          <w:tcPr>
            <w:tcW w:w="801" w:type="dxa"/>
          </w:tcPr>
          <w:p w14:paraId="57B16986">
            <w:pPr>
              <w:pStyle w:val="12"/>
              <w:rPr>
                <w:rFonts w:ascii="Times New Roman"/>
                <w:sz w:val="20"/>
              </w:rPr>
            </w:pPr>
          </w:p>
        </w:tc>
      </w:tr>
      <w:tr w14:paraId="2A484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0" w:type="dxa"/>
          </w:tcPr>
          <w:p w14:paraId="083B2476">
            <w:pPr>
              <w:pStyle w:val="12"/>
              <w:spacing w:before="89"/>
              <w:ind w:left="14"/>
              <w:rPr>
                <w:sz w:val="20"/>
              </w:rPr>
            </w:pPr>
            <w:r>
              <w:rPr>
                <w:spacing w:val="-2"/>
                <w:sz w:val="20"/>
              </w:rPr>
              <w:t>22303</w:t>
            </w:r>
          </w:p>
        </w:tc>
        <w:tc>
          <w:tcPr>
            <w:tcW w:w="2270" w:type="dxa"/>
          </w:tcPr>
          <w:p w14:paraId="5FF2821B">
            <w:pPr>
              <w:pStyle w:val="12"/>
              <w:spacing w:before="89"/>
              <w:ind w:left="13"/>
              <w:rPr>
                <w:sz w:val="20"/>
              </w:rPr>
            </w:pPr>
            <w:r>
              <w:rPr>
                <w:spacing w:val="-3"/>
                <w:sz w:val="20"/>
              </w:rPr>
              <w:t>国有企业政策性补贴(款)</w:t>
            </w:r>
          </w:p>
        </w:tc>
        <w:tc>
          <w:tcPr>
            <w:tcW w:w="960" w:type="dxa"/>
          </w:tcPr>
          <w:p w14:paraId="75762B55">
            <w:pPr>
              <w:pStyle w:val="12"/>
              <w:rPr>
                <w:rFonts w:ascii="Times New Roman"/>
                <w:sz w:val="20"/>
              </w:rPr>
            </w:pPr>
          </w:p>
        </w:tc>
        <w:tc>
          <w:tcPr>
            <w:tcW w:w="740" w:type="dxa"/>
          </w:tcPr>
          <w:p w14:paraId="516960CD">
            <w:pPr>
              <w:pStyle w:val="12"/>
              <w:rPr>
                <w:rFonts w:ascii="Times New Roman"/>
                <w:sz w:val="20"/>
              </w:rPr>
            </w:pPr>
          </w:p>
        </w:tc>
        <w:tc>
          <w:tcPr>
            <w:tcW w:w="890" w:type="dxa"/>
          </w:tcPr>
          <w:p w14:paraId="52B37B4D">
            <w:pPr>
              <w:pStyle w:val="12"/>
              <w:rPr>
                <w:rFonts w:ascii="Times New Roman"/>
                <w:sz w:val="20"/>
              </w:rPr>
            </w:pPr>
          </w:p>
        </w:tc>
        <w:tc>
          <w:tcPr>
            <w:tcW w:w="770" w:type="dxa"/>
          </w:tcPr>
          <w:p w14:paraId="4A8E2937">
            <w:pPr>
              <w:pStyle w:val="12"/>
              <w:rPr>
                <w:rFonts w:ascii="Times New Roman"/>
                <w:sz w:val="20"/>
              </w:rPr>
            </w:pPr>
          </w:p>
        </w:tc>
        <w:tc>
          <w:tcPr>
            <w:tcW w:w="720" w:type="dxa"/>
          </w:tcPr>
          <w:p w14:paraId="4AD00091">
            <w:pPr>
              <w:pStyle w:val="12"/>
              <w:rPr>
                <w:rFonts w:ascii="Times New Roman"/>
                <w:sz w:val="20"/>
              </w:rPr>
            </w:pPr>
          </w:p>
        </w:tc>
        <w:tc>
          <w:tcPr>
            <w:tcW w:w="796" w:type="dxa"/>
          </w:tcPr>
          <w:p w14:paraId="28B28F7F">
            <w:pPr>
              <w:pStyle w:val="12"/>
              <w:rPr>
                <w:rFonts w:ascii="Times New Roman"/>
                <w:sz w:val="20"/>
              </w:rPr>
            </w:pPr>
          </w:p>
        </w:tc>
        <w:tc>
          <w:tcPr>
            <w:tcW w:w="813" w:type="dxa"/>
          </w:tcPr>
          <w:p w14:paraId="6537C64A">
            <w:pPr>
              <w:pStyle w:val="12"/>
              <w:rPr>
                <w:rFonts w:ascii="Times New Roman"/>
                <w:sz w:val="20"/>
              </w:rPr>
            </w:pPr>
          </w:p>
        </w:tc>
        <w:tc>
          <w:tcPr>
            <w:tcW w:w="700" w:type="dxa"/>
          </w:tcPr>
          <w:p w14:paraId="27BEE5D8">
            <w:pPr>
              <w:pStyle w:val="12"/>
              <w:rPr>
                <w:rFonts w:ascii="Times New Roman"/>
                <w:sz w:val="20"/>
              </w:rPr>
            </w:pPr>
          </w:p>
        </w:tc>
        <w:tc>
          <w:tcPr>
            <w:tcW w:w="801" w:type="dxa"/>
          </w:tcPr>
          <w:p w14:paraId="61844497">
            <w:pPr>
              <w:pStyle w:val="12"/>
              <w:rPr>
                <w:rFonts w:ascii="Times New Roman"/>
                <w:sz w:val="20"/>
              </w:rPr>
            </w:pPr>
          </w:p>
        </w:tc>
      </w:tr>
      <w:tr w14:paraId="6E97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10" w:type="dxa"/>
          </w:tcPr>
          <w:p w14:paraId="32B4E07A">
            <w:pPr>
              <w:pStyle w:val="12"/>
              <w:spacing w:before="201"/>
              <w:ind w:left="14"/>
              <w:rPr>
                <w:sz w:val="20"/>
              </w:rPr>
            </w:pPr>
            <w:r>
              <w:rPr>
                <w:spacing w:val="-2"/>
                <w:sz w:val="20"/>
              </w:rPr>
              <w:t>22399</w:t>
            </w:r>
          </w:p>
        </w:tc>
        <w:tc>
          <w:tcPr>
            <w:tcW w:w="2270" w:type="dxa"/>
          </w:tcPr>
          <w:p w14:paraId="60147EC9">
            <w:pPr>
              <w:pStyle w:val="12"/>
              <w:spacing w:before="45"/>
              <w:ind w:left="13"/>
              <w:rPr>
                <w:sz w:val="20"/>
              </w:rPr>
            </w:pPr>
            <w:r>
              <w:rPr>
                <w:spacing w:val="-3"/>
                <w:sz w:val="20"/>
              </w:rPr>
              <w:t>其他国有资本经营预算支</w:t>
            </w:r>
          </w:p>
          <w:p w14:paraId="0D50D664">
            <w:pPr>
              <w:pStyle w:val="12"/>
              <w:spacing w:before="56"/>
              <w:ind w:left="13"/>
              <w:rPr>
                <w:sz w:val="20"/>
              </w:rPr>
            </w:pPr>
            <w:r>
              <w:rPr>
                <w:spacing w:val="-4"/>
                <w:sz w:val="20"/>
              </w:rPr>
              <w:t>出(款)</w:t>
            </w:r>
          </w:p>
        </w:tc>
        <w:tc>
          <w:tcPr>
            <w:tcW w:w="960" w:type="dxa"/>
          </w:tcPr>
          <w:p w14:paraId="713D66FC">
            <w:pPr>
              <w:pStyle w:val="12"/>
              <w:rPr>
                <w:rFonts w:ascii="Times New Roman"/>
                <w:sz w:val="20"/>
              </w:rPr>
            </w:pPr>
          </w:p>
        </w:tc>
        <w:tc>
          <w:tcPr>
            <w:tcW w:w="740" w:type="dxa"/>
          </w:tcPr>
          <w:p w14:paraId="5BA4B546">
            <w:pPr>
              <w:pStyle w:val="12"/>
              <w:rPr>
                <w:rFonts w:ascii="Times New Roman"/>
                <w:sz w:val="20"/>
              </w:rPr>
            </w:pPr>
          </w:p>
        </w:tc>
        <w:tc>
          <w:tcPr>
            <w:tcW w:w="890" w:type="dxa"/>
          </w:tcPr>
          <w:p w14:paraId="58CB35A4">
            <w:pPr>
              <w:pStyle w:val="12"/>
              <w:rPr>
                <w:rFonts w:ascii="Times New Roman"/>
                <w:sz w:val="20"/>
              </w:rPr>
            </w:pPr>
          </w:p>
        </w:tc>
        <w:tc>
          <w:tcPr>
            <w:tcW w:w="770" w:type="dxa"/>
          </w:tcPr>
          <w:p w14:paraId="06D5AE0C">
            <w:pPr>
              <w:pStyle w:val="12"/>
              <w:rPr>
                <w:rFonts w:ascii="Times New Roman"/>
                <w:sz w:val="20"/>
              </w:rPr>
            </w:pPr>
          </w:p>
        </w:tc>
        <w:tc>
          <w:tcPr>
            <w:tcW w:w="720" w:type="dxa"/>
          </w:tcPr>
          <w:p w14:paraId="4E82B130">
            <w:pPr>
              <w:pStyle w:val="12"/>
              <w:rPr>
                <w:rFonts w:ascii="Times New Roman"/>
                <w:sz w:val="20"/>
              </w:rPr>
            </w:pPr>
          </w:p>
        </w:tc>
        <w:tc>
          <w:tcPr>
            <w:tcW w:w="796" w:type="dxa"/>
          </w:tcPr>
          <w:p w14:paraId="06D46C70">
            <w:pPr>
              <w:pStyle w:val="12"/>
              <w:rPr>
                <w:rFonts w:ascii="Times New Roman"/>
                <w:sz w:val="20"/>
              </w:rPr>
            </w:pPr>
          </w:p>
        </w:tc>
        <w:tc>
          <w:tcPr>
            <w:tcW w:w="813" w:type="dxa"/>
          </w:tcPr>
          <w:p w14:paraId="1E50AAAE">
            <w:pPr>
              <w:pStyle w:val="12"/>
              <w:rPr>
                <w:rFonts w:ascii="Times New Roman"/>
                <w:sz w:val="20"/>
              </w:rPr>
            </w:pPr>
          </w:p>
        </w:tc>
        <w:tc>
          <w:tcPr>
            <w:tcW w:w="700" w:type="dxa"/>
          </w:tcPr>
          <w:p w14:paraId="17B08C36">
            <w:pPr>
              <w:pStyle w:val="12"/>
              <w:rPr>
                <w:rFonts w:ascii="Times New Roman"/>
                <w:sz w:val="20"/>
              </w:rPr>
            </w:pPr>
          </w:p>
        </w:tc>
        <w:tc>
          <w:tcPr>
            <w:tcW w:w="801" w:type="dxa"/>
          </w:tcPr>
          <w:p w14:paraId="6AFFB387">
            <w:pPr>
              <w:pStyle w:val="12"/>
              <w:rPr>
                <w:rFonts w:ascii="Times New Roman"/>
                <w:sz w:val="20"/>
              </w:rPr>
            </w:pPr>
          </w:p>
        </w:tc>
      </w:tr>
      <w:tr w14:paraId="03D7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0" w:type="dxa"/>
          </w:tcPr>
          <w:p w14:paraId="3B7C2091">
            <w:pPr>
              <w:pStyle w:val="12"/>
              <w:spacing w:before="102"/>
              <w:ind w:left="14"/>
              <w:rPr>
                <w:rFonts w:ascii="Times New Roman"/>
                <w:sz w:val="20"/>
              </w:rPr>
            </w:pPr>
            <w:r>
              <w:rPr>
                <w:rFonts w:ascii="Times New Roman"/>
                <w:spacing w:val="-5"/>
                <w:sz w:val="20"/>
              </w:rPr>
              <w:t>223</w:t>
            </w:r>
          </w:p>
        </w:tc>
        <w:tc>
          <w:tcPr>
            <w:tcW w:w="2270" w:type="dxa"/>
          </w:tcPr>
          <w:p w14:paraId="23FA40CE">
            <w:pPr>
              <w:pStyle w:val="12"/>
              <w:spacing w:before="89"/>
              <w:ind w:left="13"/>
              <w:rPr>
                <w:sz w:val="20"/>
              </w:rPr>
            </w:pPr>
            <w:r>
              <w:rPr>
                <w:spacing w:val="-3"/>
                <w:sz w:val="20"/>
              </w:rPr>
              <w:t>国有资本经营预算支出</w:t>
            </w:r>
          </w:p>
        </w:tc>
        <w:tc>
          <w:tcPr>
            <w:tcW w:w="960" w:type="dxa"/>
          </w:tcPr>
          <w:p w14:paraId="5294E86A">
            <w:pPr>
              <w:pStyle w:val="12"/>
              <w:rPr>
                <w:rFonts w:ascii="Times New Roman"/>
                <w:sz w:val="20"/>
              </w:rPr>
            </w:pPr>
          </w:p>
        </w:tc>
        <w:tc>
          <w:tcPr>
            <w:tcW w:w="740" w:type="dxa"/>
          </w:tcPr>
          <w:p w14:paraId="35A51296">
            <w:pPr>
              <w:pStyle w:val="12"/>
              <w:rPr>
                <w:rFonts w:ascii="Times New Roman"/>
                <w:sz w:val="20"/>
              </w:rPr>
            </w:pPr>
          </w:p>
        </w:tc>
        <w:tc>
          <w:tcPr>
            <w:tcW w:w="890" w:type="dxa"/>
          </w:tcPr>
          <w:p w14:paraId="18C6C36F">
            <w:pPr>
              <w:pStyle w:val="12"/>
              <w:rPr>
                <w:rFonts w:ascii="Times New Roman"/>
                <w:sz w:val="20"/>
              </w:rPr>
            </w:pPr>
          </w:p>
        </w:tc>
        <w:tc>
          <w:tcPr>
            <w:tcW w:w="770" w:type="dxa"/>
          </w:tcPr>
          <w:p w14:paraId="1C4442FB">
            <w:pPr>
              <w:pStyle w:val="12"/>
              <w:rPr>
                <w:rFonts w:ascii="Times New Roman"/>
                <w:sz w:val="20"/>
              </w:rPr>
            </w:pPr>
          </w:p>
        </w:tc>
        <w:tc>
          <w:tcPr>
            <w:tcW w:w="720" w:type="dxa"/>
          </w:tcPr>
          <w:p w14:paraId="01CA5FDE">
            <w:pPr>
              <w:pStyle w:val="12"/>
              <w:rPr>
                <w:rFonts w:ascii="Times New Roman"/>
                <w:sz w:val="20"/>
              </w:rPr>
            </w:pPr>
          </w:p>
        </w:tc>
        <w:tc>
          <w:tcPr>
            <w:tcW w:w="796" w:type="dxa"/>
          </w:tcPr>
          <w:p w14:paraId="4BCC8277">
            <w:pPr>
              <w:pStyle w:val="12"/>
              <w:rPr>
                <w:rFonts w:ascii="Times New Roman"/>
                <w:sz w:val="20"/>
              </w:rPr>
            </w:pPr>
          </w:p>
        </w:tc>
        <w:tc>
          <w:tcPr>
            <w:tcW w:w="813" w:type="dxa"/>
          </w:tcPr>
          <w:p w14:paraId="7FB5FF9F">
            <w:pPr>
              <w:pStyle w:val="12"/>
              <w:rPr>
                <w:rFonts w:ascii="Times New Roman"/>
                <w:sz w:val="20"/>
              </w:rPr>
            </w:pPr>
          </w:p>
        </w:tc>
        <w:tc>
          <w:tcPr>
            <w:tcW w:w="700" w:type="dxa"/>
          </w:tcPr>
          <w:p w14:paraId="041C794A">
            <w:pPr>
              <w:pStyle w:val="12"/>
              <w:rPr>
                <w:rFonts w:ascii="Times New Roman"/>
                <w:sz w:val="20"/>
              </w:rPr>
            </w:pPr>
          </w:p>
        </w:tc>
        <w:tc>
          <w:tcPr>
            <w:tcW w:w="801" w:type="dxa"/>
          </w:tcPr>
          <w:p w14:paraId="5365CF8B">
            <w:pPr>
              <w:pStyle w:val="12"/>
              <w:rPr>
                <w:rFonts w:ascii="Times New Roman"/>
                <w:sz w:val="20"/>
              </w:rPr>
            </w:pPr>
          </w:p>
        </w:tc>
      </w:tr>
      <w:tr w14:paraId="25EB7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10" w:type="dxa"/>
          </w:tcPr>
          <w:p w14:paraId="0C0C107F">
            <w:pPr>
              <w:pStyle w:val="12"/>
              <w:spacing w:before="214"/>
              <w:ind w:left="14"/>
              <w:rPr>
                <w:rFonts w:ascii="Times New Roman"/>
                <w:sz w:val="20"/>
              </w:rPr>
            </w:pPr>
            <w:r>
              <w:rPr>
                <w:rFonts w:ascii="Times New Roman"/>
                <w:spacing w:val="-2"/>
                <w:sz w:val="20"/>
              </w:rPr>
              <w:t>22301</w:t>
            </w:r>
          </w:p>
        </w:tc>
        <w:tc>
          <w:tcPr>
            <w:tcW w:w="2270" w:type="dxa"/>
          </w:tcPr>
          <w:p w14:paraId="45E18432">
            <w:pPr>
              <w:pStyle w:val="12"/>
              <w:spacing w:before="45"/>
              <w:ind w:left="13"/>
              <w:rPr>
                <w:sz w:val="20"/>
              </w:rPr>
            </w:pPr>
            <w:r>
              <w:rPr>
                <w:spacing w:val="-3"/>
                <w:sz w:val="20"/>
              </w:rPr>
              <w:t>解决历史遗留问题及改革</w:t>
            </w:r>
          </w:p>
          <w:p w14:paraId="77994482">
            <w:pPr>
              <w:pStyle w:val="12"/>
              <w:spacing w:before="55"/>
              <w:ind w:left="13"/>
              <w:rPr>
                <w:sz w:val="20"/>
              </w:rPr>
            </w:pPr>
            <w:r>
              <w:rPr>
                <w:spacing w:val="-4"/>
                <w:sz w:val="20"/>
              </w:rPr>
              <w:t>成本支出</w:t>
            </w:r>
          </w:p>
        </w:tc>
        <w:tc>
          <w:tcPr>
            <w:tcW w:w="960" w:type="dxa"/>
          </w:tcPr>
          <w:p w14:paraId="4DE620F8">
            <w:pPr>
              <w:pStyle w:val="12"/>
              <w:rPr>
                <w:rFonts w:ascii="Times New Roman"/>
                <w:sz w:val="20"/>
              </w:rPr>
            </w:pPr>
          </w:p>
        </w:tc>
        <w:tc>
          <w:tcPr>
            <w:tcW w:w="740" w:type="dxa"/>
          </w:tcPr>
          <w:p w14:paraId="108B99BF">
            <w:pPr>
              <w:pStyle w:val="12"/>
              <w:rPr>
                <w:rFonts w:ascii="Times New Roman"/>
                <w:sz w:val="20"/>
              </w:rPr>
            </w:pPr>
          </w:p>
        </w:tc>
        <w:tc>
          <w:tcPr>
            <w:tcW w:w="890" w:type="dxa"/>
          </w:tcPr>
          <w:p w14:paraId="5695EB15">
            <w:pPr>
              <w:pStyle w:val="12"/>
              <w:rPr>
                <w:rFonts w:ascii="Times New Roman"/>
                <w:sz w:val="20"/>
              </w:rPr>
            </w:pPr>
          </w:p>
        </w:tc>
        <w:tc>
          <w:tcPr>
            <w:tcW w:w="770" w:type="dxa"/>
          </w:tcPr>
          <w:p w14:paraId="50687565">
            <w:pPr>
              <w:pStyle w:val="12"/>
              <w:rPr>
                <w:rFonts w:ascii="Times New Roman"/>
                <w:sz w:val="20"/>
              </w:rPr>
            </w:pPr>
          </w:p>
        </w:tc>
        <w:tc>
          <w:tcPr>
            <w:tcW w:w="720" w:type="dxa"/>
          </w:tcPr>
          <w:p w14:paraId="526C8BB1">
            <w:pPr>
              <w:pStyle w:val="12"/>
              <w:rPr>
                <w:rFonts w:ascii="Times New Roman"/>
                <w:sz w:val="20"/>
              </w:rPr>
            </w:pPr>
          </w:p>
        </w:tc>
        <w:tc>
          <w:tcPr>
            <w:tcW w:w="796" w:type="dxa"/>
          </w:tcPr>
          <w:p w14:paraId="2937E3A3">
            <w:pPr>
              <w:pStyle w:val="12"/>
              <w:rPr>
                <w:rFonts w:ascii="Times New Roman"/>
                <w:sz w:val="20"/>
              </w:rPr>
            </w:pPr>
          </w:p>
        </w:tc>
        <w:tc>
          <w:tcPr>
            <w:tcW w:w="813" w:type="dxa"/>
          </w:tcPr>
          <w:p w14:paraId="6024B1FD">
            <w:pPr>
              <w:pStyle w:val="12"/>
              <w:rPr>
                <w:rFonts w:ascii="Times New Roman"/>
                <w:sz w:val="20"/>
              </w:rPr>
            </w:pPr>
          </w:p>
        </w:tc>
        <w:tc>
          <w:tcPr>
            <w:tcW w:w="700" w:type="dxa"/>
          </w:tcPr>
          <w:p w14:paraId="7ACD2593">
            <w:pPr>
              <w:pStyle w:val="12"/>
              <w:rPr>
                <w:rFonts w:ascii="Times New Roman"/>
                <w:sz w:val="20"/>
              </w:rPr>
            </w:pPr>
          </w:p>
        </w:tc>
        <w:tc>
          <w:tcPr>
            <w:tcW w:w="801" w:type="dxa"/>
          </w:tcPr>
          <w:p w14:paraId="2B278379">
            <w:pPr>
              <w:pStyle w:val="12"/>
              <w:rPr>
                <w:rFonts w:ascii="Times New Roman"/>
                <w:sz w:val="20"/>
              </w:rPr>
            </w:pPr>
          </w:p>
        </w:tc>
      </w:tr>
      <w:tr w14:paraId="3924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10" w:type="dxa"/>
          </w:tcPr>
          <w:p w14:paraId="5463A7B8">
            <w:pPr>
              <w:pStyle w:val="12"/>
              <w:spacing w:before="199"/>
              <w:ind w:left="14"/>
              <w:rPr>
                <w:sz w:val="20"/>
              </w:rPr>
            </w:pPr>
            <w:r>
              <w:rPr>
                <w:spacing w:val="-2"/>
                <w:sz w:val="20"/>
              </w:rPr>
              <w:t>2230105</w:t>
            </w:r>
          </w:p>
        </w:tc>
        <w:tc>
          <w:tcPr>
            <w:tcW w:w="2270" w:type="dxa"/>
          </w:tcPr>
          <w:p w14:paraId="0E261C08">
            <w:pPr>
              <w:pStyle w:val="12"/>
              <w:spacing w:before="43"/>
              <w:ind w:left="13"/>
              <w:rPr>
                <w:sz w:val="20"/>
              </w:rPr>
            </w:pPr>
            <w:r>
              <w:rPr>
                <w:spacing w:val="-3"/>
                <w:sz w:val="20"/>
              </w:rPr>
              <w:t>国有企业退休人员社会化</w:t>
            </w:r>
          </w:p>
          <w:p w14:paraId="670E1EBE">
            <w:pPr>
              <w:pStyle w:val="12"/>
              <w:spacing w:before="56"/>
              <w:ind w:left="13"/>
              <w:rPr>
                <w:sz w:val="20"/>
              </w:rPr>
            </w:pPr>
            <w:r>
              <w:rPr>
                <w:spacing w:val="-4"/>
                <w:sz w:val="20"/>
              </w:rPr>
              <w:t>管理补助支出</w:t>
            </w:r>
          </w:p>
        </w:tc>
        <w:tc>
          <w:tcPr>
            <w:tcW w:w="960" w:type="dxa"/>
          </w:tcPr>
          <w:p w14:paraId="23BE55F0">
            <w:pPr>
              <w:pStyle w:val="12"/>
              <w:rPr>
                <w:rFonts w:ascii="Times New Roman"/>
                <w:sz w:val="20"/>
              </w:rPr>
            </w:pPr>
          </w:p>
        </w:tc>
        <w:tc>
          <w:tcPr>
            <w:tcW w:w="740" w:type="dxa"/>
          </w:tcPr>
          <w:p w14:paraId="57F395C7">
            <w:pPr>
              <w:pStyle w:val="12"/>
              <w:rPr>
                <w:rFonts w:ascii="Times New Roman"/>
                <w:sz w:val="20"/>
              </w:rPr>
            </w:pPr>
          </w:p>
        </w:tc>
        <w:tc>
          <w:tcPr>
            <w:tcW w:w="890" w:type="dxa"/>
          </w:tcPr>
          <w:p w14:paraId="36C5D8F9">
            <w:pPr>
              <w:pStyle w:val="12"/>
              <w:rPr>
                <w:rFonts w:ascii="Times New Roman"/>
                <w:sz w:val="20"/>
              </w:rPr>
            </w:pPr>
          </w:p>
        </w:tc>
        <w:tc>
          <w:tcPr>
            <w:tcW w:w="770" w:type="dxa"/>
          </w:tcPr>
          <w:p w14:paraId="5F218E97">
            <w:pPr>
              <w:pStyle w:val="12"/>
              <w:rPr>
                <w:rFonts w:ascii="Times New Roman"/>
                <w:sz w:val="20"/>
              </w:rPr>
            </w:pPr>
          </w:p>
        </w:tc>
        <w:tc>
          <w:tcPr>
            <w:tcW w:w="720" w:type="dxa"/>
          </w:tcPr>
          <w:p w14:paraId="2568114C">
            <w:pPr>
              <w:pStyle w:val="12"/>
              <w:rPr>
                <w:rFonts w:ascii="Times New Roman"/>
                <w:sz w:val="20"/>
              </w:rPr>
            </w:pPr>
          </w:p>
        </w:tc>
        <w:tc>
          <w:tcPr>
            <w:tcW w:w="796" w:type="dxa"/>
          </w:tcPr>
          <w:p w14:paraId="246C4D4E">
            <w:pPr>
              <w:pStyle w:val="12"/>
              <w:rPr>
                <w:rFonts w:ascii="Times New Roman"/>
                <w:sz w:val="20"/>
              </w:rPr>
            </w:pPr>
          </w:p>
        </w:tc>
        <w:tc>
          <w:tcPr>
            <w:tcW w:w="813" w:type="dxa"/>
          </w:tcPr>
          <w:p w14:paraId="69DE61C1">
            <w:pPr>
              <w:pStyle w:val="12"/>
              <w:rPr>
                <w:rFonts w:ascii="Times New Roman"/>
                <w:sz w:val="20"/>
              </w:rPr>
            </w:pPr>
          </w:p>
        </w:tc>
        <w:tc>
          <w:tcPr>
            <w:tcW w:w="700" w:type="dxa"/>
          </w:tcPr>
          <w:p w14:paraId="135920B4">
            <w:pPr>
              <w:pStyle w:val="12"/>
              <w:rPr>
                <w:rFonts w:ascii="Times New Roman"/>
                <w:sz w:val="20"/>
              </w:rPr>
            </w:pPr>
          </w:p>
        </w:tc>
        <w:tc>
          <w:tcPr>
            <w:tcW w:w="801" w:type="dxa"/>
          </w:tcPr>
          <w:p w14:paraId="5D4848F8">
            <w:pPr>
              <w:pStyle w:val="12"/>
              <w:rPr>
                <w:rFonts w:ascii="Times New Roman"/>
                <w:sz w:val="20"/>
              </w:rPr>
            </w:pPr>
          </w:p>
        </w:tc>
      </w:tr>
      <w:tr w14:paraId="238D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10" w:type="dxa"/>
          </w:tcPr>
          <w:p w14:paraId="3DAD4ADD">
            <w:pPr>
              <w:pStyle w:val="12"/>
              <w:spacing w:before="200"/>
              <w:ind w:left="14"/>
              <w:rPr>
                <w:sz w:val="20"/>
              </w:rPr>
            </w:pPr>
            <w:r>
              <w:rPr>
                <w:spacing w:val="-2"/>
                <w:sz w:val="20"/>
              </w:rPr>
              <w:t>2230199</w:t>
            </w:r>
          </w:p>
        </w:tc>
        <w:tc>
          <w:tcPr>
            <w:tcW w:w="2270" w:type="dxa"/>
          </w:tcPr>
          <w:p w14:paraId="3C1DE165">
            <w:pPr>
              <w:pStyle w:val="12"/>
              <w:spacing w:before="44"/>
              <w:ind w:left="13"/>
              <w:rPr>
                <w:sz w:val="20"/>
              </w:rPr>
            </w:pPr>
            <w:r>
              <w:rPr>
                <w:spacing w:val="-3"/>
                <w:sz w:val="20"/>
              </w:rPr>
              <w:t>其他解决历史遗留问题及</w:t>
            </w:r>
          </w:p>
          <w:p w14:paraId="615CA2C0">
            <w:pPr>
              <w:pStyle w:val="12"/>
              <w:spacing w:before="56"/>
              <w:ind w:left="13"/>
              <w:rPr>
                <w:sz w:val="20"/>
              </w:rPr>
            </w:pPr>
            <w:r>
              <w:rPr>
                <w:spacing w:val="-4"/>
                <w:sz w:val="20"/>
              </w:rPr>
              <w:t>改革成本支出</w:t>
            </w:r>
          </w:p>
        </w:tc>
        <w:tc>
          <w:tcPr>
            <w:tcW w:w="960" w:type="dxa"/>
          </w:tcPr>
          <w:p w14:paraId="39DC8F65">
            <w:pPr>
              <w:pStyle w:val="12"/>
              <w:rPr>
                <w:rFonts w:ascii="Times New Roman"/>
                <w:sz w:val="20"/>
              </w:rPr>
            </w:pPr>
          </w:p>
        </w:tc>
        <w:tc>
          <w:tcPr>
            <w:tcW w:w="740" w:type="dxa"/>
          </w:tcPr>
          <w:p w14:paraId="5D75E1E4">
            <w:pPr>
              <w:pStyle w:val="12"/>
              <w:rPr>
                <w:rFonts w:ascii="Times New Roman"/>
                <w:sz w:val="20"/>
              </w:rPr>
            </w:pPr>
          </w:p>
        </w:tc>
        <w:tc>
          <w:tcPr>
            <w:tcW w:w="890" w:type="dxa"/>
          </w:tcPr>
          <w:p w14:paraId="0E67DD9E">
            <w:pPr>
              <w:pStyle w:val="12"/>
              <w:rPr>
                <w:rFonts w:ascii="Times New Roman"/>
                <w:sz w:val="20"/>
              </w:rPr>
            </w:pPr>
          </w:p>
        </w:tc>
        <w:tc>
          <w:tcPr>
            <w:tcW w:w="770" w:type="dxa"/>
          </w:tcPr>
          <w:p w14:paraId="41ADBE8E">
            <w:pPr>
              <w:pStyle w:val="12"/>
              <w:rPr>
                <w:rFonts w:ascii="Times New Roman"/>
                <w:sz w:val="20"/>
              </w:rPr>
            </w:pPr>
          </w:p>
        </w:tc>
        <w:tc>
          <w:tcPr>
            <w:tcW w:w="720" w:type="dxa"/>
          </w:tcPr>
          <w:p w14:paraId="4174245A">
            <w:pPr>
              <w:pStyle w:val="12"/>
              <w:rPr>
                <w:rFonts w:ascii="Times New Roman"/>
                <w:sz w:val="20"/>
              </w:rPr>
            </w:pPr>
          </w:p>
        </w:tc>
        <w:tc>
          <w:tcPr>
            <w:tcW w:w="796" w:type="dxa"/>
          </w:tcPr>
          <w:p w14:paraId="1FA37793">
            <w:pPr>
              <w:pStyle w:val="12"/>
              <w:rPr>
                <w:rFonts w:ascii="Times New Roman"/>
                <w:sz w:val="20"/>
              </w:rPr>
            </w:pPr>
          </w:p>
        </w:tc>
        <w:tc>
          <w:tcPr>
            <w:tcW w:w="813" w:type="dxa"/>
          </w:tcPr>
          <w:p w14:paraId="5D2F04F0">
            <w:pPr>
              <w:pStyle w:val="12"/>
              <w:rPr>
                <w:rFonts w:ascii="Times New Roman"/>
                <w:sz w:val="20"/>
              </w:rPr>
            </w:pPr>
          </w:p>
        </w:tc>
        <w:tc>
          <w:tcPr>
            <w:tcW w:w="700" w:type="dxa"/>
          </w:tcPr>
          <w:p w14:paraId="6FDD506A">
            <w:pPr>
              <w:pStyle w:val="12"/>
              <w:rPr>
                <w:rFonts w:ascii="Times New Roman"/>
                <w:sz w:val="20"/>
              </w:rPr>
            </w:pPr>
          </w:p>
        </w:tc>
        <w:tc>
          <w:tcPr>
            <w:tcW w:w="801" w:type="dxa"/>
          </w:tcPr>
          <w:p w14:paraId="1862DB8F">
            <w:pPr>
              <w:pStyle w:val="12"/>
              <w:rPr>
                <w:rFonts w:ascii="Times New Roman"/>
                <w:sz w:val="20"/>
              </w:rPr>
            </w:pPr>
          </w:p>
        </w:tc>
      </w:tr>
      <w:tr w14:paraId="19ED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0" w:type="dxa"/>
          </w:tcPr>
          <w:p w14:paraId="11876B4D">
            <w:pPr>
              <w:pStyle w:val="12"/>
              <w:spacing w:before="104"/>
              <w:ind w:left="14"/>
              <w:rPr>
                <w:rFonts w:ascii="Times New Roman"/>
                <w:sz w:val="20"/>
              </w:rPr>
            </w:pPr>
            <w:r>
              <w:rPr>
                <w:rFonts w:ascii="Times New Roman"/>
                <w:spacing w:val="-2"/>
                <w:sz w:val="20"/>
              </w:rPr>
              <w:t>22302</w:t>
            </w:r>
          </w:p>
        </w:tc>
        <w:tc>
          <w:tcPr>
            <w:tcW w:w="2270" w:type="dxa"/>
          </w:tcPr>
          <w:p w14:paraId="132C2E49">
            <w:pPr>
              <w:pStyle w:val="12"/>
              <w:spacing w:before="90"/>
              <w:ind w:left="13"/>
              <w:rPr>
                <w:sz w:val="20"/>
              </w:rPr>
            </w:pPr>
            <w:r>
              <w:rPr>
                <w:spacing w:val="-3"/>
                <w:sz w:val="20"/>
              </w:rPr>
              <w:t>国有企业资本金注入</w:t>
            </w:r>
          </w:p>
        </w:tc>
        <w:tc>
          <w:tcPr>
            <w:tcW w:w="960" w:type="dxa"/>
          </w:tcPr>
          <w:p w14:paraId="20F85AAC">
            <w:pPr>
              <w:pStyle w:val="12"/>
              <w:rPr>
                <w:rFonts w:ascii="Times New Roman"/>
                <w:sz w:val="20"/>
              </w:rPr>
            </w:pPr>
          </w:p>
        </w:tc>
        <w:tc>
          <w:tcPr>
            <w:tcW w:w="740" w:type="dxa"/>
          </w:tcPr>
          <w:p w14:paraId="72BB3C24">
            <w:pPr>
              <w:pStyle w:val="12"/>
              <w:rPr>
                <w:rFonts w:ascii="Times New Roman"/>
                <w:sz w:val="20"/>
              </w:rPr>
            </w:pPr>
          </w:p>
        </w:tc>
        <w:tc>
          <w:tcPr>
            <w:tcW w:w="890" w:type="dxa"/>
          </w:tcPr>
          <w:p w14:paraId="13FF321C">
            <w:pPr>
              <w:pStyle w:val="12"/>
              <w:rPr>
                <w:rFonts w:ascii="Times New Roman"/>
                <w:sz w:val="20"/>
              </w:rPr>
            </w:pPr>
          </w:p>
        </w:tc>
        <w:tc>
          <w:tcPr>
            <w:tcW w:w="770" w:type="dxa"/>
          </w:tcPr>
          <w:p w14:paraId="4032078E">
            <w:pPr>
              <w:pStyle w:val="12"/>
              <w:rPr>
                <w:rFonts w:ascii="Times New Roman"/>
                <w:sz w:val="20"/>
              </w:rPr>
            </w:pPr>
          </w:p>
        </w:tc>
        <w:tc>
          <w:tcPr>
            <w:tcW w:w="720" w:type="dxa"/>
          </w:tcPr>
          <w:p w14:paraId="5A58B2F1">
            <w:pPr>
              <w:pStyle w:val="12"/>
              <w:rPr>
                <w:rFonts w:ascii="Times New Roman"/>
                <w:sz w:val="20"/>
              </w:rPr>
            </w:pPr>
          </w:p>
        </w:tc>
        <w:tc>
          <w:tcPr>
            <w:tcW w:w="796" w:type="dxa"/>
          </w:tcPr>
          <w:p w14:paraId="17D5B805">
            <w:pPr>
              <w:pStyle w:val="12"/>
              <w:rPr>
                <w:rFonts w:ascii="Times New Roman"/>
                <w:sz w:val="20"/>
              </w:rPr>
            </w:pPr>
          </w:p>
        </w:tc>
        <w:tc>
          <w:tcPr>
            <w:tcW w:w="813" w:type="dxa"/>
          </w:tcPr>
          <w:p w14:paraId="7D0163F1">
            <w:pPr>
              <w:pStyle w:val="12"/>
              <w:rPr>
                <w:rFonts w:ascii="Times New Roman"/>
                <w:sz w:val="20"/>
              </w:rPr>
            </w:pPr>
          </w:p>
        </w:tc>
        <w:tc>
          <w:tcPr>
            <w:tcW w:w="700" w:type="dxa"/>
          </w:tcPr>
          <w:p w14:paraId="3964035F">
            <w:pPr>
              <w:pStyle w:val="12"/>
              <w:rPr>
                <w:rFonts w:ascii="Times New Roman"/>
                <w:sz w:val="20"/>
              </w:rPr>
            </w:pPr>
          </w:p>
        </w:tc>
        <w:tc>
          <w:tcPr>
            <w:tcW w:w="801" w:type="dxa"/>
          </w:tcPr>
          <w:p w14:paraId="4CE21FDD">
            <w:pPr>
              <w:pStyle w:val="12"/>
              <w:rPr>
                <w:rFonts w:ascii="Times New Roman"/>
                <w:sz w:val="20"/>
              </w:rPr>
            </w:pPr>
          </w:p>
        </w:tc>
      </w:tr>
      <w:tr w14:paraId="54551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0" w:type="dxa"/>
          </w:tcPr>
          <w:p w14:paraId="3D892638">
            <w:pPr>
              <w:pStyle w:val="12"/>
              <w:spacing w:before="89"/>
              <w:ind w:left="14"/>
              <w:rPr>
                <w:sz w:val="20"/>
              </w:rPr>
            </w:pPr>
            <w:r>
              <w:rPr>
                <w:spacing w:val="-2"/>
                <w:sz w:val="20"/>
              </w:rPr>
              <w:t>22303</w:t>
            </w:r>
          </w:p>
        </w:tc>
        <w:tc>
          <w:tcPr>
            <w:tcW w:w="2270" w:type="dxa"/>
          </w:tcPr>
          <w:p w14:paraId="518C09DC">
            <w:pPr>
              <w:pStyle w:val="12"/>
              <w:spacing w:before="89"/>
              <w:ind w:left="13"/>
              <w:rPr>
                <w:sz w:val="20"/>
              </w:rPr>
            </w:pPr>
            <w:r>
              <w:rPr>
                <w:spacing w:val="-3"/>
                <w:sz w:val="20"/>
              </w:rPr>
              <w:t>国有企业政策性补贴(款)</w:t>
            </w:r>
          </w:p>
        </w:tc>
        <w:tc>
          <w:tcPr>
            <w:tcW w:w="960" w:type="dxa"/>
          </w:tcPr>
          <w:p w14:paraId="04631CC2">
            <w:pPr>
              <w:pStyle w:val="12"/>
              <w:rPr>
                <w:rFonts w:ascii="Times New Roman"/>
                <w:sz w:val="20"/>
              </w:rPr>
            </w:pPr>
          </w:p>
        </w:tc>
        <w:tc>
          <w:tcPr>
            <w:tcW w:w="740" w:type="dxa"/>
          </w:tcPr>
          <w:p w14:paraId="6952FE2A">
            <w:pPr>
              <w:pStyle w:val="12"/>
              <w:rPr>
                <w:rFonts w:ascii="Times New Roman"/>
                <w:sz w:val="20"/>
              </w:rPr>
            </w:pPr>
          </w:p>
        </w:tc>
        <w:tc>
          <w:tcPr>
            <w:tcW w:w="890" w:type="dxa"/>
          </w:tcPr>
          <w:p w14:paraId="2FED7A3C">
            <w:pPr>
              <w:pStyle w:val="12"/>
              <w:rPr>
                <w:rFonts w:ascii="Times New Roman"/>
                <w:sz w:val="20"/>
              </w:rPr>
            </w:pPr>
          </w:p>
        </w:tc>
        <w:tc>
          <w:tcPr>
            <w:tcW w:w="770" w:type="dxa"/>
          </w:tcPr>
          <w:p w14:paraId="447715A1">
            <w:pPr>
              <w:pStyle w:val="12"/>
              <w:rPr>
                <w:rFonts w:ascii="Times New Roman"/>
                <w:sz w:val="20"/>
              </w:rPr>
            </w:pPr>
          </w:p>
        </w:tc>
        <w:tc>
          <w:tcPr>
            <w:tcW w:w="720" w:type="dxa"/>
          </w:tcPr>
          <w:p w14:paraId="2785A66B">
            <w:pPr>
              <w:pStyle w:val="12"/>
              <w:rPr>
                <w:rFonts w:ascii="Times New Roman"/>
                <w:sz w:val="20"/>
              </w:rPr>
            </w:pPr>
          </w:p>
        </w:tc>
        <w:tc>
          <w:tcPr>
            <w:tcW w:w="796" w:type="dxa"/>
          </w:tcPr>
          <w:p w14:paraId="4D4E240C">
            <w:pPr>
              <w:pStyle w:val="12"/>
              <w:rPr>
                <w:rFonts w:ascii="Times New Roman"/>
                <w:sz w:val="20"/>
              </w:rPr>
            </w:pPr>
          </w:p>
        </w:tc>
        <w:tc>
          <w:tcPr>
            <w:tcW w:w="813" w:type="dxa"/>
          </w:tcPr>
          <w:p w14:paraId="49C9BDA5">
            <w:pPr>
              <w:pStyle w:val="12"/>
              <w:rPr>
                <w:rFonts w:ascii="Times New Roman"/>
                <w:sz w:val="20"/>
              </w:rPr>
            </w:pPr>
          </w:p>
        </w:tc>
        <w:tc>
          <w:tcPr>
            <w:tcW w:w="700" w:type="dxa"/>
          </w:tcPr>
          <w:p w14:paraId="5B7D4240">
            <w:pPr>
              <w:pStyle w:val="12"/>
              <w:rPr>
                <w:rFonts w:ascii="Times New Roman"/>
                <w:sz w:val="20"/>
              </w:rPr>
            </w:pPr>
          </w:p>
        </w:tc>
        <w:tc>
          <w:tcPr>
            <w:tcW w:w="801" w:type="dxa"/>
          </w:tcPr>
          <w:p w14:paraId="6F636CE2">
            <w:pPr>
              <w:pStyle w:val="12"/>
              <w:rPr>
                <w:rFonts w:ascii="Times New Roman"/>
                <w:sz w:val="20"/>
              </w:rPr>
            </w:pPr>
          </w:p>
        </w:tc>
      </w:tr>
      <w:tr w14:paraId="61A9E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10" w:type="dxa"/>
          </w:tcPr>
          <w:p w14:paraId="60B68A75">
            <w:pPr>
              <w:pStyle w:val="12"/>
              <w:spacing w:before="199"/>
              <w:ind w:left="14"/>
              <w:rPr>
                <w:sz w:val="20"/>
              </w:rPr>
            </w:pPr>
            <w:r>
              <w:rPr>
                <w:spacing w:val="-2"/>
                <w:sz w:val="20"/>
              </w:rPr>
              <w:t>22399</w:t>
            </w:r>
          </w:p>
        </w:tc>
        <w:tc>
          <w:tcPr>
            <w:tcW w:w="2270" w:type="dxa"/>
          </w:tcPr>
          <w:p w14:paraId="55EA8FA8">
            <w:pPr>
              <w:pStyle w:val="12"/>
              <w:spacing w:before="43"/>
              <w:ind w:left="13"/>
              <w:rPr>
                <w:sz w:val="20"/>
              </w:rPr>
            </w:pPr>
            <w:r>
              <w:rPr>
                <w:spacing w:val="-3"/>
                <w:sz w:val="20"/>
              </w:rPr>
              <w:t>其他国有资本经营预算支</w:t>
            </w:r>
          </w:p>
          <w:p w14:paraId="2296021D">
            <w:pPr>
              <w:pStyle w:val="12"/>
              <w:spacing w:before="55"/>
              <w:ind w:left="13"/>
              <w:rPr>
                <w:sz w:val="20"/>
              </w:rPr>
            </w:pPr>
            <w:r>
              <w:rPr>
                <w:spacing w:val="-4"/>
                <w:sz w:val="20"/>
              </w:rPr>
              <w:t>出(款)</w:t>
            </w:r>
          </w:p>
        </w:tc>
        <w:tc>
          <w:tcPr>
            <w:tcW w:w="960" w:type="dxa"/>
          </w:tcPr>
          <w:p w14:paraId="6FDBE375">
            <w:pPr>
              <w:pStyle w:val="12"/>
              <w:rPr>
                <w:rFonts w:ascii="Times New Roman"/>
                <w:sz w:val="20"/>
              </w:rPr>
            </w:pPr>
          </w:p>
        </w:tc>
        <w:tc>
          <w:tcPr>
            <w:tcW w:w="740" w:type="dxa"/>
          </w:tcPr>
          <w:p w14:paraId="61B1DFEF">
            <w:pPr>
              <w:pStyle w:val="12"/>
              <w:rPr>
                <w:rFonts w:ascii="Times New Roman"/>
                <w:sz w:val="20"/>
              </w:rPr>
            </w:pPr>
          </w:p>
        </w:tc>
        <w:tc>
          <w:tcPr>
            <w:tcW w:w="890" w:type="dxa"/>
          </w:tcPr>
          <w:p w14:paraId="7FE8CB55">
            <w:pPr>
              <w:pStyle w:val="12"/>
              <w:rPr>
                <w:rFonts w:ascii="Times New Roman"/>
                <w:sz w:val="20"/>
              </w:rPr>
            </w:pPr>
          </w:p>
        </w:tc>
        <w:tc>
          <w:tcPr>
            <w:tcW w:w="770" w:type="dxa"/>
          </w:tcPr>
          <w:p w14:paraId="20CD7138">
            <w:pPr>
              <w:pStyle w:val="12"/>
              <w:rPr>
                <w:rFonts w:ascii="Times New Roman"/>
                <w:sz w:val="20"/>
              </w:rPr>
            </w:pPr>
          </w:p>
        </w:tc>
        <w:tc>
          <w:tcPr>
            <w:tcW w:w="720" w:type="dxa"/>
          </w:tcPr>
          <w:p w14:paraId="047D3635">
            <w:pPr>
              <w:pStyle w:val="12"/>
              <w:rPr>
                <w:rFonts w:ascii="Times New Roman"/>
                <w:sz w:val="20"/>
              </w:rPr>
            </w:pPr>
          </w:p>
        </w:tc>
        <w:tc>
          <w:tcPr>
            <w:tcW w:w="796" w:type="dxa"/>
          </w:tcPr>
          <w:p w14:paraId="52953FF5">
            <w:pPr>
              <w:pStyle w:val="12"/>
              <w:rPr>
                <w:rFonts w:ascii="Times New Roman"/>
                <w:sz w:val="20"/>
              </w:rPr>
            </w:pPr>
          </w:p>
        </w:tc>
        <w:tc>
          <w:tcPr>
            <w:tcW w:w="813" w:type="dxa"/>
          </w:tcPr>
          <w:p w14:paraId="42C37664">
            <w:pPr>
              <w:pStyle w:val="12"/>
              <w:rPr>
                <w:rFonts w:ascii="Times New Roman"/>
                <w:sz w:val="20"/>
              </w:rPr>
            </w:pPr>
          </w:p>
        </w:tc>
        <w:tc>
          <w:tcPr>
            <w:tcW w:w="700" w:type="dxa"/>
          </w:tcPr>
          <w:p w14:paraId="5FA1B2BE">
            <w:pPr>
              <w:pStyle w:val="12"/>
              <w:rPr>
                <w:rFonts w:ascii="Times New Roman"/>
                <w:sz w:val="20"/>
              </w:rPr>
            </w:pPr>
          </w:p>
        </w:tc>
        <w:tc>
          <w:tcPr>
            <w:tcW w:w="801" w:type="dxa"/>
          </w:tcPr>
          <w:p w14:paraId="595309C0">
            <w:pPr>
              <w:pStyle w:val="12"/>
              <w:rPr>
                <w:rFonts w:ascii="Times New Roman"/>
                <w:sz w:val="20"/>
              </w:rPr>
            </w:pPr>
          </w:p>
        </w:tc>
      </w:tr>
      <w:tr w14:paraId="4EAC1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0" w:type="dxa"/>
          </w:tcPr>
          <w:p w14:paraId="4DDE6496">
            <w:pPr>
              <w:pStyle w:val="12"/>
              <w:rPr>
                <w:rFonts w:ascii="Times New Roman"/>
                <w:sz w:val="20"/>
              </w:rPr>
            </w:pPr>
          </w:p>
        </w:tc>
        <w:tc>
          <w:tcPr>
            <w:tcW w:w="2270" w:type="dxa"/>
          </w:tcPr>
          <w:p w14:paraId="67C5B6CA">
            <w:pPr>
              <w:pStyle w:val="12"/>
              <w:spacing w:before="89"/>
              <w:ind w:left="733"/>
              <w:rPr>
                <w:sz w:val="20"/>
              </w:rPr>
            </w:pPr>
            <w:r>
              <w:rPr>
                <w:spacing w:val="-4"/>
                <w:sz w:val="20"/>
              </w:rPr>
              <w:t>支出合计</w:t>
            </w:r>
          </w:p>
        </w:tc>
        <w:tc>
          <w:tcPr>
            <w:tcW w:w="960" w:type="dxa"/>
          </w:tcPr>
          <w:p w14:paraId="27025D98">
            <w:pPr>
              <w:pStyle w:val="12"/>
              <w:spacing w:before="102"/>
              <w:ind w:left="12" w:right="1"/>
              <w:jc w:val="center"/>
              <w:rPr>
                <w:rFonts w:ascii="Times New Roman"/>
                <w:sz w:val="20"/>
              </w:rPr>
            </w:pPr>
            <w:r>
              <w:rPr>
                <w:rFonts w:ascii="Times New Roman"/>
                <w:spacing w:val="-5"/>
                <w:sz w:val="20"/>
              </w:rPr>
              <w:t>118</w:t>
            </w:r>
          </w:p>
        </w:tc>
        <w:tc>
          <w:tcPr>
            <w:tcW w:w="740" w:type="dxa"/>
          </w:tcPr>
          <w:p w14:paraId="20CD4D83">
            <w:pPr>
              <w:pStyle w:val="12"/>
              <w:rPr>
                <w:rFonts w:ascii="Times New Roman"/>
                <w:sz w:val="20"/>
              </w:rPr>
            </w:pPr>
          </w:p>
        </w:tc>
        <w:tc>
          <w:tcPr>
            <w:tcW w:w="890" w:type="dxa"/>
          </w:tcPr>
          <w:p w14:paraId="7F236464">
            <w:pPr>
              <w:pStyle w:val="12"/>
              <w:rPr>
                <w:rFonts w:ascii="Times New Roman"/>
                <w:sz w:val="20"/>
              </w:rPr>
            </w:pPr>
          </w:p>
        </w:tc>
        <w:tc>
          <w:tcPr>
            <w:tcW w:w="770" w:type="dxa"/>
          </w:tcPr>
          <w:p w14:paraId="0BCF4D50">
            <w:pPr>
              <w:pStyle w:val="12"/>
              <w:spacing w:before="102"/>
              <w:ind w:left="13"/>
              <w:jc w:val="center"/>
              <w:rPr>
                <w:rFonts w:ascii="Times New Roman"/>
                <w:sz w:val="20"/>
              </w:rPr>
            </w:pPr>
            <w:r>
              <w:rPr>
                <w:rFonts w:ascii="Times New Roman"/>
                <w:spacing w:val="-5"/>
                <w:sz w:val="20"/>
              </w:rPr>
              <w:t>118</w:t>
            </w:r>
          </w:p>
        </w:tc>
        <w:tc>
          <w:tcPr>
            <w:tcW w:w="720" w:type="dxa"/>
          </w:tcPr>
          <w:p w14:paraId="2AD5A8A4">
            <w:pPr>
              <w:pStyle w:val="12"/>
              <w:spacing w:before="102"/>
              <w:ind w:left="12" w:right="4"/>
              <w:jc w:val="center"/>
              <w:rPr>
                <w:rFonts w:ascii="Times New Roman"/>
                <w:sz w:val="20"/>
              </w:rPr>
            </w:pPr>
            <w:r>
              <w:rPr>
                <w:rFonts w:ascii="Times New Roman"/>
                <w:spacing w:val="-5"/>
                <w:sz w:val="20"/>
              </w:rPr>
              <w:t>101</w:t>
            </w:r>
          </w:p>
        </w:tc>
        <w:tc>
          <w:tcPr>
            <w:tcW w:w="796" w:type="dxa"/>
          </w:tcPr>
          <w:p w14:paraId="61B3665B">
            <w:pPr>
              <w:pStyle w:val="12"/>
              <w:rPr>
                <w:rFonts w:ascii="Times New Roman"/>
                <w:sz w:val="20"/>
              </w:rPr>
            </w:pPr>
          </w:p>
        </w:tc>
        <w:tc>
          <w:tcPr>
            <w:tcW w:w="813" w:type="dxa"/>
          </w:tcPr>
          <w:p w14:paraId="3A6A958A">
            <w:pPr>
              <w:pStyle w:val="12"/>
              <w:rPr>
                <w:rFonts w:ascii="Times New Roman"/>
                <w:sz w:val="20"/>
              </w:rPr>
            </w:pPr>
          </w:p>
        </w:tc>
        <w:tc>
          <w:tcPr>
            <w:tcW w:w="700" w:type="dxa"/>
          </w:tcPr>
          <w:p w14:paraId="25F798DD">
            <w:pPr>
              <w:pStyle w:val="12"/>
              <w:spacing w:before="102"/>
              <w:ind w:left="9"/>
              <w:jc w:val="center"/>
              <w:rPr>
                <w:rFonts w:ascii="Times New Roman"/>
                <w:sz w:val="20"/>
              </w:rPr>
            </w:pPr>
            <w:r>
              <w:rPr>
                <w:rFonts w:ascii="Times New Roman"/>
                <w:spacing w:val="-5"/>
                <w:sz w:val="20"/>
              </w:rPr>
              <w:t>101</w:t>
            </w:r>
          </w:p>
        </w:tc>
        <w:tc>
          <w:tcPr>
            <w:tcW w:w="801" w:type="dxa"/>
          </w:tcPr>
          <w:p w14:paraId="26B025F0">
            <w:pPr>
              <w:pStyle w:val="12"/>
              <w:spacing w:before="102"/>
              <w:ind w:left="7"/>
              <w:jc w:val="center"/>
              <w:rPr>
                <w:rFonts w:ascii="Times New Roman"/>
                <w:sz w:val="20"/>
              </w:rPr>
            </w:pPr>
            <w:r>
              <w:rPr>
                <w:rFonts w:ascii="Times New Roman"/>
                <w:spacing w:val="-2"/>
                <w:sz w:val="20"/>
              </w:rPr>
              <w:t>85.59%</w:t>
            </w:r>
          </w:p>
        </w:tc>
      </w:tr>
    </w:tbl>
    <w:p w14:paraId="3C29B4DF">
      <w:pPr>
        <w:pStyle w:val="12"/>
        <w:jc w:val="center"/>
        <w:rPr>
          <w:rFonts w:ascii="Times New Roman"/>
          <w:sz w:val="20"/>
        </w:rPr>
        <w:sectPr>
          <w:type w:val="continuous"/>
          <w:pgSz w:w="11910" w:h="16840"/>
          <w:pgMar w:top="1920" w:right="283" w:bottom="1520" w:left="425" w:header="0" w:footer="1317" w:gutter="0"/>
          <w:cols w:space="720" w:num="1"/>
        </w:sectPr>
      </w:pPr>
    </w:p>
    <w:p w14:paraId="270C90A7">
      <w:pPr>
        <w:spacing w:before="49"/>
        <w:ind w:left="1468"/>
        <w:rPr>
          <w:sz w:val="24"/>
        </w:rPr>
      </w:pPr>
      <w:r>
        <w:rPr>
          <w:spacing w:val="-30"/>
          <w:sz w:val="24"/>
        </w:rPr>
        <w:t xml:space="preserve">表 </w:t>
      </w:r>
      <w:r>
        <w:rPr>
          <w:spacing w:val="-5"/>
          <w:sz w:val="24"/>
        </w:rPr>
        <w:t>20</w:t>
      </w:r>
    </w:p>
    <w:p w14:paraId="28160EA4">
      <w:pPr>
        <w:pStyle w:val="5"/>
        <w:spacing w:before="28" w:line="254" w:lineRule="auto"/>
        <w:ind w:left="5140" w:right="778" w:hanging="3670"/>
      </w:pPr>
      <w:r>
        <w:rPr>
          <w:spacing w:val="-4"/>
        </w:rPr>
        <w:t>2024</w:t>
      </w:r>
      <w:r>
        <w:rPr>
          <w:spacing w:val="-11"/>
        </w:rPr>
        <w:t xml:space="preserve"> 年奇台县国有资本经营预算对下转移支付安排情况表</w:t>
      </w:r>
      <w:r>
        <w:rPr>
          <w:spacing w:val="-4"/>
        </w:rPr>
        <w:t>（分地</w:t>
      </w:r>
      <w:r>
        <w:rPr>
          <w:spacing w:val="-2"/>
        </w:rPr>
        <w:t>区、项目）</w:t>
      </w:r>
    </w:p>
    <w:p w14:paraId="713C775A">
      <w:pPr>
        <w:spacing w:before="14" w:after="14"/>
        <w:ind w:right="1238"/>
        <w:jc w:val="right"/>
      </w:pPr>
      <w:r>
        <w:rPr>
          <w:spacing w:val="-4"/>
        </w:rPr>
        <w:t>单位：万元</w:t>
      </w:r>
    </w:p>
    <w:tbl>
      <w:tblPr>
        <w:tblStyle w:val="10"/>
        <w:tblW w:w="0" w:type="auto"/>
        <w:tblInd w:w="1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0"/>
        <w:gridCol w:w="1995"/>
        <w:gridCol w:w="1725"/>
        <w:gridCol w:w="2235"/>
      </w:tblGrid>
      <w:tr w14:paraId="1B9A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210" w:type="dxa"/>
          </w:tcPr>
          <w:p w14:paraId="37BBA65E">
            <w:pPr>
              <w:pStyle w:val="12"/>
              <w:spacing w:before="78"/>
              <w:ind w:left="12"/>
              <w:jc w:val="center"/>
            </w:pPr>
            <w:r>
              <w:rPr>
                <w:spacing w:val="-6"/>
              </w:rPr>
              <w:t>项目</w:t>
            </w:r>
          </w:p>
        </w:tc>
        <w:tc>
          <w:tcPr>
            <w:tcW w:w="1995" w:type="dxa"/>
          </w:tcPr>
          <w:p w14:paraId="34EA2291">
            <w:pPr>
              <w:pStyle w:val="12"/>
              <w:spacing w:before="78"/>
              <w:ind w:left="10"/>
              <w:jc w:val="center"/>
            </w:pPr>
            <w:r>
              <w:rPr>
                <w:spacing w:val="-6"/>
              </w:rPr>
              <w:t>合计</w:t>
            </w:r>
          </w:p>
        </w:tc>
        <w:tc>
          <w:tcPr>
            <w:tcW w:w="1725" w:type="dxa"/>
          </w:tcPr>
          <w:p w14:paraId="153CD3EB">
            <w:pPr>
              <w:pStyle w:val="12"/>
              <w:spacing w:before="78"/>
              <w:ind w:left="310"/>
            </w:pPr>
            <w:r>
              <w:rPr>
                <w:spacing w:val="-4"/>
              </w:rPr>
              <w:t>县、市名称</w:t>
            </w:r>
          </w:p>
        </w:tc>
        <w:tc>
          <w:tcPr>
            <w:tcW w:w="2235" w:type="dxa"/>
          </w:tcPr>
          <w:p w14:paraId="599A9D89">
            <w:pPr>
              <w:pStyle w:val="12"/>
              <w:spacing w:before="78"/>
              <w:ind w:left="565"/>
            </w:pPr>
            <w:r>
              <w:rPr>
                <w:spacing w:val="-4"/>
              </w:rPr>
              <w:t>县、市名称</w:t>
            </w:r>
          </w:p>
        </w:tc>
      </w:tr>
      <w:tr w14:paraId="34CDA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10" w:type="dxa"/>
          </w:tcPr>
          <w:p w14:paraId="0EADCC33">
            <w:pPr>
              <w:pStyle w:val="12"/>
              <w:spacing w:before="61"/>
              <w:ind w:left="108"/>
            </w:pPr>
            <w:r>
              <w:rPr>
                <w:spacing w:val="-3"/>
              </w:rPr>
              <w:t>国有资本经营预算转移支付</w:t>
            </w:r>
          </w:p>
        </w:tc>
        <w:tc>
          <w:tcPr>
            <w:tcW w:w="1995" w:type="dxa"/>
          </w:tcPr>
          <w:p w14:paraId="3C7F7C78">
            <w:pPr>
              <w:pStyle w:val="12"/>
              <w:rPr>
                <w:rFonts w:ascii="Times New Roman"/>
                <w:sz w:val="24"/>
              </w:rPr>
            </w:pPr>
          </w:p>
        </w:tc>
        <w:tc>
          <w:tcPr>
            <w:tcW w:w="1725" w:type="dxa"/>
          </w:tcPr>
          <w:p w14:paraId="01D6ED6D">
            <w:pPr>
              <w:pStyle w:val="12"/>
              <w:rPr>
                <w:rFonts w:ascii="Times New Roman"/>
                <w:sz w:val="24"/>
              </w:rPr>
            </w:pPr>
          </w:p>
        </w:tc>
        <w:tc>
          <w:tcPr>
            <w:tcW w:w="2235" w:type="dxa"/>
          </w:tcPr>
          <w:p w14:paraId="2D5F1C4E">
            <w:pPr>
              <w:pStyle w:val="12"/>
              <w:rPr>
                <w:rFonts w:ascii="Times New Roman"/>
                <w:sz w:val="24"/>
              </w:rPr>
            </w:pPr>
          </w:p>
        </w:tc>
      </w:tr>
      <w:tr w14:paraId="2B50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10" w:type="dxa"/>
          </w:tcPr>
          <w:p w14:paraId="51AD9237">
            <w:pPr>
              <w:pStyle w:val="12"/>
              <w:rPr>
                <w:rFonts w:ascii="Times New Roman"/>
                <w:sz w:val="24"/>
              </w:rPr>
            </w:pPr>
          </w:p>
        </w:tc>
        <w:tc>
          <w:tcPr>
            <w:tcW w:w="1995" w:type="dxa"/>
          </w:tcPr>
          <w:p w14:paraId="0ACF16A9">
            <w:pPr>
              <w:pStyle w:val="12"/>
              <w:rPr>
                <w:rFonts w:ascii="Times New Roman"/>
                <w:sz w:val="24"/>
              </w:rPr>
            </w:pPr>
          </w:p>
        </w:tc>
        <w:tc>
          <w:tcPr>
            <w:tcW w:w="1725" w:type="dxa"/>
          </w:tcPr>
          <w:p w14:paraId="45A4FA3B">
            <w:pPr>
              <w:pStyle w:val="12"/>
              <w:rPr>
                <w:rFonts w:ascii="Times New Roman"/>
                <w:sz w:val="24"/>
              </w:rPr>
            </w:pPr>
          </w:p>
        </w:tc>
        <w:tc>
          <w:tcPr>
            <w:tcW w:w="2235" w:type="dxa"/>
          </w:tcPr>
          <w:p w14:paraId="6520830C">
            <w:pPr>
              <w:pStyle w:val="12"/>
              <w:rPr>
                <w:rFonts w:ascii="Times New Roman"/>
                <w:sz w:val="24"/>
              </w:rPr>
            </w:pPr>
          </w:p>
        </w:tc>
      </w:tr>
      <w:tr w14:paraId="00C8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10" w:type="dxa"/>
          </w:tcPr>
          <w:p w14:paraId="41AD0F2A">
            <w:pPr>
              <w:pStyle w:val="12"/>
              <w:rPr>
                <w:rFonts w:ascii="Times New Roman"/>
                <w:sz w:val="24"/>
              </w:rPr>
            </w:pPr>
          </w:p>
        </w:tc>
        <w:tc>
          <w:tcPr>
            <w:tcW w:w="1995" w:type="dxa"/>
          </w:tcPr>
          <w:p w14:paraId="272B8B5C">
            <w:pPr>
              <w:pStyle w:val="12"/>
              <w:rPr>
                <w:rFonts w:ascii="Times New Roman"/>
                <w:sz w:val="24"/>
              </w:rPr>
            </w:pPr>
          </w:p>
        </w:tc>
        <w:tc>
          <w:tcPr>
            <w:tcW w:w="1725" w:type="dxa"/>
          </w:tcPr>
          <w:p w14:paraId="4C8E1EBD">
            <w:pPr>
              <w:pStyle w:val="12"/>
              <w:rPr>
                <w:rFonts w:ascii="Times New Roman"/>
                <w:sz w:val="24"/>
              </w:rPr>
            </w:pPr>
          </w:p>
        </w:tc>
        <w:tc>
          <w:tcPr>
            <w:tcW w:w="2235" w:type="dxa"/>
          </w:tcPr>
          <w:p w14:paraId="033E1C18">
            <w:pPr>
              <w:pStyle w:val="12"/>
              <w:rPr>
                <w:rFonts w:ascii="Times New Roman"/>
                <w:sz w:val="24"/>
              </w:rPr>
            </w:pPr>
          </w:p>
        </w:tc>
      </w:tr>
      <w:tr w14:paraId="6B36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10" w:type="dxa"/>
          </w:tcPr>
          <w:p w14:paraId="25EE8562">
            <w:pPr>
              <w:pStyle w:val="12"/>
              <w:rPr>
                <w:rFonts w:ascii="Times New Roman"/>
                <w:sz w:val="24"/>
              </w:rPr>
            </w:pPr>
          </w:p>
        </w:tc>
        <w:tc>
          <w:tcPr>
            <w:tcW w:w="1995" w:type="dxa"/>
          </w:tcPr>
          <w:p w14:paraId="4A7FC90D">
            <w:pPr>
              <w:pStyle w:val="12"/>
              <w:rPr>
                <w:rFonts w:ascii="Times New Roman"/>
                <w:sz w:val="24"/>
              </w:rPr>
            </w:pPr>
          </w:p>
        </w:tc>
        <w:tc>
          <w:tcPr>
            <w:tcW w:w="1725" w:type="dxa"/>
          </w:tcPr>
          <w:p w14:paraId="2350D739">
            <w:pPr>
              <w:pStyle w:val="12"/>
              <w:rPr>
                <w:rFonts w:ascii="Times New Roman"/>
                <w:sz w:val="24"/>
              </w:rPr>
            </w:pPr>
          </w:p>
        </w:tc>
        <w:tc>
          <w:tcPr>
            <w:tcW w:w="2235" w:type="dxa"/>
          </w:tcPr>
          <w:p w14:paraId="6F5D5941">
            <w:pPr>
              <w:pStyle w:val="12"/>
              <w:rPr>
                <w:rFonts w:ascii="Times New Roman"/>
                <w:sz w:val="24"/>
              </w:rPr>
            </w:pPr>
          </w:p>
        </w:tc>
      </w:tr>
      <w:tr w14:paraId="32D3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10" w:type="dxa"/>
          </w:tcPr>
          <w:p w14:paraId="144EAFBF">
            <w:pPr>
              <w:pStyle w:val="12"/>
              <w:rPr>
                <w:rFonts w:ascii="Times New Roman"/>
                <w:sz w:val="24"/>
              </w:rPr>
            </w:pPr>
          </w:p>
        </w:tc>
        <w:tc>
          <w:tcPr>
            <w:tcW w:w="1995" w:type="dxa"/>
          </w:tcPr>
          <w:p w14:paraId="29B8E1AB">
            <w:pPr>
              <w:pStyle w:val="12"/>
              <w:rPr>
                <w:rFonts w:ascii="Times New Roman"/>
                <w:sz w:val="24"/>
              </w:rPr>
            </w:pPr>
          </w:p>
        </w:tc>
        <w:tc>
          <w:tcPr>
            <w:tcW w:w="1725" w:type="dxa"/>
          </w:tcPr>
          <w:p w14:paraId="34B62833">
            <w:pPr>
              <w:pStyle w:val="12"/>
              <w:rPr>
                <w:rFonts w:ascii="Times New Roman"/>
                <w:sz w:val="24"/>
              </w:rPr>
            </w:pPr>
          </w:p>
        </w:tc>
        <w:tc>
          <w:tcPr>
            <w:tcW w:w="2235" w:type="dxa"/>
          </w:tcPr>
          <w:p w14:paraId="4B310684">
            <w:pPr>
              <w:pStyle w:val="12"/>
              <w:rPr>
                <w:rFonts w:ascii="Times New Roman"/>
                <w:sz w:val="24"/>
              </w:rPr>
            </w:pPr>
          </w:p>
        </w:tc>
      </w:tr>
      <w:tr w14:paraId="05C88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10" w:type="dxa"/>
          </w:tcPr>
          <w:p w14:paraId="03B4C677">
            <w:pPr>
              <w:pStyle w:val="12"/>
              <w:rPr>
                <w:rFonts w:ascii="Times New Roman"/>
                <w:sz w:val="24"/>
              </w:rPr>
            </w:pPr>
          </w:p>
        </w:tc>
        <w:tc>
          <w:tcPr>
            <w:tcW w:w="1995" w:type="dxa"/>
          </w:tcPr>
          <w:p w14:paraId="492E6BD7">
            <w:pPr>
              <w:pStyle w:val="12"/>
              <w:rPr>
                <w:rFonts w:ascii="Times New Roman"/>
                <w:sz w:val="24"/>
              </w:rPr>
            </w:pPr>
          </w:p>
        </w:tc>
        <w:tc>
          <w:tcPr>
            <w:tcW w:w="1725" w:type="dxa"/>
          </w:tcPr>
          <w:p w14:paraId="14EC022E">
            <w:pPr>
              <w:pStyle w:val="12"/>
              <w:rPr>
                <w:rFonts w:ascii="Times New Roman"/>
                <w:sz w:val="24"/>
              </w:rPr>
            </w:pPr>
          </w:p>
        </w:tc>
        <w:tc>
          <w:tcPr>
            <w:tcW w:w="2235" w:type="dxa"/>
          </w:tcPr>
          <w:p w14:paraId="3D1C67D7">
            <w:pPr>
              <w:pStyle w:val="12"/>
              <w:rPr>
                <w:rFonts w:ascii="Times New Roman"/>
                <w:sz w:val="24"/>
              </w:rPr>
            </w:pPr>
          </w:p>
        </w:tc>
      </w:tr>
      <w:tr w14:paraId="7A01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10" w:type="dxa"/>
          </w:tcPr>
          <w:p w14:paraId="790C0EF6">
            <w:pPr>
              <w:pStyle w:val="12"/>
              <w:spacing w:before="61"/>
              <w:ind w:left="12"/>
              <w:jc w:val="center"/>
            </w:pPr>
            <w:r>
              <w:rPr>
                <w:spacing w:val="-6"/>
              </w:rPr>
              <w:t>合计</w:t>
            </w:r>
          </w:p>
        </w:tc>
        <w:tc>
          <w:tcPr>
            <w:tcW w:w="1995" w:type="dxa"/>
          </w:tcPr>
          <w:p w14:paraId="5EA6E123">
            <w:pPr>
              <w:pStyle w:val="12"/>
              <w:rPr>
                <w:rFonts w:ascii="Times New Roman"/>
                <w:sz w:val="24"/>
              </w:rPr>
            </w:pPr>
          </w:p>
        </w:tc>
        <w:tc>
          <w:tcPr>
            <w:tcW w:w="1725" w:type="dxa"/>
          </w:tcPr>
          <w:p w14:paraId="4317D99A">
            <w:pPr>
              <w:pStyle w:val="12"/>
              <w:rPr>
                <w:rFonts w:ascii="Times New Roman"/>
                <w:sz w:val="24"/>
              </w:rPr>
            </w:pPr>
          </w:p>
        </w:tc>
        <w:tc>
          <w:tcPr>
            <w:tcW w:w="2235" w:type="dxa"/>
          </w:tcPr>
          <w:p w14:paraId="0503B347">
            <w:pPr>
              <w:pStyle w:val="12"/>
              <w:rPr>
                <w:rFonts w:ascii="Times New Roman"/>
                <w:sz w:val="24"/>
              </w:rPr>
            </w:pPr>
          </w:p>
        </w:tc>
      </w:tr>
    </w:tbl>
    <w:p w14:paraId="229E4253">
      <w:pPr>
        <w:spacing w:before="24"/>
        <w:ind w:left="1375"/>
        <w:rPr>
          <w:sz w:val="21"/>
        </w:rPr>
      </w:pPr>
      <w:r>
        <w:rPr>
          <w:spacing w:val="-3"/>
          <w:sz w:val="21"/>
        </w:rPr>
        <w:t>说明：奇台县为县级，无对下转移支付，此表为空表。</w:t>
      </w:r>
    </w:p>
    <w:p w14:paraId="2C6337B4">
      <w:pPr>
        <w:rPr>
          <w:sz w:val="21"/>
        </w:rPr>
        <w:sectPr>
          <w:pgSz w:w="11910" w:h="16840"/>
          <w:pgMar w:top="1400" w:right="283" w:bottom="1500" w:left="425" w:header="0" w:footer="1317" w:gutter="0"/>
          <w:cols w:space="720" w:num="1"/>
        </w:sectPr>
      </w:pPr>
    </w:p>
    <w:p w14:paraId="755CCE27">
      <w:pPr>
        <w:pStyle w:val="6"/>
        <w:spacing w:before="256"/>
        <w:rPr>
          <w:sz w:val="24"/>
        </w:rPr>
      </w:pPr>
    </w:p>
    <w:p w14:paraId="045D9F3D">
      <w:pPr>
        <w:jc w:val="right"/>
        <w:rPr>
          <w:sz w:val="24"/>
        </w:rPr>
      </w:pPr>
      <w:r>
        <w:rPr>
          <w:spacing w:val="-30"/>
          <w:sz w:val="24"/>
        </w:rPr>
        <w:t xml:space="preserve">表 </w:t>
      </w:r>
      <w:r>
        <w:rPr>
          <w:spacing w:val="-5"/>
          <w:sz w:val="24"/>
        </w:rPr>
        <w:t>21</w:t>
      </w:r>
    </w:p>
    <w:p w14:paraId="16B29E63">
      <w:pPr>
        <w:pStyle w:val="5"/>
        <w:spacing w:line="513" w:lineRule="exact"/>
        <w:ind w:left="60"/>
      </w:pPr>
      <w:r>
        <w:rPr>
          <w:b w:val="0"/>
        </w:rPr>
        <w:br w:type="column"/>
      </w:r>
      <w:r>
        <w:rPr>
          <w:spacing w:val="-3"/>
        </w:rPr>
        <w:t>四、社会保险基金预算公开表</w:t>
      </w:r>
    </w:p>
    <w:p w14:paraId="5D72EA6B">
      <w:pPr>
        <w:spacing w:before="376"/>
        <w:ind w:right="515"/>
        <w:jc w:val="center"/>
        <w:rPr>
          <w:rFonts w:ascii="Microsoft JhengHei" w:eastAsia="Microsoft JhengHei"/>
          <w:b/>
          <w:sz w:val="32"/>
        </w:rPr>
      </w:pPr>
      <w:r>
        <w:rPr>
          <w:rFonts w:ascii="Microsoft JhengHei" w:eastAsia="Microsoft JhengHei"/>
          <w:b/>
          <w:spacing w:val="-8"/>
          <w:sz w:val="32"/>
        </w:rPr>
        <w:t>2025</w:t>
      </w:r>
      <w:r>
        <w:rPr>
          <w:rFonts w:ascii="Microsoft JhengHei" w:eastAsia="Microsoft JhengHei"/>
          <w:b/>
          <w:spacing w:val="-9"/>
          <w:sz w:val="32"/>
        </w:rPr>
        <w:t xml:space="preserve"> 年奇台县社会保险基金预算收入表</w:t>
      </w:r>
    </w:p>
    <w:p w14:paraId="1C97FC64">
      <w:pPr>
        <w:spacing w:before="79"/>
        <w:ind w:right="1186"/>
        <w:jc w:val="right"/>
        <w:rPr>
          <w:sz w:val="20"/>
        </w:rPr>
      </w:pPr>
      <w:r>
        <w:rPr>
          <w:spacing w:val="-4"/>
          <w:sz w:val="20"/>
        </w:rPr>
        <w:t>单位：万元</w:t>
      </w:r>
    </w:p>
    <w:p w14:paraId="0DBA42ED">
      <w:pPr>
        <w:jc w:val="right"/>
        <w:rPr>
          <w:sz w:val="20"/>
        </w:rPr>
        <w:sectPr>
          <w:pgSz w:w="11910" w:h="16840"/>
          <w:pgMar w:top="1500" w:right="283" w:bottom="1500" w:left="425" w:header="0" w:footer="1317" w:gutter="0"/>
          <w:cols w:equalWidth="0" w:num="2">
            <w:col w:w="1916" w:space="40"/>
            <w:col w:w="9246"/>
          </w:cols>
        </w:sectPr>
      </w:pPr>
    </w:p>
    <w:p w14:paraId="3DA63339">
      <w:pPr>
        <w:pStyle w:val="6"/>
        <w:spacing w:before="3"/>
        <w:rPr>
          <w:sz w:val="2"/>
        </w:rPr>
      </w:pPr>
    </w:p>
    <w:tbl>
      <w:tblPr>
        <w:tblStyle w:val="10"/>
        <w:tblW w:w="0" w:type="auto"/>
        <w:tblInd w:w="1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0"/>
        <w:gridCol w:w="3645"/>
        <w:gridCol w:w="1365"/>
        <w:gridCol w:w="1380"/>
        <w:gridCol w:w="1545"/>
      </w:tblGrid>
      <w:tr w14:paraId="4E9B9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5" w:hRule="atLeast"/>
        </w:trPr>
        <w:tc>
          <w:tcPr>
            <w:tcW w:w="990" w:type="dxa"/>
          </w:tcPr>
          <w:p w14:paraId="2C07E33B">
            <w:pPr>
              <w:pStyle w:val="12"/>
              <w:spacing w:before="105"/>
              <w:rPr>
                <w:sz w:val="20"/>
              </w:rPr>
            </w:pPr>
          </w:p>
          <w:p w14:paraId="45A519E3">
            <w:pPr>
              <w:pStyle w:val="12"/>
              <w:spacing w:before="1"/>
              <w:ind w:left="14"/>
              <w:rPr>
                <w:sz w:val="20"/>
              </w:rPr>
            </w:pPr>
            <w:r>
              <w:rPr>
                <w:spacing w:val="-4"/>
                <w:sz w:val="20"/>
              </w:rPr>
              <w:t>科目编码</w:t>
            </w:r>
          </w:p>
        </w:tc>
        <w:tc>
          <w:tcPr>
            <w:tcW w:w="3645" w:type="dxa"/>
          </w:tcPr>
          <w:p w14:paraId="69DEEFEE">
            <w:pPr>
              <w:pStyle w:val="12"/>
              <w:spacing w:before="105"/>
              <w:rPr>
                <w:sz w:val="20"/>
              </w:rPr>
            </w:pPr>
          </w:p>
          <w:p w14:paraId="28A76ED4">
            <w:pPr>
              <w:pStyle w:val="12"/>
              <w:spacing w:before="1"/>
              <w:ind w:left="18"/>
              <w:jc w:val="center"/>
              <w:rPr>
                <w:sz w:val="20"/>
              </w:rPr>
            </w:pPr>
            <w:r>
              <w:rPr>
                <w:spacing w:val="-5"/>
                <w:sz w:val="20"/>
              </w:rPr>
              <w:t>项目</w:t>
            </w:r>
          </w:p>
        </w:tc>
        <w:tc>
          <w:tcPr>
            <w:tcW w:w="1365" w:type="dxa"/>
          </w:tcPr>
          <w:p w14:paraId="3A538E09">
            <w:pPr>
              <w:pStyle w:val="12"/>
              <w:spacing w:before="105"/>
              <w:rPr>
                <w:sz w:val="20"/>
              </w:rPr>
            </w:pPr>
          </w:p>
          <w:p w14:paraId="327CD300">
            <w:pPr>
              <w:pStyle w:val="12"/>
              <w:spacing w:before="1"/>
              <w:ind w:left="21"/>
              <w:jc w:val="center"/>
              <w:rPr>
                <w:sz w:val="20"/>
              </w:rPr>
            </w:pPr>
            <w:r>
              <w:rPr>
                <w:spacing w:val="-2"/>
                <w:sz w:val="20"/>
              </w:rPr>
              <w:t>2024</w:t>
            </w:r>
            <w:r>
              <w:rPr>
                <w:spacing w:val="-12"/>
                <w:sz w:val="20"/>
              </w:rPr>
              <w:t xml:space="preserve"> 年完成数</w:t>
            </w:r>
          </w:p>
        </w:tc>
        <w:tc>
          <w:tcPr>
            <w:tcW w:w="1380" w:type="dxa"/>
          </w:tcPr>
          <w:p w14:paraId="79B777C5">
            <w:pPr>
              <w:pStyle w:val="12"/>
              <w:spacing w:before="105"/>
              <w:rPr>
                <w:sz w:val="20"/>
              </w:rPr>
            </w:pPr>
          </w:p>
          <w:p w14:paraId="0E7AB96E">
            <w:pPr>
              <w:pStyle w:val="12"/>
              <w:spacing w:before="1"/>
              <w:ind w:left="24"/>
              <w:jc w:val="center"/>
              <w:rPr>
                <w:sz w:val="20"/>
              </w:rPr>
            </w:pPr>
            <w:r>
              <w:rPr>
                <w:spacing w:val="-2"/>
                <w:sz w:val="20"/>
              </w:rPr>
              <w:t>2025</w:t>
            </w:r>
            <w:r>
              <w:rPr>
                <w:spacing w:val="-12"/>
                <w:sz w:val="20"/>
              </w:rPr>
              <w:t xml:space="preserve"> 年预算数</w:t>
            </w:r>
          </w:p>
        </w:tc>
        <w:tc>
          <w:tcPr>
            <w:tcW w:w="1545" w:type="dxa"/>
          </w:tcPr>
          <w:p w14:paraId="152863FD">
            <w:pPr>
              <w:pStyle w:val="12"/>
              <w:spacing w:before="124"/>
              <w:ind w:right="150"/>
              <w:jc w:val="right"/>
              <w:rPr>
                <w:sz w:val="20"/>
              </w:rPr>
            </w:pPr>
            <w:r>
              <w:rPr>
                <w:spacing w:val="-4"/>
                <w:sz w:val="20"/>
              </w:rPr>
              <w:t>预算数为上年</w:t>
            </w:r>
          </w:p>
          <w:p w14:paraId="4990AF23">
            <w:pPr>
              <w:pStyle w:val="12"/>
              <w:spacing w:before="238"/>
              <w:ind w:right="248"/>
              <w:jc w:val="right"/>
              <w:rPr>
                <w:rFonts w:ascii="Times New Roman" w:eastAsia="Times New Roman"/>
                <w:b/>
                <w:sz w:val="20"/>
              </w:rPr>
            </w:pPr>
            <w:r>
              <w:rPr>
                <w:spacing w:val="-2"/>
                <w:sz w:val="20"/>
              </w:rPr>
              <w:t>完成数的</w:t>
            </w:r>
            <w:r>
              <w:rPr>
                <w:rFonts w:ascii="Times New Roman" w:eastAsia="Times New Roman"/>
                <w:b/>
                <w:spacing w:val="-10"/>
                <w:sz w:val="20"/>
              </w:rPr>
              <w:t>%</w:t>
            </w:r>
          </w:p>
        </w:tc>
      </w:tr>
      <w:tr w14:paraId="39F30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990" w:type="dxa"/>
          </w:tcPr>
          <w:p w14:paraId="42F4D092">
            <w:pPr>
              <w:pStyle w:val="12"/>
              <w:spacing w:before="60"/>
              <w:ind w:left="14"/>
              <w:rPr>
                <w:rFonts w:ascii="Times New Roman"/>
                <w:sz w:val="21"/>
              </w:rPr>
            </w:pPr>
            <w:r>
              <w:rPr>
                <w:rFonts w:ascii="Times New Roman"/>
                <w:spacing w:val="-5"/>
                <w:sz w:val="21"/>
              </w:rPr>
              <w:t>102</w:t>
            </w:r>
          </w:p>
        </w:tc>
        <w:tc>
          <w:tcPr>
            <w:tcW w:w="3645" w:type="dxa"/>
          </w:tcPr>
          <w:p w14:paraId="44F251EC">
            <w:pPr>
              <w:pStyle w:val="12"/>
              <w:spacing w:before="46"/>
              <w:ind w:left="13"/>
              <w:rPr>
                <w:sz w:val="21"/>
              </w:rPr>
            </w:pPr>
            <w:r>
              <w:rPr>
                <w:spacing w:val="-3"/>
                <w:sz w:val="21"/>
              </w:rPr>
              <w:t>社会保险基金收入合计</w:t>
            </w:r>
          </w:p>
        </w:tc>
        <w:tc>
          <w:tcPr>
            <w:tcW w:w="1365" w:type="dxa"/>
          </w:tcPr>
          <w:p w14:paraId="1F3D9F41">
            <w:pPr>
              <w:pStyle w:val="12"/>
              <w:spacing w:before="46"/>
              <w:ind w:left="21" w:right="3"/>
              <w:jc w:val="center"/>
              <w:rPr>
                <w:sz w:val="21"/>
              </w:rPr>
            </w:pPr>
            <w:r>
              <w:rPr>
                <w:spacing w:val="-2"/>
                <w:sz w:val="21"/>
              </w:rPr>
              <w:t>53371.39</w:t>
            </w:r>
          </w:p>
        </w:tc>
        <w:tc>
          <w:tcPr>
            <w:tcW w:w="1380" w:type="dxa"/>
          </w:tcPr>
          <w:p w14:paraId="1A135642">
            <w:pPr>
              <w:pStyle w:val="12"/>
              <w:spacing w:before="46"/>
              <w:ind w:left="24" w:right="5"/>
              <w:jc w:val="center"/>
              <w:rPr>
                <w:sz w:val="21"/>
              </w:rPr>
            </w:pPr>
            <w:r>
              <w:rPr>
                <w:spacing w:val="-2"/>
                <w:sz w:val="21"/>
              </w:rPr>
              <w:t>53630.54</w:t>
            </w:r>
          </w:p>
        </w:tc>
        <w:tc>
          <w:tcPr>
            <w:tcW w:w="1545" w:type="dxa"/>
          </w:tcPr>
          <w:p w14:paraId="72E0ED0D">
            <w:pPr>
              <w:pStyle w:val="12"/>
              <w:spacing w:before="46"/>
              <w:ind w:left="19" w:right="2"/>
              <w:jc w:val="center"/>
              <w:rPr>
                <w:sz w:val="21"/>
              </w:rPr>
            </w:pPr>
            <w:r>
              <w:rPr>
                <w:spacing w:val="-2"/>
                <w:sz w:val="21"/>
              </w:rPr>
              <w:t>100.48%</w:t>
            </w:r>
          </w:p>
        </w:tc>
      </w:tr>
      <w:tr w14:paraId="1AF08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90" w:type="dxa"/>
          </w:tcPr>
          <w:p w14:paraId="3C231496">
            <w:pPr>
              <w:pStyle w:val="12"/>
              <w:rPr>
                <w:rFonts w:ascii="Times New Roman"/>
                <w:sz w:val="20"/>
              </w:rPr>
            </w:pPr>
          </w:p>
        </w:tc>
        <w:tc>
          <w:tcPr>
            <w:tcW w:w="3645" w:type="dxa"/>
          </w:tcPr>
          <w:p w14:paraId="28D9969C">
            <w:pPr>
              <w:pStyle w:val="12"/>
              <w:spacing w:before="89"/>
              <w:ind w:left="13"/>
              <w:rPr>
                <w:sz w:val="21"/>
              </w:rPr>
            </w:pPr>
            <w:r>
              <w:rPr>
                <w:spacing w:val="-2"/>
                <w:sz w:val="21"/>
              </w:rPr>
              <w:t>其中</w:t>
            </w:r>
            <w:r>
              <w:rPr>
                <w:rFonts w:ascii="Times New Roman" w:eastAsia="Times New Roman"/>
                <w:spacing w:val="-2"/>
                <w:sz w:val="21"/>
              </w:rPr>
              <w:t>:</w:t>
            </w:r>
            <w:r>
              <w:rPr>
                <w:spacing w:val="-4"/>
                <w:sz w:val="21"/>
              </w:rPr>
              <w:t>保险费收入</w:t>
            </w:r>
          </w:p>
        </w:tc>
        <w:tc>
          <w:tcPr>
            <w:tcW w:w="1365" w:type="dxa"/>
          </w:tcPr>
          <w:p w14:paraId="3E73A987">
            <w:pPr>
              <w:pStyle w:val="12"/>
              <w:spacing w:before="89"/>
              <w:ind w:left="21" w:right="3"/>
              <w:jc w:val="center"/>
              <w:rPr>
                <w:sz w:val="21"/>
              </w:rPr>
            </w:pPr>
            <w:r>
              <w:rPr>
                <w:spacing w:val="-2"/>
                <w:sz w:val="21"/>
              </w:rPr>
              <w:t>23511.35</w:t>
            </w:r>
          </w:p>
        </w:tc>
        <w:tc>
          <w:tcPr>
            <w:tcW w:w="1380" w:type="dxa"/>
          </w:tcPr>
          <w:p w14:paraId="763B6520">
            <w:pPr>
              <w:pStyle w:val="12"/>
              <w:spacing w:before="89"/>
              <w:ind w:left="24" w:right="5"/>
              <w:jc w:val="center"/>
              <w:rPr>
                <w:sz w:val="21"/>
              </w:rPr>
            </w:pPr>
            <w:r>
              <w:rPr>
                <w:spacing w:val="-2"/>
                <w:sz w:val="21"/>
              </w:rPr>
              <w:t>21850.57</w:t>
            </w:r>
          </w:p>
        </w:tc>
        <w:tc>
          <w:tcPr>
            <w:tcW w:w="1545" w:type="dxa"/>
          </w:tcPr>
          <w:p w14:paraId="5FA36898">
            <w:pPr>
              <w:pStyle w:val="12"/>
              <w:spacing w:before="89"/>
              <w:ind w:left="19" w:right="2"/>
              <w:jc w:val="center"/>
              <w:rPr>
                <w:sz w:val="21"/>
              </w:rPr>
            </w:pPr>
            <w:r>
              <w:rPr>
                <w:spacing w:val="-2"/>
                <w:sz w:val="21"/>
              </w:rPr>
              <w:t>92.94%</w:t>
            </w:r>
          </w:p>
        </w:tc>
      </w:tr>
      <w:tr w14:paraId="546B3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990" w:type="dxa"/>
          </w:tcPr>
          <w:p w14:paraId="184544B9">
            <w:pPr>
              <w:pStyle w:val="12"/>
              <w:rPr>
                <w:rFonts w:ascii="Times New Roman"/>
                <w:sz w:val="20"/>
              </w:rPr>
            </w:pPr>
          </w:p>
        </w:tc>
        <w:tc>
          <w:tcPr>
            <w:tcW w:w="3645" w:type="dxa"/>
          </w:tcPr>
          <w:p w14:paraId="346A1EE3">
            <w:pPr>
              <w:pStyle w:val="12"/>
              <w:spacing w:before="44"/>
              <w:ind w:left="750"/>
              <w:rPr>
                <w:sz w:val="21"/>
              </w:rPr>
            </w:pPr>
            <w:r>
              <w:rPr>
                <w:spacing w:val="-3"/>
                <w:sz w:val="21"/>
              </w:rPr>
              <w:t>社会保险基金财政补贴收入</w:t>
            </w:r>
          </w:p>
        </w:tc>
        <w:tc>
          <w:tcPr>
            <w:tcW w:w="1365" w:type="dxa"/>
          </w:tcPr>
          <w:p w14:paraId="662FAE59">
            <w:pPr>
              <w:pStyle w:val="12"/>
              <w:spacing w:before="44"/>
              <w:ind w:left="21" w:right="3"/>
              <w:jc w:val="center"/>
              <w:rPr>
                <w:sz w:val="21"/>
              </w:rPr>
            </w:pPr>
            <w:r>
              <w:rPr>
                <w:spacing w:val="-2"/>
                <w:sz w:val="21"/>
              </w:rPr>
              <w:t>22923.22</w:t>
            </w:r>
          </w:p>
        </w:tc>
        <w:tc>
          <w:tcPr>
            <w:tcW w:w="1380" w:type="dxa"/>
          </w:tcPr>
          <w:p w14:paraId="4E407BE6">
            <w:pPr>
              <w:pStyle w:val="12"/>
              <w:spacing w:before="44"/>
              <w:ind w:left="24" w:right="5"/>
              <w:jc w:val="center"/>
              <w:rPr>
                <w:sz w:val="21"/>
              </w:rPr>
            </w:pPr>
            <w:r>
              <w:rPr>
                <w:spacing w:val="-2"/>
                <w:sz w:val="21"/>
              </w:rPr>
              <w:t>19083.94</w:t>
            </w:r>
          </w:p>
        </w:tc>
        <w:tc>
          <w:tcPr>
            <w:tcW w:w="1545" w:type="dxa"/>
          </w:tcPr>
          <w:p w14:paraId="1ADE1228">
            <w:pPr>
              <w:pStyle w:val="12"/>
              <w:spacing w:before="44"/>
              <w:ind w:left="19" w:right="2"/>
              <w:jc w:val="center"/>
              <w:rPr>
                <w:sz w:val="21"/>
              </w:rPr>
            </w:pPr>
            <w:r>
              <w:rPr>
                <w:spacing w:val="-2"/>
                <w:sz w:val="21"/>
              </w:rPr>
              <w:t>83.25%</w:t>
            </w:r>
          </w:p>
        </w:tc>
      </w:tr>
      <w:tr w14:paraId="6D48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990" w:type="dxa"/>
          </w:tcPr>
          <w:p w14:paraId="2FF87543">
            <w:pPr>
              <w:pStyle w:val="12"/>
              <w:rPr>
                <w:rFonts w:ascii="Times New Roman"/>
                <w:sz w:val="20"/>
              </w:rPr>
            </w:pPr>
          </w:p>
        </w:tc>
        <w:tc>
          <w:tcPr>
            <w:tcW w:w="3645" w:type="dxa"/>
          </w:tcPr>
          <w:p w14:paraId="69B765A0">
            <w:pPr>
              <w:pStyle w:val="12"/>
              <w:spacing w:before="45"/>
              <w:ind w:left="750"/>
              <w:rPr>
                <w:sz w:val="21"/>
              </w:rPr>
            </w:pPr>
            <w:r>
              <w:rPr>
                <w:spacing w:val="-7"/>
                <w:sz w:val="21"/>
              </w:rPr>
              <w:t>利息收入</w:t>
            </w:r>
          </w:p>
        </w:tc>
        <w:tc>
          <w:tcPr>
            <w:tcW w:w="1365" w:type="dxa"/>
          </w:tcPr>
          <w:p w14:paraId="3BC2A69B">
            <w:pPr>
              <w:pStyle w:val="12"/>
              <w:spacing w:before="45"/>
              <w:ind w:left="21" w:right="3"/>
              <w:jc w:val="center"/>
              <w:rPr>
                <w:sz w:val="21"/>
              </w:rPr>
            </w:pPr>
            <w:r>
              <w:rPr>
                <w:spacing w:val="-2"/>
                <w:sz w:val="21"/>
              </w:rPr>
              <w:t>179.29</w:t>
            </w:r>
          </w:p>
        </w:tc>
        <w:tc>
          <w:tcPr>
            <w:tcW w:w="1380" w:type="dxa"/>
          </w:tcPr>
          <w:p w14:paraId="357E6F56">
            <w:pPr>
              <w:pStyle w:val="12"/>
              <w:spacing w:before="45"/>
              <w:ind w:left="24" w:right="5"/>
              <w:jc w:val="center"/>
              <w:rPr>
                <w:sz w:val="21"/>
              </w:rPr>
            </w:pPr>
            <w:r>
              <w:rPr>
                <w:spacing w:val="-2"/>
                <w:sz w:val="21"/>
              </w:rPr>
              <w:t>944.51</w:t>
            </w:r>
          </w:p>
        </w:tc>
        <w:tc>
          <w:tcPr>
            <w:tcW w:w="1545" w:type="dxa"/>
          </w:tcPr>
          <w:p w14:paraId="4E8206B7">
            <w:pPr>
              <w:pStyle w:val="12"/>
              <w:spacing w:before="45"/>
              <w:ind w:left="19" w:right="2"/>
              <w:jc w:val="center"/>
              <w:rPr>
                <w:sz w:val="21"/>
              </w:rPr>
            </w:pPr>
            <w:r>
              <w:rPr>
                <w:spacing w:val="-2"/>
                <w:sz w:val="21"/>
              </w:rPr>
              <w:t>526.81%</w:t>
            </w:r>
          </w:p>
        </w:tc>
      </w:tr>
      <w:tr w14:paraId="2E6A8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990" w:type="dxa"/>
          </w:tcPr>
          <w:p w14:paraId="101BFA08">
            <w:pPr>
              <w:pStyle w:val="12"/>
              <w:spacing w:before="85"/>
              <w:ind w:left="14"/>
              <w:rPr>
                <w:rFonts w:ascii="Times New Roman"/>
                <w:sz w:val="21"/>
              </w:rPr>
            </w:pPr>
            <w:r>
              <w:rPr>
                <w:rFonts w:ascii="Times New Roman"/>
                <w:spacing w:val="-2"/>
                <w:sz w:val="21"/>
              </w:rPr>
              <w:t>10201</w:t>
            </w:r>
          </w:p>
        </w:tc>
        <w:tc>
          <w:tcPr>
            <w:tcW w:w="3645" w:type="dxa"/>
          </w:tcPr>
          <w:p w14:paraId="1C53CAAB">
            <w:pPr>
              <w:pStyle w:val="12"/>
              <w:spacing w:before="71"/>
              <w:ind w:left="13"/>
              <w:rPr>
                <w:sz w:val="21"/>
              </w:rPr>
            </w:pPr>
            <w:r>
              <w:rPr>
                <w:spacing w:val="-3"/>
                <w:sz w:val="21"/>
              </w:rPr>
              <w:t>一、企业职工基本养老保险基金收入</w:t>
            </w:r>
          </w:p>
        </w:tc>
        <w:tc>
          <w:tcPr>
            <w:tcW w:w="1365" w:type="dxa"/>
          </w:tcPr>
          <w:p w14:paraId="5592B9B8">
            <w:pPr>
              <w:pStyle w:val="12"/>
              <w:rPr>
                <w:rFonts w:ascii="Times New Roman"/>
                <w:sz w:val="20"/>
              </w:rPr>
            </w:pPr>
          </w:p>
        </w:tc>
        <w:tc>
          <w:tcPr>
            <w:tcW w:w="1380" w:type="dxa"/>
          </w:tcPr>
          <w:p w14:paraId="78EB9923">
            <w:pPr>
              <w:pStyle w:val="12"/>
              <w:rPr>
                <w:rFonts w:ascii="Times New Roman"/>
                <w:sz w:val="20"/>
              </w:rPr>
            </w:pPr>
          </w:p>
        </w:tc>
        <w:tc>
          <w:tcPr>
            <w:tcW w:w="1545" w:type="dxa"/>
          </w:tcPr>
          <w:p w14:paraId="015ED6FE">
            <w:pPr>
              <w:pStyle w:val="12"/>
              <w:rPr>
                <w:rFonts w:ascii="Times New Roman"/>
                <w:sz w:val="20"/>
              </w:rPr>
            </w:pPr>
          </w:p>
        </w:tc>
      </w:tr>
      <w:tr w14:paraId="1339F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990" w:type="dxa"/>
          </w:tcPr>
          <w:p w14:paraId="485964E7">
            <w:pPr>
              <w:pStyle w:val="12"/>
              <w:spacing w:before="85"/>
              <w:ind w:left="14"/>
              <w:rPr>
                <w:rFonts w:ascii="Times New Roman"/>
                <w:sz w:val="21"/>
              </w:rPr>
            </w:pPr>
            <w:r>
              <w:rPr>
                <w:rFonts w:ascii="Times New Roman"/>
                <w:spacing w:val="-2"/>
                <w:sz w:val="21"/>
              </w:rPr>
              <w:t>1020101</w:t>
            </w:r>
          </w:p>
        </w:tc>
        <w:tc>
          <w:tcPr>
            <w:tcW w:w="3645" w:type="dxa"/>
          </w:tcPr>
          <w:p w14:paraId="2880DB02">
            <w:pPr>
              <w:pStyle w:val="12"/>
              <w:spacing w:before="71"/>
              <w:ind w:left="13"/>
              <w:rPr>
                <w:sz w:val="21"/>
              </w:rPr>
            </w:pPr>
            <w:r>
              <w:rPr>
                <w:spacing w:val="-2"/>
                <w:sz w:val="21"/>
              </w:rPr>
              <w:t>其中</w:t>
            </w:r>
            <w:r>
              <w:rPr>
                <w:rFonts w:ascii="Times New Roman" w:eastAsia="Times New Roman"/>
                <w:spacing w:val="-2"/>
                <w:sz w:val="21"/>
              </w:rPr>
              <w:t>:</w:t>
            </w:r>
            <w:r>
              <w:rPr>
                <w:spacing w:val="-3"/>
                <w:sz w:val="21"/>
              </w:rPr>
              <w:t>企业职工基本养老保险费收入</w:t>
            </w:r>
          </w:p>
        </w:tc>
        <w:tc>
          <w:tcPr>
            <w:tcW w:w="1365" w:type="dxa"/>
          </w:tcPr>
          <w:p w14:paraId="725E98DE">
            <w:pPr>
              <w:pStyle w:val="12"/>
              <w:rPr>
                <w:rFonts w:ascii="Times New Roman"/>
                <w:sz w:val="20"/>
              </w:rPr>
            </w:pPr>
          </w:p>
        </w:tc>
        <w:tc>
          <w:tcPr>
            <w:tcW w:w="1380" w:type="dxa"/>
          </w:tcPr>
          <w:p w14:paraId="321B5EE1">
            <w:pPr>
              <w:pStyle w:val="12"/>
              <w:rPr>
                <w:rFonts w:ascii="Times New Roman"/>
                <w:sz w:val="20"/>
              </w:rPr>
            </w:pPr>
          </w:p>
        </w:tc>
        <w:tc>
          <w:tcPr>
            <w:tcW w:w="1545" w:type="dxa"/>
          </w:tcPr>
          <w:p w14:paraId="5F13BCAC">
            <w:pPr>
              <w:pStyle w:val="12"/>
              <w:rPr>
                <w:rFonts w:ascii="Times New Roman"/>
                <w:sz w:val="20"/>
              </w:rPr>
            </w:pPr>
          </w:p>
        </w:tc>
      </w:tr>
      <w:tr w14:paraId="137A0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30F814A5">
            <w:pPr>
              <w:pStyle w:val="12"/>
              <w:spacing w:before="192"/>
              <w:ind w:left="14"/>
              <w:rPr>
                <w:rFonts w:ascii="Times New Roman"/>
                <w:sz w:val="21"/>
              </w:rPr>
            </w:pPr>
            <w:r>
              <w:rPr>
                <w:rFonts w:ascii="Times New Roman"/>
                <w:spacing w:val="-2"/>
                <w:sz w:val="21"/>
              </w:rPr>
              <w:t>1020102</w:t>
            </w:r>
          </w:p>
        </w:tc>
        <w:tc>
          <w:tcPr>
            <w:tcW w:w="3645" w:type="dxa"/>
          </w:tcPr>
          <w:p w14:paraId="383CBF48">
            <w:pPr>
              <w:pStyle w:val="12"/>
              <w:spacing w:before="20"/>
              <w:ind w:left="539"/>
              <w:rPr>
                <w:sz w:val="21"/>
              </w:rPr>
            </w:pPr>
            <w:r>
              <w:rPr>
                <w:spacing w:val="-3"/>
                <w:sz w:val="21"/>
              </w:rPr>
              <w:t>企业职工基本养老保险基金财政</w:t>
            </w:r>
          </w:p>
          <w:p w14:paraId="0D82EF9F">
            <w:pPr>
              <w:pStyle w:val="12"/>
              <w:spacing w:before="43"/>
              <w:ind w:left="13"/>
              <w:rPr>
                <w:sz w:val="21"/>
              </w:rPr>
            </w:pPr>
            <w:r>
              <w:rPr>
                <w:spacing w:val="-7"/>
                <w:sz w:val="21"/>
              </w:rPr>
              <w:t>补贴收入</w:t>
            </w:r>
          </w:p>
        </w:tc>
        <w:tc>
          <w:tcPr>
            <w:tcW w:w="1365" w:type="dxa"/>
          </w:tcPr>
          <w:p w14:paraId="732F5EA8">
            <w:pPr>
              <w:pStyle w:val="12"/>
              <w:rPr>
                <w:rFonts w:ascii="Times New Roman"/>
                <w:sz w:val="20"/>
              </w:rPr>
            </w:pPr>
          </w:p>
        </w:tc>
        <w:tc>
          <w:tcPr>
            <w:tcW w:w="1380" w:type="dxa"/>
          </w:tcPr>
          <w:p w14:paraId="7B4F4033">
            <w:pPr>
              <w:pStyle w:val="12"/>
              <w:rPr>
                <w:rFonts w:ascii="Times New Roman"/>
                <w:sz w:val="20"/>
              </w:rPr>
            </w:pPr>
          </w:p>
        </w:tc>
        <w:tc>
          <w:tcPr>
            <w:tcW w:w="1545" w:type="dxa"/>
          </w:tcPr>
          <w:p w14:paraId="2A5ED765">
            <w:pPr>
              <w:pStyle w:val="12"/>
              <w:rPr>
                <w:rFonts w:ascii="Times New Roman"/>
                <w:sz w:val="20"/>
              </w:rPr>
            </w:pPr>
          </w:p>
        </w:tc>
      </w:tr>
      <w:tr w14:paraId="29314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90" w:type="dxa"/>
          </w:tcPr>
          <w:p w14:paraId="4AC67208">
            <w:pPr>
              <w:pStyle w:val="12"/>
              <w:spacing w:before="191"/>
              <w:ind w:left="14"/>
              <w:rPr>
                <w:rFonts w:ascii="Times New Roman"/>
                <w:sz w:val="21"/>
              </w:rPr>
            </w:pPr>
            <w:r>
              <w:rPr>
                <w:rFonts w:ascii="Times New Roman"/>
                <w:spacing w:val="-2"/>
                <w:sz w:val="21"/>
              </w:rPr>
              <w:t>1020103</w:t>
            </w:r>
          </w:p>
        </w:tc>
        <w:tc>
          <w:tcPr>
            <w:tcW w:w="3645" w:type="dxa"/>
          </w:tcPr>
          <w:p w14:paraId="3A11710D">
            <w:pPr>
              <w:pStyle w:val="12"/>
              <w:spacing w:before="22"/>
              <w:ind w:left="539"/>
              <w:rPr>
                <w:sz w:val="21"/>
              </w:rPr>
            </w:pPr>
            <w:r>
              <w:rPr>
                <w:spacing w:val="-3"/>
                <w:sz w:val="21"/>
              </w:rPr>
              <w:t>企业职工基本养老保险基金利息</w:t>
            </w:r>
          </w:p>
          <w:p w14:paraId="4A2AD8E3">
            <w:pPr>
              <w:pStyle w:val="12"/>
              <w:spacing w:before="42"/>
              <w:ind w:left="13"/>
              <w:rPr>
                <w:sz w:val="21"/>
              </w:rPr>
            </w:pPr>
            <w:r>
              <w:rPr>
                <w:spacing w:val="-8"/>
                <w:sz w:val="21"/>
              </w:rPr>
              <w:t>收入</w:t>
            </w:r>
          </w:p>
        </w:tc>
        <w:tc>
          <w:tcPr>
            <w:tcW w:w="1365" w:type="dxa"/>
          </w:tcPr>
          <w:p w14:paraId="68CF5C25">
            <w:pPr>
              <w:pStyle w:val="12"/>
              <w:rPr>
                <w:rFonts w:ascii="Times New Roman"/>
                <w:sz w:val="20"/>
              </w:rPr>
            </w:pPr>
          </w:p>
        </w:tc>
        <w:tc>
          <w:tcPr>
            <w:tcW w:w="1380" w:type="dxa"/>
          </w:tcPr>
          <w:p w14:paraId="760EF5EB">
            <w:pPr>
              <w:pStyle w:val="12"/>
              <w:rPr>
                <w:rFonts w:ascii="Times New Roman"/>
                <w:sz w:val="20"/>
              </w:rPr>
            </w:pPr>
          </w:p>
        </w:tc>
        <w:tc>
          <w:tcPr>
            <w:tcW w:w="1545" w:type="dxa"/>
          </w:tcPr>
          <w:p w14:paraId="36FD2997">
            <w:pPr>
              <w:pStyle w:val="12"/>
              <w:rPr>
                <w:rFonts w:ascii="Times New Roman"/>
                <w:sz w:val="20"/>
              </w:rPr>
            </w:pPr>
          </w:p>
        </w:tc>
      </w:tr>
      <w:tr w14:paraId="2C80D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90" w:type="dxa"/>
          </w:tcPr>
          <w:p w14:paraId="6317A507">
            <w:pPr>
              <w:pStyle w:val="12"/>
              <w:spacing w:before="90"/>
              <w:ind w:left="14"/>
              <w:rPr>
                <w:rFonts w:ascii="Times New Roman"/>
                <w:sz w:val="21"/>
              </w:rPr>
            </w:pPr>
            <w:r>
              <w:rPr>
                <w:rFonts w:ascii="Times New Roman"/>
                <w:spacing w:val="-2"/>
                <w:sz w:val="21"/>
              </w:rPr>
              <w:t>10211</w:t>
            </w:r>
          </w:p>
        </w:tc>
        <w:tc>
          <w:tcPr>
            <w:tcW w:w="3645" w:type="dxa"/>
          </w:tcPr>
          <w:p w14:paraId="1D22EFD0">
            <w:pPr>
              <w:pStyle w:val="12"/>
              <w:spacing w:before="76"/>
              <w:ind w:left="13"/>
              <w:rPr>
                <w:sz w:val="21"/>
              </w:rPr>
            </w:pPr>
            <w:r>
              <w:rPr>
                <w:spacing w:val="-3"/>
                <w:sz w:val="21"/>
              </w:rPr>
              <w:t>二、机关事业基本养老保险基金收入</w:t>
            </w:r>
          </w:p>
        </w:tc>
        <w:tc>
          <w:tcPr>
            <w:tcW w:w="1365" w:type="dxa"/>
          </w:tcPr>
          <w:p w14:paraId="6056B21D">
            <w:pPr>
              <w:pStyle w:val="12"/>
              <w:spacing w:before="76"/>
              <w:ind w:left="21" w:right="3"/>
              <w:jc w:val="center"/>
              <w:rPr>
                <w:sz w:val="21"/>
              </w:rPr>
            </w:pPr>
            <w:r>
              <w:rPr>
                <w:spacing w:val="-2"/>
                <w:sz w:val="21"/>
              </w:rPr>
              <w:t>40232.08</w:t>
            </w:r>
          </w:p>
        </w:tc>
        <w:tc>
          <w:tcPr>
            <w:tcW w:w="1380" w:type="dxa"/>
          </w:tcPr>
          <w:p w14:paraId="78FBDB2C">
            <w:pPr>
              <w:pStyle w:val="12"/>
              <w:spacing w:before="76"/>
              <w:ind w:left="24" w:right="5"/>
              <w:jc w:val="center"/>
              <w:rPr>
                <w:sz w:val="21"/>
              </w:rPr>
            </w:pPr>
            <w:r>
              <w:rPr>
                <w:spacing w:val="-2"/>
                <w:sz w:val="21"/>
              </w:rPr>
              <w:t>41186.48</w:t>
            </w:r>
          </w:p>
        </w:tc>
        <w:tc>
          <w:tcPr>
            <w:tcW w:w="1545" w:type="dxa"/>
          </w:tcPr>
          <w:p w14:paraId="7114229D">
            <w:pPr>
              <w:pStyle w:val="12"/>
              <w:spacing w:before="76"/>
              <w:ind w:left="19" w:right="2"/>
              <w:jc w:val="center"/>
              <w:rPr>
                <w:sz w:val="21"/>
              </w:rPr>
            </w:pPr>
            <w:r>
              <w:rPr>
                <w:spacing w:val="-2"/>
                <w:sz w:val="21"/>
              </w:rPr>
              <w:t>102.37%</w:t>
            </w:r>
          </w:p>
        </w:tc>
      </w:tr>
      <w:tr w14:paraId="3F8C2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65A4460C">
            <w:pPr>
              <w:pStyle w:val="12"/>
              <w:spacing w:before="193"/>
              <w:ind w:left="14"/>
              <w:rPr>
                <w:rFonts w:ascii="Times New Roman"/>
                <w:sz w:val="21"/>
              </w:rPr>
            </w:pPr>
            <w:r>
              <w:rPr>
                <w:rFonts w:ascii="Times New Roman"/>
                <w:spacing w:val="-2"/>
                <w:sz w:val="21"/>
              </w:rPr>
              <w:t>1021101</w:t>
            </w:r>
          </w:p>
        </w:tc>
        <w:tc>
          <w:tcPr>
            <w:tcW w:w="3645" w:type="dxa"/>
          </w:tcPr>
          <w:p w14:paraId="6A2016D2">
            <w:pPr>
              <w:pStyle w:val="12"/>
              <w:spacing w:before="23"/>
              <w:ind w:left="13"/>
              <w:rPr>
                <w:sz w:val="21"/>
              </w:rPr>
            </w:pPr>
            <w:r>
              <w:rPr>
                <w:spacing w:val="-2"/>
                <w:sz w:val="21"/>
              </w:rPr>
              <w:t>其中</w:t>
            </w:r>
            <w:r>
              <w:rPr>
                <w:rFonts w:ascii="Times New Roman" w:eastAsia="Times New Roman"/>
                <w:spacing w:val="-2"/>
                <w:sz w:val="21"/>
              </w:rPr>
              <w:t>:</w:t>
            </w:r>
            <w:r>
              <w:rPr>
                <w:spacing w:val="-3"/>
                <w:sz w:val="21"/>
              </w:rPr>
              <w:t>机关事业单位基本养老保险费收</w:t>
            </w:r>
          </w:p>
          <w:p w14:paraId="6C1855AC">
            <w:pPr>
              <w:pStyle w:val="12"/>
              <w:spacing w:before="40"/>
              <w:ind w:left="13"/>
              <w:rPr>
                <w:sz w:val="21"/>
              </w:rPr>
            </w:pPr>
            <w:r>
              <w:rPr>
                <w:spacing w:val="-10"/>
                <w:sz w:val="21"/>
              </w:rPr>
              <w:t>入</w:t>
            </w:r>
          </w:p>
        </w:tc>
        <w:tc>
          <w:tcPr>
            <w:tcW w:w="1365" w:type="dxa"/>
          </w:tcPr>
          <w:p w14:paraId="7C9B8A16">
            <w:pPr>
              <w:pStyle w:val="12"/>
              <w:spacing w:before="176"/>
              <w:ind w:left="21" w:right="3"/>
              <w:jc w:val="center"/>
              <w:rPr>
                <w:sz w:val="21"/>
              </w:rPr>
            </w:pPr>
            <w:r>
              <w:rPr>
                <w:spacing w:val="-2"/>
                <w:sz w:val="21"/>
              </w:rPr>
              <w:t>17994.08</w:t>
            </w:r>
          </w:p>
        </w:tc>
        <w:tc>
          <w:tcPr>
            <w:tcW w:w="1380" w:type="dxa"/>
          </w:tcPr>
          <w:p w14:paraId="760D6FB1">
            <w:pPr>
              <w:pStyle w:val="12"/>
              <w:spacing w:before="176"/>
              <w:ind w:left="24" w:right="5"/>
              <w:jc w:val="center"/>
              <w:rPr>
                <w:sz w:val="21"/>
              </w:rPr>
            </w:pPr>
            <w:r>
              <w:rPr>
                <w:spacing w:val="-2"/>
                <w:sz w:val="21"/>
              </w:rPr>
              <w:t>18430.23</w:t>
            </w:r>
          </w:p>
        </w:tc>
        <w:tc>
          <w:tcPr>
            <w:tcW w:w="1545" w:type="dxa"/>
          </w:tcPr>
          <w:p w14:paraId="7C82C352">
            <w:pPr>
              <w:pStyle w:val="12"/>
              <w:spacing w:before="176"/>
              <w:ind w:left="19" w:right="2"/>
              <w:jc w:val="center"/>
              <w:rPr>
                <w:sz w:val="21"/>
              </w:rPr>
            </w:pPr>
            <w:r>
              <w:rPr>
                <w:spacing w:val="-2"/>
                <w:sz w:val="21"/>
              </w:rPr>
              <w:t>102.42%</w:t>
            </w:r>
          </w:p>
        </w:tc>
      </w:tr>
      <w:tr w14:paraId="0BFC1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990" w:type="dxa"/>
          </w:tcPr>
          <w:p w14:paraId="7DFD0077">
            <w:pPr>
              <w:pStyle w:val="12"/>
              <w:spacing w:before="211"/>
              <w:ind w:left="14"/>
              <w:rPr>
                <w:rFonts w:ascii="Times New Roman"/>
                <w:sz w:val="21"/>
              </w:rPr>
            </w:pPr>
            <w:r>
              <w:rPr>
                <w:rFonts w:ascii="Times New Roman"/>
                <w:spacing w:val="-2"/>
                <w:sz w:val="21"/>
              </w:rPr>
              <w:t>1021102</w:t>
            </w:r>
          </w:p>
        </w:tc>
        <w:tc>
          <w:tcPr>
            <w:tcW w:w="3645" w:type="dxa"/>
          </w:tcPr>
          <w:p w14:paraId="6E07D0DC">
            <w:pPr>
              <w:pStyle w:val="12"/>
              <w:spacing w:before="39"/>
              <w:ind w:left="539"/>
              <w:rPr>
                <w:sz w:val="21"/>
              </w:rPr>
            </w:pPr>
            <w:r>
              <w:rPr>
                <w:spacing w:val="-3"/>
                <w:sz w:val="21"/>
              </w:rPr>
              <w:t>机关事业单位基本养老保险基金</w:t>
            </w:r>
          </w:p>
          <w:p w14:paraId="3CE47D09">
            <w:pPr>
              <w:pStyle w:val="12"/>
              <w:spacing w:before="43"/>
              <w:ind w:left="13"/>
              <w:rPr>
                <w:sz w:val="21"/>
              </w:rPr>
            </w:pPr>
            <w:r>
              <w:rPr>
                <w:spacing w:val="-4"/>
                <w:sz w:val="21"/>
              </w:rPr>
              <w:t>财政补贴收入</w:t>
            </w:r>
          </w:p>
        </w:tc>
        <w:tc>
          <w:tcPr>
            <w:tcW w:w="1365" w:type="dxa"/>
          </w:tcPr>
          <w:p w14:paraId="249D9884">
            <w:pPr>
              <w:pStyle w:val="12"/>
              <w:spacing w:before="195"/>
              <w:ind w:left="21" w:right="3"/>
              <w:jc w:val="center"/>
              <w:rPr>
                <w:sz w:val="21"/>
              </w:rPr>
            </w:pPr>
            <w:r>
              <w:rPr>
                <w:spacing w:val="-2"/>
                <w:sz w:val="21"/>
              </w:rPr>
              <w:t>16000</w:t>
            </w:r>
          </w:p>
        </w:tc>
        <w:tc>
          <w:tcPr>
            <w:tcW w:w="1380" w:type="dxa"/>
          </w:tcPr>
          <w:p w14:paraId="4CF0B60D">
            <w:pPr>
              <w:pStyle w:val="12"/>
              <w:spacing w:before="195"/>
              <w:ind w:left="24" w:right="5"/>
              <w:jc w:val="center"/>
              <w:rPr>
                <w:sz w:val="21"/>
              </w:rPr>
            </w:pPr>
            <w:r>
              <w:rPr>
                <w:spacing w:val="-2"/>
                <w:sz w:val="21"/>
              </w:rPr>
              <w:t>16500</w:t>
            </w:r>
          </w:p>
        </w:tc>
        <w:tc>
          <w:tcPr>
            <w:tcW w:w="1545" w:type="dxa"/>
          </w:tcPr>
          <w:p w14:paraId="4984F01B">
            <w:pPr>
              <w:pStyle w:val="12"/>
              <w:spacing w:before="195"/>
              <w:ind w:left="19" w:right="2"/>
              <w:jc w:val="center"/>
              <w:rPr>
                <w:sz w:val="21"/>
              </w:rPr>
            </w:pPr>
            <w:r>
              <w:rPr>
                <w:spacing w:val="-2"/>
                <w:sz w:val="21"/>
              </w:rPr>
              <w:t>103.13%</w:t>
            </w:r>
          </w:p>
        </w:tc>
      </w:tr>
      <w:tr w14:paraId="57791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90" w:type="dxa"/>
          </w:tcPr>
          <w:p w14:paraId="6227A3D8">
            <w:pPr>
              <w:pStyle w:val="12"/>
              <w:spacing w:before="191"/>
              <w:ind w:left="14"/>
              <w:rPr>
                <w:rFonts w:ascii="Times New Roman"/>
                <w:sz w:val="21"/>
              </w:rPr>
            </w:pPr>
            <w:r>
              <w:rPr>
                <w:rFonts w:ascii="Times New Roman"/>
                <w:spacing w:val="-2"/>
                <w:sz w:val="21"/>
              </w:rPr>
              <w:t>1021103</w:t>
            </w:r>
          </w:p>
        </w:tc>
        <w:tc>
          <w:tcPr>
            <w:tcW w:w="3645" w:type="dxa"/>
          </w:tcPr>
          <w:p w14:paraId="25C57F6B">
            <w:pPr>
              <w:pStyle w:val="12"/>
              <w:spacing w:before="21"/>
              <w:ind w:left="539"/>
              <w:rPr>
                <w:sz w:val="21"/>
              </w:rPr>
            </w:pPr>
            <w:r>
              <w:rPr>
                <w:spacing w:val="-3"/>
                <w:sz w:val="21"/>
              </w:rPr>
              <w:t>机关事业单位基本养老保险基金</w:t>
            </w:r>
          </w:p>
          <w:p w14:paraId="24B5FF91">
            <w:pPr>
              <w:pStyle w:val="12"/>
              <w:spacing w:before="43"/>
              <w:ind w:left="13"/>
              <w:rPr>
                <w:sz w:val="21"/>
              </w:rPr>
            </w:pPr>
            <w:r>
              <w:rPr>
                <w:spacing w:val="-7"/>
                <w:sz w:val="21"/>
              </w:rPr>
              <w:t>利息收入</w:t>
            </w:r>
          </w:p>
        </w:tc>
        <w:tc>
          <w:tcPr>
            <w:tcW w:w="1365" w:type="dxa"/>
          </w:tcPr>
          <w:p w14:paraId="751A3364">
            <w:pPr>
              <w:pStyle w:val="12"/>
              <w:spacing w:before="177"/>
              <w:ind w:left="21" w:right="5"/>
              <w:jc w:val="center"/>
              <w:rPr>
                <w:sz w:val="21"/>
              </w:rPr>
            </w:pPr>
            <w:r>
              <w:rPr>
                <w:spacing w:val="-5"/>
                <w:sz w:val="21"/>
              </w:rPr>
              <w:t>15</w:t>
            </w:r>
          </w:p>
        </w:tc>
        <w:tc>
          <w:tcPr>
            <w:tcW w:w="1380" w:type="dxa"/>
          </w:tcPr>
          <w:p w14:paraId="09327BBE">
            <w:pPr>
              <w:pStyle w:val="12"/>
              <w:spacing w:before="177"/>
              <w:ind w:left="24" w:right="5"/>
              <w:jc w:val="center"/>
              <w:rPr>
                <w:sz w:val="21"/>
              </w:rPr>
            </w:pPr>
            <w:r>
              <w:rPr>
                <w:spacing w:val="-2"/>
                <w:sz w:val="21"/>
              </w:rPr>
              <w:t>30.25</w:t>
            </w:r>
          </w:p>
        </w:tc>
        <w:tc>
          <w:tcPr>
            <w:tcW w:w="1545" w:type="dxa"/>
          </w:tcPr>
          <w:p w14:paraId="70C1D79A">
            <w:pPr>
              <w:pStyle w:val="12"/>
              <w:spacing w:before="177"/>
              <w:ind w:left="19" w:right="2"/>
              <w:jc w:val="center"/>
              <w:rPr>
                <w:sz w:val="21"/>
              </w:rPr>
            </w:pPr>
            <w:r>
              <w:rPr>
                <w:spacing w:val="-2"/>
                <w:sz w:val="21"/>
              </w:rPr>
              <w:t>201.67%</w:t>
            </w:r>
          </w:p>
        </w:tc>
      </w:tr>
      <w:tr w14:paraId="7E311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5B49E235">
            <w:pPr>
              <w:pStyle w:val="12"/>
              <w:spacing w:before="92"/>
              <w:ind w:left="14"/>
              <w:rPr>
                <w:rFonts w:ascii="Times New Roman"/>
                <w:sz w:val="21"/>
              </w:rPr>
            </w:pPr>
            <w:r>
              <w:rPr>
                <w:rFonts w:ascii="Times New Roman"/>
                <w:spacing w:val="-2"/>
                <w:sz w:val="21"/>
              </w:rPr>
              <w:t>10210</w:t>
            </w:r>
          </w:p>
        </w:tc>
        <w:tc>
          <w:tcPr>
            <w:tcW w:w="3645" w:type="dxa"/>
          </w:tcPr>
          <w:p w14:paraId="3C77FA4C">
            <w:pPr>
              <w:pStyle w:val="12"/>
              <w:spacing w:before="75"/>
              <w:ind w:left="13"/>
              <w:rPr>
                <w:sz w:val="21"/>
              </w:rPr>
            </w:pPr>
            <w:r>
              <w:rPr>
                <w:spacing w:val="-3"/>
                <w:sz w:val="21"/>
              </w:rPr>
              <w:t>三、城乡居民基本养老保险基金收入</w:t>
            </w:r>
          </w:p>
        </w:tc>
        <w:tc>
          <w:tcPr>
            <w:tcW w:w="1365" w:type="dxa"/>
          </w:tcPr>
          <w:p w14:paraId="61CA16CA">
            <w:pPr>
              <w:pStyle w:val="12"/>
              <w:spacing w:before="75"/>
              <w:ind w:left="21" w:right="3"/>
              <w:jc w:val="center"/>
              <w:rPr>
                <w:sz w:val="21"/>
              </w:rPr>
            </w:pPr>
            <w:r>
              <w:rPr>
                <w:spacing w:val="-2"/>
                <w:sz w:val="21"/>
              </w:rPr>
              <w:t>13139.31</w:t>
            </w:r>
          </w:p>
        </w:tc>
        <w:tc>
          <w:tcPr>
            <w:tcW w:w="1380" w:type="dxa"/>
          </w:tcPr>
          <w:p w14:paraId="20D933C7">
            <w:pPr>
              <w:pStyle w:val="12"/>
              <w:spacing w:before="75"/>
              <w:ind w:left="24" w:right="5"/>
              <w:jc w:val="center"/>
              <w:rPr>
                <w:sz w:val="21"/>
              </w:rPr>
            </w:pPr>
            <w:r>
              <w:rPr>
                <w:spacing w:val="-2"/>
                <w:sz w:val="21"/>
              </w:rPr>
              <w:t>12444.06</w:t>
            </w:r>
          </w:p>
        </w:tc>
        <w:tc>
          <w:tcPr>
            <w:tcW w:w="1545" w:type="dxa"/>
          </w:tcPr>
          <w:p w14:paraId="47A41E74">
            <w:pPr>
              <w:pStyle w:val="12"/>
              <w:spacing w:before="75"/>
              <w:ind w:left="19" w:right="2"/>
              <w:jc w:val="center"/>
              <w:rPr>
                <w:sz w:val="21"/>
              </w:rPr>
            </w:pPr>
            <w:r>
              <w:rPr>
                <w:spacing w:val="-2"/>
                <w:sz w:val="21"/>
              </w:rPr>
              <w:t>94.71%</w:t>
            </w:r>
          </w:p>
        </w:tc>
      </w:tr>
      <w:tr w14:paraId="02EA4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990" w:type="dxa"/>
          </w:tcPr>
          <w:p w14:paraId="3BF4A2BF">
            <w:pPr>
              <w:pStyle w:val="12"/>
              <w:spacing w:before="86"/>
              <w:ind w:left="14"/>
              <w:rPr>
                <w:rFonts w:ascii="Times New Roman"/>
                <w:sz w:val="21"/>
              </w:rPr>
            </w:pPr>
            <w:r>
              <w:rPr>
                <w:rFonts w:ascii="Times New Roman"/>
                <w:spacing w:val="-2"/>
                <w:sz w:val="21"/>
              </w:rPr>
              <w:t>1021001</w:t>
            </w:r>
          </w:p>
        </w:tc>
        <w:tc>
          <w:tcPr>
            <w:tcW w:w="3645" w:type="dxa"/>
          </w:tcPr>
          <w:p w14:paraId="33145360">
            <w:pPr>
              <w:pStyle w:val="12"/>
              <w:spacing w:before="72"/>
              <w:ind w:left="13"/>
              <w:rPr>
                <w:sz w:val="21"/>
              </w:rPr>
            </w:pPr>
            <w:r>
              <w:rPr>
                <w:spacing w:val="-2"/>
                <w:sz w:val="21"/>
              </w:rPr>
              <w:t>其中</w:t>
            </w:r>
            <w:r>
              <w:rPr>
                <w:rFonts w:ascii="Times New Roman" w:eastAsia="Times New Roman"/>
                <w:spacing w:val="-2"/>
                <w:sz w:val="21"/>
              </w:rPr>
              <w:t>:</w:t>
            </w:r>
            <w:r>
              <w:rPr>
                <w:spacing w:val="-3"/>
                <w:sz w:val="21"/>
              </w:rPr>
              <w:t>城乡居民基本养老保险费收入</w:t>
            </w:r>
          </w:p>
        </w:tc>
        <w:tc>
          <w:tcPr>
            <w:tcW w:w="1365" w:type="dxa"/>
          </w:tcPr>
          <w:p w14:paraId="2DCF697C">
            <w:pPr>
              <w:pStyle w:val="12"/>
              <w:spacing w:before="72"/>
              <w:ind w:left="21" w:right="3"/>
              <w:jc w:val="center"/>
              <w:rPr>
                <w:sz w:val="21"/>
              </w:rPr>
            </w:pPr>
            <w:r>
              <w:rPr>
                <w:spacing w:val="-2"/>
                <w:sz w:val="21"/>
              </w:rPr>
              <w:t>5516.55</w:t>
            </w:r>
          </w:p>
        </w:tc>
        <w:tc>
          <w:tcPr>
            <w:tcW w:w="1380" w:type="dxa"/>
          </w:tcPr>
          <w:p w14:paraId="090E8B33">
            <w:pPr>
              <w:pStyle w:val="12"/>
              <w:spacing w:before="72"/>
              <w:ind w:left="24" w:right="5"/>
              <w:jc w:val="center"/>
              <w:rPr>
                <w:sz w:val="21"/>
              </w:rPr>
            </w:pPr>
            <w:r>
              <w:rPr>
                <w:spacing w:val="-2"/>
                <w:sz w:val="21"/>
              </w:rPr>
              <w:t>3420.34</w:t>
            </w:r>
          </w:p>
        </w:tc>
        <w:tc>
          <w:tcPr>
            <w:tcW w:w="1545" w:type="dxa"/>
          </w:tcPr>
          <w:p w14:paraId="0DFECC24">
            <w:pPr>
              <w:pStyle w:val="12"/>
              <w:spacing w:before="72"/>
              <w:ind w:left="19"/>
              <w:jc w:val="center"/>
              <w:rPr>
                <w:sz w:val="21"/>
              </w:rPr>
            </w:pPr>
            <w:r>
              <w:rPr>
                <w:spacing w:val="-5"/>
                <w:sz w:val="21"/>
              </w:rPr>
              <w:t>62%</w:t>
            </w:r>
          </w:p>
        </w:tc>
      </w:tr>
      <w:tr w14:paraId="4555F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70841F83">
            <w:pPr>
              <w:pStyle w:val="12"/>
              <w:spacing w:before="191"/>
              <w:ind w:left="14"/>
              <w:rPr>
                <w:rFonts w:ascii="Times New Roman"/>
                <w:sz w:val="21"/>
              </w:rPr>
            </w:pPr>
            <w:r>
              <w:rPr>
                <w:rFonts w:ascii="Times New Roman"/>
                <w:spacing w:val="-2"/>
                <w:sz w:val="21"/>
              </w:rPr>
              <w:t>1021002</w:t>
            </w:r>
          </w:p>
        </w:tc>
        <w:tc>
          <w:tcPr>
            <w:tcW w:w="3645" w:type="dxa"/>
          </w:tcPr>
          <w:p w14:paraId="17B9C939">
            <w:pPr>
              <w:pStyle w:val="12"/>
              <w:spacing w:before="21"/>
              <w:ind w:left="539"/>
              <w:rPr>
                <w:sz w:val="21"/>
              </w:rPr>
            </w:pPr>
            <w:r>
              <w:rPr>
                <w:spacing w:val="-3"/>
                <w:sz w:val="21"/>
              </w:rPr>
              <w:t>城乡居民基本养老保险基金财政</w:t>
            </w:r>
          </w:p>
          <w:p w14:paraId="4D695803">
            <w:pPr>
              <w:pStyle w:val="12"/>
              <w:spacing w:before="43"/>
              <w:ind w:left="13"/>
              <w:rPr>
                <w:sz w:val="21"/>
              </w:rPr>
            </w:pPr>
            <w:r>
              <w:rPr>
                <w:spacing w:val="-7"/>
                <w:sz w:val="21"/>
              </w:rPr>
              <w:t>补贴收入</w:t>
            </w:r>
          </w:p>
        </w:tc>
        <w:tc>
          <w:tcPr>
            <w:tcW w:w="1365" w:type="dxa"/>
          </w:tcPr>
          <w:p w14:paraId="5D624FCB">
            <w:pPr>
              <w:pStyle w:val="12"/>
              <w:spacing w:before="177"/>
              <w:ind w:left="21" w:right="3"/>
              <w:jc w:val="center"/>
              <w:rPr>
                <w:sz w:val="21"/>
              </w:rPr>
            </w:pPr>
            <w:r>
              <w:rPr>
                <w:spacing w:val="-2"/>
                <w:sz w:val="21"/>
              </w:rPr>
              <w:t>6923.22</w:t>
            </w:r>
          </w:p>
        </w:tc>
        <w:tc>
          <w:tcPr>
            <w:tcW w:w="1380" w:type="dxa"/>
          </w:tcPr>
          <w:p w14:paraId="1F9BFD62">
            <w:pPr>
              <w:pStyle w:val="12"/>
              <w:spacing w:before="177"/>
              <w:ind w:left="24" w:right="5"/>
              <w:jc w:val="center"/>
              <w:rPr>
                <w:sz w:val="21"/>
              </w:rPr>
            </w:pPr>
            <w:r>
              <w:rPr>
                <w:spacing w:val="-2"/>
                <w:sz w:val="21"/>
              </w:rPr>
              <w:t>2583.94</w:t>
            </w:r>
          </w:p>
        </w:tc>
        <w:tc>
          <w:tcPr>
            <w:tcW w:w="1545" w:type="dxa"/>
          </w:tcPr>
          <w:p w14:paraId="3E545BE3">
            <w:pPr>
              <w:pStyle w:val="12"/>
              <w:spacing w:before="177"/>
              <w:ind w:left="19" w:right="2"/>
              <w:jc w:val="center"/>
              <w:rPr>
                <w:sz w:val="21"/>
              </w:rPr>
            </w:pPr>
            <w:r>
              <w:rPr>
                <w:spacing w:val="-2"/>
                <w:sz w:val="21"/>
              </w:rPr>
              <w:t>37.32%</w:t>
            </w:r>
          </w:p>
        </w:tc>
      </w:tr>
      <w:tr w14:paraId="34C4E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90" w:type="dxa"/>
          </w:tcPr>
          <w:p w14:paraId="0D245383">
            <w:pPr>
              <w:pStyle w:val="12"/>
              <w:spacing w:before="193"/>
              <w:ind w:left="14"/>
              <w:rPr>
                <w:rFonts w:ascii="Times New Roman"/>
                <w:sz w:val="21"/>
              </w:rPr>
            </w:pPr>
            <w:r>
              <w:rPr>
                <w:rFonts w:ascii="Times New Roman"/>
                <w:spacing w:val="-2"/>
                <w:sz w:val="21"/>
              </w:rPr>
              <w:t>1021003</w:t>
            </w:r>
          </w:p>
        </w:tc>
        <w:tc>
          <w:tcPr>
            <w:tcW w:w="3645" w:type="dxa"/>
          </w:tcPr>
          <w:p w14:paraId="45A472C6">
            <w:pPr>
              <w:pStyle w:val="12"/>
              <w:spacing w:before="20"/>
              <w:ind w:left="539"/>
              <w:rPr>
                <w:sz w:val="21"/>
              </w:rPr>
            </w:pPr>
            <w:r>
              <w:rPr>
                <w:spacing w:val="-3"/>
                <w:sz w:val="21"/>
              </w:rPr>
              <w:t>城乡居民基本养老保险基金利息</w:t>
            </w:r>
          </w:p>
          <w:p w14:paraId="50D3F9E2">
            <w:pPr>
              <w:pStyle w:val="12"/>
              <w:spacing w:before="43"/>
              <w:ind w:left="13"/>
              <w:rPr>
                <w:sz w:val="21"/>
              </w:rPr>
            </w:pPr>
            <w:r>
              <w:rPr>
                <w:spacing w:val="-8"/>
                <w:sz w:val="21"/>
              </w:rPr>
              <w:t>收入</w:t>
            </w:r>
          </w:p>
        </w:tc>
        <w:tc>
          <w:tcPr>
            <w:tcW w:w="1365" w:type="dxa"/>
          </w:tcPr>
          <w:p w14:paraId="6F2638C7">
            <w:pPr>
              <w:pStyle w:val="12"/>
              <w:spacing w:before="176"/>
              <w:ind w:left="21" w:right="3"/>
              <w:jc w:val="center"/>
              <w:rPr>
                <w:sz w:val="21"/>
              </w:rPr>
            </w:pPr>
            <w:r>
              <w:rPr>
                <w:spacing w:val="-2"/>
                <w:sz w:val="21"/>
              </w:rPr>
              <w:t>164.29</w:t>
            </w:r>
          </w:p>
        </w:tc>
        <w:tc>
          <w:tcPr>
            <w:tcW w:w="1380" w:type="dxa"/>
          </w:tcPr>
          <w:p w14:paraId="285D16CA">
            <w:pPr>
              <w:pStyle w:val="12"/>
              <w:spacing w:before="176"/>
              <w:ind w:left="24" w:right="5"/>
              <w:jc w:val="center"/>
              <w:rPr>
                <w:sz w:val="21"/>
              </w:rPr>
            </w:pPr>
            <w:r>
              <w:rPr>
                <w:spacing w:val="-2"/>
                <w:sz w:val="21"/>
              </w:rPr>
              <w:t>914.26</w:t>
            </w:r>
          </w:p>
        </w:tc>
        <w:tc>
          <w:tcPr>
            <w:tcW w:w="1545" w:type="dxa"/>
          </w:tcPr>
          <w:p w14:paraId="16401DD3">
            <w:pPr>
              <w:pStyle w:val="12"/>
              <w:spacing w:before="176"/>
              <w:ind w:left="19" w:right="2"/>
              <w:jc w:val="center"/>
              <w:rPr>
                <w:sz w:val="21"/>
              </w:rPr>
            </w:pPr>
            <w:r>
              <w:rPr>
                <w:spacing w:val="-2"/>
                <w:sz w:val="21"/>
              </w:rPr>
              <w:t>556.49%</w:t>
            </w:r>
          </w:p>
        </w:tc>
      </w:tr>
      <w:tr w14:paraId="7449D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990" w:type="dxa"/>
          </w:tcPr>
          <w:p w14:paraId="0078E2C2">
            <w:pPr>
              <w:pStyle w:val="12"/>
              <w:spacing w:before="84"/>
              <w:ind w:left="14"/>
              <w:rPr>
                <w:rFonts w:ascii="Times New Roman"/>
                <w:sz w:val="21"/>
              </w:rPr>
            </w:pPr>
            <w:r>
              <w:rPr>
                <w:rFonts w:ascii="Times New Roman"/>
                <w:spacing w:val="-2"/>
                <w:sz w:val="21"/>
              </w:rPr>
              <w:t>10203</w:t>
            </w:r>
          </w:p>
        </w:tc>
        <w:tc>
          <w:tcPr>
            <w:tcW w:w="3645" w:type="dxa"/>
          </w:tcPr>
          <w:p w14:paraId="389FD756">
            <w:pPr>
              <w:pStyle w:val="12"/>
              <w:spacing w:before="70"/>
              <w:ind w:left="13"/>
              <w:rPr>
                <w:sz w:val="21"/>
              </w:rPr>
            </w:pPr>
            <w:r>
              <w:rPr>
                <w:spacing w:val="-3"/>
                <w:sz w:val="21"/>
              </w:rPr>
              <w:t>四、职工基本医疗保险基金收入</w:t>
            </w:r>
          </w:p>
        </w:tc>
        <w:tc>
          <w:tcPr>
            <w:tcW w:w="1365" w:type="dxa"/>
          </w:tcPr>
          <w:p w14:paraId="6714D42F">
            <w:pPr>
              <w:pStyle w:val="12"/>
              <w:rPr>
                <w:rFonts w:ascii="Times New Roman"/>
                <w:sz w:val="20"/>
              </w:rPr>
            </w:pPr>
          </w:p>
        </w:tc>
        <w:tc>
          <w:tcPr>
            <w:tcW w:w="1380" w:type="dxa"/>
          </w:tcPr>
          <w:p w14:paraId="251D017E">
            <w:pPr>
              <w:pStyle w:val="12"/>
              <w:rPr>
                <w:rFonts w:ascii="Times New Roman"/>
                <w:sz w:val="20"/>
              </w:rPr>
            </w:pPr>
          </w:p>
        </w:tc>
        <w:tc>
          <w:tcPr>
            <w:tcW w:w="1545" w:type="dxa"/>
          </w:tcPr>
          <w:p w14:paraId="64CF0042">
            <w:pPr>
              <w:pStyle w:val="12"/>
              <w:rPr>
                <w:rFonts w:ascii="Times New Roman"/>
                <w:sz w:val="20"/>
              </w:rPr>
            </w:pPr>
          </w:p>
        </w:tc>
      </w:tr>
      <w:tr w14:paraId="3021F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50595AAD">
            <w:pPr>
              <w:pStyle w:val="12"/>
              <w:spacing w:before="91"/>
              <w:ind w:left="14"/>
              <w:rPr>
                <w:rFonts w:ascii="Times New Roman"/>
                <w:sz w:val="21"/>
              </w:rPr>
            </w:pPr>
            <w:r>
              <w:rPr>
                <w:rFonts w:ascii="Times New Roman"/>
                <w:spacing w:val="-2"/>
                <w:sz w:val="21"/>
              </w:rPr>
              <w:t>1020301</w:t>
            </w:r>
          </w:p>
        </w:tc>
        <w:tc>
          <w:tcPr>
            <w:tcW w:w="3645" w:type="dxa"/>
          </w:tcPr>
          <w:p w14:paraId="0EF88CC5">
            <w:pPr>
              <w:pStyle w:val="12"/>
              <w:spacing w:before="77"/>
              <w:ind w:left="13"/>
              <w:rPr>
                <w:sz w:val="21"/>
              </w:rPr>
            </w:pPr>
            <w:r>
              <w:rPr>
                <w:spacing w:val="-2"/>
                <w:sz w:val="21"/>
              </w:rPr>
              <w:t>其中</w:t>
            </w:r>
            <w:r>
              <w:rPr>
                <w:rFonts w:ascii="Times New Roman" w:eastAsia="Times New Roman"/>
                <w:spacing w:val="-2"/>
                <w:sz w:val="21"/>
              </w:rPr>
              <w:t>:</w:t>
            </w:r>
            <w:r>
              <w:rPr>
                <w:spacing w:val="-3"/>
                <w:sz w:val="21"/>
              </w:rPr>
              <w:t>职工基本医疗保险费收入</w:t>
            </w:r>
          </w:p>
        </w:tc>
        <w:tc>
          <w:tcPr>
            <w:tcW w:w="1365" w:type="dxa"/>
          </w:tcPr>
          <w:p w14:paraId="703D26F3">
            <w:pPr>
              <w:pStyle w:val="12"/>
              <w:rPr>
                <w:rFonts w:ascii="Times New Roman"/>
                <w:sz w:val="20"/>
              </w:rPr>
            </w:pPr>
          </w:p>
        </w:tc>
        <w:tc>
          <w:tcPr>
            <w:tcW w:w="1380" w:type="dxa"/>
          </w:tcPr>
          <w:p w14:paraId="750C19C2">
            <w:pPr>
              <w:pStyle w:val="12"/>
              <w:rPr>
                <w:rFonts w:ascii="Times New Roman"/>
                <w:sz w:val="20"/>
              </w:rPr>
            </w:pPr>
          </w:p>
        </w:tc>
        <w:tc>
          <w:tcPr>
            <w:tcW w:w="1545" w:type="dxa"/>
          </w:tcPr>
          <w:p w14:paraId="6C450D74">
            <w:pPr>
              <w:pStyle w:val="12"/>
              <w:rPr>
                <w:rFonts w:ascii="Times New Roman"/>
                <w:sz w:val="20"/>
              </w:rPr>
            </w:pPr>
          </w:p>
        </w:tc>
      </w:tr>
      <w:tr w14:paraId="33A3C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990" w:type="dxa"/>
          </w:tcPr>
          <w:p w14:paraId="22FC44B5">
            <w:pPr>
              <w:pStyle w:val="12"/>
              <w:spacing w:before="208"/>
              <w:ind w:left="14"/>
              <w:rPr>
                <w:rFonts w:ascii="Times New Roman"/>
                <w:sz w:val="21"/>
              </w:rPr>
            </w:pPr>
            <w:r>
              <w:rPr>
                <w:rFonts w:ascii="Times New Roman"/>
                <w:spacing w:val="-2"/>
                <w:sz w:val="21"/>
              </w:rPr>
              <w:t>1020302</w:t>
            </w:r>
          </w:p>
        </w:tc>
        <w:tc>
          <w:tcPr>
            <w:tcW w:w="3645" w:type="dxa"/>
          </w:tcPr>
          <w:p w14:paraId="42E494CB">
            <w:pPr>
              <w:pStyle w:val="12"/>
              <w:spacing w:before="36"/>
              <w:ind w:left="539"/>
              <w:rPr>
                <w:sz w:val="21"/>
              </w:rPr>
            </w:pPr>
            <w:r>
              <w:rPr>
                <w:spacing w:val="-3"/>
                <w:sz w:val="21"/>
              </w:rPr>
              <w:t>职工基本医疗保险基金财政补贴</w:t>
            </w:r>
          </w:p>
          <w:p w14:paraId="562CFCB2">
            <w:pPr>
              <w:pStyle w:val="12"/>
              <w:spacing w:before="43"/>
              <w:ind w:left="13"/>
              <w:rPr>
                <w:sz w:val="21"/>
              </w:rPr>
            </w:pPr>
            <w:r>
              <w:rPr>
                <w:spacing w:val="-8"/>
                <w:sz w:val="21"/>
              </w:rPr>
              <w:t>收入</w:t>
            </w:r>
          </w:p>
        </w:tc>
        <w:tc>
          <w:tcPr>
            <w:tcW w:w="1365" w:type="dxa"/>
          </w:tcPr>
          <w:p w14:paraId="16E72769">
            <w:pPr>
              <w:pStyle w:val="12"/>
              <w:rPr>
                <w:rFonts w:ascii="Times New Roman"/>
                <w:sz w:val="20"/>
              </w:rPr>
            </w:pPr>
          </w:p>
        </w:tc>
        <w:tc>
          <w:tcPr>
            <w:tcW w:w="1380" w:type="dxa"/>
          </w:tcPr>
          <w:p w14:paraId="3CDFAC74">
            <w:pPr>
              <w:pStyle w:val="12"/>
              <w:rPr>
                <w:rFonts w:ascii="Times New Roman"/>
                <w:sz w:val="20"/>
              </w:rPr>
            </w:pPr>
          </w:p>
        </w:tc>
        <w:tc>
          <w:tcPr>
            <w:tcW w:w="1545" w:type="dxa"/>
          </w:tcPr>
          <w:p w14:paraId="6BE7B8A7">
            <w:pPr>
              <w:pStyle w:val="12"/>
              <w:rPr>
                <w:rFonts w:ascii="Times New Roman"/>
                <w:sz w:val="20"/>
              </w:rPr>
            </w:pPr>
          </w:p>
        </w:tc>
      </w:tr>
      <w:tr w14:paraId="40727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2D57090A">
            <w:pPr>
              <w:pStyle w:val="12"/>
              <w:spacing w:before="91"/>
              <w:ind w:left="14"/>
              <w:rPr>
                <w:rFonts w:ascii="Times New Roman"/>
                <w:sz w:val="21"/>
              </w:rPr>
            </w:pPr>
            <w:r>
              <w:rPr>
                <w:rFonts w:ascii="Times New Roman"/>
                <w:spacing w:val="-2"/>
                <w:sz w:val="21"/>
              </w:rPr>
              <w:t>1020303</w:t>
            </w:r>
          </w:p>
        </w:tc>
        <w:tc>
          <w:tcPr>
            <w:tcW w:w="3645" w:type="dxa"/>
          </w:tcPr>
          <w:p w14:paraId="7F029D32">
            <w:pPr>
              <w:pStyle w:val="12"/>
              <w:spacing w:before="75"/>
              <w:ind w:left="539"/>
              <w:rPr>
                <w:sz w:val="21"/>
              </w:rPr>
            </w:pPr>
            <w:r>
              <w:rPr>
                <w:spacing w:val="-3"/>
                <w:sz w:val="21"/>
              </w:rPr>
              <w:t>职工基本医疗保险基金利息收入</w:t>
            </w:r>
          </w:p>
        </w:tc>
        <w:tc>
          <w:tcPr>
            <w:tcW w:w="1365" w:type="dxa"/>
          </w:tcPr>
          <w:p w14:paraId="22557BD4">
            <w:pPr>
              <w:pStyle w:val="12"/>
              <w:rPr>
                <w:rFonts w:ascii="Times New Roman"/>
                <w:sz w:val="20"/>
              </w:rPr>
            </w:pPr>
          </w:p>
        </w:tc>
        <w:tc>
          <w:tcPr>
            <w:tcW w:w="1380" w:type="dxa"/>
          </w:tcPr>
          <w:p w14:paraId="447C46D0">
            <w:pPr>
              <w:pStyle w:val="12"/>
              <w:rPr>
                <w:rFonts w:ascii="Times New Roman"/>
                <w:sz w:val="20"/>
              </w:rPr>
            </w:pPr>
          </w:p>
        </w:tc>
        <w:tc>
          <w:tcPr>
            <w:tcW w:w="1545" w:type="dxa"/>
          </w:tcPr>
          <w:p w14:paraId="6EB56862">
            <w:pPr>
              <w:pStyle w:val="12"/>
              <w:rPr>
                <w:rFonts w:ascii="Times New Roman"/>
                <w:sz w:val="20"/>
              </w:rPr>
            </w:pPr>
          </w:p>
        </w:tc>
      </w:tr>
      <w:tr w14:paraId="0CC94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990" w:type="dxa"/>
          </w:tcPr>
          <w:p w14:paraId="02E965E5">
            <w:pPr>
              <w:pStyle w:val="12"/>
              <w:spacing w:before="96"/>
              <w:ind w:left="14"/>
              <w:rPr>
                <w:rFonts w:ascii="Times New Roman"/>
                <w:sz w:val="21"/>
              </w:rPr>
            </w:pPr>
            <w:r>
              <w:rPr>
                <w:rFonts w:ascii="Times New Roman"/>
                <w:spacing w:val="-2"/>
                <w:sz w:val="21"/>
              </w:rPr>
              <w:t>10212</w:t>
            </w:r>
          </w:p>
        </w:tc>
        <w:tc>
          <w:tcPr>
            <w:tcW w:w="3645" w:type="dxa"/>
          </w:tcPr>
          <w:p w14:paraId="4EF6C6AD">
            <w:pPr>
              <w:pStyle w:val="12"/>
              <w:spacing w:before="82"/>
              <w:ind w:left="13"/>
              <w:rPr>
                <w:sz w:val="21"/>
              </w:rPr>
            </w:pPr>
            <w:r>
              <w:rPr>
                <w:spacing w:val="-3"/>
                <w:sz w:val="21"/>
              </w:rPr>
              <w:t>五、城乡居民基本医疗保险基金收入</w:t>
            </w:r>
          </w:p>
        </w:tc>
        <w:tc>
          <w:tcPr>
            <w:tcW w:w="1365" w:type="dxa"/>
          </w:tcPr>
          <w:p w14:paraId="6C30B570">
            <w:pPr>
              <w:pStyle w:val="12"/>
              <w:rPr>
                <w:rFonts w:ascii="Times New Roman"/>
                <w:sz w:val="20"/>
              </w:rPr>
            </w:pPr>
          </w:p>
        </w:tc>
        <w:tc>
          <w:tcPr>
            <w:tcW w:w="1380" w:type="dxa"/>
          </w:tcPr>
          <w:p w14:paraId="23AD6B52">
            <w:pPr>
              <w:pStyle w:val="12"/>
              <w:rPr>
                <w:rFonts w:ascii="Times New Roman"/>
                <w:sz w:val="20"/>
              </w:rPr>
            </w:pPr>
          </w:p>
        </w:tc>
        <w:tc>
          <w:tcPr>
            <w:tcW w:w="1545" w:type="dxa"/>
          </w:tcPr>
          <w:p w14:paraId="4EFAF657">
            <w:pPr>
              <w:pStyle w:val="12"/>
              <w:rPr>
                <w:rFonts w:ascii="Times New Roman"/>
                <w:sz w:val="20"/>
              </w:rPr>
            </w:pPr>
          </w:p>
        </w:tc>
      </w:tr>
    </w:tbl>
    <w:p w14:paraId="1FDDA438">
      <w:pPr>
        <w:pStyle w:val="12"/>
        <w:rPr>
          <w:rFonts w:ascii="Times New Roman"/>
          <w:sz w:val="20"/>
        </w:rPr>
        <w:sectPr>
          <w:type w:val="continuous"/>
          <w:pgSz w:w="11910" w:h="16840"/>
          <w:pgMar w:top="1920" w:right="283" w:bottom="1520" w:left="425" w:header="0" w:footer="1317" w:gutter="0"/>
          <w:cols w:space="720" w:num="1"/>
        </w:sectPr>
      </w:pPr>
    </w:p>
    <w:tbl>
      <w:tblPr>
        <w:tblStyle w:val="10"/>
        <w:tblW w:w="0" w:type="auto"/>
        <w:tblInd w:w="1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0"/>
        <w:gridCol w:w="3645"/>
        <w:gridCol w:w="1365"/>
        <w:gridCol w:w="1380"/>
        <w:gridCol w:w="1545"/>
      </w:tblGrid>
      <w:tr w14:paraId="31950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990" w:type="dxa"/>
            <w:tcBorders>
              <w:top w:val="nil"/>
            </w:tcBorders>
          </w:tcPr>
          <w:p w14:paraId="14F1AF7E">
            <w:pPr>
              <w:pStyle w:val="12"/>
              <w:spacing w:before="148"/>
              <w:ind w:left="14"/>
              <w:rPr>
                <w:rFonts w:ascii="Times New Roman"/>
                <w:sz w:val="21"/>
              </w:rPr>
            </w:pPr>
            <w:r>
              <w:rPr>
                <w:rFonts w:ascii="Times New Roman"/>
                <w:spacing w:val="-2"/>
                <w:sz w:val="21"/>
              </w:rPr>
              <w:t>1021201</w:t>
            </w:r>
          </w:p>
        </w:tc>
        <w:tc>
          <w:tcPr>
            <w:tcW w:w="3645" w:type="dxa"/>
            <w:tcBorders>
              <w:top w:val="nil"/>
            </w:tcBorders>
          </w:tcPr>
          <w:p w14:paraId="16E642A0">
            <w:pPr>
              <w:pStyle w:val="12"/>
              <w:spacing w:before="134"/>
              <w:ind w:left="13"/>
              <w:rPr>
                <w:sz w:val="21"/>
              </w:rPr>
            </w:pPr>
            <w:r>
              <w:rPr>
                <w:spacing w:val="-2"/>
                <w:sz w:val="21"/>
              </w:rPr>
              <w:t>其中</w:t>
            </w:r>
            <w:r>
              <w:rPr>
                <w:rFonts w:ascii="Times New Roman" w:eastAsia="Times New Roman"/>
                <w:spacing w:val="-2"/>
                <w:sz w:val="21"/>
              </w:rPr>
              <w:t>:</w:t>
            </w:r>
            <w:r>
              <w:rPr>
                <w:spacing w:val="-3"/>
                <w:sz w:val="21"/>
              </w:rPr>
              <w:t>城乡居民基本医疗保险费收入</w:t>
            </w:r>
          </w:p>
        </w:tc>
        <w:tc>
          <w:tcPr>
            <w:tcW w:w="1365" w:type="dxa"/>
            <w:tcBorders>
              <w:top w:val="nil"/>
            </w:tcBorders>
          </w:tcPr>
          <w:p w14:paraId="1A96C367">
            <w:pPr>
              <w:pStyle w:val="12"/>
              <w:rPr>
                <w:rFonts w:ascii="Times New Roman"/>
                <w:sz w:val="20"/>
              </w:rPr>
            </w:pPr>
          </w:p>
        </w:tc>
        <w:tc>
          <w:tcPr>
            <w:tcW w:w="1380" w:type="dxa"/>
            <w:tcBorders>
              <w:top w:val="nil"/>
            </w:tcBorders>
          </w:tcPr>
          <w:p w14:paraId="24D300A4">
            <w:pPr>
              <w:pStyle w:val="12"/>
              <w:rPr>
                <w:rFonts w:ascii="Times New Roman"/>
                <w:sz w:val="20"/>
              </w:rPr>
            </w:pPr>
          </w:p>
        </w:tc>
        <w:tc>
          <w:tcPr>
            <w:tcW w:w="1545" w:type="dxa"/>
            <w:tcBorders>
              <w:top w:val="nil"/>
            </w:tcBorders>
          </w:tcPr>
          <w:p w14:paraId="4DCC4C39">
            <w:pPr>
              <w:pStyle w:val="12"/>
              <w:rPr>
                <w:rFonts w:ascii="Times New Roman"/>
                <w:sz w:val="20"/>
              </w:rPr>
            </w:pPr>
          </w:p>
        </w:tc>
      </w:tr>
      <w:tr w14:paraId="2E5F3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90" w:type="dxa"/>
          </w:tcPr>
          <w:p w14:paraId="3E1A3752">
            <w:pPr>
              <w:pStyle w:val="12"/>
              <w:spacing w:before="191"/>
              <w:ind w:left="14"/>
              <w:rPr>
                <w:rFonts w:ascii="Times New Roman"/>
                <w:sz w:val="21"/>
              </w:rPr>
            </w:pPr>
            <w:r>
              <w:rPr>
                <w:rFonts w:ascii="Times New Roman"/>
                <w:spacing w:val="-2"/>
                <w:sz w:val="21"/>
              </w:rPr>
              <w:t>1021202</w:t>
            </w:r>
          </w:p>
        </w:tc>
        <w:tc>
          <w:tcPr>
            <w:tcW w:w="3645" w:type="dxa"/>
          </w:tcPr>
          <w:p w14:paraId="0EC92CDE">
            <w:pPr>
              <w:pStyle w:val="12"/>
              <w:spacing w:before="21"/>
              <w:ind w:left="539"/>
              <w:rPr>
                <w:sz w:val="21"/>
              </w:rPr>
            </w:pPr>
            <w:r>
              <w:rPr>
                <w:spacing w:val="-3"/>
                <w:sz w:val="21"/>
              </w:rPr>
              <w:t>城乡居民基本医疗保险基金财政</w:t>
            </w:r>
          </w:p>
          <w:p w14:paraId="56CAFF96">
            <w:pPr>
              <w:pStyle w:val="12"/>
              <w:spacing w:before="43"/>
              <w:ind w:left="13"/>
              <w:rPr>
                <w:sz w:val="21"/>
              </w:rPr>
            </w:pPr>
            <w:r>
              <w:rPr>
                <w:spacing w:val="-7"/>
                <w:sz w:val="21"/>
              </w:rPr>
              <w:t>补贴收入</w:t>
            </w:r>
          </w:p>
        </w:tc>
        <w:tc>
          <w:tcPr>
            <w:tcW w:w="1365" w:type="dxa"/>
          </w:tcPr>
          <w:p w14:paraId="44BC0D83">
            <w:pPr>
              <w:pStyle w:val="12"/>
              <w:rPr>
                <w:rFonts w:ascii="Times New Roman"/>
                <w:sz w:val="20"/>
              </w:rPr>
            </w:pPr>
          </w:p>
        </w:tc>
        <w:tc>
          <w:tcPr>
            <w:tcW w:w="1380" w:type="dxa"/>
          </w:tcPr>
          <w:p w14:paraId="7D5F2344">
            <w:pPr>
              <w:pStyle w:val="12"/>
              <w:rPr>
                <w:rFonts w:ascii="Times New Roman"/>
                <w:sz w:val="20"/>
              </w:rPr>
            </w:pPr>
          </w:p>
        </w:tc>
        <w:tc>
          <w:tcPr>
            <w:tcW w:w="1545" w:type="dxa"/>
          </w:tcPr>
          <w:p w14:paraId="45D8EF40">
            <w:pPr>
              <w:pStyle w:val="12"/>
              <w:rPr>
                <w:rFonts w:ascii="Times New Roman"/>
                <w:sz w:val="20"/>
              </w:rPr>
            </w:pPr>
          </w:p>
        </w:tc>
      </w:tr>
      <w:tr w14:paraId="35680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15685330">
            <w:pPr>
              <w:pStyle w:val="12"/>
              <w:spacing w:before="193"/>
              <w:ind w:left="14"/>
              <w:rPr>
                <w:rFonts w:ascii="Times New Roman"/>
                <w:sz w:val="21"/>
              </w:rPr>
            </w:pPr>
            <w:r>
              <w:rPr>
                <w:rFonts w:ascii="Times New Roman"/>
                <w:spacing w:val="-2"/>
                <w:sz w:val="21"/>
              </w:rPr>
              <w:t>1021203</w:t>
            </w:r>
          </w:p>
        </w:tc>
        <w:tc>
          <w:tcPr>
            <w:tcW w:w="3645" w:type="dxa"/>
          </w:tcPr>
          <w:p w14:paraId="5E4C20E4">
            <w:pPr>
              <w:pStyle w:val="12"/>
              <w:spacing w:before="20"/>
              <w:ind w:left="539"/>
              <w:rPr>
                <w:sz w:val="21"/>
              </w:rPr>
            </w:pPr>
            <w:r>
              <w:rPr>
                <w:spacing w:val="-3"/>
                <w:sz w:val="21"/>
              </w:rPr>
              <w:t>城乡居民基本医疗保险基金利息</w:t>
            </w:r>
          </w:p>
          <w:p w14:paraId="2996BD78">
            <w:pPr>
              <w:pStyle w:val="12"/>
              <w:spacing w:before="43"/>
              <w:ind w:left="13"/>
              <w:rPr>
                <w:sz w:val="21"/>
              </w:rPr>
            </w:pPr>
            <w:r>
              <w:rPr>
                <w:spacing w:val="-8"/>
                <w:sz w:val="21"/>
              </w:rPr>
              <w:t>收入</w:t>
            </w:r>
          </w:p>
        </w:tc>
        <w:tc>
          <w:tcPr>
            <w:tcW w:w="1365" w:type="dxa"/>
          </w:tcPr>
          <w:p w14:paraId="16EF7AFD">
            <w:pPr>
              <w:pStyle w:val="12"/>
              <w:rPr>
                <w:rFonts w:ascii="Times New Roman"/>
                <w:sz w:val="20"/>
              </w:rPr>
            </w:pPr>
          </w:p>
        </w:tc>
        <w:tc>
          <w:tcPr>
            <w:tcW w:w="1380" w:type="dxa"/>
          </w:tcPr>
          <w:p w14:paraId="7C4DFFF1">
            <w:pPr>
              <w:pStyle w:val="12"/>
              <w:rPr>
                <w:rFonts w:ascii="Times New Roman"/>
                <w:sz w:val="20"/>
              </w:rPr>
            </w:pPr>
          </w:p>
        </w:tc>
        <w:tc>
          <w:tcPr>
            <w:tcW w:w="1545" w:type="dxa"/>
          </w:tcPr>
          <w:p w14:paraId="5760BE0E">
            <w:pPr>
              <w:pStyle w:val="12"/>
              <w:rPr>
                <w:rFonts w:ascii="Times New Roman"/>
                <w:sz w:val="20"/>
              </w:rPr>
            </w:pPr>
          </w:p>
        </w:tc>
      </w:tr>
      <w:tr w14:paraId="1A084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72355D37">
            <w:pPr>
              <w:pStyle w:val="12"/>
              <w:spacing w:before="91"/>
              <w:ind w:left="14"/>
              <w:rPr>
                <w:rFonts w:ascii="Times New Roman"/>
                <w:sz w:val="21"/>
              </w:rPr>
            </w:pPr>
            <w:r>
              <w:rPr>
                <w:rFonts w:ascii="Times New Roman"/>
                <w:spacing w:val="-2"/>
                <w:sz w:val="21"/>
              </w:rPr>
              <w:t>10204</w:t>
            </w:r>
          </w:p>
        </w:tc>
        <w:tc>
          <w:tcPr>
            <w:tcW w:w="3645" w:type="dxa"/>
          </w:tcPr>
          <w:p w14:paraId="0445E9F7">
            <w:pPr>
              <w:pStyle w:val="12"/>
              <w:spacing w:before="77"/>
              <w:ind w:left="13"/>
              <w:rPr>
                <w:sz w:val="21"/>
              </w:rPr>
            </w:pPr>
            <w:r>
              <w:rPr>
                <w:spacing w:val="-3"/>
                <w:sz w:val="21"/>
              </w:rPr>
              <w:t>六、工伤保险基金收入</w:t>
            </w:r>
          </w:p>
        </w:tc>
        <w:tc>
          <w:tcPr>
            <w:tcW w:w="1365" w:type="dxa"/>
          </w:tcPr>
          <w:p w14:paraId="092D5A43">
            <w:pPr>
              <w:pStyle w:val="12"/>
              <w:rPr>
                <w:rFonts w:ascii="Times New Roman"/>
                <w:sz w:val="20"/>
              </w:rPr>
            </w:pPr>
          </w:p>
        </w:tc>
        <w:tc>
          <w:tcPr>
            <w:tcW w:w="1380" w:type="dxa"/>
          </w:tcPr>
          <w:p w14:paraId="2BEC724A">
            <w:pPr>
              <w:pStyle w:val="12"/>
              <w:rPr>
                <w:rFonts w:ascii="Times New Roman"/>
                <w:sz w:val="20"/>
              </w:rPr>
            </w:pPr>
          </w:p>
        </w:tc>
        <w:tc>
          <w:tcPr>
            <w:tcW w:w="1545" w:type="dxa"/>
          </w:tcPr>
          <w:p w14:paraId="28E95255">
            <w:pPr>
              <w:pStyle w:val="12"/>
              <w:rPr>
                <w:rFonts w:ascii="Times New Roman"/>
                <w:sz w:val="20"/>
              </w:rPr>
            </w:pPr>
          </w:p>
        </w:tc>
      </w:tr>
      <w:tr w14:paraId="4CFE7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90" w:type="dxa"/>
          </w:tcPr>
          <w:p w14:paraId="4B400960">
            <w:pPr>
              <w:pStyle w:val="12"/>
              <w:spacing w:before="110"/>
              <w:ind w:left="14"/>
              <w:rPr>
                <w:rFonts w:ascii="Times New Roman"/>
                <w:sz w:val="21"/>
              </w:rPr>
            </w:pPr>
            <w:r>
              <w:rPr>
                <w:rFonts w:ascii="Times New Roman"/>
                <w:spacing w:val="-2"/>
                <w:sz w:val="21"/>
              </w:rPr>
              <w:t>1020401</w:t>
            </w:r>
          </w:p>
        </w:tc>
        <w:tc>
          <w:tcPr>
            <w:tcW w:w="3645" w:type="dxa"/>
          </w:tcPr>
          <w:p w14:paraId="72B47280">
            <w:pPr>
              <w:pStyle w:val="12"/>
              <w:spacing w:before="96"/>
              <w:ind w:left="13"/>
              <w:rPr>
                <w:sz w:val="21"/>
              </w:rPr>
            </w:pPr>
            <w:r>
              <w:rPr>
                <w:spacing w:val="-2"/>
                <w:sz w:val="21"/>
              </w:rPr>
              <w:t>其中</w:t>
            </w:r>
            <w:r>
              <w:rPr>
                <w:rFonts w:ascii="Times New Roman" w:eastAsia="Times New Roman"/>
                <w:spacing w:val="-2"/>
                <w:sz w:val="21"/>
              </w:rPr>
              <w:t>:</w:t>
            </w:r>
            <w:r>
              <w:rPr>
                <w:spacing w:val="-4"/>
                <w:sz w:val="21"/>
              </w:rPr>
              <w:t>工伤保险费收入</w:t>
            </w:r>
          </w:p>
        </w:tc>
        <w:tc>
          <w:tcPr>
            <w:tcW w:w="1365" w:type="dxa"/>
          </w:tcPr>
          <w:p w14:paraId="0F999569">
            <w:pPr>
              <w:pStyle w:val="12"/>
              <w:rPr>
                <w:rFonts w:ascii="Times New Roman"/>
                <w:sz w:val="20"/>
              </w:rPr>
            </w:pPr>
          </w:p>
        </w:tc>
        <w:tc>
          <w:tcPr>
            <w:tcW w:w="1380" w:type="dxa"/>
          </w:tcPr>
          <w:p w14:paraId="120588D5">
            <w:pPr>
              <w:pStyle w:val="12"/>
              <w:rPr>
                <w:rFonts w:ascii="Times New Roman"/>
                <w:sz w:val="20"/>
              </w:rPr>
            </w:pPr>
          </w:p>
        </w:tc>
        <w:tc>
          <w:tcPr>
            <w:tcW w:w="1545" w:type="dxa"/>
          </w:tcPr>
          <w:p w14:paraId="795F02E1">
            <w:pPr>
              <w:pStyle w:val="12"/>
              <w:rPr>
                <w:rFonts w:ascii="Times New Roman"/>
                <w:sz w:val="20"/>
              </w:rPr>
            </w:pPr>
          </w:p>
        </w:tc>
      </w:tr>
      <w:tr w14:paraId="6080C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90" w:type="dxa"/>
          </w:tcPr>
          <w:p w14:paraId="5951B1B1">
            <w:pPr>
              <w:pStyle w:val="12"/>
              <w:spacing w:before="103"/>
              <w:ind w:left="14"/>
              <w:rPr>
                <w:rFonts w:ascii="Times New Roman"/>
                <w:sz w:val="21"/>
              </w:rPr>
            </w:pPr>
            <w:r>
              <w:rPr>
                <w:rFonts w:ascii="Times New Roman"/>
                <w:spacing w:val="-2"/>
                <w:sz w:val="21"/>
              </w:rPr>
              <w:t>1020402</w:t>
            </w:r>
          </w:p>
        </w:tc>
        <w:tc>
          <w:tcPr>
            <w:tcW w:w="3645" w:type="dxa"/>
          </w:tcPr>
          <w:p w14:paraId="2E1ABB01">
            <w:pPr>
              <w:pStyle w:val="12"/>
              <w:spacing w:before="89"/>
              <w:ind w:left="224"/>
              <w:rPr>
                <w:sz w:val="21"/>
              </w:rPr>
            </w:pPr>
            <w:r>
              <w:rPr>
                <w:spacing w:val="-3"/>
                <w:sz w:val="21"/>
              </w:rPr>
              <w:t>工伤保险基金财政补贴收入</w:t>
            </w:r>
          </w:p>
        </w:tc>
        <w:tc>
          <w:tcPr>
            <w:tcW w:w="1365" w:type="dxa"/>
          </w:tcPr>
          <w:p w14:paraId="5284D7D3">
            <w:pPr>
              <w:pStyle w:val="12"/>
              <w:rPr>
                <w:rFonts w:ascii="Times New Roman"/>
                <w:sz w:val="20"/>
              </w:rPr>
            </w:pPr>
          </w:p>
        </w:tc>
        <w:tc>
          <w:tcPr>
            <w:tcW w:w="1380" w:type="dxa"/>
          </w:tcPr>
          <w:p w14:paraId="4D5897E9">
            <w:pPr>
              <w:pStyle w:val="12"/>
              <w:rPr>
                <w:rFonts w:ascii="Times New Roman"/>
                <w:sz w:val="20"/>
              </w:rPr>
            </w:pPr>
          </w:p>
        </w:tc>
        <w:tc>
          <w:tcPr>
            <w:tcW w:w="1545" w:type="dxa"/>
          </w:tcPr>
          <w:p w14:paraId="5AC8B2D0">
            <w:pPr>
              <w:pStyle w:val="12"/>
              <w:rPr>
                <w:rFonts w:ascii="Times New Roman"/>
                <w:sz w:val="20"/>
              </w:rPr>
            </w:pPr>
          </w:p>
        </w:tc>
      </w:tr>
      <w:tr w14:paraId="63B21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990" w:type="dxa"/>
          </w:tcPr>
          <w:p w14:paraId="47930906">
            <w:pPr>
              <w:pStyle w:val="12"/>
              <w:spacing w:before="96"/>
              <w:ind w:left="14"/>
              <w:rPr>
                <w:rFonts w:ascii="Times New Roman"/>
                <w:sz w:val="21"/>
              </w:rPr>
            </w:pPr>
            <w:r>
              <w:rPr>
                <w:rFonts w:ascii="Times New Roman"/>
                <w:spacing w:val="-2"/>
                <w:sz w:val="21"/>
              </w:rPr>
              <w:t>1020403</w:t>
            </w:r>
          </w:p>
        </w:tc>
        <w:tc>
          <w:tcPr>
            <w:tcW w:w="3645" w:type="dxa"/>
          </w:tcPr>
          <w:p w14:paraId="6ECE0D55">
            <w:pPr>
              <w:pStyle w:val="12"/>
              <w:spacing w:before="82"/>
              <w:ind w:left="224"/>
              <w:rPr>
                <w:sz w:val="21"/>
              </w:rPr>
            </w:pPr>
            <w:r>
              <w:rPr>
                <w:spacing w:val="-3"/>
                <w:sz w:val="21"/>
              </w:rPr>
              <w:t>工伤保险基金利息收入</w:t>
            </w:r>
          </w:p>
        </w:tc>
        <w:tc>
          <w:tcPr>
            <w:tcW w:w="1365" w:type="dxa"/>
          </w:tcPr>
          <w:p w14:paraId="71E27421">
            <w:pPr>
              <w:pStyle w:val="12"/>
              <w:rPr>
                <w:rFonts w:ascii="Times New Roman"/>
                <w:sz w:val="20"/>
              </w:rPr>
            </w:pPr>
          </w:p>
        </w:tc>
        <w:tc>
          <w:tcPr>
            <w:tcW w:w="1380" w:type="dxa"/>
          </w:tcPr>
          <w:p w14:paraId="178E18BE">
            <w:pPr>
              <w:pStyle w:val="12"/>
              <w:rPr>
                <w:rFonts w:ascii="Times New Roman"/>
                <w:sz w:val="20"/>
              </w:rPr>
            </w:pPr>
          </w:p>
        </w:tc>
        <w:tc>
          <w:tcPr>
            <w:tcW w:w="1545" w:type="dxa"/>
          </w:tcPr>
          <w:p w14:paraId="4157E327">
            <w:pPr>
              <w:pStyle w:val="12"/>
              <w:rPr>
                <w:rFonts w:ascii="Times New Roman"/>
                <w:sz w:val="20"/>
              </w:rPr>
            </w:pPr>
          </w:p>
        </w:tc>
      </w:tr>
      <w:tr w14:paraId="4E8F4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90" w:type="dxa"/>
          </w:tcPr>
          <w:p w14:paraId="42160358">
            <w:pPr>
              <w:pStyle w:val="12"/>
              <w:spacing w:before="102"/>
              <w:ind w:left="14"/>
              <w:rPr>
                <w:rFonts w:ascii="Times New Roman"/>
                <w:sz w:val="21"/>
              </w:rPr>
            </w:pPr>
            <w:r>
              <w:rPr>
                <w:rFonts w:ascii="Times New Roman"/>
                <w:spacing w:val="-2"/>
                <w:sz w:val="21"/>
              </w:rPr>
              <w:t>10202</w:t>
            </w:r>
          </w:p>
        </w:tc>
        <w:tc>
          <w:tcPr>
            <w:tcW w:w="3645" w:type="dxa"/>
          </w:tcPr>
          <w:p w14:paraId="618B0E73">
            <w:pPr>
              <w:pStyle w:val="12"/>
              <w:spacing w:before="88"/>
              <w:ind w:left="13"/>
              <w:rPr>
                <w:sz w:val="21"/>
              </w:rPr>
            </w:pPr>
            <w:r>
              <w:rPr>
                <w:spacing w:val="-3"/>
                <w:sz w:val="21"/>
              </w:rPr>
              <w:t>七、失业保险基金收入</w:t>
            </w:r>
          </w:p>
        </w:tc>
        <w:tc>
          <w:tcPr>
            <w:tcW w:w="1365" w:type="dxa"/>
          </w:tcPr>
          <w:p w14:paraId="2EB6368F">
            <w:pPr>
              <w:pStyle w:val="12"/>
              <w:rPr>
                <w:rFonts w:ascii="Times New Roman"/>
                <w:sz w:val="20"/>
              </w:rPr>
            </w:pPr>
          </w:p>
        </w:tc>
        <w:tc>
          <w:tcPr>
            <w:tcW w:w="1380" w:type="dxa"/>
          </w:tcPr>
          <w:p w14:paraId="1F57CB31">
            <w:pPr>
              <w:pStyle w:val="12"/>
              <w:rPr>
                <w:rFonts w:ascii="Times New Roman"/>
                <w:sz w:val="20"/>
              </w:rPr>
            </w:pPr>
          </w:p>
        </w:tc>
        <w:tc>
          <w:tcPr>
            <w:tcW w:w="1545" w:type="dxa"/>
          </w:tcPr>
          <w:p w14:paraId="061AD5F8">
            <w:pPr>
              <w:pStyle w:val="12"/>
              <w:rPr>
                <w:rFonts w:ascii="Times New Roman"/>
                <w:sz w:val="20"/>
              </w:rPr>
            </w:pPr>
          </w:p>
        </w:tc>
      </w:tr>
      <w:tr w14:paraId="4CE28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trPr>
        <w:tc>
          <w:tcPr>
            <w:tcW w:w="990" w:type="dxa"/>
          </w:tcPr>
          <w:p w14:paraId="69155090">
            <w:pPr>
              <w:pStyle w:val="12"/>
              <w:spacing w:before="103"/>
              <w:ind w:left="14"/>
              <w:rPr>
                <w:rFonts w:ascii="Times New Roman"/>
                <w:sz w:val="21"/>
              </w:rPr>
            </w:pPr>
            <w:r>
              <w:rPr>
                <w:rFonts w:ascii="Times New Roman"/>
                <w:spacing w:val="-2"/>
                <w:sz w:val="21"/>
              </w:rPr>
              <w:t>1020201</w:t>
            </w:r>
          </w:p>
        </w:tc>
        <w:tc>
          <w:tcPr>
            <w:tcW w:w="3645" w:type="dxa"/>
          </w:tcPr>
          <w:p w14:paraId="71C0869E">
            <w:pPr>
              <w:pStyle w:val="12"/>
              <w:spacing w:before="89"/>
              <w:ind w:left="224"/>
              <w:rPr>
                <w:sz w:val="21"/>
              </w:rPr>
            </w:pPr>
            <w:r>
              <w:rPr>
                <w:spacing w:val="-2"/>
                <w:sz w:val="21"/>
              </w:rPr>
              <w:t>其中</w:t>
            </w:r>
            <w:r>
              <w:rPr>
                <w:rFonts w:ascii="Times New Roman" w:eastAsia="Times New Roman"/>
                <w:spacing w:val="-2"/>
                <w:sz w:val="21"/>
              </w:rPr>
              <w:t>:</w:t>
            </w:r>
            <w:r>
              <w:rPr>
                <w:spacing w:val="-4"/>
                <w:sz w:val="21"/>
              </w:rPr>
              <w:t>失业保险费收入</w:t>
            </w:r>
          </w:p>
        </w:tc>
        <w:tc>
          <w:tcPr>
            <w:tcW w:w="1365" w:type="dxa"/>
          </w:tcPr>
          <w:p w14:paraId="01F9413B">
            <w:pPr>
              <w:pStyle w:val="12"/>
              <w:rPr>
                <w:rFonts w:ascii="Times New Roman"/>
                <w:sz w:val="20"/>
              </w:rPr>
            </w:pPr>
          </w:p>
        </w:tc>
        <w:tc>
          <w:tcPr>
            <w:tcW w:w="1380" w:type="dxa"/>
          </w:tcPr>
          <w:p w14:paraId="52482237">
            <w:pPr>
              <w:pStyle w:val="12"/>
              <w:rPr>
                <w:rFonts w:ascii="Times New Roman"/>
                <w:sz w:val="20"/>
              </w:rPr>
            </w:pPr>
          </w:p>
        </w:tc>
        <w:tc>
          <w:tcPr>
            <w:tcW w:w="1545" w:type="dxa"/>
          </w:tcPr>
          <w:p w14:paraId="34557126">
            <w:pPr>
              <w:pStyle w:val="12"/>
              <w:rPr>
                <w:rFonts w:ascii="Times New Roman"/>
                <w:sz w:val="20"/>
              </w:rPr>
            </w:pPr>
          </w:p>
        </w:tc>
      </w:tr>
      <w:tr w14:paraId="0467A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990" w:type="dxa"/>
          </w:tcPr>
          <w:p w14:paraId="2A99B40A">
            <w:pPr>
              <w:pStyle w:val="12"/>
              <w:spacing w:before="140"/>
              <w:ind w:left="14"/>
              <w:rPr>
                <w:rFonts w:ascii="Times New Roman"/>
                <w:sz w:val="21"/>
              </w:rPr>
            </w:pPr>
            <w:r>
              <w:rPr>
                <w:rFonts w:ascii="Times New Roman"/>
                <w:spacing w:val="-2"/>
                <w:sz w:val="21"/>
              </w:rPr>
              <w:t>1020202</w:t>
            </w:r>
          </w:p>
        </w:tc>
        <w:tc>
          <w:tcPr>
            <w:tcW w:w="3645" w:type="dxa"/>
          </w:tcPr>
          <w:p w14:paraId="659CAF4F">
            <w:pPr>
              <w:pStyle w:val="12"/>
              <w:spacing w:before="126"/>
              <w:ind w:left="224"/>
              <w:rPr>
                <w:sz w:val="21"/>
              </w:rPr>
            </w:pPr>
            <w:r>
              <w:rPr>
                <w:spacing w:val="-3"/>
                <w:sz w:val="21"/>
              </w:rPr>
              <w:t>失业保险财政补贴收入</w:t>
            </w:r>
          </w:p>
        </w:tc>
        <w:tc>
          <w:tcPr>
            <w:tcW w:w="1365" w:type="dxa"/>
          </w:tcPr>
          <w:p w14:paraId="46FE5512">
            <w:pPr>
              <w:pStyle w:val="12"/>
              <w:rPr>
                <w:rFonts w:ascii="Times New Roman"/>
                <w:sz w:val="20"/>
              </w:rPr>
            </w:pPr>
          </w:p>
        </w:tc>
        <w:tc>
          <w:tcPr>
            <w:tcW w:w="1380" w:type="dxa"/>
          </w:tcPr>
          <w:p w14:paraId="2612788B">
            <w:pPr>
              <w:pStyle w:val="12"/>
              <w:rPr>
                <w:rFonts w:ascii="Times New Roman"/>
                <w:sz w:val="20"/>
              </w:rPr>
            </w:pPr>
          </w:p>
        </w:tc>
        <w:tc>
          <w:tcPr>
            <w:tcW w:w="1545" w:type="dxa"/>
          </w:tcPr>
          <w:p w14:paraId="2DA740A4">
            <w:pPr>
              <w:pStyle w:val="12"/>
              <w:rPr>
                <w:rFonts w:ascii="Times New Roman"/>
                <w:sz w:val="20"/>
              </w:rPr>
            </w:pPr>
          </w:p>
        </w:tc>
      </w:tr>
      <w:tr w14:paraId="4DFC9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990" w:type="dxa"/>
          </w:tcPr>
          <w:p w14:paraId="185AD4B6">
            <w:pPr>
              <w:pStyle w:val="12"/>
              <w:spacing w:before="114"/>
              <w:ind w:left="14"/>
              <w:rPr>
                <w:rFonts w:ascii="Times New Roman"/>
                <w:sz w:val="21"/>
              </w:rPr>
            </w:pPr>
            <w:r>
              <w:rPr>
                <w:rFonts w:ascii="Times New Roman"/>
                <w:spacing w:val="-2"/>
                <w:sz w:val="21"/>
              </w:rPr>
              <w:t>1020203</w:t>
            </w:r>
          </w:p>
        </w:tc>
        <w:tc>
          <w:tcPr>
            <w:tcW w:w="3645" w:type="dxa"/>
          </w:tcPr>
          <w:p w14:paraId="6F9EFBDE">
            <w:pPr>
              <w:pStyle w:val="12"/>
              <w:spacing w:before="98"/>
              <w:ind w:left="224"/>
              <w:rPr>
                <w:sz w:val="21"/>
              </w:rPr>
            </w:pPr>
            <w:r>
              <w:rPr>
                <w:spacing w:val="-4"/>
                <w:sz w:val="21"/>
              </w:rPr>
              <w:t>失业保险利息收入</w:t>
            </w:r>
          </w:p>
        </w:tc>
        <w:tc>
          <w:tcPr>
            <w:tcW w:w="1365" w:type="dxa"/>
          </w:tcPr>
          <w:p w14:paraId="413164DE">
            <w:pPr>
              <w:pStyle w:val="12"/>
              <w:rPr>
                <w:rFonts w:ascii="Times New Roman"/>
                <w:sz w:val="20"/>
              </w:rPr>
            </w:pPr>
          </w:p>
        </w:tc>
        <w:tc>
          <w:tcPr>
            <w:tcW w:w="1380" w:type="dxa"/>
          </w:tcPr>
          <w:p w14:paraId="1EF75DCF">
            <w:pPr>
              <w:pStyle w:val="12"/>
              <w:rPr>
                <w:rFonts w:ascii="Times New Roman"/>
                <w:sz w:val="20"/>
              </w:rPr>
            </w:pPr>
          </w:p>
        </w:tc>
        <w:tc>
          <w:tcPr>
            <w:tcW w:w="1545" w:type="dxa"/>
          </w:tcPr>
          <w:p w14:paraId="12D69AC7">
            <w:pPr>
              <w:pStyle w:val="12"/>
              <w:rPr>
                <w:rFonts w:ascii="Times New Roman"/>
                <w:sz w:val="20"/>
              </w:rPr>
            </w:pPr>
          </w:p>
        </w:tc>
      </w:tr>
    </w:tbl>
    <w:p w14:paraId="6D34A813">
      <w:pPr>
        <w:pStyle w:val="12"/>
        <w:rPr>
          <w:rFonts w:ascii="Times New Roman"/>
          <w:sz w:val="20"/>
        </w:rPr>
        <w:sectPr>
          <w:type w:val="continuous"/>
          <w:pgSz w:w="11910" w:h="16840"/>
          <w:pgMar w:top="1400" w:right="283" w:bottom="1500" w:left="425" w:header="0" w:footer="1317" w:gutter="0"/>
          <w:cols w:space="720" w:num="1"/>
        </w:sectPr>
      </w:pPr>
    </w:p>
    <w:p w14:paraId="1820DFE9">
      <w:pPr>
        <w:spacing w:before="39"/>
        <w:ind w:left="1375"/>
        <w:rPr>
          <w:sz w:val="24"/>
        </w:rPr>
      </w:pPr>
      <w:r>
        <w:rPr>
          <w:spacing w:val="-30"/>
          <w:sz w:val="24"/>
        </w:rPr>
        <w:t xml:space="preserve">表 </w:t>
      </w:r>
      <w:r>
        <w:rPr>
          <w:spacing w:val="-5"/>
          <w:sz w:val="24"/>
        </w:rPr>
        <w:t>22</w:t>
      </w:r>
    </w:p>
    <w:p w14:paraId="403A9CA0">
      <w:pPr>
        <w:pStyle w:val="5"/>
        <w:spacing w:before="19"/>
        <w:ind w:left="3194"/>
      </w:pPr>
      <w:r>
        <w:rPr>
          <w:spacing w:val="-8"/>
        </w:rPr>
        <w:t>2025</w:t>
      </w:r>
      <w:r>
        <w:rPr>
          <w:spacing w:val="-9"/>
        </w:rPr>
        <w:t xml:space="preserve"> 年奇台县社会保险基金预算支出表</w:t>
      </w:r>
    </w:p>
    <w:p w14:paraId="23977BB2">
      <w:pPr>
        <w:spacing w:before="71" w:after="24"/>
        <w:ind w:right="643"/>
        <w:jc w:val="right"/>
        <w:rPr>
          <w:sz w:val="21"/>
        </w:rPr>
      </w:pPr>
      <w:r>
        <w:rPr>
          <w:spacing w:val="-4"/>
          <w:sz w:val="21"/>
        </w:rPr>
        <w:t>单位：万元</w:t>
      </w:r>
    </w:p>
    <w:tbl>
      <w:tblPr>
        <w:tblStyle w:val="10"/>
        <w:tblW w:w="0" w:type="auto"/>
        <w:tblInd w:w="1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5"/>
        <w:gridCol w:w="3795"/>
        <w:gridCol w:w="1243"/>
        <w:gridCol w:w="1388"/>
        <w:gridCol w:w="1629"/>
      </w:tblGrid>
      <w:tr w14:paraId="254B6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55" w:type="dxa"/>
          </w:tcPr>
          <w:p w14:paraId="05711FC7">
            <w:pPr>
              <w:pStyle w:val="12"/>
              <w:spacing w:before="173"/>
              <w:ind w:right="156"/>
              <w:jc w:val="right"/>
              <w:rPr>
                <w:sz w:val="24"/>
              </w:rPr>
            </w:pPr>
            <w:r>
              <w:rPr>
                <w:spacing w:val="-3"/>
                <w:sz w:val="24"/>
              </w:rPr>
              <w:t>科目编码</w:t>
            </w:r>
          </w:p>
        </w:tc>
        <w:tc>
          <w:tcPr>
            <w:tcW w:w="3795" w:type="dxa"/>
          </w:tcPr>
          <w:p w14:paraId="5FDCCD0A">
            <w:pPr>
              <w:pStyle w:val="12"/>
              <w:spacing w:before="173"/>
              <w:ind w:left="16"/>
              <w:jc w:val="center"/>
              <w:rPr>
                <w:sz w:val="24"/>
              </w:rPr>
            </w:pPr>
            <w:r>
              <w:rPr>
                <w:spacing w:val="-4"/>
                <w:sz w:val="24"/>
              </w:rPr>
              <w:t>项 目</w:t>
            </w:r>
          </w:p>
        </w:tc>
        <w:tc>
          <w:tcPr>
            <w:tcW w:w="1243" w:type="dxa"/>
          </w:tcPr>
          <w:p w14:paraId="34B2D7DE">
            <w:pPr>
              <w:pStyle w:val="12"/>
              <w:spacing w:line="310" w:lineRule="atLeast"/>
              <w:ind w:left="380" w:right="86" w:hanging="272"/>
              <w:rPr>
                <w:sz w:val="24"/>
              </w:rPr>
            </w:pPr>
            <w:r>
              <w:rPr>
                <w:spacing w:val="-2"/>
                <w:sz w:val="24"/>
              </w:rPr>
              <w:t>2024</w:t>
            </w:r>
            <w:r>
              <w:rPr>
                <w:spacing w:val="-22"/>
                <w:sz w:val="24"/>
              </w:rPr>
              <w:t xml:space="preserve"> 年完</w:t>
            </w:r>
            <w:r>
              <w:rPr>
                <w:spacing w:val="-6"/>
                <w:sz w:val="24"/>
              </w:rPr>
              <w:t>成数</w:t>
            </w:r>
          </w:p>
        </w:tc>
        <w:tc>
          <w:tcPr>
            <w:tcW w:w="1388" w:type="dxa"/>
          </w:tcPr>
          <w:p w14:paraId="4C103451">
            <w:pPr>
              <w:pStyle w:val="12"/>
              <w:spacing w:line="310" w:lineRule="atLeast"/>
              <w:ind w:left="572" w:right="37" w:hanging="509"/>
              <w:rPr>
                <w:sz w:val="24"/>
              </w:rPr>
            </w:pPr>
            <w:r>
              <w:rPr>
                <w:sz w:val="24"/>
              </w:rPr>
              <w:t>2025</w:t>
            </w:r>
            <w:r>
              <w:rPr>
                <w:spacing w:val="-17"/>
                <w:sz w:val="24"/>
              </w:rPr>
              <w:t xml:space="preserve"> 年预算</w:t>
            </w:r>
            <w:r>
              <w:rPr>
                <w:spacing w:val="-10"/>
                <w:sz w:val="24"/>
              </w:rPr>
              <w:t>数</w:t>
            </w:r>
          </w:p>
        </w:tc>
        <w:tc>
          <w:tcPr>
            <w:tcW w:w="1629" w:type="dxa"/>
            <w:tcBorders>
              <w:bottom w:val="single" w:color="000000" w:sz="4" w:space="0"/>
            </w:tcBorders>
          </w:tcPr>
          <w:p w14:paraId="24B3EB02">
            <w:pPr>
              <w:pStyle w:val="12"/>
              <w:spacing w:line="310" w:lineRule="atLeast"/>
              <w:ind w:left="274" w:right="67" w:hanging="180"/>
              <w:rPr>
                <w:sz w:val="24"/>
              </w:rPr>
            </w:pPr>
            <w:r>
              <w:rPr>
                <w:spacing w:val="-2"/>
                <w:sz w:val="24"/>
              </w:rPr>
              <w:t>预算数为上年完成数的%</w:t>
            </w:r>
          </w:p>
        </w:tc>
      </w:tr>
      <w:tr w14:paraId="032B7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155" w:type="dxa"/>
          </w:tcPr>
          <w:p w14:paraId="59DD650D">
            <w:pPr>
              <w:pStyle w:val="12"/>
              <w:spacing w:before="134"/>
              <w:ind w:left="21"/>
              <w:jc w:val="center"/>
              <w:rPr>
                <w:rFonts w:ascii="Times New Roman"/>
                <w:sz w:val="21"/>
              </w:rPr>
            </w:pPr>
            <w:r>
              <w:rPr>
                <w:rFonts w:ascii="Times New Roman"/>
                <w:spacing w:val="-5"/>
                <w:sz w:val="21"/>
              </w:rPr>
              <w:t>209</w:t>
            </w:r>
          </w:p>
        </w:tc>
        <w:tc>
          <w:tcPr>
            <w:tcW w:w="3795" w:type="dxa"/>
          </w:tcPr>
          <w:p w14:paraId="1D7A7C4A">
            <w:pPr>
              <w:pStyle w:val="12"/>
              <w:spacing w:before="115"/>
              <w:ind w:left="14"/>
            </w:pPr>
            <w:r>
              <w:rPr>
                <w:spacing w:val="-3"/>
              </w:rPr>
              <w:t>社会保险基金支出合计</w:t>
            </w:r>
          </w:p>
        </w:tc>
        <w:tc>
          <w:tcPr>
            <w:tcW w:w="1243" w:type="dxa"/>
          </w:tcPr>
          <w:p w14:paraId="7EFEF12E">
            <w:pPr>
              <w:pStyle w:val="12"/>
              <w:spacing w:before="120"/>
              <w:ind w:left="19"/>
              <w:jc w:val="center"/>
              <w:rPr>
                <w:sz w:val="21"/>
              </w:rPr>
            </w:pPr>
            <w:r>
              <w:rPr>
                <w:spacing w:val="-2"/>
                <w:sz w:val="21"/>
              </w:rPr>
              <w:t>45129.52</w:t>
            </w:r>
          </w:p>
        </w:tc>
        <w:tc>
          <w:tcPr>
            <w:tcW w:w="1388" w:type="dxa"/>
            <w:tcBorders>
              <w:right w:val="single" w:color="000000" w:sz="4" w:space="0"/>
            </w:tcBorders>
          </w:tcPr>
          <w:p w14:paraId="15776ACC">
            <w:pPr>
              <w:pStyle w:val="12"/>
              <w:spacing w:before="120"/>
              <w:ind w:left="13"/>
              <w:jc w:val="center"/>
              <w:rPr>
                <w:sz w:val="21"/>
              </w:rPr>
            </w:pPr>
            <w:r>
              <w:rPr>
                <w:spacing w:val="-2"/>
                <w:sz w:val="21"/>
              </w:rPr>
              <w:t>48304.62</w:t>
            </w:r>
          </w:p>
        </w:tc>
        <w:tc>
          <w:tcPr>
            <w:tcW w:w="1629" w:type="dxa"/>
            <w:tcBorders>
              <w:top w:val="single" w:color="000000" w:sz="4" w:space="0"/>
              <w:left w:val="single" w:color="000000" w:sz="4" w:space="0"/>
              <w:bottom w:val="single" w:color="000000" w:sz="4" w:space="0"/>
              <w:right w:val="single" w:color="000000" w:sz="4" w:space="0"/>
            </w:tcBorders>
          </w:tcPr>
          <w:p w14:paraId="2148DBF8">
            <w:pPr>
              <w:pStyle w:val="12"/>
              <w:spacing w:before="120"/>
              <w:ind w:left="21"/>
              <w:jc w:val="center"/>
              <w:rPr>
                <w:sz w:val="21"/>
              </w:rPr>
            </w:pPr>
            <w:r>
              <w:rPr>
                <w:spacing w:val="-2"/>
                <w:sz w:val="21"/>
              </w:rPr>
              <w:t>107.03%</w:t>
            </w:r>
          </w:p>
        </w:tc>
      </w:tr>
      <w:tr w14:paraId="10AE9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350D81E9">
            <w:pPr>
              <w:pStyle w:val="12"/>
              <w:spacing w:before="130"/>
              <w:ind w:left="314"/>
              <w:rPr>
                <w:rFonts w:ascii="Times New Roman"/>
                <w:sz w:val="21"/>
              </w:rPr>
            </w:pPr>
            <w:r>
              <w:rPr>
                <w:rFonts w:ascii="Times New Roman"/>
                <w:spacing w:val="-2"/>
                <w:sz w:val="21"/>
              </w:rPr>
              <w:t>20901</w:t>
            </w:r>
          </w:p>
        </w:tc>
        <w:tc>
          <w:tcPr>
            <w:tcW w:w="3795" w:type="dxa"/>
          </w:tcPr>
          <w:p w14:paraId="623D88AF">
            <w:pPr>
              <w:pStyle w:val="12"/>
              <w:spacing w:before="111"/>
              <w:ind w:left="14"/>
            </w:pPr>
            <w:r>
              <w:rPr>
                <w:spacing w:val="-3"/>
              </w:rPr>
              <w:t>一、企业职工基本养老保险基金支出</w:t>
            </w:r>
          </w:p>
        </w:tc>
        <w:tc>
          <w:tcPr>
            <w:tcW w:w="1243" w:type="dxa"/>
          </w:tcPr>
          <w:p w14:paraId="6DB18587">
            <w:pPr>
              <w:pStyle w:val="12"/>
              <w:rPr>
                <w:rFonts w:ascii="Times New Roman"/>
              </w:rPr>
            </w:pPr>
          </w:p>
        </w:tc>
        <w:tc>
          <w:tcPr>
            <w:tcW w:w="1388" w:type="dxa"/>
          </w:tcPr>
          <w:p w14:paraId="4E5C71B8">
            <w:pPr>
              <w:pStyle w:val="12"/>
              <w:rPr>
                <w:rFonts w:ascii="Times New Roman"/>
              </w:rPr>
            </w:pPr>
          </w:p>
        </w:tc>
        <w:tc>
          <w:tcPr>
            <w:tcW w:w="1629" w:type="dxa"/>
            <w:tcBorders>
              <w:top w:val="single" w:color="000000" w:sz="4" w:space="0"/>
            </w:tcBorders>
          </w:tcPr>
          <w:p w14:paraId="4B838C6A">
            <w:pPr>
              <w:pStyle w:val="12"/>
              <w:rPr>
                <w:rFonts w:ascii="Times New Roman"/>
              </w:rPr>
            </w:pPr>
          </w:p>
        </w:tc>
      </w:tr>
      <w:tr w14:paraId="4A150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1639B2F2">
            <w:pPr>
              <w:pStyle w:val="12"/>
              <w:spacing w:before="131"/>
              <w:ind w:right="188"/>
              <w:jc w:val="right"/>
              <w:rPr>
                <w:rFonts w:ascii="Times New Roman"/>
                <w:sz w:val="21"/>
              </w:rPr>
            </w:pPr>
            <w:r>
              <w:rPr>
                <w:rFonts w:ascii="Times New Roman"/>
                <w:spacing w:val="-2"/>
                <w:sz w:val="21"/>
              </w:rPr>
              <w:t>2090101</w:t>
            </w:r>
          </w:p>
        </w:tc>
        <w:tc>
          <w:tcPr>
            <w:tcW w:w="3795" w:type="dxa"/>
          </w:tcPr>
          <w:p w14:paraId="3E92A6B6">
            <w:pPr>
              <w:pStyle w:val="12"/>
              <w:spacing w:before="109"/>
              <w:ind w:left="234"/>
            </w:pPr>
            <w:r>
              <w:rPr>
                <w:spacing w:val="-2"/>
              </w:rPr>
              <w:t>其中</w:t>
            </w:r>
            <w:r>
              <w:rPr>
                <w:rFonts w:ascii="Times New Roman" w:eastAsia="Times New Roman"/>
                <w:spacing w:val="-2"/>
              </w:rPr>
              <w:t>:</w:t>
            </w:r>
            <w:r>
              <w:rPr>
                <w:spacing w:val="-4"/>
              </w:rPr>
              <w:t>基本养老金</w:t>
            </w:r>
          </w:p>
        </w:tc>
        <w:tc>
          <w:tcPr>
            <w:tcW w:w="1243" w:type="dxa"/>
          </w:tcPr>
          <w:p w14:paraId="1B1261D2">
            <w:pPr>
              <w:pStyle w:val="12"/>
              <w:rPr>
                <w:rFonts w:ascii="Times New Roman"/>
              </w:rPr>
            </w:pPr>
          </w:p>
        </w:tc>
        <w:tc>
          <w:tcPr>
            <w:tcW w:w="1388" w:type="dxa"/>
          </w:tcPr>
          <w:p w14:paraId="2B3F76A1">
            <w:pPr>
              <w:pStyle w:val="12"/>
              <w:rPr>
                <w:rFonts w:ascii="Times New Roman"/>
              </w:rPr>
            </w:pPr>
          </w:p>
        </w:tc>
        <w:tc>
          <w:tcPr>
            <w:tcW w:w="1629" w:type="dxa"/>
          </w:tcPr>
          <w:p w14:paraId="3CB6C0F3">
            <w:pPr>
              <w:pStyle w:val="12"/>
              <w:rPr>
                <w:rFonts w:ascii="Times New Roman"/>
              </w:rPr>
            </w:pPr>
          </w:p>
        </w:tc>
      </w:tr>
      <w:tr w14:paraId="64971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23F55CF1">
            <w:pPr>
              <w:pStyle w:val="12"/>
              <w:spacing w:before="129"/>
              <w:ind w:left="314"/>
              <w:rPr>
                <w:rFonts w:ascii="Times New Roman"/>
                <w:sz w:val="21"/>
              </w:rPr>
            </w:pPr>
            <w:r>
              <w:rPr>
                <w:rFonts w:ascii="Times New Roman"/>
                <w:spacing w:val="-2"/>
                <w:sz w:val="21"/>
              </w:rPr>
              <w:t>20911</w:t>
            </w:r>
          </w:p>
        </w:tc>
        <w:tc>
          <w:tcPr>
            <w:tcW w:w="3795" w:type="dxa"/>
          </w:tcPr>
          <w:p w14:paraId="16FB55FB">
            <w:pPr>
              <w:pStyle w:val="12"/>
              <w:spacing w:before="110"/>
              <w:ind w:left="14"/>
            </w:pPr>
            <w:r>
              <w:rPr>
                <w:spacing w:val="-3"/>
              </w:rPr>
              <w:t>二、机关事业基本养老保险基金支出</w:t>
            </w:r>
          </w:p>
        </w:tc>
        <w:tc>
          <w:tcPr>
            <w:tcW w:w="1243" w:type="dxa"/>
          </w:tcPr>
          <w:p w14:paraId="431E3C26">
            <w:pPr>
              <w:pStyle w:val="12"/>
              <w:spacing w:before="115"/>
              <w:ind w:left="19"/>
              <w:jc w:val="center"/>
              <w:rPr>
                <w:sz w:val="21"/>
              </w:rPr>
            </w:pPr>
            <w:r>
              <w:rPr>
                <w:spacing w:val="-2"/>
                <w:sz w:val="21"/>
              </w:rPr>
              <w:t>37201.8</w:t>
            </w:r>
          </w:p>
        </w:tc>
        <w:tc>
          <w:tcPr>
            <w:tcW w:w="1388" w:type="dxa"/>
          </w:tcPr>
          <w:p w14:paraId="79F65FF5">
            <w:pPr>
              <w:pStyle w:val="12"/>
              <w:spacing w:before="115"/>
              <w:ind w:left="18"/>
              <w:jc w:val="center"/>
              <w:rPr>
                <w:sz w:val="21"/>
              </w:rPr>
            </w:pPr>
            <w:r>
              <w:rPr>
                <w:spacing w:val="-2"/>
                <w:sz w:val="21"/>
              </w:rPr>
              <w:t>38893.2</w:t>
            </w:r>
          </w:p>
        </w:tc>
        <w:tc>
          <w:tcPr>
            <w:tcW w:w="1629" w:type="dxa"/>
          </w:tcPr>
          <w:p w14:paraId="7BCC3841">
            <w:pPr>
              <w:pStyle w:val="12"/>
              <w:spacing w:before="115"/>
              <w:ind w:left="21"/>
              <w:jc w:val="center"/>
              <w:rPr>
                <w:sz w:val="21"/>
              </w:rPr>
            </w:pPr>
            <w:r>
              <w:rPr>
                <w:spacing w:val="-2"/>
                <w:sz w:val="21"/>
              </w:rPr>
              <w:t>104.55%</w:t>
            </w:r>
          </w:p>
        </w:tc>
      </w:tr>
      <w:tr w14:paraId="43108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138E8047">
            <w:pPr>
              <w:pStyle w:val="12"/>
              <w:spacing w:before="130"/>
              <w:ind w:right="188"/>
              <w:jc w:val="right"/>
              <w:rPr>
                <w:rFonts w:ascii="Times New Roman"/>
                <w:sz w:val="21"/>
              </w:rPr>
            </w:pPr>
            <w:r>
              <w:rPr>
                <w:rFonts w:ascii="Times New Roman"/>
                <w:spacing w:val="-2"/>
                <w:sz w:val="21"/>
              </w:rPr>
              <w:t>2091101</w:t>
            </w:r>
          </w:p>
        </w:tc>
        <w:tc>
          <w:tcPr>
            <w:tcW w:w="3795" w:type="dxa"/>
          </w:tcPr>
          <w:p w14:paraId="5CDBEB20">
            <w:pPr>
              <w:pStyle w:val="12"/>
              <w:spacing w:before="111"/>
              <w:ind w:left="234"/>
            </w:pPr>
            <w:r>
              <w:rPr>
                <w:spacing w:val="-2"/>
              </w:rPr>
              <w:t>其中</w:t>
            </w:r>
            <w:r>
              <w:rPr>
                <w:rFonts w:ascii="Times New Roman" w:eastAsia="Times New Roman"/>
                <w:spacing w:val="-2"/>
              </w:rPr>
              <w:t>:</w:t>
            </w:r>
            <w:r>
              <w:rPr>
                <w:spacing w:val="-4"/>
              </w:rPr>
              <w:t>基本养老金支出</w:t>
            </w:r>
          </w:p>
        </w:tc>
        <w:tc>
          <w:tcPr>
            <w:tcW w:w="1243" w:type="dxa"/>
          </w:tcPr>
          <w:p w14:paraId="7BD80177">
            <w:pPr>
              <w:pStyle w:val="12"/>
              <w:spacing w:before="116"/>
              <w:ind w:left="19"/>
              <w:jc w:val="center"/>
              <w:rPr>
                <w:sz w:val="21"/>
              </w:rPr>
            </w:pPr>
            <w:r>
              <w:rPr>
                <w:spacing w:val="-2"/>
                <w:sz w:val="21"/>
              </w:rPr>
              <w:t>37117.87</w:t>
            </w:r>
          </w:p>
        </w:tc>
        <w:tc>
          <w:tcPr>
            <w:tcW w:w="1388" w:type="dxa"/>
          </w:tcPr>
          <w:p w14:paraId="28BD2014">
            <w:pPr>
              <w:pStyle w:val="12"/>
              <w:spacing w:before="116"/>
              <w:ind w:left="18"/>
              <w:jc w:val="center"/>
              <w:rPr>
                <w:sz w:val="21"/>
              </w:rPr>
            </w:pPr>
            <w:r>
              <w:rPr>
                <w:spacing w:val="-2"/>
                <w:sz w:val="21"/>
              </w:rPr>
              <w:t>38809.27</w:t>
            </w:r>
          </w:p>
        </w:tc>
        <w:tc>
          <w:tcPr>
            <w:tcW w:w="1629" w:type="dxa"/>
          </w:tcPr>
          <w:p w14:paraId="7A845DD4">
            <w:pPr>
              <w:pStyle w:val="12"/>
              <w:spacing w:before="116"/>
              <w:ind w:left="21"/>
              <w:jc w:val="center"/>
              <w:rPr>
                <w:sz w:val="21"/>
              </w:rPr>
            </w:pPr>
            <w:r>
              <w:rPr>
                <w:spacing w:val="-2"/>
                <w:sz w:val="21"/>
              </w:rPr>
              <w:t>104.56%</w:t>
            </w:r>
          </w:p>
        </w:tc>
      </w:tr>
      <w:tr w14:paraId="05C8B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6B470205">
            <w:pPr>
              <w:pStyle w:val="12"/>
              <w:spacing w:before="131"/>
              <w:ind w:left="314"/>
              <w:rPr>
                <w:rFonts w:ascii="Times New Roman"/>
                <w:sz w:val="21"/>
              </w:rPr>
            </w:pPr>
            <w:r>
              <w:rPr>
                <w:rFonts w:ascii="Times New Roman"/>
                <w:spacing w:val="-2"/>
                <w:sz w:val="21"/>
              </w:rPr>
              <w:t>20910</w:t>
            </w:r>
          </w:p>
        </w:tc>
        <w:tc>
          <w:tcPr>
            <w:tcW w:w="3795" w:type="dxa"/>
          </w:tcPr>
          <w:p w14:paraId="1E256710">
            <w:pPr>
              <w:pStyle w:val="12"/>
              <w:spacing w:before="109"/>
              <w:ind w:left="14"/>
            </w:pPr>
            <w:r>
              <w:rPr>
                <w:spacing w:val="-3"/>
              </w:rPr>
              <w:t>三、城乡居民基本养老保险基金支出</w:t>
            </w:r>
          </w:p>
        </w:tc>
        <w:tc>
          <w:tcPr>
            <w:tcW w:w="1243" w:type="dxa"/>
          </w:tcPr>
          <w:p w14:paraId="1BEFA45C">
            <w:pPr>
              <w:pStyle w:val="12"/>
              <w:spacing w:before="114"/>
              <w:ind w:left="19"/>
              <w:jc w:val="center"/>
              <w:rPr>
                <w:sz w:val="21"/>
              </w:rPr>
            </w:pPr>
            <w:r>
              <w:rPr>
                <w:spacing w:val="-2"/>
                <w:sz w:val="21"/>
              </w:rPr>
              <w:t>7927.72</w:t>
            </w:r>
          </w:p>
        </w:tc>
        <w:tc>
          <w:tcPr>
            <w:tcW w:w="1388" w:type="dxa"/>
          </w:tcPr>
          <w:p w14:paraId="53812534">
            <w:pPr>
              <w:pStyle w:val="12"/>
              <w:spacing w:before="114"/>
              <w:ind w:left="18"/>
              <w:jc w:val="center"/>
              <w:rPr>
                <w:sz w:val="21"/>
              </w:rPr>
            </w:pPr>
            <w:r>
              <w:rPr>
                <w:spacing w:val="-2"/>
                <w:sz w:val="21"/>
              </w:rPr>
              <w:t>9411.42</w:t>
            </w:r>
          </w:p>
        </w:tc>
        <w:tc>
          <w:tcPr>
            <w:tcW w:w="1629" w:type="dxa"/>
          </w:tcPr>
          <w:p w14:paraId="1C7D162F">
            <w:pPr>
              <w:pStyle w:val="12"/>
              <w:spacing w:before="114"/>
              <w:ind w:left="21"/>
              <w:jc w:val="center"/>
              <w:rPr>
                <w:sz w:val="21"/>
              </w:rPr>
            </w:pPr>
            <w:r>
              <w:rPr>
                <w:spacing w:val="-2"/>
                <w:sz w:val="21"/>
              </w:rPr>
              <w:t>118.72%</w:t>
            </w:r>
          </w:p>
        </w:tc>
      </w:tr>
      <w:tr w14:paraId="11952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0041270C">
            <w:pPr>
              <w:pStyle w:val="12"/>
              <w:spacing w:before="129"/>
              <w:ind w:right="188"/>
              <w:jc w:val="right"/>
              <w:rPr>
                <w:rFonts w:ascii="Times New Roman"/>
                <w:sz w:val="21"/>
              </w:rPr>
            </w:pPr>
            <w:r>
              <w:rPr>
                <w:rFonts w:ascii="Times New Roman"/>
                <w:spacing w:val="-2"/>
                <w:sz w:val="21"/>
              </w:rPr>
              <w:t>2091001</w:t>
            </w:r>
          </w:p>
        </w:tc>
        <w:tc>
          <w:tcPr>
            <w:tcW w:w="3795" w:type="dxa"/>
          </w:tcPr>
          <w:p w14:paraId="5E83A178">
            <w:pPr>
              <w:pStyle w:val="12"/>
              <w:spacing w:before="110"/>
              <w:ind w:left="234"/>
            </w:pPr>
            <w:r>
              <w:rPr>
                <w:spacing w:val="-2"/>
              </w:rPr>
              <w:t>其中</w:t>
            </w:r>
            <w:r>
              <w:rPr>
                <w:rFonts w:ascii="Times New Roman" w:eastAsia="Times New Roman"/>
                <w:spacing w:val="-2"/>
              </w:rPr>
              <w:t>:</w:t>
            </w:r>
            <w:r>
              <w:rPr>
                <w:spacing w:val="-4"/>
              </w:rPr>
              <w:t>基础养老金支出</w:t>
            </w:r>
          </w:p>
        </w:tc>
        <w:tc>
          <w:tcPr>
            <w:tcW w:w="1243" w:type="dxa"/>
          </w:tcPr>
          <w:p w14:paraId="7AD65594">
            <w:pPr>
              <w:pStyle w:val="12"/>
              <w:spacing w:before="115"/>
              <w:ind w:left="19"/>
              <w:jc w:val="center"/>
              <w:rPr>
                <w:sz w:val="21"/>
              </w:rPr>
            </w:pPr>
            <w:r>
              <w:rPr>
                <w:spacing w:val="-2"/>
                <w:sz w:val="21"/>
              </w:rPr>
              <w:t>6525.98</w:t>
            </w:r>
          </w:p>
        </w:tc>
        <w:tc>
          <w:tcPr>
            <w:tcW w:w="1388" w:type="dxa"/>
          </w:tcPr>
          <w:p w14:paraId="0B9E06F4">
            <w:pPr>
              <w:pStyle w:val="12"/>
              <w:spacing w:before="115"/>
              <w:ind w:left="18"/>
              <w:jc w:val="center"/>
              <w:rPr>
                <w:sz w:val="21"/>
              </w:rPr>
            </w:pPr>
            <w:r>
              <w:rPr>
                <w:spacing w:val="-2"/>
                <w:sz w:val="21"/>
              </w:rPr>
              <w:t>7706.08</w:t>
            </w:r>
          </w:p>
        </w:tc>
        <w:tc>
          <w:tcPr>
            <w:tcW w:w="1629" w:type="dxa"/>
          </w:tcPr>
          <w:p w14:paraId="487D7F9A">
            <w:pPr>
              <w:pStyle w:val="12"/>
              <w:spacing w:before="115"/>
              <w:ind w:left="21"/>
              <w:jc w:val="center"/>
              <w:rPr>
                <w:sz w:val="21"/>
              </w:rPr>
            </w:pPr>
            <w:r>
              <w:rPr>
                <w:spacing w:val="-2"/>
                <w:sz w:val="21"/>
              </w:rPr>
              <w:t>118.08%</w:t>
            </w:r>
          </w:p>
        </w:tc>
      </w:tr>
      <w:tr w14:paraId="26776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2177C0C0">
            <w:pPr>
              <w:pStyle w:val="12"/>
              <w:spacing w:before="130"/>
              <w:ind w:left="314"/>
              <w:rPr>
                <w:rFonts w:ascii="Times New Roman"/>
                <w:sz w:val="21"/>
              </w:rPr>
            </w:pPr>
            <w:r>
              <w:rPr>
                <w:rFonts w:ascii="Times New Roman"/>
                <w:spacing w:val="-2"/>
                <w:sz w:val="21"/>
              </w:rPr>
              <w:t>20903</w:t>
            </w:r>
          </w:p>
        </w:tc>
        <w:tc>
          <w:tcPr>
            <w:tcW w:w="3795" w:type="dxa"/>
          </w:tcPr>
          <w:p w14:paraId="0A2A4AB0">
            <w:pPr>
              <w:pStyle w:val="12"/>
              <w:spacing w:before="111"/>
              <w:ind w:left="14"/>
            </w:pPr>
            <w:r>
              <w:rPr>
                <w:spacing w:val="-3"/>
              </w:rPr>
              <w:t>四、职工基本医疗保险基金支出</w:t>
            </w:r>
          </w:p>
        </w:tc>
        <w:tc>
          <w:tcPr>
            <w:tcW w:w="1243" w:type="dxa"/>
          </w:tcPr>
          <w:p w14:paraId="137FF99D">
            <w:pPr>
              <w:pStyle w:val="12"/>
              <w:rPr>
                <w:rFonts w:ascii="Times New Roman"/>
              </w:rPr>
            </w:pPr>
          </w:p>
        </w:tc>
        <w:tc>
          <w:tcPr>
            <w:tcW w:w="1388" w:type="dxa"/>
          </w:tcPr>
          <w:p w14:paraId="2F97ADF0">
            <w:pPr>
              <w:pStyle w:val="12"/>
              <w:rPr>
                <w:rFonts w:ascii="Times New Roman"/>
              </w:rPr>
            </w:pPr>
          </w:p>
        </w:tc>
        <w:tc>
          <w:tcPr>
            <w:tcW w:w="1629" w:type="dxa"/>
          </w:tcPr>
          <w:p w14:paraId="68F8A8FA">
            <w:pPr>
              <w:pStyle w:val="12"/>
              <w:rPr>
                <w:rFonts w:ascii="Times New Roman"/>
              </w:rPr>
            </w:pPr>
          </w:p>
        </w:tc>
      </w:tr>
      <w:tr w14:paraId="28BC1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4CF86CE6">
            <w:pPr>
              <w:pStyle w:val="12"/>
              <w:spacing w:before="131"/>
              <w:ind w:right="188"/>
              <w:jc w:val="right"/>
              <w:rPr>
                <w:rFonts w:ascii="Times New Roman"/>
                <w:sz w:val="21"/>
              </w:rPr>
            </w:pPr>
            <w:r>
              <w:rPr>
                <w:rFonts w:ascii="Times New Roman"/>
                <w:spacing w:val="-2"/>
                <w:sz w:val="21"/>
              </w:rPr>
              <w:t>2090301</w:t>
            </w:r>
          </w:p>
        </w:tc>
        <w:tc>
          <w:tcPr>
            <w:tcW w:w="3795" w:type="dxa"/>
          </w:tcPr>
          <w:p w14:paraId="7176A2E5">
            <w:pPr>
              <w:pStyle w:val="12"/>
              <w:spacing w:before="109"/>
              <w:ind w:left="234"/>
            </w:pPr>
            <w:r>
              <w:rPr>
                <w:spacing w:val="-2"/>
              </w:rPr>
              <w:t>其中</w:t>
            </w:r>
            <w:r>
              <w:rPr>
                <w:rFonts w:ascii="Times New Roman" w:eastAsia="Times New Roman"/>
                <w:spacing w:val="-2"/>
              </w:rPr>
              <w:t>:</w:t>
            </w:r>
            <w:r>
              <w:rPr>
                <w:spacing w:val="-3"/>
              </w:rPr>
              <w:t>职工基本医疗保险统筹基金</w:t>
            </w:r>
          </w:p>
        </w:tc>
        <w:tc>
          <w:tcPr>
            <w:tcW w:w="1243" w:type="dxa"/>
          </w:tcPr>
          <w:p w14:paraId="6F54283F">
            <w:pPr>
              <w:pStyle w:val="12"/>
              <w:rPr>
                <w:rFonts w:ascii="Times New Roman"/>
              </w:rPr>
            </w:pPr>
          </w:p>
        </w:tc>
        <w:tc>
          <w:tcPr>
            <w:tcW w:w="1388" w:type="dxa"/>
          </w:tcPr>
          <w:p w14:paraId="0A98D8E0">
            <w:pPr>
              <w:pStyle w:val="12"/>
              <w:rPr>
                <w:rFonts w:ascii="Times New Roman"/>
              </w:rPr>
            </w:pPr>
          </w:p>
        </w:tc>
        <w:tc>
          <w:tcPr>
            <w:tcW w:w="1629" w:type="dxa"/>
          </w:tcPr>
          <w:p w14:paraId="24C4B0B7">
            <w:pPr>
              <w:pStyle w:val="12"/>
              <w:rPr>
                <w:rFonts w:ascii="Times New Roman"/>
              </w:rPr>
            </w:pPr>
          </w:p>
        </w:tc>
      </w:tr>
      <w:tr w14:paraId="6B6F8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53D0C3C0">
            <w:pPr>
              <w:pStyle w:val="12"/>
              <w:spacing w:before="129"/>
              <w:ind w:right="188"/>
              <w:jc w:val="right"/>
              <w:rPr>
                <w:rFonts w:ascii="Times New Roman"/>
                <w:sz w:val="21"/>
              </w:rPr>
            </w:pPr>
            <w:r>
              <w:rPr>
                <w:rFonts w:ascii="Times New Roman"/>
                <w:spacing w:val="-2"/>
                <w:sz w:val="21"/>
              </w:rPr>
              <w:t>2090302</w:t>
            </w:r>
          </w:p>
        </w:tc>
        <w:tc>
          <w:tcPr>
            <w:tcW w:w="3795" w:type="dxa"/>
          </w:tcPr>
          <w:p w14:paraId="0AF27B03">
            <w:pPr>
              <w:pStyle w:val="12"/>
              <w:spacing w:before="110"/>
              <w:ind w:left="234"/>
            </w:pPr>
            <w:r>
              <w:rPr>
                <w:spacing w:val="-3"/>
              </w:rPr>
              <w:t>职工基本医疗保险个人账户基金</w:t>
            </w:r>
          </w:p>
        </w:tc>
        <w:tc>
          <w:tcPr>
            <w:tcW w:w="1243" w:type="dxa"/>
          </w:tcPr>
          <w:p w14:paraId="1365E8E6">
            <w:pPr>
              <w:pStyle w:val="12"/>
              <w:rPr>
                <w:rFonts w:ascii="Times New Roman"/>
              </w:rPr>
            </w:pPr>
          </w:p>
        </w:tc>
        <w:tc>
          <w:tcPr>
            <w:tcW w:w="1388" w:type="dxa"/>
          </w:tcPr>
          <w:p w14:paraId="47A48BFB">
            <w:pPr>
              <w:pStyle w:val="12"/>
              <w:rPr>
                <w:rFonts w:ascii="Times New Roman"/>
              </w:rPr>
            </w:pPr>
          </w:p>
        </w:tc>
        <w:tc>
          <w:tcPr>
            <w:tcW w:w="1629" w:type="dxa"/>
          </w:tcPr>
          <w:p w14:paraId="0E9B0084">
            <w:pPr>
              <w:pStyle w:val="12"/>
              <w:rPr>
                <w:rFonts w:ascii="Times New Roman"/>
              </w:rPr>
            </w:pPr>
          </w:p>
        </w:tc>
      </w:tr>
      <w:tr w14:paraId="6AC59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301E0E47">
            <w:pPr>
              <w:pStyle w:val="12"/>
              <w:spacing w:before="130"/>
              <w:ind w:left="314"/>
              <w:rPr>
                <w:rFonts w:ascii="Times New Roman"/>
                <w:sz w:val="21"/>
              </w:rPr>
            </w:pPr>
            <w:r>
              <w:rPr>
                <w:rFonts w:ascii="Times New Roman"/>
                <w:spacing w:val="-2"/>
                <w:sz w:val="21"/>
              </w:rPr>
              <w:t>20912</w:t>
            </w:r>
          </w:p>
        </w:tc>
        <w:tc>
          <w:tcPr>
            <w:tcW w:w="3795" w:type="dxa"/>
          </w:tcPr>
          <w:p w14:paraId="0C16962F">
            <w:pPr>
              <w:pStyle w:val="12"/>
              <w:spacing w:before="111"/>
              <w:ind w:left="14"/>
            </w:pPr>
            <w:r>
              <w:rPr>
                <w:spacing w:val="-3"/>
              </w:rPr>
              <w:t>五、城乡居民基本医疗保险基金支出</w:t>
            </w:r>
          </w:p>
        </w:tc>
        <w:tc>
          <w:tcPr>
            <w:tcW w:w="1243" w:type="dxa"/>
          </w:tcPr>
          <w:p w14:paraId="598C3B20">
            <w:pPr>
              <w:pStyle w:val="12"/>
              <w:rPr>
                <w:rFonts w:ascii="Times New Roman"/>
              </w:rPr>
            </w:pPr>
          </w:p>
        </w:tc>
        <w:tc>
          <w:tcPr>
            <w:tcW w:w="1388" w:type="dxa"/>
          </w:tcPr>
          <w:p w14:paraId="73C52159">
            <w:pPr>
              <w:pStyle w:val="12"/>
              <w:rPr>
                <w:rFonts w:ascii="Times New Roman"/>
              </w:rPr>
            </w:pPr>
          </w:p>
        </w:tc>
        <w:tc>
          <w:tcPr>
            <w:tcW w:w="1629" w:type="dxa"/>
          </w:tcPr>
          <w:p w14:paraId="6C9D54A8">
            <w:pPr>
              <w:pStyle w:val="12"/>
              <w:rPr>
                <w:rFonts w:ascii="Times New Roman"/>
              </w:rPr>
            </w:pPr>
          </w:p>
        </w:tc>
      </w:tr>
      <w:tr w14:paraId="303DE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155" w:type="dxa"/>
          </w:tcPr>
          <w:p w14:paraId="3A643C9E">
            <w:pPr>
              <w:pStyle w:val="12"/>
              <w:spacing w:before="219"/>
              <w:ind w:right="188"/>
              <w:jc w:val="right"/>
              <w:rPr>
                <w:rFonts w:ascii="Times New Roman"/>
                <w:sz w:val="21"/>
              </w:rPr>
            </w:pPr>
            <w:r>
              <w:rPr>
                <w:rFonts w:ascii="Times New Roman"/>
                <w:spacing w:val="-2"/>
                <w:sz w:val="21"/>
              </w:rPr>
              <w:t>2091201</w:t>
            </w:r>
          </w:p>
        </w:tc>
        <w:tc>
          <w:tcPr>
            <w:tcW w:w="3795" w:type="dxa"/>
          </w:tcPr>
          <w:p w14:paraId="32764C0C">
            <w:pPr>
              <w:pStyle w:val="12"/>
              <w:spacing w:before="16" w:line="310" w:lineRule="atLeast"/>
              <w:ind w:left="14" w:right="175" w:firstLine="220"/>
            </w:pPr>
            <w:r>
              <w:rPr>
                <w:spacing w:val="-2"/>
              </w:rPr>
              <w:t>其中</w:t>
            </w:r>
            <w:r>
              <w:rPr>
                <w:rFonts w:ascii="Times New Roman" w:eastAsia="Times New Roman"/>
                <w:spacing w:val="-2"/>
              </w:rPr>
              <w:t>:</w:t>
            </w:r>
            <w:r>
              <w:rPr>
                <w:spacing w:val="-2"/>
              </w:rPr>
              <w:t>城乡居民基本医疗保险基金医疗待遇支出</w:t>
            </w:r>
          </w:p>
        </w:tc>
        <w:tc>
          <w:tcPr>
            <w:tcW w:w="1243" w:type="dxa"/>
          </w:tcPr>
          <w:p w14:paraId="7F50293E">
            <w:pPr>
              <w:pStyle w:val="12"/>
              <w:rPr>
                <w:rFonts w:ascii="Times New Roman"/>
              </w:rPr>
            </w:pPr>
          </w:p>
        </w:tc>
        <w:tc>
          <w:tcPr>
            <w:tcW w:w="1388" w:type="dxa"/>
          </w:tcPr>
          <w:p w14:paraId="414B3B44">
            <w:pPr>
              <w:pStyle w:val="12"/>
              <w:rPr>
                <w:rFonts w:ascii="Times New Roman"/>
              </w:rPr>
            </w:pPr>
          </w:p>
        </w:tc>
        <w:tc>
          <w:tcPr>
            <w:tcW w:w="1629" w:type="dxa"/>
          </w:tcPr>
          <w:p w14:paraId="7E2D7066">
            <w:pPr>
              <w:pStyle w:val="12"/>
              <w:rPr>
                <w:rFonts w:ascii="Times New Roman"/>
              </w:rPr>
            </w:pPr>
          </w:p>
        </w:tc>
      </w:tr>
      <w:tr w14:paraId="6D7B0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526B2359">
            <w:pPr>
              <w:pStyle w:val="12"/>
              <w:spacing w:before="129"/>
              <w:ind w:right="188"/>
              <w:jc w:val="right"/>
              <w:rPr>
                <w:rFonts w:ascii="Times New Roman"/>
                <w:sz w:val="21"/>
              </w:rPr>
            </w:pPr>
            <w:r>
              <w:rPr>
                <w:rFonts w:ascii="Times New Roman"/>
                <w:spacing w:val="-2"/>
                <w:sz w:val="21"/>
              </w:rPr>
              <w:t>2091202</w:t>
            </w:r>
          </w:p>
        </w:tc>
        <w:tc>
          <w:tcPr>
            <w:tcW w:w="3795" w:type="dxa"/>
          </w:tcPr>
          <w:p w14:paraId="7337FA93">
            <w:pPr>
              <w:pStyle w:val="12"/>
              <w:spacing w:before="110"/>
              <w:ind w:left="234"/>
            </w:pPr>
            <w:r>
              <w:rPr>
                <w:spacing w:val="-3"/>
              </w:rPr>
              <w:t>城乡居民大病保险支出</w:t>
            </w:r>
          </w:p>
        </w:tc>
        <w:tc>
          <w:tcPr>
            <w:tcW w:w="1243" w:type="dxa"/>
          </w:tcPr>
          <w:p w14:paraId="4594D329">
            <w:pPr>
              <w:pStyle w:val="12"/>
              <w:rPr>
                <w:rFonts w:ascii="Times New Roman"/>
              </w:rPr>
            </w:pPr>
          </w:p>
        </w:tc>
        <w:tc>
          <w:tcPr>
            <w:tcW w:w="1388" w:type="dxa"/>
          </w:tcPr>
          <w:p w14:paraId="7975AC2D">
            <w:pPr>
              <w:pStyle w:val="12"/>
              <w:rPr>
                <w:rFonts w:ascii="Times New Roman"/>
              </w:rPr>
            </w:pPr>
          </w:p>
        </w:tc>
        <w:tc>
          <w:tcPr>
            <w:tcW w:w="1629" w:type="dxa"/>
          </w:tcPr>
          <w:p w14:paraId="325B23D9">
            <w:pPr>
              <w:pStyle w:val="12"/>
              <w:rPr>
                <w:rFonts w:ascii="Times New Roman"/>
              </w:rPr>
            </w:pPr>
          </w:p>
        </w:tc>
      </w:tr>
      <w:tr w14:paraId="33B18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248B49B6">
            <w:pPr>
              <w:pStyle w:val="12"/>
              <w:spacing w:before="130"/>
              <w:ind w:left="314"/>
              <w:rPr>
                <w:rFonts w:ascii="Times New Roman"/>
                <w:sz w:val="21"/>
              </w:rPr>
            </w:pPr>
            <w:r>
              <w:rPr>
                <w:rFonts w:ascii="Times New Roman"/>
                <w:spacing w:val="-2"/>
                <w:sz w:val="21"/>
              </w:rPr>
              <w:t>20904</w:t>
            </w:r>
          </w:p>
        </w:tc>
        <w:tc>
          <w:tcPr>
            <w:tcW w:w="3795" w:type="dxa"/>
          </w:tcPr>
          <w:p w14:paraId="0E979B12">
            <w:pPr>
              <w:pStyle w:val="12"/>
              <w:spacing w:before="111"/>
              <w:ind w:left="14"/>
            </w:pPr>
            <w:r>
              <w:rPr>
                <w:spacing w:val="-3"/>
              </w:rPr>
              <w:t>六、工伤保险基金支出</w:t>
            </w:r>
          </w:p>
        </w:tc>
        <w:tc>
          <w:tcPr>
            <w:tcW w:w="1243" w:type="dxa"/>
          </w:tcPr>
          <w:p w14:paraId="6924ADBF">
            <w:pPr>
              <w:pStyle w:val="12"/>
              <w:rPr>
                <w:rFonts w:ascii="Times New Roman"/>
              </w:rPr>
            </w:pPr>
          </w:p>
        </w:tc>
        <w:tc>
          <w:tcPr>
            <w:tcW w:w="1388" w:type="dxa"/>
          </w:tcPr>
          <w:p w14:paraId="3F2A58AC">
            <w:pPr>
              <w:pStyle w:val="12"/>
              <w:rPr>
                <w:rFonts w:ascii="Times New Roman"/>
              </w:rPr>
            </w:pPr>
          </w:p>
        </w:tc>
        <w:tc>
          <w:tcPr>
            <w:tcW w:w="1629" w:type="dxa"/>
          </w:tcPr>
          <w:p w14:paraId="5698819E">
            <w:pPr>
              <w:pStyle w:val="12"/>
              <w:rPr>
                <w:rFonts w:ascii="Times New Roman"/>
              </w:rPr>
            </w:pPr>
          </w:p>
        </w:tc>
      </w:tr>
      <w:tr w14:paraId="28689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3BAF182C">
            <w:pPr>
              <w:pStyle w:val="12"/>
              <w:spacing w:before="131"/>
              <w:ind w:right="188"/>
              <w:jc w:val="right"/>
              <w:rPr>
                <w:rFonts w:ascii="Times New Roman"/>
                <w:sz w:val="21"/>
              </w:rPr>
            </w:pPr>
            <w:r>
              <w:rPr>
                <w:rFonts w:ascii="Times New Roman"/>
                <w:spacing w:val="-2"/>
                <w:sz w:val="21"/>
              </w:rPr>
              <w:t>2090401</w:t>
            </w:r>
          </w:p>
        </w:tc>
        <w:tc>
          <w:tcPr>
            <w:tcW w:w="3795" w:type="dxa"/>
          </w:tcPr>
          <w:p w14:paraId="473F1FC8">
            <w:pPr>
              <w:pStyle w:val="12"/>
              <w:spacing w:before="109"/>
              <w:ind w:left="234"/>
            </w:pPr>
            <w:r>
              <w:rPr>
                <w:spacing w:val="-2"/>
              </w:rPr>
              <w:t>其中</w:t>
            </w:r>
            <w:r>
              <w:rPr>
                <w:rFonts w:ascii="Times New Roman" w:eastAsia="Times New Roman"/>
                <w:spacing w:val="-2"/>
              </w:rPr>
              <w:t>:</w:t>
            </w:r>
            <w:r>
              <w:rPr>
                <w:spacing w:val="-4"/>
              </w:rPr>
              <w:t>工伤保险待遇</w:t>
            </w:r>
          </w:p>
        </w:tc>
        <w:tc>
          <w:tcPr>
            <w:tcW w:w="1243" w:type="dxa"/>
          </w:tcPr>
          <w:p w14:paraId="5BB326A7">
            <w:pPr>
              <w:pStyle w:val="12"/>
              <w:rPr>
                <w:rFonts w:ascii="Times New Roman"/>
              </w:rPr>
            </w:pPr>
          </w:p>
        </w:tc>
        <w:tc>
          <w:tcPr>
            <w:tcW w:w="1388" w:type="dxa"/>
          </w:tcPr>
          <w:p w14:paraId="02DEBD32">
            <w:pPr>
              <w:pStyle w:val="12"/>
              <w:rPr>
                <w:rFonts w:ascii="Times New Roman"/>
              </w:rPr>
            </w:pPr>
          </w:p>
        </w:tc>
        <w:tc>
          <w:tcPr>
            <w:tcW w:w="1629" w:type="dxa"/>
          </w:tcPr>
          <w:p w14:paraId="360CE98D">
            <w:pPr>
              <w:pStyle w:val="12"/>
              <w:rPr>
                <w:rFonts w:ascii="Times New Roman"/>
              </w:rPr>
            </w:pPr>
          </w:p>
        </w:tc>
      </w:tr>
      <w:tr w14:paraId="02486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506FB2E2">
            <w:pPr>
              <w:pStyle w:val="12"/>
              <w:spacing w:before="129"/>
              <w:ind w:left="314"/>
              <w:rPr>
                <w:rFonts w:ascii="Times New Roman"/>
                <w:sz w:val="21"/>
              </w:rPr>
            </w:pPr>
            <w:r>
              <w:rPr>
                <w:rFonts w:ascii="Times New Roman"/>
                <w:spacing w:val="-2"/>
                <w:sz w:val="21"/>
              </w:rPr>
              <w:t>20902</w:t>
            </w:r>
          </w:p>
        </w:tc>
        <w:tc>
          <w:tcPr>
            <w:tcW w:w="3795" w:type="dxa"/>
          </w:tcPr>
          <w:p w14:paraId="682E7173">
            <w:pPr>
              <w:pStyle w:val="12"/>
              <w:spacing w:before="110"/>
              <w:ind w:left="14"/>
            </w:pPr>
            <w:r>
              <w:rPr>
                <w:spacing w:val="-3"/>
              </w:rPr>
              <w:t>七、失业保险基金支出</w:t>
            </w:r>
          </w:p>
        </w:tc>
        <w:tc>
          <w:tcPr>
            <w:tcW w:w="1243" w:type="dxa"/>
          </w:tcPr>
          <w:p w14:paraId="58C33173">
            <w:pPr>
              <w:pStyle w:val="12"/>
              <w:rPr>
                <w:rFonts w:ascii="Times New Roman"/>
              </w:rPr>
            </w:pPr>
          </w:p>
        </w:tc>
        <w:tc>
          <w:tcPr>
            <w:tcW w:w="1388" w:type="dxa"/>
          </w:tcPr>
          <w:p w14:paraId="534CFF77">
            <w:pPr>
              <w:pStyle w:val="12"/>
              <w:rPr>
                <w:rFonts w:ascii="Times New Roman"/>
              </w:rPr>
            </w:pPr>
          </w:p>
        </w:tc>
        <w:tc>
          <w:tcPr>
            <w:tcW w:w="1629" w:type="dxa"/>
          </w:tcPr>
          <w:p w14:paraId="4BF14748">
            <w:pPr>
              <w:pStyle w:val="12"/>
              <w:rPr>
                <w:rFonts w:ascii="Times New Roman"/>
              </w:rPr>
            </w:pPr>
          </w:p>
        </w:tc>
      </w:tr>
      <w:tr w14:paraId="10521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2DB7B6C1">
            <w:pPr>
              <w:pStyle w:val="12"/>
              <w:spacing w:before="130"/>
              <w:ind w:right="188"/>
              <w:jc w:val="right"/>
              <w:rPr>
                <w:rFonts w:ascii="Times New Roman"/>
                <w:sz w:val="21"/>
              </w:rPr>
            </w:pPr>
            <w:r>
              <w:rPr>
                <w:rFonts w:ascii="Times New Roman"/>
                <w:spacing w:val="-2"/>
                <w:sz w:val="21"/>
              </w:rPr>
              <w:t>2090201</w:t>
            </w:r>
          </w:p>
        </w:tc>
        <w:tc>
          <w:tcPr>
            <w:tcW w:w="3795" w:type="dxa"/>
          </w:tcPr>
          <w:p w14:paraId="7BEAC8C1">
            <w:pPr>
              <w:pStyle w:val="12"/>
              <w:spacing w:before="111"/>
              <w:ind w:left="234"/>
            </w:pPr>
            <w:r>
              <w:rPr>
                <w:spacing w:val="-2"/>
              </w:rPr>
              <w:t>其中</w:t>
            </w:r>
            <w:r>
              <w:rPr>
                <w:rFonts w:ascii="Times New Roman" w:eastAsia="Times New Roman"/>
                <w:spacing w:val="-2"/>
              </w:rPr>
              <w:t>:</w:t>
            </w:r>
            <w:r>
              <w:rPr>
                <w:spacing w:val="-4"/>
              </w:rPr>
              <w:t>失业保险金</w:t>
            </w:r>
          </w:p>
        </w:tc>
        <w:tc>
          <w:tcPr>
            <w:tcW w:w="1243" w:type="dxa"/>
          </w:tcPr>
          <w:p w14:paraId="79247F42">
            <w:pPr>
              <w:pStyle w:val="12"/>
              <w:rPr>
                <w:rFonts w:ascii="Times New Roman"/>
              </w:rPr>
            </w:pPr>
          </w:p>
        </w:tc>
        <w:tc>
          <w:tcPr>
            <w:tcW w:w="1388" w:type="dxa"/>
          </w:tcPr>
          <w:p w14:paraId="0832FD97">
            <w:pPr>
              <w:pStyle w:val="12"/>
              <w:rPr>
                <w:rFonts w:ascii="Times New Roman"/>
              </w:rPr>
            </w:pPr>
          </w:p>
        </w:tc>
        <w:tc>
          <w:tcPr>
            <w:tcW w:w="1629" w:type="dxa"/>
          </w:tcPr>
          <w:p w14:paraId="27375203">
            <w:pPr>
              <w:pStyle w:val="12"/>
              <w:rPr>
                <w:rFonts w:ascii="Times New Roman"/>
              </w:rPr>
            </w:pPr>
          </w:p>
        </w:tc>
      </w:tr>
      <w:tr w14:paraId="51CBD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155" w:type="dxa"/>
          </w:tcPr>
          <w:p w14:paraId="37D09F70">
            <w:pPr>
              <w:pStyle w:val="12"/>
              <w:spacing w:before="142"/>
              <w:ind w:left="21" w:right="3"/>
              <w:jc w:val="center"/>
              <w:rPr>
                <w:rFonts w:ascii="Times New Roman"/>
                <w:sz w:val="20"/>
              </w:rPr>
            </w:pPr>
            <w:r>
              <w:rPr>
                <w:rFonts w:ascii="Times New Roman"/>
                <w:spacing w:val="-5"/>
                <w:sz w:val="20"/>
              </w:rPr>
              <w:t>209</w:t>
            </w:r>
          </w:p>
        </w:tc>
        <w:tc>
          <w:tcPr>
            <w:tcW w:w="3795" w:type="dxa"/>
          </w:tcPr>
          <w:p w14:paraId="59814E39">
            <w:pPr>
              <w:pStyle w:val="12"/>
              <w:spacing w:before="114"/>
              <w:ind w:left="14"/>
            </w:pPr>
            <w:r>
              <w:rPr>
                <w:spacing w:val="-3"/>
              </w:rPr>
              <w:t>社会保险基金支出合计</w:t>
            </w:r>
          </w:p>
        </w:tc>
        <w:tc>
          <w:tcPr>
            <w:tcW w:w="1243" w:type="dxa"/>
          </w:tcPr>
          <w:p w14:paraId="50A2C5EF">
            <w:pPr>
              <w:pStyle w:val="12"/>
              <w:spacing w:before="119"/>
              <w:ind w:left="19"/>
              <w:jc w:val="center"/>
              <w:rPr>
                <w:sz w:val="21"/>
              </w:rPr>
            </w:pPr>
            <w:r>
              <w:rPr>
                <w:spacing w:val="-2"/>
                <w:sz w:val="21"/>
              </w:rPr>
              <w:t>45129.52</w:t>
            </w:r>
          </w:p>
        </w:tc>
        <w:tc>
          <w:tcPr>
            <w:tcW w:w="1388" w:type="dxa"/>
            <w:tcBorders>
              <w:right w:val="single" w:color="000000" w:sz="4" w:space="0"/>
            </w:tcBorders>
          </w:tcPr>
          <w:p w14:paraId="0F904AE1">
            <w:pPr>
              <w:pStyle w:val="12"/>
              <w:spacing w:before="119"/>
              <w:ind w:left="13"/>
              <w:jc w:val="center"/>
              <w:rPr>
                <w:sz w:val="21"/>
              </w:rPr>
            </w:pPr>
            <w:r>
              <w:rPr>
                <w:spacing w:val="-2"/>
                <w:sz w:val="21"/>
              </w:rPr>
              <w:t>48304.62</w:t>
            </w:r>
          </w:p>
        </w:tc>
        <w:tc>
          <w:tcPr>
            <w:tcW w:w="1629" w:type="dxa"/>
            <w:tcBorders>
              <w:left w:val="single" w:color="000000" w:sz="4" w:space="0"/>
              <w:bottom w:val="single" w:color="000000" w:sz="4" w:space="0"/>
              <w:right w:val="single" w:color="000000" w:sz="4" w:space="0"/>
            </w:tcBorders>
          </w:tcPr>
          <w:p w14:paraId="2D95402E">
            <w:pPr>
              <w:pStyle w:val="12"/>
              <w:spacing w:before="119"/>
              <w:ind w:left="21"/>
              <w:jc w:val="center"/>
              <w:rPr>
                <w:sz w:val="21"/>
              </w:rPr>
            </w:pPr>
            <w:r>
              <w:rPr>
                <w:spacing w:val="-2"/>
                <w:sz w:val="21"/>
              </w:rPr>
              <w:t>107.03%</w:t>
            </w:r>
          </w:p>
        </w:tc>
      </w:tr>
    </w:tbl>
    <w:p w14:paraId="153CCF16">
      <w:pPr>
        <w:pStyle w:val="12"/>
        <w:jc w:val="center"/>
        <w:rPr>
          <w:sz w:val="21"/>
        </w:rPr>
        <w:sectPr>
          <w:pgSz w:w="11910" w:h="16840"/>
          <w:pgMar w:top="1400" w:right="283" w:bottom="1500" w:left="425" w:header="0" w:footer="1317" w:gutter="0"/>
          <w:cols w:space="720" w:num="1"/>
        </w:sectPr>
      </w:pPr>
    </w:p>
    <w:p w14:paraId="58E13264">
      <w:pPr>
        <w:spacing w:before="52"/>
        <w:ind w:left="933"/>
        <w:rPr>
          <w:sz w:val="24"/>
        </w:rPr>
      </w:pPr>
      <w:r>
        <w:rPr>
          <w:spacing w:val="-30"/>
          <w:sz w:val="24"/>
        </w:rPr>
        <w:t xml:space="preserve">表 </w:t>
      </w:r>
      <w:r>
        <w:rPr>
          <w:spacing w:val="-5"/>
          <w:sz w:val="24"/>
        </w:rPr>
        <w:t>23</w:t>
      </w:r>
    </w:p>
    <w:p w14:paraId="52571765">
      <w:pPr>
        <w:pStyle w:val="5"/>
        <w:spacing w:before="34"/>
        <w:ind w:left="501" w:right="459"/>
        <w:jc w:val="center"/>
      </w:pPr>
      <w:r>
        <w:rPr>
          <w:spacing w:val="-8"/>
        </w:rPr>
        <w:t>2025</w:t>
      </w:r>
      <w:r>
        <w:rPr>
          <w:spacing w:val="-9"/>
        </w:rPr>
        <w:t xml:space="preserve"> 年奇台县社会保险基金预算结余表</w:t>
      </w:r>
    </w:p>
    <w:p w14:paraId="72295B33">
      <w:pPr>
        <w:spacing w:before="108" w:after="59"/>
        <w:ind w:right="893"/>
        <w:jc w:val="right"/>
        <w:rPr>
          <w:sz w:val="20"/>
        </w:rPr>
      </w:pPr>
      <w:r>
        <w:rPr>
          <w:spacing w:val="-4"/>
          <w:sz w:val="20"/>
        </w:rPr>
        <w:t>单位：万元</w:t>
      </w:r>
    </w:p>
    <w:tbl>
      <w:tblPr>
        <w:tblStyle w:val="10"/>
        <w:tblW w:w="0" w:type="auto"/>
        <w:tblInd w:w="9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3327"/>
        <w:gridCol w:w="1620"/>
        <w:gridCol w:w="1730"/>
        <w:gridCol w:w="1330"/>
      </w:tblGrid>
      <w:tr w14:paraId="5140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393" w:type="dxa"/>
          </w:tcPr>
          <w:p w14:paraId="379CA7BE">
            <w:pPr>
              <w:pStyle w:val="12"/>
              <w:spacing w:before="201"/>
              <w:ind w:left="8"/>
              <w:jc w:val="center"/>
              <w:rPr>
                <w:sz w:val="20"/>
              </w:rPr>
            </w:pPr>
            <w:r>
              <w:rPr>
                <w:spacing w:val="-4"/>
                <w:sz w:val="20"/>
              </w:rPr>
              <w:t>科目编码</w:t>
            </w:r>
          </w:p>
        </w:tc>
        <w:tc>
          <w:tcPr>
            <w:tcW w:w="3327" w:type="dxa"/>
          </w:tcPr>
          <w:p w14:paraId="0FDBF360">
            <w:pPr>
              <w:pStyle w:val="12"/>
              <w:spacing w:before="201"/>
              <w:ind w:left="6"/>
              <w:jc w:val="center"/>
              <w:rPr>
                <w:sz w:val="20"/>
              </w:rPr>
            </w:pPr>
            <w:r>
              <w:rPr>
                <w:spacing w:val="-4"/>
                <w:sz w:val="20"/>
              </w:rPr>
              <w:t>项 目</w:t>
            </w:r>
          </w:p>
        </w:tc>
        <w:tc>
          <w:tcPr>
            <w:tcW w:w="1620" w:type="dxa"/>
          </w:tcPr>
          <w:p w14:paraId="04146B11">
            <w:pPr>
              <w:pStyle w:val="12"/>
              <w:spacing w:before="45"/>
              <w:ind w:left="13"/>
              <w:jc w:val="center"/>
              <w:rPr>
                <w:sz w:val="20"/>
              </w:rPr>
            </w:pPr>
            <w:r>
              <w:rPr>
                <w:rFonts w:ascii="Times New Roman" w:eastAsia="Times New Roman"/>
                <w:b/>
                <w:sz w:val="20"/>
              </w:rPr>
              <w:t>2024</w:t>
            </w:r>
            <w:r>
              <w:rPr>
                <w:rFonts w:ascii="Times New Roman" w:eastAsia="Times New Roman"/>
                <w:b/>
                <w:spacing w:val="-5"/>
                <w:sz w:val="20"/>
              </w:rPr>
              <w:t xml:space="preserve"> </w:t>
            </w:r>
            <w:r>
              <w:rPr>
                <w:spacing w:val="-2"/>
                <w:sz w:val="20"/>
              </w:rPr>
              <w:t>年年末累计</w:t>
            </w:r>
          </w:p>
          <w:p w14:paraId="1E5C1FB4">
            <w:pPr>
              <w:pStyle w:val="12"/>
              <w:spacing w:before="55"/>
              <w:ind w:left="13"/>
              <w:jc w:val="center"/>
              <w:rPr>
                <w:sz w:val="20"/>
              </w:rPr>
            </w:pPr>
            <w:r>
              <w:rPr>
                <w:spacing w:val="-4"/>
                <w:sz w:val="20"/>
              </w:rPr>
              <w:t>结余预计数</w:t>
            </w:r>
          </w:p>
        </w:tc>
        <w:tc>
          <w:tcPr>
            <w:tcW w:w="1730" w:type="dxa"/>
          </w:tcPr>
          <w:p w14:paraId="4F38FC87">
            <w:pPr>
              <w:pStyle w:val="12"/>
              <w:spacing w:before="45"/>
              <w:ind w:left="11"/>
              <w:jc w:val="center"/>
              <w:rPr>
                <w:sz w:val="20"/>
              </w:rPr>
            </w:pPr>
            <w:r>
              <w:rPr>
                <w:rFonts w:ascii="Times New Roman" w:eastAsia="Times New Roman"/>
                <w:b/>
                <w:sz w:val="20"/>
              </w:rPr>
              <w:t>2025</w:t>
            </w:r>
            <w:r>
              <w:rPr>
                <w:rFonts w:ascii="Times New Roman" w:eastAsia="Times New Roman"/>
                <w:b/>
                <w:spacing w:val="-7"/>
                <w:sz w:val="20"/>
              </w:rPr>
              <w:t xml:space="preserve"> </w:t>
            </w:r>
            <w:r>
              <w:rPr>
                <w:spacing w:val="-2"/>
                <w:sz w:val="20"/>
              </w:rPr>
              <w:t>年年末累计结</w:t>
            </w:r>
          </w:p>
          <w:p w14:paraId="583CB377">
            <w:pPr>
              <w:pStyle w:val="12"/>
              <w:spacing w:before="55"/>
              <w:ind w:left="11" w:right="3"/>
              <w:jc w:val="center"/>
              <w:rPr>
                <w:sz w:val="20"/>
              </w:rPr>
            </w:pPr>
            <w:r>
              <w:rPr>
                <w:spacing w:val="-4"/>
                <w:sz w:val="20"/>
              </w:rPr>
              <w:t>余预算数</w:t>
            </w:r>
          </w:p>
        </w:tc>
        <w:tc>
          <w:tcPr>
            <w:tcW w:w="1330" w:type="dxa"/>
          </w:tcPr>
          <w:p w14:paraId="2BBDAFB4">
            <w:pPr>
              <w:pStyle w:val="12"/>
              <w:spacing w:before="45"/>
              <w:ind w:left="65"/>
              <w:rPr>
                <w:sz w:val="20"/>
              </w:rPr>
            </w:pPr>
            <w:r>
              <w:rPr>
                <w:spacing w:val="-4"/>
                <w:sz w:val="20"/>
              </w:rPr>
              <w:t>预算数为上年</w:t>
            </w:r>
          </w:p>
          <w:p w14:paraId="270A4D35">
            <w:pPr>
              <w:pStyle w:val="12"/>
              <w:spacing w:before="55"/>
              <w:ind w:left="164"/>
              <w:rPr>
                <w:rFonts w:ascii="Times New Roman" w:eastAsia="Times New Roman"/>
                <w:b/>
                <w:sz w:val="20"/>
              </w:rPr>
            </w:pPr>
            <w:r>
              <w:rPr>
                <w:spacing w:val="-2"/>
                <w:sz w:val="20"/>
              </w:rPr>
              <w:t>预计数的</w:t>
            </w:r>
            <w:r>
              <w:rPr>
                <w:rFonts w:ascii="Times New Roman" w:eastAsia="Times New Roman"/>
                <w:b/>
                <w:spacing w:val="-10"/>
                <w:sz w:val="20"/>
              </w:rPr>
              <w:t>%</w:t>
            </w:r>
          </w:p>
        </w:tc>
      </w:tr>
      <w:tr w14:paraId="53AC7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393" w:type="dxa"/>
          </w:tcPr>
          <w:p w14:paraId="379F38B8">
            <w:pPr>
              <w:pStyle w:val="12"/>
              <w:spacing w:before="227"/>
              <w:ind w:left="8" w:right="1"/>
              <w:jc w:val="center"/>
              <w:rPr>
                <w:rFonts w:ascii="Times New Roman"/>
                <w:sz w:val="20"/>
              </w:rPr>
            </w:pPr>
            <w:r>
              <w:rPr>
                <w:rFonts w:ascii="Times New Roman"/>
                <w:spacing w:val="-2"/>
                <w:sz w:val="20"/>
              </w:rPr>
              <w:t>23009</w:t>
            </w:r>
          </w:p>
        </w:tc>
        <w:tc>
          <w:tcPr>
            <w:tcW w:w="3327" w:type="dxa"/>
          </w:tcPr>
          <w:p w14:paraId="724FAF07">
            <w:pPr>
              <w:pStyle w:val="12"/>
              <w:spacing w:before="214"/>
              <w:ind w:left="15"/>
              <w:rPr>
                <w:sz w:val="20"/>
              </w:rPr>
            </w:pPr>
            <w:r>
              <w:rPr>
                <w:spacing w:val="-3"/>
                <w:sz w:val="20"/>
              </w:rPr>
              <w:t>社会保险基金年终结余合计</w:t>
            </w:r>
          </w:p>
        </w:tc>
        <w:tc>
          <w:tcPr>
            <w:tcW w:w="1620" w:type="dxa"/>
          </w:tcPr>
          <w:p w14:paraId="75FA849E">
            <w:pPr>
              <w:pStyle w:val="12"/>
              <w:spacing w:before="224"/>
              <w:ind w:left="13" w:right="4"/>
              <w:jc w:val="center"/>
              <w:rPr>
                <w:rFonts w:ascii="Times New Roman"/>
                <w:sz w:val="20"/>
              </w:rPr>
            </w:pPr>
            <w:r>
              <w:rPr>
                <w:rFonts w:ascii="Times New Roman"/>
                <w:spacing w:val="-2"/>
                <w:sz w:val="20"/>
              </w:rPr>
              <w:t>37736.3</w:t>
            </w:r>
          </w:p>
        </w:tc>
        <w:tc>
          <w:tcPr>
            <w:tcW w:w="1730" w:type="dxa"/>
          </w:tcPr>
          <w:p w14:paraId="26BEA2F4">
            <w:pPr>
              <w:pStyle w:val="12"/>
              <w:spacing w:before="224"/>
              <w:ind w:left="11" w:right="1"/>
              <w:jc w:val="center"/>
              <w:rPr>
                <w:rFonts w:ascii="Times New Roman"/>
                <w:sz w:val="20"/>
              </w:rPr>
            </w:pPr>
            <w:r>
              <w:rPr>
                <w:rFonts w:ascii="Times New Roman"/>
                <w:spacing w:val="-2"/>
                <w:sz w:val="20"/>
              </w:rPr>
              <w:t>43062.22</w:t>
            </w:r>
          </w:p>
        </w:tc>
        <w:tc>
          <w:tcPr>
            <w:tcW w:w="1330" w:type="dxa"/>
          </w:tcPr>
          <w:p w14:paraId="7A7E205C">
            <w:pPr>
              <w:pStyle w:val="12"/>
              <w:spacing w:before="224"/>
              <w:ind w:left="14"/>
              <w:jc w:val="center"/>
              <w:rPr>
                <w:rFonts w:ascii="Times New Roman"/>
                <w:sz w:val="20"/>
              </w:rPr>
            </w:pPr>
            <w:r>
              <w:rPr>
                <w:rFonts w:ascii="Times New Roman"/>
                <w:spacing w:val="-2"/>
                <w:sz w:val="20"/>
              </w:rPr>
              <w:t>114.11%</w:t>
            </w:r>
          </w:p>
        </w:tc>
      </w:tr>
      <w:tr w14:paraId="7A6A2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19B8C127">
            <w:pPr>
              <w:pStyle w:val="12"/>
              <w:spacing w:before="242"/>
              <w:ind w:left="8" w:right="1"/>
              <w:jc w:val="center"/>
              <w:rPr>
                <w:rFonts w:ascii="Times New Roman"/>
                <w:sz w:val="20"/>
              </w:rPr>
            </w:pPr>
            <w:r>
              <w:rPr>
                <w:rFonts w:ascii="Times New Roman"/>
                <w:spacing w:val="-2"/>
                <w:sz w:val="20"/>
              </w:rPr>
              <w:t>2300911</w:t>
            </w:r>
          </w:p>
        </w:tc>
        <w:tc>
          <w:tcPr>
            <w:tcW w:w="3327" w:type="dxa"/>
          </w:tcPr>
          <w:p w14:paraId="5FD6A844">
            <w:pPr>
              <w:pStyle w:val="12"/>
              <w:spacing w:before="19" w:line="310" w:lineRule="atLeast"/>
              <w:ind w:left="15" w:right="102"/>
              <w:rPr>
                <w:sz w:val="20"/>
              </w:rPr>
            </w:pPr>
            <w:r>
              <w:rPr>
                <w:spacing w:val="-2"/>
                <w:sz w:val="20"/>
              </w:rPr>
              <w:t>一、企业职工基本养老保险基金年终</w:t>
            </w:r>
            <w:r>
              <w:rPr>
                <w:spacing w:val="-6"/>
                <w:sz w:val="20"/>
              </w:rPr>
              <w:t>结余</w:t>
            </w:r>
          </w:p>
        </w:tc>
        <w:tc>
          <w:tcPr>
            <w:tcW w:w="1620" w:type="dxa"/>
          </w:tcPr>
          <w:p w14:paraId="49023442">
            <w:pPr>
              <w:pStyle w:val="12"/>
              <w:rPr>
                <w:rFonts w:ascii="Times New Roman"/>
                <w:sz w:val="20"/>
              </w:rPr>
            </w:pPr>
          </w:p>
        </w:tc>
        <w:tc>
          <w:tcPr>
            <w:tcW w:w="1730" w:type="dxa"/>
          </w:tcPr>
          <w:p w14:paraId="749BB5F8">
            <w:pPr>
              <w:pStyle w:val="12"/>
              <w:rPr>
                <w:rFonts w:ascii="Times New Roman"/>
                <w:sz w:val="20"/>
              </w:rPr>
            </w:pPr>
          </w:p>
        </w:tc>
        <w:tc>
          <w:tcPr>
            <w:tcW w:w="1330" w:type="dxa"/>
          </w:tcPr>
          <w:p w14:paraId="14A0DDD0">
            <w:pPr>
              <w:pStyle w:val="12"/>
              <w:rPr>
                <w:rFonts w:ascii="Times New Roman"/>
                <w:sz w:val="20"/>
              </w:rPr>
            </w:pPr>
          </w:p>
        </w:tc>
      </w:tr>
      <w:tr w14:paraId="4710C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5618D319">
            <w:pPr>
              <w:pStyle w:val="12"/>
              <w:spacing w:before="242"/>
              <w:ind w:left="8" w:right="1"/>
              <w:jc w:val="center"/>
              <w:rPr>
                <w:rFonts w:ascii="Times New Roman"/>
                <w:sz w:val="20"/>
              </w:rPr>
            </w:pPr>
            <w:r>
              <w:rPr>
                <w:rFonts w:ascii="Times New Roman"/>
                <w:spacing w:val="-2"/>
                <w:sz w:val="20"/>
              </w:rPr>
              <w:t>2300916</w:t>
            </w:r>
          </w:p>
        </w:tc>
        <w:tc>
          <w:tcPr>
            <w:tcW w:w="3327" w:type="dxa"/>
          </w:tcPr>
          <w:p w14:paraId="116739A1">
            <w:pPr>
              <w:pStyle w:val="12"/>
              <w:spacing w:before="19" w:line="310" w:lineRule="atLeast"/>
              <w:ind w:left="15" w:right="102"/>
              <w:rPr>
                <w:sz w:val="20"/>
              </w:rPr>
            </w:pPr>
            <w:r>
              <w:rPr>
                <w:spacing w:val="-2"/>
                <w:sz w:val="20"/>
              </w:rPr>
              <w:t>二、机关事业基本养老保险基金年终</w:t>
            </w:r>
            <w:r>
              <w:rPr>
                <w:spacing w:val="-6"/>
                <w:sz w:val="20"/>
              </w:rPr>
              <w:t>结余</w:t>
            </w:r>
          </w:p>
        </w:tc>
        <w:tc>
          <w:tcPr>
            <w:tcW w:w="1620" w:type="dxa"/>
          </w:tcPr>
          <w:p w14:paraId="401A9D45">
            <w:pPr>
              <w:pStyle w:val="12"/>
              <w:spacing w:before="240"/>
              <w:ind w:left="13" w:right="1"/>
              <w:jc w:val="center"/>
              <w:rPr>
                <w:rFonts w:ascii="Times New Roman"/>
                <w:sz w:val="20"/>
              </w:rPr>
            </w:pPr>
            <w:r>
              <w:rPr>
                <w:rFonts w:ascii="Times New Roman"/>
                <w:spacing w:val="-2"/>
                <w:sz w:val="20"/>
              </w:rPr>
              <w:t>4422.2</w:t>
            </w:r>
          </w:p>
        </w:tc>
        <w:tc>
          <w:tcPr>
            <w:tcW w:w="1730" w:type="dxa"/>
          </w:tcPr>
          <w:p w14:paraId="58103A5B">
            <w:pPr>
              <w:pStyle w:val="12"/>
              <w:spacing w:before="240"/>
              <w:ind w:left="11" w:right="1"/>
              <w:jc w:val="center"/>
              <w:rPr>
                <w:rFonts w:ascii="Times New Roman"/>
                <w:sz w:val="20"/>
              </w:rPr>
            </w:pPr>
            <w:r>
              <w:rPr>
                <w:rFonts w:ascii="Times New Roman"/>
                <w:spacing w:val="-2"/>
                <w:sz w:val="20"/>
              </w:rPr>
              <w:t>6715.48</w:t>
            </w:r>
          </w:p>
        </w:tc>
        <w:tc>
          <w:tcPr>
            <w:tcW w:w="1330" w:type="dxa"/>
          </w:tcPr>
          <w:p w14:paraId="019B8A2E">
            <w:pPr>
              <w:pStyle w:val="12"/>
              <w:spacing w:before="240"/>
              <w:ind w:left="14" w:right="5"/>
              <w:jc w:val="center"/>
              <w:rPr>
                <w:rFonts w:ascii="Times New Roman"/>
                <w:sz w:val="20"/>
              </w:rPr>
            </w:pPr>
            <w:r>
              <w:rPr>
                <w:rFonts w:ascii="Times New Roman"/>
                <w:spacing w:val="-2"/>
                <w:sz w:val="20"/>
              </w:rPr>
              <w:t>151.86%</w:t>
            </w:r>
          </w:p>
        </w:tc>
      </w:tr>
      <w:tr w14:paraId="4311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93" w:type="dxa"/>
          </w:tcPr>
          <w:p w14:paraId="69BD7E59">
            <w:pPr>
              <w:pStyle w:val="12"/>
              <w:spacing w:before="242"/>
              <w:ind w:left="8" w:right="1"/>
              <w:jc w:val="center"/>
              <w:rPr>
                <w:rFonts w:ascii="Times New Roman"/>
                <w:sz w:val="20"/>
              </w:rPr>
            </w:pPr>
            <w:r>
              <w:rPr>
                <w:rFonts w:ascii="Times New Roman"/>
                <w:spacing w:val="-2"/>
                <w:sz w:val="20"/>
              </w:rPr>
              <w:t>2300915</w:t>
            </w:r>
          </w:p>
        </w:tc>
        <w:tc>
          <w:tcPr>
            <w:tcW w:w="3327" w:type="dxa"/>
          </w:tcPr>
          <w:p w14:paraId="25A504C9">
            <w:pPr>
              <w:pStyle w:val="12"/>
              <w:spacing w:before="19" w:line="310" w:lineRule="atLeast"/>
              <w:ind w:left="15" w:right="102"/>
              <w:rPr>
                <w:sz w:val="20"/>
              </w:rPr>
            </w:pPr>
            <w:r>
              <w:rPr>
                <w:spacing w:val="-2"/>
                <w:sz w:val="20"/>
              </w:rPr>
              <w:t>三、城乡居民基本养老保险基金年终</w:t>
            </w:r>
            <w:r>
              <w:rPr>
                <w:spacing w:val="-6"/>
                <w:sz w:val="20"/>
              </w:rPr>
              <w:t>结余</w:t>
            </w:r>
          </w:p>
        </w:tc>
        <w:tc>
          <w:tcPr>
            <w:tcW w:w="1620" w:type="dxa"/>
          </w:tcPr>
          <w:p w14:paraId="46B54E70">
            <w:pPr>
              <w:pStyle w:val="12"/>
              <w:spacing w:before="240"/>
              <w:ind w:left="13" w:right="4"/>
              <w:jc w:val="center"/>
              <w:rPr>
                <w:rFonts w:ascii="Times New Roman"/>
                <w:sz w:val="20"/>
              </w:rPr>
            </w:pPr>
            <w:r>
              <w:rPr>
                <w:rFonts w:ascii="Times New Roman"/>
                <w:spacing w:val="-2"/>
                <w:sz w:val="20"/>
              </w:rPr>
              <w:t>33314.10</w:t>
            </w:r>
          </w:p>
        </w:tc>
        <w:tc>
          <w:tcPr>
            <w:tcW w:w="1730" w:type="dxa"/>
          </w:tcPr>
          <w:p w14:paraId="348EFA1A">
            <w:pPr>
              <w:pStyle w:val="12"/>
              <w:spacing w:before="240"/>
              <w:ind w:left="11" w:right="1"/>
              <w:jc w:val="center"/>
              <w:rPr>
                <w:rFonts w:ascii="Times New Roman"/>
                <w:sz w:val="20"/>
              </w:rPr>
            </w:pPr>
            <w:r>
              <w:rPr>
                <w:rFonts w:ascii="Times New Roman"/>
                <w:spacing w:val="-2"/>
                <w:sz w:val="20"/>
              </w:rPr>
              <w:t>36346.74</w:t>
            </w:r>
          </w:p>
        </w:tc>
        <w:tc>
          <w:tcPr>
            <w:tcW w:w="1330" w:type="dxa"/>
          </w:tcPr>
          <w:p w14:paraId="6C1D81FF">
            <w:pPr>
              <w:pStyle w:val="12"/>
              <w:spacing w:before="240"/>
              <w:ind w:left="14" w:right="5"/>
              <w:jc w:val="center"/>
              <w:rPr>
                <w:rFonts w:ascii="Times New Roman"/>
                <w:sz w:val="20"/>
              </w:rPr>
            </w:pPr>
            <w:r>
              <w:rPr>
                <w:rFonts w:ascii="Times New Roman"/>
                <w:spacing w:val="-2"/>
                <w:sz w:val="20"/>
              </w:rPr>
              <w:t>109.1%</w:t>
            </w:r>
          </w:p>
        </w:tc>
      </w:tr>
      <w:tr w14:paraId="7499F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7FA922A4">
            <w:pPr>
              <w:pStyle w:val="12"/>
              <w:spacing w:before="242"/>
              <w:ind w:left="8" w:right="1"/>
              <w:jc w:val="center"/>
              <w:rPr>
                <w:rFonts w:ascii="Times New Roman"/>
                <w:sz w:val="20"/>
              </w:rPr>
            </w:pPr>
            <w:r>
              <w:rPr>
                <w:rFonts w:ascii="Times New Roman"/>
                <w:spacing w:val="-2"/>
                <w:sz w:val="20"/>
              </w:rPr>
              <w:t>2300913</w:t>
            </w:r>
          </w:p>
        </w:tc>
        <w:tc>
          <w:tcPr>
            <w:tcW w:w="3327" w:type="dxa"/>
          </w:tcPr>
          <w:p w14:paraId="16A2F068">
            <w:pPr>
              <w:pStyle w:val="12"/>
              <w:spacing w:before="229"/>
              <w:ind w:left="15"/>
              <w:rPr>
                <w:sz w:val="20"/>
              </w:rPr>
            </w:pPr>
            <w:r>
              <w:rPr>
                <w:spacing w:val="-3"/>
                <w:sz w:val="20"/>
              </w:rPr>
              <w:t>四、职工基本医疗保险基金年终结余</w:t>
            </w:r>
          </w:p>
        </w:tc>
        <w:tc>
          <w:tcPr>
            <w:tcW w:w="1620" w:type="dxa"/>
          </w:tcPr>
          <w:p w14:paraId="03ED7EF5">
            <w:pPr>
              <w:pStyle w:val="12"/>
              <w:rPr>
                <w:rFonts w:ascii="Times New Roman"/>
                <w:sz w:val="20"/>
              </w:rPr>
            </w:pPr>
          </w:p>
        </w:tc>
        <w:tc>
          <w:tcPr>
            <w:tcW w:w="1730" w:type="dxa"/>
          </w:tcPr>
          <w:p w14:paraId="492C20D2">
            <w:pPr>
              <w:pStyle w:val="12"/>
              <w:rPr>
                <w:rFonts w:ascii="Times New Roman"/>
                <w:sz w:val="20"/>
              </w:rPr>
            </w:pPr>
          </w:p>
        </w:tc>
        <w:tc>
          <w:tcPr>
            <w:tcW w:w="1330" w:type="dxa"/>
          </w:tcPr>
          <w:p w14:paraId="3CF3EB63">
            <w:pPr>
              <w:pStyle w:val="12"/>
              <w:rPr>
                <w:rFonts w:ascii="Times New Roman"/>
                <w:sz w:val="20"/>
              </w:rPr>
            </w:pPr>
          </w:p>
        </w:tc>
      </w:tr>
      <w:tr w14:paraId="7BF8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393" w:type="dxa"/>
          </w:tcPr>
          <w:p w14:paraId="51FDCBA0">
            <w:pPr>
              <w:pStyle w:val="12"/>
              <w:spacing w:before="213"/>
              <w:ind w:left="8" w:right="1"/>
              <w:jc w:val="center"/>
              <w:rPr>
                <w:rFonts w:ascii="Times New Roman"/>
                <w:sz w:val="20"/>
              </w:rPr>
            </w:pPr>
            <w:r>
              <w:rPr>
                <w:rFonts w:ascii="Times New Roman"/>
                <w:spacing w:val="-2"/>
                <w:sz w:val="20"/>
              </w:rPr>
              <w:t>2300917</w:t>
            </w:r>
          </w:p>
        </w:tc>
        <w:tc>
          <w:tcPr>
            <w:tcW w:w="3327" w:type="dxa"/>
          </w:tcPr>
          <w:p w14:paraId="10798C13">
            <w:pPr>
              <w:pStyle w:val="12"/>
              <w:spacing w:before="44"/>
              <w:ind w:left="15"/>
              <w:rPr>
                <w:sz w:val="20"/>
              </w:rPr>
            </w:pPr>
            <w:r>
              <w:rPr>
                <w:spacing w:val="-3"/>
                <w:sz w:val="20"/>
              </w:rPr>
              <w:t>五、城乡居民基本医疗保险基金年终</w:t>
            </w:r>
          </w:p>
          <w:p w14:paraId="21FF6B4D">
            <w:pPr>
              <w:pStyle w:val="12"/>
              <w:spacing w:before="56"/>
              <w:ind w:left="15"/>
              <w:rPr>
                <w:sz w:val="20"/>
              </w:rPr>
            </w:pPr>
            <w:r>
              <w:rPr>
                <w:spacing w:val="-6"/>
                <w:sz w:val="20"/>
              </w:rPr>
              <w:t>结余</w:t>
            </w:r>
          </w:p>
        </w:tc>
        <w:tc>
          <w:tcPr>
            <w:tcW w:w="1620" w:type="dxa"/>
          </w:tcPr>
          <w:p w14:paraId="5EC43DDD">
            <w:pPr>
              <w:pStyle w:val="12"/>
              <w:rPr>
                <w:rFonts w:ascii="Times New Roman"/>
                <w:sz w:val="20"/>
              </w:rPr>
            </w:pPr>
          </w:p>
        </w:tc>
        <w:tc>
          <w:tcPr>
            <w:tcW w:w="1730" w:type="dxa"/>
          </w:tcPr>
          <w:p w14:paraId="29863FC6">
            <w:pPr>
              <w:pStyle w:val="12"/>
              <w:rPr>
                <w:rFonts w:ascii="Times New Roman"/>
                <w:sz w:val="20"/>
              </w:rPr>
            </w:pPr>
          </w:p>
        </w:tc>
        <w:tc>
          <w:tcPr>
            <w:tcW w:w="1330" w:type="dxa"/>
          </w:tcPr>
          <w:p w14:paraId="1E494568">
            <w:pPr>
              <w:pStyle w:val="12"/>
              <w:rPr>
                <w:rFonts w:ascii="Times New Roman"/>
                <w:sz w:val="20"/>
              </w:rPr>
            </w:pPr>
          </w:p>
        </w:tc>
      </w:tr>
      <w:tr w14:paraId="4CF5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01F90429">
            <w:pPr>
              <w:pStyle w:val="12"/>
              <w:spacing w:before="240"/>
              <w:ind w:left="8" w:right="1"/>
              <w:jc w:val="center"/>
              <w:rPr>
                <w:rFonts w:ascii="Times New Roman"/>
                <w:sz w:val="20"/>
              </w:rPr>
            </w:pPr>
            <w:r>
              <w:rPr>
                <w:rFonts w:ascii="Times New Roman"/>
                <w:spacing w:val="-2"/>
                <w:sz w:val="20"/>
              </w:rPr>
              <w:t>2300914</w:t>
            </w:r>
          </w:p>
        </w:tc>
        <w:tc>
          <w:tcPr>
            <w:tcW w:w="3327" w:type="dxa"/>
          </w:tcPr>
          <w:p w14:paraId="49214FD1">
            <w:pPr>
              <w:pStyle w:val="12"/>
              <w:spacing w:before="227"/>
              <w:ind w:left="15"/>
              <w:rPr>
                <w:sz w:val="20"/>
              </w:rPr>
            </w:pPr>
            <w:r>
              <w:rPr>
                <w:spacing w:val="-3"/>
                <w:sz w:val="20"/>
              </w:rPr>
              <w:t>六、工伤保险基金年终结余</w:t>
            </w:r>
          </w:p>
        </w:tc>
        <w:tc>
          <w:tcPr>
            <w:tcW w:w="1620" w:type="dxa"/>
          </w:tcPr>
          <w:p w14:paraId="1DFFE43D">
            <w:pPr>
              <w:pStyle w:val="12"/>
              <w:rPr>
                <w:rFonts w:ascii="Times New Roman"/>
                <w:sz w:val="20"/>
              </w:rPr>
            </w:pPr>
          </w:p>
        </w:tc>
        <w:tc>
          <w:tcPr>
            <w:tcW w:w="1730" w:type="dxa"/>
          </w:tcPr>
          <w:p w14:paraId="7CE3C46F">
            <w:pPr>
              <w:pStyle w:val="12"/>
              <w:rPr>
                <w:rFonts w:ascii="Times New Roman"/>
                <w:sz w:val="20"/>
              </w:rPr>
            </w:pPr>
          </w:p>
        </w:tc>
        <w:tc>
          <w:tcPr>
            <w:tcW w:w="1330" w:type="dxa"/>
          </w:tcPr>
          <w:p w14:paraId="48F3D314">
            <w:pPr>
              <w:pStyle w:val="12"/>
              <w:rPr>
                <w:rFonts w:ascii="Times New Roman"/>
                <w:sz w:val="20"/>
              </w:rPr>
            </w:pPr>
          </w:p>
        </w:tc>
      </w:tr>
      <w:tr w14:paraId="75E8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93" w:type="dxa"/>
          </w:tcPr>
          <w:p w14:paraId="03BE80C6">
            <w:pPr>
              <w:pStyle w:val="12"/>
              <w:spacing w:before="92"/>
              <w:ind w:left="8" w:right="1"/>
              <w:jc w:val="center"/>
              <w:rPr>
                <w:rFonts w:ascii="Times New Roman"/>
                <w:sz w:val="20"/>
              </w:rPr>
            </w:pPr>
            <w:r>
              <w:rPr>
                <w:rFonts w:ascii="Times New Roman"/>
                <w:spacing w:val="-2"/>
                <w:sz w:val="20"/>
              </w:rPr>
              <w:t>2300912</w:t>
            </w:r>
          </w:p>
        </w:tc>
        <w:tc>
          <w:tcPr>
            <w:tcW w:w="3327" w:type="dxa"/>
          </w:tcPr>
          <w:p w14:paraId="3E5EE4CD">
            <w:pPr>
              <w:pStyle w:val="12"/>
              <w:spacing w:before="78"/>
              <w:ind w:left="15"/>
              <w:rPr>
                <w:sz w:val="20"/>
              </w:rPr>
            </w:pPr>
            <w:r>
              <w:rPr>
                <w:spacing w:val="-3"/>
                <w:sz w:val="20"/>
              </w:rPr>
              <w:t>七、失业保险基金年终结余</w:t>
            </w:r>
          </w:p>
        </w:tc>
        <w:tc>
          <w:tcPr>
            <w:tcW w:w="1620" w:type="dxa"/>
          </w:tcPr>
          <w:p w14:paraId="597C6124">
            <w:pPr>
              <w:pStyle w:val="12"/>
              <w:rPr>
                <w:rFonts w:ascii="Times New Roman"/>
                <w:sz w:val="20"/>
              </w:rPr>
            </w:pPr>
          </w:p>
        </w:tc>
        <w:tc>
          <w:tcPr>
            <w:tcW w:w="1730" w:type="dxa"/>
          </w:tcPr>
          <w:p w14:paraId="13A785A9">
            <w:pPr>
              <w:pStyle w:val="12"/>
              <w:rPr>
                <w:rFonts w:ascii="Times New Roman"/>
                <w:sz w:val="20"/>
              </w:rPr>
            </w:pPr>
          </w:p>
        </w:tc>
        <w:tc>
          <w:tcPr>
            <w:tcW w:w="1330" w:type="dxa"/>
          </w:tcPr>
          <w:p w14:paraId="1CBF673C">
            <w:pPr>
              <w:pStyle w:val="12"/>
              <w:rPr>
                <w:rFonts w:ascii="Times New Roman"/>
                <w:sz w:val="20"/>
              </w:rPr>
            </w:pPr>
          </w:p>
        </w:tc>
      </w:tr>
    </w:tbl>
    <w:p w14:paraId="64B3F98C">
      <w:pPr>
        <w:pStyle w:val="12"/>
        <w:rPr>
          <w:rFonts w:ascii="Times New Roman"/>
          <w:sz w:val="20"/>
        </w:rPr>
        <w:sectPr>
          <w:pgSz w:w="11910" w:h="16840"/>
          <w:pgMar w:top="1700" w:right="283" w:bottom="1500" w:left="425" w:header="0" w:footer="1317" w:gutter="0"/>
          <w:cols w:space="720" w:num="1"/>
        </w:sectPr>
      </w:pPr>
    </w:p>
    <w:p w14:paraId="677964AC">
      <w:pPr>
        <w:spacing w:before="52"/>
        <w:jc w:val="right"/>
        <w:rPr>
          <w:sz w:val="24"/>
        </w:rPr>
      </w:pPr>
      <w:r>
        <w:rPr>
          <w:spacing w:val="-30"/>
          <w:sz w:val="24"/>
        </w:rPr>
        <w:t xml:space="preserve">表 </w:t>
      </w:r>
      <w:r>
        <w:rPr>
          <w:spacing w:val="-5"/>
          <w:sz w:val="24"/>
        </w:rPr>
        <w:t>24</w:t>
      </w:r>
    </w:p>
    <w:p w14:paraId="3717FB25">
      <w:pPr>
        <w:pStyle w:val="5"/>
        <w:spacing w:before="377"/>
        <w:ind w:left="5" w:right="515"/>
        <w:jc w:val="center"/>
      </w:pPr>
      <w:r>
        <w:rPr>
          <w:b w:val="0"/>
        </w:rPr>
        <w:br w:type="column"/>
      </w:r>
      <w:r>
        <w:rPr>
          <w:spacing w:val="-8"/>
        </w:rPr>
        <w:t>2025</w:t>
      </w:r>
      <w:r>
        <w:rPr>
          <w:spacing w:val="-9"/>
        </w:rPr>
        <w:t xml:space="preserve"> 年奇台县本级社会保险基金预算收入表</w:t>
      </w:r>
    </w:p>
    <w:p w14:paraId="2E0A7A0F">
      <w:pPr>
        <w:spacing w:before="79"/>
        <w:ind w:right="1186"/>
        <w:jc w:val="right"/>
        <w:rPr>
          <w:sz w:val="20"/>
        </w:rPr>
      </w:pPr>
      <w:r>
        <w:rPr>
          <w:spacing w:val="-4"/>
          <w:sz w:val="20"/>
        </w:rPr>
        <w:t>单位：万元</w:t>
      </w:r>
    </w:p>
    <w:p w14:paraId="62F94D17">
      <w:pPr>
        <w:jc w:val="right"/>
        <w:rPr>
          <w:sz w:val="20"/>
        </w:rPr>
        <w:sectPr>
          <w:pgSz w:w="11910" w:h="16840"/>
          <w:pgMar w:top="1700" w:right="283" w:bottom="1800" w:left="425" w:header="0" w:footer="1317" w:gutter="0"/>
          <w:cols w:equalWidth="0" w:num="2">
            <w:col w:w="1916" w:space="40"/>
            <w:col w:w="9246"/>
          </w:cols>
        </w:sectPr>
      </w:pPr>
    </w:p>
    <w:p w14:paraId="110F5BAD">
      <w:pPr>
        <w:pStyle w:val="6"/>
        <w:spacing w:before="3"/>
        <w:rPr>
          <w:sz w:val="2"/>
        </w:rPr>
      </w:pPr>
    </w:p>
    <w:tbl>
      <w:tblPr>
        <w:tblStyle w:val="10"/>
        <w:tblW w:w="0" w:type="auto"/>
        <w:tblInd w:w="1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0"/>
        <w:gridCol w:w="3645"/>
        <w:gridCol w:w="1365"/>
        <w:gridCol w:w="1380"/>
        <w:gridCol w:w="1545"/>
      </w:tblGrid>
      <w:tr w14:paraId="078A8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5" w:hRule="atLeast"/>
        </w:trPr>
        <w:tc>
          <w:tcPr>
            <w:tcW w:w="990" w:type="dxa"/>
          </w:tcPr>
          <w:p w14:paraId="153CBA0B">
            <w:pPr>
              <w:pStyle w:val="12"/>
              <w:spacing w:before="105"/>
              <w:rPr>
                <w:sz w:val="20"/>
              </w:rPr>
            </w:pPr>
          </w:p>
          <w:p w14:paraId="55B9E254">
            <w:pPr>
              <w:pStyle w:val="12"/>
              <w:spacing w:before="1"/>
              <w:ind w:left="14"/>
              <w:rPr>
                <w:sz w:val="20"/>
              </w:rPr>
            </w:pPr>
            <w:r>
              <w:rPr>
                <w:spacing w:val="-4"/>
                <w:sz w:val="20"/>
              </w:rPr>
              <w:t>科目编码</w:t>
            </w:r>
          </w:p>
        </w:tc>
        <w:tc>
          <w:tcPr>
            <w:tcW w:w="3645" w:type="dxa"/>
          </w:tcPr>
          <w:p w14:paraId="572CA268">
            <w:pPr>
              <w:pStyle w:val="12"/>
              <w:spacing w:before="105"/>
              <w:rPr>
                <w:sz w:val="20"/>
              </w:rPr>
            </w:pPr>
          </w:p>
          <w:p w14:paraId="665F4D37">
            <w:pPr>
              <w:pStyle w:val="12"/>
              <w:spacing w:before="1"/>
              <w:ind w:left="18"/>
              <w:jc w:val="center"/>
              <w:rPr>
                <w:sz w:val="20"/>
              </w:rPr>
            </w:pPr>
            <w:r>
              <w:rPr>
                <w:spacing w:val="-5"/>
                <w:sz w:val="20"/>
              </w:rPr>
              <w:t>项目</w:t>
            </w:r>
          </w:p>
        </w:tc>
        <w:tc>
          <w:tcPr>
            <w:tcW w:w="1365" w:type="dxa"/>
          </w:tcPr>
          <w:p w14:paraId="71222439">
            <w:pPr>
              <w:pStyle w:val="12"/>
              <w:spacing w:before="105"/>
              <w:rPr>
                <w:sz w:val="20"/>
              </w:rPr>
            </w:pPr>
          </w:p>
          <w:p w14:paraId="45D49877">
            <w:pPr>
              <w:pStyle w:val="12"/>
              <w:spacing w:before="1"/>
              <w:ind w:left="21"/>
              <w:jc w:val="center"/>
              <w:rPr>
                <w:sz w:val="20"/>
              </w:rPr>
            </w:pPr>
            <w:r>
              <w:rPr>
                <w:spacing w:val="-2"/>
                <w:sz w:val="20"/>
              </w:rPr>
              <w:t>2024</w:t>
            </w:r>
            <w:r>
              <w:rPr>
                <w:spacing w:val="-12"/>
                <w:sz w:val="20"/>
              </w:rPr>
              <w:t xml:space="preserve"> 年完成数</w:t>
            </w:r>
          </w:p>
        </w:tc>
        <w:tc>
          <w:tcPr>
            <w:tcW w:w="1380" w:type="dxa"/>
          </w:tcPr>
          <w:p w14:paraId="07E9ED84">
            <w:pPr>
              <w:pStyle w:val="12"/>
              <w:spacing w:before="105"/>
              <w:rPr>
                <w:sz w:val="20"/>
              </w:rPr>
            </w:pPr>
          </w:p>
          <w:p w14:paraId="3449A417">
            <w:pPr>
              <w:pStyle w:val="12"/>
              <w:spacing w:before="1"/>
              <w:ind w:left="24"/>
              <w:jc w:val="center"/>
              <w:rPr>
                <w:sz w:val="20"/>
              </w:rPr>
            </w:pPr>
            <w:r>
              <w:rPr>
                <w:spacing w:val="-2"/>
                <w:sz w:val="20"/>
              </w:rPr>
              <w:t>2025</w:t>
            </w:r>
            <w:r>
              <w:rPr>
                <w:spacing w:val="-12"/>
                <w:sz w:val="20"/>
              </w:rPr>
              <w:t xml:space="preserve"> 年预算数</w:t>
            </w:r>
          </w:p>
        </w:tc>
        <w:tc>
          <w:tcPr>
            <w:tcW w:w="1545" w:type="dxa"/>
          </w:tcPr>
          <w:p w14:paraId="0828D69B">
            <w:pPr>
              <w:pStyle w:val="12"/>
              <w:spacing w:before="124"/>
              <w:ind w:right="150"/>
              <w:jc w:val="right"/>
              <w:rPr>
                <w:sz w:val="20"/>
              </w:rPr>
            </w:pPr>
            <w:r>
              <w:rPr>
                <w:spacing w:val="-4"/>
                <w:sz w:val="20"/>
              </w:rPr>
              <w:t>预算数为上年</w:t>
            </w:r>
          </w:p>
          <w:p w14:paraId="21BDC064">
            <w:pPr>
              <w:pStyle w:val="12"/>
              <w:spacing w:before="238"/>
              <w:ind w:right="248"/>
              <w:jc w:val="right"/>
              <w:rPr>
                <w:rFonts w:ascii="Times New Roman" w:eastAsia="Times New Roman"/>
                <w:b/>
                <w:sz w:val="20"/>
              </w:rPr>
            </w:pPr>
            <w:r>
              <w:rPr>
                <w:spacing w:val="-2"/>
                <w:sz w:val="20"/>
              </w:rPr>
              <w:t>完成数的</w:t>
            </w:r>
            <w:r>
              <w:rPr>
                <w:rFonts w:ascii="Times New Roman" w:eastAsia="Times New Roman"/>
                <w:b/>
                <w:spacing w:val="-10"/>
                <w:sz w:val="20"/>
              </w:rPr>
              <w:t>%</w:t>
            </w:r>
          </w:p>
        </w:tc>
      </w:tr>
      <w:tr w14:paraId="5DD90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990" w:type="dxa"/>
          </w:tcPr>
          <w:p w14:paraId="692E929F">
            <w:pPr>
              <w:pStyle w:val="12"/>
              <w:spacing w:before="60"/>
              <w:ind w:left="14"/>
              <w:rPr>
                <w:rFonts w:ascii="Times New Roman"/>
                <w:sz w:val="21"/>
              </w:rPr>
            </w:pPr>
            <w:r>
              <w:rPr>
                <w:rFonts w:ascii="Times New Roman"/>
                <w:spacing w:val="-5"/>
                <w:sz w:val="21"/>
              </w:rPr>
              <w:t>102</w:t>
            </w:r>
          </w:p>
        </w:tc>
        <w:tc>
          <w:tcPr>
            <w:tcW w:w="3645" w:type="dxa"/>
          </w:tcPr>
          <w:p w14:paraId="3ABBC64A">
            <w:pPr>
              <w:pStyle w:val="12"/>
              <w:spacing w:before="46"/>
              <w:ind w:left="13"/>
              <w:rPr>
                <w:sz w:val="21"/>
              </w:rPr>
            </w:pPr>
            <w:r>
              <w:rPr>
                <w:spacing w:val="-3"/>
                <w:sz w:val="21"/>
              </w:rPr>
              <w:t>社会保险基金收入合计</w:t>
            </w:r>
          </w:p>
        </w:tc>
        <w:tc>
          <w:tcPr>
            <w:tcW w:w="1365" w:type="dxa"/>
          </w:tcPr>
          <w:p w14:paraId="50B2C745">
            <w:pPr>
              <w:pStyle w:val="12"/>
              <w:spacing w:before="46"/>
              <w:ind w:left="21" w:right="3"/>
              <w:jc w:val="center"/>
              <w:rPr>
                <w:sz w:val="21"/>
              </w:rPr>
            </w:pPr>
            <w:r>
              <w:rPr>
                <w:spacing w:val="-2"/>
                <w:sz w:val="21"/>
              </w:rPr>
              <w:t>53371.39</w:t>
            </w:r>
          </w:p>
        </w:tc>
        <w:tc>
          <w:tcPr>
            <w:tcW w:w="1380" w:type="dxa"/>
          </w:tcPr>
          <w:p w14:paraId="7593795B">
            <w:pPr>
              <w:pStyle w:val="12"/>
              <w:spacing w:before="46"/>
              <w:ind w:left="24" w:right="5"/>
              <w:jc w:val="center"/>
              <w:rPr>
                <w:sz w:val="21"/>
              </w:rPr>
            </w:pPr>
            <w:r>
              <w:rPr>
                <w:spacing w:val="-2"/>
                <w:sz w:val="21"/>
              </w:rPr>
              <w:t>53630.54</w:t>
            </w:r>
          </w:p>
        </w:tc>
        <w:tc>
          <w:tcPr>
            <w:tcW w:w="1545" w:type="dxa"/>
          </w:tcPr>
          <w:p w14:paraId="35A3895A">
            <w:pPr>
              <w:pStyle w:val="12"/>
              <w:spacing w:before="46"/>
              <w:ind w:left="19" w:right="2"/>
              <w:jc w:val="center"/>
              <w:rPr>
                <w:sz w:val="21"/>
              </w:rPr>
            </w:pPr>
            <w:r>
              <w:rPr>
                <w:spacing w:val="-2"/>
                <w:sz w:val="21"/>
              </w:rPr>
              <w:t>100.48%</w:t>
            </w:r>
          </w:p>
        </w:tc>
      </w:tr>
      <w:tr w14:paraId="42F53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90" w:type="dxa"/>
          </w:tcPr>
          <w:p w14:paraId="6AF1403C">
            <w:pPr>
              <w:pStyle w:val="12"/>
              <w:rPr>
                <w:rFonts w:ascii="Times New Roman"/>
                <w:sz w:val="20"/>
              </w:rPr>
            </w:pPr>
          </w:p>
        </w:tc>
        <w:tc>
          <w:tcPr>
            <w:tcW w:w="3645" w:type="dxa"/>
          </w:tcPr>
          <w:p w14:paraId="443A348F">
            <w:pPr>
              <w:pStyle w:val="12"/>
              <w:spacing w:before="88"/>
              <w:ind w:left="13"/>
              <w:rPr>
                <w:sz w:val="21"/>
              </w:rPr>
            </w:pPr>
            <w:r>
              <w:rPr>
                <w:spacing w:val="-2"/>
                <w:sz w:val="21"/>
              </w:rPr>
              <w:t>其中</w:t>
            </w:r>
            <w:r>
              <w:rPr>
                <w:rFonts w:ascii="Times New Roman" w:eastAsia="Times New Roman"/>
                <w:spacing w:val="-2"/>
                <w:sz w:val="21"/>
              </w:rPr>
              <w:t>:</w:t>
            </w:r>
            <w:r>
              <w:rPr>
                <w:spacing w:val="-4"/>
                <w:sz w:val="21"/>
              </w:rPr>
              <w:t>保险费收入</w:t>
            </w:r>
          </w:p>
        </w:tc>
        <w:tc>
          <w:tcPr>
            <w:tcW w:w="1365" w:type="dxa"/>
          </w:tcPr>
          <w:p w14:paraId="07FF280C">
            <w:pPr>
              <w:pStyle w:val="12"/>
              <w:spacing w:before="88"/>
              <w:ind w:left="21" w:right="3"/>
              <w:jc w:val="center"/>
              <w:rPr>
                <w:sz w:val="21"/>
              </w:rPr>
            </w:pPr>
            <w:r>
              <w:rPr>
                <w:spacing w:val="-2"/>
                <w:sz w:val="21"/>
              </w:rPr>
              <w:t>23511.35</w:t>
            </w:r>
          </w:p>
        </w:tc>
        <w:tc>
          <w:tcPr>
            <w:tcW w:w="1380" w:type="dxa"/>
          </w:tcPr>
          <w:p w14:paraId="62AFFC85">
            <w:pPr>
              <w:pStyle w:val="12"/>
              <w:spacing w:before="88"/>
              <w:ind w:left="24" w:right="5"/>
              <w:jc w:val="center"/>
              <w:rPr>
                <w:sz w:val="21"/>
              </w:rPr>
            </w:pPr>
            <w:r>
              <w:rPr>
                <w:spacing w:val="-2"/>
                <w:sz w:val="21"/>
              </w:rPr>
              <w:t>21850.57</w:t>
            </w:r>
          </w:p>
        </w:tc>
        <w:tc>
          <w:tcPr>
            <w:tcW w:w="1545" w:type="dxa"/>
          </w:tcPr>
          <w:p w14:paraId="147761F2">
            <w:pPr>
              <w:pStyle w:val="12"/>
              <w:spacing w:before="88"/>
              <w:ind w:left="19" w:right="2"/>
              <w:jc w:val="center"/>
              <w:rPr>
                <w:sz w:val="21"/>
              </w:rPr>
            </w:pPr>
            <w:r>
              <w:rPr>
                <w:spacing w:val="-2"/>
                <w:sz w:val="21"/>
              </w:rPr>
              <w:t>92.94%</w:t>
            </w:r>
          </w:p>
        </w:tc>
      </w:tr>
      <w:tr w14:paraId="49FC7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990" w:type="dxa"/>
          </w:tcPr>
          <w:p w14:paraId="551B4429">
            <w:pPr>
              <w:pStyle w:val="12"/>
              <w:rPr>
                <w:rFonts w:ascii="Times New Roman"/>
                <w:sz w:val="20"/>
              </w:rPr>
            </w:pPr>
          </w:p>
        </w:tc>
        <w:tc>
          <w:tcPr>
            <w:tcW w:w="3645" w:type="dxa"/>
          </w:tcPr>
          <w:p w14:paraId="1212C5B2">
            <w:pPr>
              <w:pStyle w:val="12"/>
              <w:spacing w:before="44"/>
              <w:ind w:left="750"/>
              <w:rPr>
                <w:sz w:val="21"/>
              </w:rPr>
            </w:pPr>
            <w:r>
              <w:rPr>
                <w:spacing w:val="-3"/>
                <w:sz w:val="21"/>
              </w:rPr>
              <w:t>社会保险基金财政补贴收入</w:t>
            </w:r>
          </w:p>
        </w:tc>
        <w:tc>
          <w:tcPr>
            <w:tcW w:w="1365" w:type="dxa"/>
          </w:tcPr>
          <w:p w14:paraId="7536E73F">
            <w:pPr>
              <w:pStyle w:val="12"/>
              <w:spacing w:before="44"/>
              <w:ind w:left="21" w:right="3"/>
              <w:jc w:val="center"/>
              <w:rPr>
                <w:sz w:val="21"/>
              </w:rPr>
            </w:pPr>
            <w:r>
              <w:rPr>
                <w:spacing w:val="-2"/>
                <w:sz w:val="21"/>
              </w:rPr>
              <w:t>22923.22</w:t>
            </w:r>
          </w:p>
        </w:tc>
        <w:tc>
          <w:tcPr>
            <w:tcW w:w="1380" w:type="dxa"/>
          </w:tcPr>
          <w:p w14:paraId="565254D2">
            <w:pPr>
              <w:pStyle w:val="12"/>
              <w:spacing w:before="44"/>
              <w:ind w:left="24" w:right="5"/>
              <w:jc w:val="center"/>
              <w:rPr>
                <w:sz w:val="21"/>
              </w:rPr>
            </w:pPr>
            <w:r>
              <w:rPr>
                <w:spacing w:val="-2"/>
                <w:sz w:val="21"/>
              </w:rPr>
              <w:t>19083.94</w:t>
            </w:r>
          </w:p>
        </w:tc>
        <w:tc>
          <w:tcPr>
            <w:tcW w:w="1545" w:type="dxa"/>
          </w:tcPr>
          <w:p w14:paraId="2F8CDCB9">
            <w:pPr>
              <w:pStyle w:val="12"/>
              <w:spacing w:before="44"/>
              <w:ind w:left="19" w:right="2"/>
              <w:jc w:val="center"/>
              <w:rPr>
                <w:sz w:val="21"/>
              </w:rPr>
            </w:pPr>
            <w:r>
              <w:rPr>
                <w:spacing w:val="-2"/>
                <w:sz w:val="21"/>
              </w:rPr>
              <w:t>83.25%</w:t>
            </w:r>
          </w:p>
        </w:tc>
      </w:tr>
      <w:tr w14:paraId="4BBBC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990" w:type="dxa"/>
          </w:tcPr>
          <w:p w14:paraId="75527029">
            <w:pPr>
              <w:pStyle w:val="12"/>
              <w:rPr>
                <w:rFonts w:ascii="Times New Roman"/>
                <w:sz w:val="20"/>
              </w:rPr>
            </w:pPr>
          </w:p>
        </w:tc>
        <w:tc>
          <w:tcPr>
            <w:tcW w:w="3645" w:type="dxa"/>
          </w:tcPr>
          <w:p w14:paraId="76A5C416">
            <w:pPr>
              <w:pStyle w:val="12"/>
              <w:spacing w:before="45"/>
              <w:ind w:left="750"/>
              <w:rPr>
                <w:sz w:val="21"/>
              </w:rPr>
            </w:pPr>
            <w:r>
              <w:rPr>
                <w:spacing w:val="-7"/>
                <w:sz w:val="21"/>
              </w:rPr>
              <w:t>利息收入</w:t>
            </w:r>
          </w:p>
        </w:tc>
        <w:tc>
          <w:tcPr>
            <w:tcW w:w="1365" w:type="dxa"/>
          </w:tcPr>
          <w:p w14:paraId="50606F1C">
            <w:pPr>
              <w:pStyle w:val="12"/>
              <w:spacing w:before="45"/>
              <w:ind w:left="21" w:right="3"/>
              <w:jc w:val="center"/>
              <w:rPr>
                <w:sz w:val="21"/>
              </w:rPr>
            </w:pPr>
            <w:r>
              <w:rPr>
                <w:spacing w:val="-2"/>
                <w:sz w:val="21"/>
              </w:rPr>
              <w:t>179.29</w:t>
            </w:r>
          </w:p>
        </w:tc>
        <w:tc>
          <w:tcPr>
            <w:tcW w:w="1380" w:type="dxa"/>
          </w:tcPr>
          <w:p w14:paraId="1E936D66">
            <w:pPr>
              <w:pStyle w:val="12"/>
              <w:spacing w:before="45"/>
              <w:ind w:left="24" w:right="5"/>
              <w:jc w:val="center"/>
              <w:rPr>
                <w:sz w:val="21"/>
              </w:rPr>
            </w:pPr>
            <w:r>
              <w:rPr>
                <w:spacing w:val="-2"/>
                <w:sz w:val="21"/>
              </w:rPr>
              <w:t>944.51</w:t>
            </w:r>
          </w:p>
        </w:tc>
        <w:tc>
          <w:tcPr>
            <w:tcW w:w="1545" w:type="dxa"/>
          </w:tcPr>
          <w:p w14:paraId="18D8AEEF">
            <w:pPr>
              <w:pStyle w:val="12"/>
              <w:spacing w:before="45"/>
              <w:ind w:left="19" w:right="2"/>
              <w:jc w:val="center"/>
              <w:rPr>
                <w:sz w:val="21"/>
              </w:rPr>
            </w:pPr>
            <w:r>
              <w:rPr>
                <w:spacing w:val="-2"/>
                <w:sz w:val="21"/>
              </w:rPr>
              <w:t>526.81%</w:t>
            </w:r>
          </w:p>
        </w:tc>
      </w:tr>
      <w:tr w14:paraId="2EE7B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990" w:type="dxa"/>
          </w:tcPr>
          <w:p w14:paraId="7DFD9596">
            <w:pPr>
              <w:pStyle w:val="12"/>
              <w:spacing w:before="85"/>
              <w:ind w:left="14"/>
              <w:rPr>
                <w:rFonts w:ascii="Times New Roman"/>
                <w:sz w:val="21"/>
              </w:rPr>
            </w:pPr>
            <w:r>
              <w:rPr>
                <w:rFonts w:ascii="Times New Roman"/>
                <w:spacing w:val="-2"/>
                <w:sz w:val="21"/>
              </w:rPr>
              <w:t>10201</w:t>
            </w:r>
          </w:p>
        </w:tc>
        <w:tc>
          <w:tcPr>
            <w:tcW w:w="3645" w:type="dxa"/>
          </w:tcPr>
          <w:p w14:paraId="04609C00">
            <w:pPr>
              <w:pStyle w:val="12"/>
              <w:spacing w:before="71"/>
              <w:ind w:left="13"/>
              <w:rPr>
                <w:sz w:val="21"/>
              </w:rPr>
            </w:pPr>
            <w:r>
              <w:rPr>
                <w:spacing w:val="-3"/>
                <w:sz w:val="21"/>
              </w:rPr>
              <w:t>一、企业职工基本养老保险基金收入</w:t>
            </w:r>
          </w:p>
        </w:tc>
        <w:tc>
          <w:tcPr>
            <w:tcW w:w="1365" w:type="dxa"/>
          </w:tcPr>
          <w:p w14:paraId="094D4CE6">
            <w:pPr>
              <w:pStyle w:val="12"/>
              <w:rPr>
                <w:rFonts w:ascii="Times New Roman"/>
                <w:sz w:val="20"/>
              </w:rPr>
            </w:pPr>
          </w:p>
        </w:tc>
        <w:tc>
          <w:tcPr>
            <w:tcW w:w="1380" w:type="dxa"/>
          </w:tcPr>
          <w:p w14:paraId="758BBD10">
            <w:pPr>
              <w:pStyle w:val="12"/>
              <w:rPr>
                <w:rFonts w:ascii="Times New Roman"/>
                <w:sz w:val="20"/>
              </w:rPr>
            </w:pPr>
          </w:p>
        </w:tc>
        <w:tc>
          <w:tcPr>
            <w:tcW w:w="1545" w:type="dxa"/>
          </w:tcPr>
          <w:p w14:paraId="0CE100C8">
            <w:pPr>
              <w:pStyle w:val="12"/>
              <w:rPr>
                <w:rFonts w:ascii="Times New Roman"/>
                <w:sz w:val="20"/>
              </w:rPr>
            </w:pPr>
          </w:p>
        </w:tc>
      </w:tr>
      <w:tr w14:paraId="2407E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990" w:type="dxa"/>
          </w:tcPr>
          <w:p w14:paraId="0A5B93AA">
            <w:pPr>
              <w:pStyle w:val="12"/>
              <w:spacing w:before="85"/>
              <w:ind w:left="14"/>
              <w:rPr>
                <w:rFonts w:ascii="Times New Roman"/>
                <w:sz w:val="21"/>
              </w:rPr>
            </w:pPr>
            <w:r>
              <w:rPr>
                <w:rFonts w:ascii="Times New Roman"/>
                <w:spacing w:val="-2"/>
                <w:sz w:val="21"/>
              </w:rPr>
              <w:t>1020101</w:t>
            </w:r>
          </w:p>
        </w:tc>
        <w:tc>
          <w:tcPr>
            <w:tcW w:w="3645" w:type="dxa"/>
          </w:tcPr>
          <w:p w14:paraId="763C8A0A">
            <w:pPr>
              <w:pStyle w:val="12"/>
              <w:spacing w:before="71"/>
              <w:ind w:left="13"/>
              <w:rPr>
                <w:sz w:val="21"/>
              </w:rPr>
            </w:pPr>
            <w:r>
              <w:rPr>
                <w:spacing w:val="-2"/>
                <w:sz w:val="21"/>
              </w:rPr>
              <w:t>其中</w:t>
            </w:r>
            <w:r>
              <w:rPr>
                <w:rFonts w:ascii="Times New Roman" w:eastAsia="Times New Roman"/>
                <w:spacing w:val="-2"/>
                <w:sz w:val="21"/>
              </w:rPr>
              <w:t>:</w:t>
            </w:r>
            <w:r>
              <w:rPr>
                <w:spacing w:val="-3"/>
                <w:sz w:val="21"/>
              </w:rPr>
              <w:t>企业职工基本养老保险费收入</w:t>
            </w:r>
          </w:p>
        </w:tc>
        <w:tc>
          <w:tcPr>
            <w:tcW w:w="1365" w:type="dxa"/>
          </w:tcPr>
          <w:p w14:paraId="0B88A510">
            <w:pPr>
              <w:pStyle w:val="12"/>
              <w:rPr>
                <w:rFonts w:ascii="Times New Roman"/>
                <w:sz w:val="20"/>
              </w:rPr>
            </w:pPr>
          </w:p>
        </w:tc>
        <w:tc>
          <w:tcPr>
            <w:tcW w:w="1380" w:type="dxa"/>
          </w:tcPr>
          <w:p w14:paraId="1430FB02">
            <w:pPr>
              <w:pStyle w:val="12"/>
              <w:rPr>
                <w:rFonts w:ascii="Times New Roman"/>
                <w:sz w:val="20"/>
              </w:rPr>
            </w:pPr>
          </w:p>
        </w:tc>
        <w:tc>
          <w:tcPr>
            <w:tcW w:w="1545" w:type="dxa"/>
          </w:tcPr>
          <w:p w14:paraId="361A24F0">
            <w:pPr>
              <w:pStyle w:val="12"/>
              <w:rPr>
                <w:rFonts w:ascii="Times New Roman"/>
                <w:sz w:val="20"/>
              </w:rPr>
            </w:pPr>
          </w:p>
        </w:tc>
      </w:tr>
      <w:tr w14:paraId="3E4BF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5D5A55AE">
            <w:pPr>
              <w:pStyle w:val="12"/>
              <w:spacing w:before="192"/>
              <w:ind w:left="14"/>
              <w:rPr>
                <w:rFonts w:ascii="Times New Roman"/>
                <w:sz w:val="21"/>
              </w:rPr>
            </w:pPr>
            <w:r>
              <w:rPr>
                <w:rFonts w:ascii="Times New Roman"/>
                <w:spacing w:val="-2"/>
                <w:sz w:val="21"/>
              </w:rPr>
              <w:t>1020102</w:t>
            </w:r>
          </w:p>
        </w:tc>
        <w:tc>
          <w:tcPr>
            <w:tcW w:w="3645" w:type="dxa"/>
          </w:tcPr>
          <w:p w14:paraId="6D95DBD6">
            <w:pPr>
              <w:pStyle w:val="12"/>
              <w:spacing w:before="20"/>
              <w:ind w:left="539"/>
              <w:rPr>
                <w:sz w:val="21"/>
              </w:rPr>
            </w:pPr>
            <w:r>
              <w:rPr>
                <w:spacing w:val="-3"/>
                <w:sz w:val="21"/>
              </w:rPr>
              <w:t>企业职工基本养老保险基金财政</w:t>
            </w:r>
          </w:p>
          <w:p w14:paraId="291F829A">
            <w:pPr>
              <w:pStyle w:val="12"/>
              <w:spacing w:before="43"/>
              <w:ind w:left="13"/>
              <w:rPr>
                <w:sz w:val="21"/>
              </w:rPr>
            </w:pPr>
            <w:r>
              <w:rPr>
                <w:spacing w:val="-7"/>
                <w:sz w:val="21"/>
              </w:rPr>
              <w:t>补贴收入</w:t>
            </w:r>
          </w:p>
        </w:tc>
        <w:tc>
          <w:tcPr>
            <w:tcW w:w="1365" w:type="dxa"/>
          </w:tcPr>
          <w:p w14:paraId="38E20A1D">
            <w:pPr>
              <w:pStyle w:val="12"/>
              <w:rPr>
                <w:rFonts w:ascii="Times New Roman"/>
                <w:sz w:val="20"/>
              </w:rPr>
            </w:pPr>
          </w:p>
        </w:tc>
        <w:tc>
          <w:tcPr>
            <w:tcW w:w="1380" w:type="dxa"/>
          </w:tcPr>
          <w:p w14:paraId="52AACEE7">
            <w:pPr>
              <w:pStyle w:val="12"/>
              <w:rPr>
                <w:rFonts w:ascii="Times New Roman"/>
                <w:sz w:val="20"/>
              </w:rPr>
            </w:pPr>
          </w:p>
        </w:tc>
        <w:tc>
          <w:tcPr>
            <w:tcW w:w="1545" w:type="dxa"/>
          </w:tcPr>
          <w:p w14:paraId="7DD061FC">
            <w:pPr>
              <w:pStyle w:val="12"/>
              <w:rPr>
                <w:rFonts w:ascii="Times New Roman"/>
                <w:sz w:val="20"/>
              </w:rPr>
            </w:pPr>
          </w:p>
        </w:tc>
      </w:tr>
      <w:tr w14:paraId="0813B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03CB82AD">
            <w:pPr>
              <w:pStyle w:val="12"/>
              <w:spacing w:before="191"/>
              <w:ind w:left="14"/>
              <w:rPr>
                <w:rFonts w:ascii="Times New Roman"/>
                <w:sz w:val="21"/>
              </w:rPr>
            </w:pPr>
            <w:r>
              <w:rPr>
                <w:rFonts w:ascii="Times New Roman"/>
                <w:spacing w:val="-2"/>
                <w:sz w:val="21"/>
              </w:rPr>
              <w:t>1020103</w:t>
            </w:r>
          </w:p>
        </w:tc>
        <w:tc>
          <w:tcPr>
            <w:tcW w:w="3645" w:type="dxa"/>
          </w:tcPr>
          <w:p w14:paraId="3160E723">
            <w:pPr>
              <w:pStyle w:val="12"/>
              <w:spacing w:before="21"/>
              <w:ind w:left="539"/>
              <w:rPr>
                <w:sz w:val="21"/>
              </w:rPr>
            </w:pPr>
            <w:r>
              <w:rPr>
                <w:spacing w:val="-3"/>
                <w:sz w:val="21"/>
              </w:rPr>
              <w:t>企业职工基本养老保险基金利息</w:t>
            </w:r>
          </w:p>
          <w:p w14:paraId="6D8FFDB5">
            <w:pPr>
              <w:pStyle w:val="12"/>
              <w:spacing w:before="43"/>
              <w:ind w:left="13"/>
              <w:rPr>
                <w:sz w:val="21"/>
              </w:rPr>
            </w:pPr>
            <w:r>
              <w:rPr>
                <w:spacing w:val="-8"/>
                <w:sz w:val="21"/>
              </w:rPr>
              <w:t>收入</w:t>
            </w:r>
          </w:p>
        </w:tc>
        <w:tc>
          <w:tcPr>
            <w:tcW w:w="1365" w:type="dxa"/>
          </w:tcPr>
          <w:p w14:paraId="4804FA58">
            <w:pPr>
              <w:pStyle w:val="12"/>
              <w:rPr>
                <w:rFonts w:ascii="Times New Roman"/>
                <w:sz w:val="20"/>
              </w:rPr>
            </w:pPr>
          </w:p>
        </w:tc>
        <w:tc>
          <w:tcPr>
            <w:tcW w:w="1380" w:type="dxa"/>
          </w:tcPr>
          <w:p w14:paraId="0204E9E6">
            <w:pPr>
              <w:pStyle w:val="12"/>
              <w:rPr>
                <w:rFonts w:ascii="Times New Roman"/>
                <w:sz w:val="20"/>
              </w:rPr>
            </w:pPr>
          </w:p>
        </w:tc>
        <w:tc>
          <w:tcPr>
            <w:tcW w:w="1545" w:type="dxa"/>
          </w:tcPr>
          <w:p w14:paraId="118DCD90">
            <w:pPr>
              <w:pStyle w:val="12"/>
              <w:rPr>
                <w:rFonts w:ascii="Times New Roman"/>
                <w:sz w:val="20"/>
              </w:rPr>
            </w:pPr>
          </w:p>
        </w:tc>
      </w:tr>
      <w:tr w14:paraId="05FA4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77A73BC3">
            <w:pPr>
              <w:pStyle w:val="12"/>
              <w:spacing w:before="90"/>
              <w:ind w:left="14"/>
              <w:rPr>
                <w:rFonts w:ascii="Times New Roman"/>
                <w:sz w:val="21"/>
              </w:rPr>
            </w:pPr>
            <w:r>
              <w:rPr>
                <w:rFonts w:ascii="Times New Roman"/>
                <w:spacing w:val="-2"/>
                <w:sz w:val="21"/>
              </w:rPr>
              <w:t>10211</w:t>
            </w:r>
          </w:p>
        </w:tc>
        <w:tc>
          <w:tcPr>
            <w:tcW w:w="3645" w:type="dxa"/>
          </w:tcPr>
          <w:p w14:paraId="65ACAD5C">
            <w:pPr>
              <w:pStyle w:val="12"/>
              <w:spacing w:before="76"/>
              <w:ind w:left="13"/>
              <w:rPr>
                <w:sz w:val="21"/>
              </w:rPr>
            </w:pPr>
            <w:r>
              <w:rPr>
                <w:spacing w:val="-3"/>
                <w:sz w:val="21"/>
              </w:rPr>
              <w:t>二、机关事业基本养老保险基金收入</w:t>
            </w:r>
          </w:p>
        </w:tc>
        <w:tc>
          <w:tcPr>
            <w:tcW w:w="1365" w:type="dxa"/>
          </w:tcPr>
          <w:p w14:paraId="2C8396A3">
            <w:pPr>
              <w:pStyle w:val="12"/>
              <w:spacing w:before="76"/>
              <w:ind w:left="21" w:right="3"/>
              <w:jc w:val="center"/>
              <w:rPr>
                <w:sz w:val="21"/>
              </w:rPr>
            </w:pPr>
            <w:r>
              <w:rPr>
                <w:spacing w:val="-2"/>
                <w:sz w:val="21"/>
              </w:rPr>
              <w:t>40232.08</w:t>
            </w:r>
          </w:p>
        </w:tc>
        <w:tc>
          <w:tcPr>
            <w:tcW w:w="1380" w:type="dxa"/>
          </w:tcPr>
          <w:p w14:paraId="4F36BA7D">
            <w:pPr>
              <w:pStyle w:val="12"/>
              <w:spacing w:before="76"/>
              <w:ind w:left="24" w:right="5"/>
              <w:jc w:val="center"/>
              <w:rPr>
                <w:sz w:val="21"/>
              </w:rPr>
            </w:pPr>
            <w:r>
              <w:rPr>
                <w:spacing w:val="-2"/>
                <w:sz w:val="21"/>
              </w:rPr>
              <w:t>41186.48</w:t>
            </w:r>
          </w:p>
        </w:tc>
        <w:tc>
          <w:tcPr>
            <w:tcW w:w="1545" w:type="dxa"/>
          </w:tcPr>
          <w:p w14:paraId="019D2DFF">
            <w:pPr>
              <w:pStyle w:val="12"/>
              <w:spacing w:before="76"/>
              <w:ind w:left="19" w:right="2"/>
              <w:jc w:val="center"/>
              <w:rPr>
                <w:sz w:val="21"/>
              </w:rPr>
            </w:pPr>
            <w:r>
              <w:rPr>
                <w:spacing w:val="-2"/>
                <w:sz w:val="21"/>
              </w:rPr>
              <w:t>102.37%</w:t>
            </w:r>
          </w:p>
        </w:tc>
      </w:tr>
      <w:tr w14:paraId="07C43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6DB3D848">
            <w:pPr>
              <w:pStyle w:val="12"/>
              <w:spacing w:before="193"/>
              <w:ind w:left="14"/>
              <w:rPr>
                <w:rFonts w:ascii="Times New Roman"/>
                <w:sz w:val="21"/>
              </w:rPr>
            </w:pPr>
            <w:r>
              <w:rPr>
                <w:rFonts w:ascii="Times New Roman"/>
                <w:spacing w:val="-2"/>
                <w:sz w:val="21"/>
              </w:rPr>
              <w:t>1021101</w:t>
            </w:r>
          </w:p>
        </w:tc>
        <w:tc>
          <w:tcPr>
            <w:tcW w:w="3645" w:type="dxa"/>
          </w:tcPr>
          <w:p w14:paraId="277D3D99">
            <w:pPr>
              <w:pStyle w:val="12"/>
              <w:spacing w:before="23"/>
              <w:ind w:left="13"/>
              <w:rPr>
                <w:sz w:val="21"/>
              </w:rPr>
            </w:pPr>
            <w:r>
              <w:rPr>
                <w:spacing w:val="-2"/>
                <w:sz w:val="21"/>
              </w:rPr>
              <w:t>其中</w:t>
            </w:r>
            <w:r>
              <w:rPr>
                <w:rFonts w:ascii="Times New Roman" w:eastAsia="Times New Roman"/>
                <w:spacing w:val="-2"/>
                <w:sz w:val="21"/>
              </w:rPr>
              <w:t>:</w:t>
            </w:r>
            <w:r>
              <w:rPr>
                <w:spacing w:val="-3"/>
                <w:sz w:val="21"/>
              </w:rPr>
              <w:t>机关事业单位基本养老保险费收</w:t>
            </w:r>
          </w:p>
          <w:p w14:paraId="0AB0DF57">
            <w:pPr>
              <w:pStyle w:val="12"/>
              <w:spacing w:before="40"/>
              <w:ind w:left="13"/>
              <w:rPr>
                <w:sz w:val="21"/>
              </w:rPr>
            </w:pPr>
            <w:r>
              <w:rPr>
                <w:spacing w:val="-10"/>
                <w:sz w:val="21"/>
              </w:rPr>
              <w:t>入</w:t>
            </w:r>
          </w:p>
        </w:tc>
        <w:tc>
          <w:tcPr>
            <w:tcW w:w="1365" w:type="dxa"/>
          </w:tcPr>
          <w:p w14:paraId="3E74CE65">
            <w:pPr>
              <w:pStyle w:val="12"/>
              <w:spacing w:before="176"/>
              <w:ind w:left="21" w:right="3"/>
              <w:jc w:val="center"/>
              <w:rPr>
                <w:sz w:val="21"/>
              </w:rPr>
            </w:pPr>
            <w:r>
              <w:rPr>
                <w:spacing w:val="-2"/>
                <w:sz w:val="21"/>
              </w:rPr>
              <w:t>17994.08</w:t>
            </w:r>
          </w:p>
        </w:tc>
        <w:tc>
          <w:tcPr>
            <w:tcW w:w="1380" w:type="dxa"/>
          </w:tcPr>
          <w:p w14:paraId="221EBE9A">
            <w:pPr>
              <w:pStyle w:val="12"/>
              <w:spacing w:before="176"/>
              <w:ind w:left="24" w:right="5"/>
              <w:jc w:val="center"/>
              <w:rPr>
                <w:sz w:val="21"/>
              </w:rPr>
            </w:pPr>
            <w:r>
              <w:rPr>
                <w:spacing w:val="-2"/>
                <w:sz w:val="21"/>
              </w:rPr>
              <w:t>18430.23</w:t>
            </w:r>
          </w:p>
        </w:tc>
        <w:tc>
          <w:tcPr>
            <w:tcW w:w="1545" w:type="dxa"/>
          </w:tcPr>
          <w:p w14:paraId="1082DF7B">
            <w:pPr>
              <w:pStyle w:val="12"/>
              <w:spacing w:before="176"/>
              <w:ind w:left="19" w:right="2"/>
              <w:jc w:val="center"/>
              <w:rPr>
                <w:sz w:val="21"/>
              </w:rPr>
            </w:pPr>
            <w:r>
              <w:rPr>
                <w:spacing w:val="-2"/>
                <w:sz w:val="21"/>
              </w:rPr>
              <w:t>102.42%</w:t>
            </w:r>
          </w:p>
        </w:tc>
      </w:tr>
      <w:tr w14:paraId="09E7D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990" w:type="dxa"/>
          </w:tcPr>
          <w:p w14:paraId="0E0E4253">
            <w:pPr>
              <w:pStyle w:val="12"/>
              <w:spacing w:before="211"/>
              <w:ind w:left="14"/>
              <w:rPr>
                <w:rFonts w:ascii="Times New Roman"/>
                <w:sz w:val="21"/>
              </w:rPr>
            </w:pPr>
            <w:r>
              <w:rPr>
                <w:rFonts w:ascii="Times New Roman"/>
                <w:spacing w:val="-2"/>
                <w:sz w:val="21"/>
              </w:rPr>
              <w:t>1021102</w:t>
            </w:r>
          </w:p>
        </w:tc>
        <w:tc>
          <w:tcPr>
            <w:tcW w:w="3645" w:type="dxa"/>
          </w:tcPr>
          <w:p w14:paraId="54131F93">
            <w:pPr>
              <w:pStyle w:val="12"/>
              <w:spacing w:before="39"/>
              <w:ind w:left="539"/>
              <w:rPr>
                <w:sz w:val="21"/>
              </w:rPr>
            </w:pPr>
            <w:r>
              <w:rPr>
                <w:spacing w:val="-3"/>
                <w:sz w:val="21"/>
              </w:rPr>
              <w:t>机关事业单位基本养老保险基金</w:t>
            </w:r>
          </w:p>
          <w:p w14:paraId="7CAF37CB">
            <w:pPr>
              <w:pStyle w:val="12"/>
              <w:spacing w:before="43"/>
              <w:ind w:left="13"/>
              <w:rPr>
                <w:sz w:val="21"/>
              </w:rPr>
            </w:pPr>
            <w:r>
              <w:rPr>
                <w:spacing w:val="-4"/>
                <w:sz w:val="21"/>
              </w:rPr>
              <w:t>财政补贴收入</w:t>
            </w:r>
          </w:p>
        </w:tc>
        <w:tc>
          <w:tcPr>
            <w:tcW w:w="1365" w:type="dxa"/>
          </w:tcPr>
          <w:p w14:paraId="68FC6E70">
            <w:pPr>
              <w:pStyle w:val="12"/>
              <w:spacing w:before="195"/>
              <w:ind w:left="21" w:right="3"/>
              <w:jc w:val="center"/>
              <w:rPr>
                <w:sz w:val="21"/>
              </w:rPr>
            </w:pPr>
            <w:r>
              <w:rPr>
                <w:spacing w:val="-2"/>
                <w:sz w:val="21"/>
              </w:rPr>
              <w:t>16000</w:t>
            </w:r>
          </w:p>
        </w:tc>
        <w:tc>
          <w:tcPr>
            <w:tcW w:w="1380" w:type="dxa"/>
          </w:tcPr>
          <w:p w14:paraId="3725BD18">
            <w:pPr>
              <w:pStyle w:val="12"/>
              <w:spacing w:before="195"/>
              <w:ind w:left="24" w:right="5"/>
              <w:jc w:val="center"/>
              <w:rPr>
                <w:sz w:val="21"/>
              </w:rPr>
            </w:pPr>
            <w:r>
              <w:rPr>
                <w:spacing w:val="-2"/>
                <w:sz w:val="21"/>
              </w:rPr>
              <w:t>16500</w:t>
            </w:r>
          </w:p>
        </w:tc>
        <w:tc>
          <w:tcPr>
            <w:tcW w:w="1545" w:type="dxa"/>
          </w:tcPr>
          <w:p w14:paraId="3DD4059B">
            <w:pPr>
              <w:pStyle w:val="12"/>
              <w:spacing w:before="195"/>
              <w:ind w:left="19" w:right="2"/>
              <w:jc w:val="center"/>
              <w:rPr>
                <w:sz w:val="21"/>
              </w:rPr>
            </w:pPr>
            <w:r>
              <w:rPr>
                <w:spacing w:val="-2"/>
                <w:sz w:val="21"/>
              </w:rPr>
              <w:t>103.13%</w:t>
            </w:r>
          </w:p>
        </w:tc>
      </w:tr>
      <w:tr w14:paraId="395B2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1DD09130">
            <w:pPr>
              <w:pStyle w:val="12"/>
              <w:spacing w:before="191"/>
              <w:ind w:left="14"/>
              <w:rPr>
                <w:rFonts w:ascii="Times New Roman"/>
                <w:sz w:val="21"/>
              </w:rPr>
            </w:pPr>
            <w:r>
              <w:rPr>
                <w:rFonts w:ascii="Times New Roman"/>
                <w:spacing w:val="-2"/>
                <w:sz w:val="21"/>
              </w:rPr>
              <w:t>1021103</w:t>
            </w:r>
          </w:p>
        </w:tc>
        <w:tc>
          <w:tcPr>
            <w:tcW w:w="3645" w:type="dxa"/>
          </w:tcPr>
          <w:p w14:paraId="655EB1FB">
            <w:pPr>
              <w:pStyle w:val="12"/>
              <w:spacing w:before="21"/>
              <w:ind w:left="539"/>
              <w:rPr>
                <w:sz w:val="21"/>
              </w:rPr>
            </w:pPr>
            <w:r>
              <w:rPr>
                <w:spacing w:val="-3"/>
                <w:sz w:val="21"/>
              </w:rPr>
              <w:t>机关事业单位基本养老保险基金</w:t>
            </w:r>
          </w:p>
          <w:p w14:paraId="7CDED853">
            <w:pPr>
              <w:pStyle w:val="12"/>
              <w:spacing w:before="43"/>
              <w:ind w:left="13"/>
              <w:rPr>
                <w:sz w:val="21"/>
              </w:rPr>
            </w:pPr>
            <w:r>
              <w:rPr>
                <w:spacing w:val="-7"/>
                <w:sz w:val="21"/>
              </w:rPr>
              <w:t>利息收入</w:t>
            </w:r>
          </w:p>
        </w:tc>
        <w:tc>
          <w:tcPr>
            <w:tcW w:w="1365" w:type="dxa"/>
          </w:tcPr>
          <w:p w14:paraId="0C1DE8CF">
            <w:pPr>
              <w:pStyle w:val="12"/>
              <w:spacing w:before="177"/>
              <w:ind w:left="21" w:right="5"/>
              <w:jc w:val="center"/>
              <w:rPr>
                <w:sz w:val="21"/>
              </w:rPr>
            </w:pPr>
            <w:r>
              <w:rPr>
                <w:spacing w:val="-5"/>
                <w:sz w:val="21"/>
              </w:rPr>
              <w:t>15</w:t>
            </w:r>
          </w:p>
        </w:tc>
        <w:tc>
          <w:tcPr>
            <w:tcW w:w="1380" w:type="dxa"/>
          </w:tcPr>
          <w:p w14:paraId="7278FC07">
            <w:pPr>
              <w:pStyle w:val="12"/>
              <w:spacing w:before="177"/>
              <w:ind w:left="24" w:right="5"/>
              <w:jc w:val="center"/>
              <w:rPr>
                <w:sz w:val="21"/>
              </w:rPr>
            </w:pPr>
            <w:r>
              <w:rPr>
                <w:spacing w:val="-2"/>
                <w:sz w:val="21"/>
              </w:rPr>
              <w:t>30.25</w:t>
            </w:r>
          </w:p>
        </w:tc>
        <w:tc>
          <w:tcPr>
            <w:tcW w:w="1545" w:type="dxa"/>
          </w:tcPr>
          <w:p w14:paraId="2669868A">
            <w:pPr>
              <w:pStyle w:val="12"/>
              <w:spacing w:before="177"/>
              <w:ind w:left="19" w:right="2"/>
              <w:jc w:val="center"/>
              <w:rPr>
                <w:sz w:val="21"/>
              </w:rPr>
            </w:pPr>
            <w:r>
              <w:rPr>
                <w:spacing w:val="-2"/>
                <w:sz w:val="21"/>
              </w:rPr>
              <w:t>201.67%</w:t>
            </w:r>
          </w:p>
        </w:tc>
      </w:tr>
      <w:tr w14:paraId="50A7D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792CFA68">
            <w:pPr>
              <w:pStyle w:val="12"/>
              <w:spacing w:before="92"/>
              <w:ind w:left="14"/>
              <w:rPr>
                <w:rFonts w:ascii="Times New Roman"/>
                <w:sz w:val="21"/>
              </w:rPr>
            </w:pPr>
            <w:r>
              <w:rPr>
                <w:rFonts w:ascii="Times New Roman"/>
                <w:spacing w:val="-2"/>
                <w:sz w:val="21"/>
              </w:rPr>
              <w:t>10210</w:t>
            </w:r>
          </w:p>
        </w:tc>
        <w:tc>
          <w:tcPr>
            <w:tcW w:w="3645" w:type="dxa"/>
          </w:tcPr>
          <w:p w14:paraId="4D8F4E0F">
            <w:pPr>
              <w:pStyle w:val="12"/>
              <w:spacing w:before="75"/>
              <w:ind w:left="13"/>
              <w:rPr>
                <w:sz w:val="21"/>
              </w:rPr>
            </w:pPr>
            <w:r>
              <w:rPr>
                <w:spacing w:val="-3"/>
                <w:sz w:val="21"/>
              </w:rPr>
              <w:t>三、城乡居民基本养老保险基金收入</w:t>
            </w:r>
          </w:p>
        </w:tc>
        <w:tc>
          <w:tcPr>
            <w:tcW w:w="1365" w:type="dxa"/>
          </w:tcPr>
          <w:p w14:paraId="0DB26D0B">
            <w:pPr>
              <w:pStyle w:val="12"/>
              <w:spacing w:before="75"/>
              <w:ind w:left="21" w:right="3"/>
              <w:jc w:val="center"/>
              <w:rPr>
                <w:sz w:val="21"/>
              </w:rPr>
            </w:pPr>
            <w:r>
              <w:rPr>
                <w:spacing w:val="-2"/>
                <w:sz w:val="21"/>
              </w:rPr>
              <w:t>13139.31</w:t>
            </w:r>
          </w:p>
        </w:tc>
        <w:tc>
          <w:tcPr>
            <w:tcW w:w="1380" w:type="dxa"/>
          </w:tcPr>
          <w:p w14:paraId="110DFF70">
            <w:pPr>
              <w:pStyle w:val="12"/>
              <w:spacing w:before="75"/>
              <w:ind w:left="24" w:right="5"/>
              <w:jc w:val="center"/>
              <w:rPr>
                <w:sz w:val="21"/>
              </w:rPr>
            </w:pPr>
            <w:r>
              <w:rPr>
                <w:spacing w:val="-2"/>
                <w:sz w:val="21"/>
              </w:rPr>
              <w:t>12444.06</w:t>
            </w:r>
          </w:p>
        </w:tc>
        <w:tc>
          <w:tcPr>
            <w:tcW w:w="1545" w:type="dxa"/>
          </w:tcPr>
          <w:p w14:paraId="610D2741">
            <w:pPr>
              <w:pStyle w:val="12"/>
              <w:spacing w:before="75"/>
              <w:ind w:left="19" w:right="2"/>
              <w:jc w:val="center"/>
              <w:rPr>
                <w:sz w:val="21"/>
              </w:rPr>
            </w:pPr>
            <w:r>
              <w:rPr>
                <w:spacing w:val="-2"/>
                <w:sz w:val="21"/>
              </w:rPr>
              <w:t>94.71%</w:t>
            </w:r>
          </w:p>
        </w:tc>
      </w:tr>
      <w:tr w14:paraId="563EA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990" w:type="dxa"/>
          </w:tcPr>
          <w:p w14:paraId="512EB30B">
            <w:pPr>
              <w:pStyle w:val="12"/>
              <w:spacing w:before="86"/>
              <w:ind w:left="14"/>
              <w:rPr>
                <w:rFonts w:ascii="Times New Roman"/>
                <w:sz w:val="21"/>
              </w:rPr>
            </w:pPr>
            <w:r>
              <w:rPr>
                <w:rFonts w:ascii="Times New Roman"/>
                <w:spacing w:val="-2"/>
                <w:sz w:val="21"/>
              </w:rPr>
              <w:t>1021001</w:t>
            </w:r>
          </w:p>
        </w:tc>
        <w:tc>
          <w:tcPr>
            <w:tcW w:w="3645" w:type="dxa"/>
          </w:tcPr>
          <w:p w14:paraId="07977D53">
            <w:pPr>
              <w:pStyle w:val="12"/>
              <w:spacing w:before="72"/>
              <w:ind w:left="13"/>
              <w:rPr>
                <w:sz w:val="21"/>
              </w:rPr>
            </w:pPr>
            <w:r>
              <w:rPr>
                <w:spacing w:val="-2"/>
                <w:sz w:val="21"/>
              </w:rPr>
              <w:t>其中</w:t>
            </w:r>
            <w:r>
              <w:rPr>
                <w:rFonts w:ascii="Times New Roman" w:eastAsia="Times New Roman"/>
                <w:spacing w:val="-2"/>
                <w:sz w:val="21"/>
              </w:rPr>
              <w:t>:</w:t>
            </w:r>
            <w:r>
              <w:rPr>
                <w:spacing w:val="-3"/>
                <w:sz w:val="21"/>
              </w:rPr>
              <w:t>城乡居民基本养老保险费收入</w:t>
            </w:r>
          </w:p>
        </w:tc>
        <w:tc>
          <w:tcPr>
            <w:tcW w:w="1365" w:type="dxa"/>
          </w:tcPr>
          <w:p w14:paraId="59AF81D6">
            <w:pPr>
              <w:pStyle w:val="12"/>
              <w:spacing w:before="72"/>
              <w:ind w:left="21" w:right="3"/>
              <w:jc w:val="center"/>
              <w:rPr>
                <w:sz w:val="21"/>
              </w:rPr>
            </w:pPr>
            <w:r>
              <w:rPr>
                <w:spacing w:val="-2"/>
                <w:sz w:val="21"/>
              </w:rPr>
              <w:t>5516.55</w:t>
            </w:r>
          </w:p>
        </w:tc>
        <w:tc>
          <w:tcPr>
            <w:tcW w:w="1380" w:type="dxa"/>
          </w:tcPr>
          <w:p w14:paraId="3D14E0C9">
            <w:pPr>
              <w:pStyle w:val="12"/>
              <w:spacing w:before="72"/>
              <w:ind w:left="24" w:right="5"/>
              <w:jc w:val="center"/>
              <w:rPr>
                <w:sz w:val="21"/>
              </w:rPr>
            </w:pPr>
            <w:r>
              <w:rPr>
                <w:spacing w:val="-2"/>
                <w:sz w:val="21"/>
              </w:rPr>
              <w:t>3420.34</w:t>
            </w:r>
          </w:p>
        </w:tc>
        <w:tc>
          <w:tcPr>
            <w:tcW w:w="1545" w:type="dxa"/>
          </w:tcPr>
          <w:p w14:paraId="65004407">
            <w:pPr>
              <w:pStyle w:val="12"/>
              <w:spacing w:before="72"/>
              <w:ind w:left="19"/>
              <w:jc w:val="center"/>
              <w:rPr>
                <w:sz w:val="21"/>
              </w:rPr>
            </w:pPr>
            <w:r>
              <w:rPr>
                <w:spacing w:val="-5"/>
                <w:sz w:val="21"/>
              </w:rPr>
              <w:t>62%</w:t>
            </w:r>
          </w:p>
        </w:tc>
      </w:tr>
      <w:tr w14:paraId="51D6B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90" w:type="dxa"/>
          </w:tcPr>
          <w:p w14:paraId="3C61C001">
            <w:pPr>
              <w:pStyle w:val="12"/>
              <w:spacing w:before="191"/>
              <w:ind w:left="14"/>
              <w:rPr>
                <w:rFonts w:ascii="Times New Roman"/>
                <w:sz w:val="21"/>
              </w:rPr>
            </w:pPr>
            <w:r>
              <w:rPr>
                <w:rFonts w:ascii="Times New Roman"/>
                <w:spacing w:val="-2"/>
                <w:sz w:val="21"/>
              </w:rPr>
              <w:t>1021002</w:t>
            </w:r>
          </w:p>
        </w:tc>
        <w:tc>
          <w:tcPr>
            <w:tcW w:w="3645" w:type="dxa"/>
          </w:tcPr>
          <w:p w14:paraId="0D0FBF88">
            <w:pPr>
              <w:pStyle w:val="12"/>
              <w:spacing w:before="21"/>
              <w:ind w:left="539"/>
              <w:rPr>
                <w:sz w:val="21"/>
              </w:rPr>
            </w:pPr>
            <w:r>
              <w:rPr>
                <w:spacing w:val="-3"/>
                <w:sz w:val="21"/>
              </w:rPr>
              <w:t>城乡居民基本养老保险基金财政</w:t>
            </w:r>
          </w:p>
          <w:p w14:paraId="30337DBA">
            <w:pPr>
              <w:pStyle w:val="12"/>
              <w:spacing w:before="43"/>
              <w:ind w:left="13"/>
              <w:rPr>
                <w:sz w:val="21"/>
              </w:rPr>
            </w:pPr>
            <w:r>
              <w:rPr>
                <w:spacing w:val="-7"/>
                <w:sz w:val="21"/>
              </w:rPr>
              <w:t>补贴收入</w:t>
            </w:r>
          </w:p>
        </w:tc>
        <w:tc>
          <w:tcPr>
            <w:tcW w:w="1365" w:type="dxa"/>
          </w:tcPr>
          <w:p w14:paraId="426B20B0">
            <w:pPr>
              <w:pStyle w:val="12"/>
              <w:spacing w:before="177"/>
              <w:ind w:left="21" w:right="3"/>
              <w:jc w:val="center"/>
              <w:rPr>
                <w:sz w:val="21"/>
              </w:rPr>
            </w:pPr>
            <w:r>
              <w:rPr>
                <w:spacing w:val="-2"/>
                <w:sz w:val="21"/>
              </w:rPr>
              <w:t>6923.22</w:t>
            </w:r>
          </w:p>
        </w:tc>
        <w:tc>
          <w:tcPr>
            <w:tcW w:w="1380" w:type="dxa"/>
          </w:tcPr>
          <w:p w14:paraId="22D1CACB">
            <w:pPr>
              <w:pStyle w:val="12"/>
              <w:spacing w:before="177"/>
              <w:ind w:left="24" w:right="5"/>
              <w:jc w:val="center"/>
              <w:rPr>
                <w:sz w:val="21"/>
              </w:rPr>
            </w:pPr>
            <w:r>
              <w:rPr>
                <w:spacing w:val="-2"/>
                <w:sz w:val="21"/>
              </w:rPr>
              <w:t>2583.94</w:t>
            </w:r>
          </w:p>
        </w:tc>
        <w:tc>
          <w:tcPr>
            <w:tcW w:w="1545" w:type="dxa"/>
          </w:tcPr>
          <w:p w14:paraId="655D92D4">
            <w:pPr>
              <w:pStyle w:val="12"/>
              <w:spacing w:before="177"/>
              <w:ind w:left="19" w:right="2"/>
              <w:jc w:val="center"/>
              <w:rPr>
                <w:sz w:val="21"/>
              </w:rPr>
            </w:pPr>
            <w:r>
              <w:rPr>
                <w:spacing w:val="-2"/>
                <w:sz w:val="21"/>
              </w:rPr>
              <w:t>37.32%</w:t>
            </w:r>
          </w:p>
        </w:tc>
      </w:tr>
      <w:tr w14:paraId="43F91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35D04BEF">
            <w:pPr>
              <w:pStyle w:val="12"/>
              <w:spacing w:before="193"/>
              <w:ind w:left="14"/>
              <w:rPr>
                <w:rFonts w:ascii="Times New Roman"/>
                <w:sz w:val="21"/>
              </w:rPr>
            </w:pPr>
            <w:r>
              <w:rPr>
                <w:rFonts w:ascii="Times New Roman"/>
                <w:spacing w:val="-2"/>
                <w:sz w:val="21"/>
              </w:rPr>
              <w:t>1021003</w:t>
            </w:r>
          </w:p>
        </w:tc>
        <w:tc>
          <w:tcPr>
            <w:tcW w:w="3645" w:type="dxa"/>
          </w:tcPr>
          <w:p w14:paraId="12FDE95E">
            <w:pPr>
              <w:pStyle w:val="12"/>
              <w:spacing w:before="21"/>
              <w:ind w:left="539"/>
              <w:rPr>
                <w:sz w:val="21"/>
              </w:rPr>
            </w:pPr>
            <w:r>
              <w:rPr>
                <w:spacing w:val="-3"/>
                <w:sz w:val="21"/>
              </w:rPr>
              <w:t>城乡居民基本养老保险基金利息</w:t>
            </w:r>
          </w:p>
          <w:p w14:paraId="31EE70F3">
            <w:pPr>
              <w:pStyle w:val="12"/>
              <w:spacing w:before="42"/>
              <w:ind w:left="13"/>
              <w:rPr>
                <w:sz w:val="21"/>
              </w:rPr>
            </w:pPr>
            <w:r>
              <w:rPr>
                <w:spacing w:val="-8"/>
                <w:sz w:val="21"/>
              </w:rPr>
              <w:t>收入</w:t>
            </w:r>
          </w:p>
        </w:tc>
        <w:tc>
          <w:tcPr>
            <w:tcW w:w="1365" w:type="dxa"/>
          </w:tcPr>
          <w:p w14:paraId="236FDDCA">
            <w:pPr>
              <w:pStyle w:val="12"/>
              <w:spacing w:before="176"/>
              <w:ind w:left="21" w:right="3"/>
              <w:jc w:val="center"/>
              <w:rPr>
                <w:sz w:val="21"/>
              </w:rPr>
            </w:pPr>
            <w:r>
              <w:rPr>
                <w:spacing w:val="-2"/>
                <w:sz w:val="21"/>
              </w:rPr>
              <w:t>164.29</w:t>
            </w:r>
          </w:p>
        </w:tc>
        <w:tc>
          <w:tcPr>
            <w:tcW w:w="1380" w:type="dxa"/>
          </w:tcPr>
          <w:p w14:paraId="159C5B1D">
            <w:pPr>
              <w:pStyle w:val="12"/>
              <w:spacing w:before="176"/>
              <w:ind w:left="24" w:right="5"/>
              <w:jc w:val="center"/>
              <w:rPr>
                <w:sz w:val="21"/>
              </w:rPr>
            </w:pPr>
            <w:r>
              <w:rPr>
                <w:spacing w:val="-2"/>
                <w:sz w:val="21"/>
              </w:rPr>
              <w:t>914.26</w:t>
            </w:r>
          </w:p>
        </w:tc>
        <w:tc>
          <w:tcPr>
            <w:tcW w:w="1545" w:type="dxa"/>
          </w:tcPr>
          <w:p w14:paraId="2A601B03">
            <w:pPr>
              <w:pStyle w:val="12"/>
              <w:spacing w:before="176"/>
              <w:ind w:left="19" w:right="2"/>
              <w:jc w:val="center"/>
              <w:rPr>
                <w:sz w:val="21"/>
              </w:rPr>
            </w:pPr>
            <w:r>
              <w:rPr>
                <w:spacing w:val="-2"/>
                <w:sz w:val="21"/>
              </w:rPr>
              <w:t>556.49%</w:t>
            </w:r>
          </w:p>
        </w:tc>
      </w:tr>
      <w:tr w14:paraId="78A85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990" w:type="dxa"/>
          </w:tcPr>
          <w:p w14:paraId="4577F93B">
            <w:pPr>
              <w:pStyle w:val="12"/>
              <w:spacing w:before="84"/>
              <w:ind w:left="14"/>
              <w:rPr>
                <w:rFonts w:ascii="Times New Roman"/>
                <w:sz w:val="21"/>
              </w:rPr>
            </w:pPr>
            <w:r>
              <w:rPr>
                <w:rFonts w:ascii="Times New Roman"/>
                <w:spacing w:val="-2"/>
                <w:sz w:val="21"/>
              </w:rPr>
              <w:t>10203</w:t>
            </w:r>
          </w:p>
        </w:tc>
        <w:tc>
          <w:tcPr>
            <w:tcW w:w="3645" w:type="dxa"/>
          </w:tcPr>
          <w:p w14:paraId="26A11AA9">
            <w:pPr>
              <w:pStyle w:val="12"/>
              <w:spacing w:before="70"/>
              <w:ind w:left="13"/>
              <w:rPr>
                <w:sz w:val="21"/>
              </w:rPr>
            </w:pPr>
            <w:r>
              <w:rPr>
                <w:spacing w:val="-3"/>
                <w:sz w:val="21"/>
              </w:rPr>
              <w:t>四、职工基本医疗保险基金收入</w:t>
            </w:r>
          </w:p>
        </w:tc>
        <w:tc>
          <w:tcPr>
            <w:tcW w:w="1365" w:type="dxa"/>
          </w:tcPr>
          <w:p w14:paraId="0D889127">
            <w:pPr>
              <w:pStyle w:val="12"/>
              <w:rPr>
                <w:rFonts w:ascii="Times New Roman"/>
                <w:sz w:val="20"/>
              </w:rPr>
            </w:pPr>
          </w:p>
        </w:tc>
        <w:tc>
          <w:tcPr>
            <w:tcW w:w="1380" w:type="dxa"/>
          </w:tcPr>
          <w:p w14:paraId="4B352AC8">
            <w:pPr>
              <w:pStyle w:val="12"/>
              <w:rPr>
                <w:rFonts w:ascii="Times New Roman"/>
                <w:sz w:val="20"/>
              </w:rPr>
            </w:pPr>
          </w:p>
        </w:tc>
        <w:tc>
          <w:tcPr>
            <w:tcW w:w="1545" w:type="dxa"/>
          </w:tcPr>
          <w:p w14:paraId="51B71B8A">
            <w:pPr>
              <w:pStyle w:val="12"/>
              <w:rPr>
                <w:rFonts w:ascii="Times New Roman"/>
                <w:sz w:val="20"/>
              </w:rPr>
            </w:pPr>
          </w:p>
        </w:tc>
      </w:tr>
      <w:tr w14:paraId="3D76B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6C51494F">
            <w:pPr>
              <w:pStyle w:val="12"/>
              <w:spacing w:before="91"/>
              <w:ind w:left="14"/>
              <w:rPr>
                <w:rFonts w:ascii="Times New Roman"/>
                <w:sz w:val="21"/>
              </w:rPr>
            </w:pPr>
            <w:r>
              <w:rPr>
                <w:rFonts w:ascii="Times New Roman"/>
                <w:spacing w:val="-2"/>
                <w:sz w:val="21"/>
              </w:rPr>
              <w:t>1020301</w:t>
            </w:r>
          </w:p>
        </w:tc>
        <w:tc>
          <w:tcPr>
            <w:tcW w:w="3645" w:type="dxa"/>
          </w:tcPr>
          <w:p w14:paraId="05764D38">
            <w:pPr>
              <w:pStyle w:val="12"/>
              <w:spacing w:before="77"/>
              <w:ind w:left="13"/>
              <w:rPr>
                <w:sz w:val="21"/>
              </w:rPr>
            </w:pPr>
            <w:r>
              <w:rPr>
                <w:spacing w:val="-2"/>
                <w:sz w:val="21"/>
              </w:rPr>
              <w:t>其中</w:t>
            </w:r>
            <w:r>
              <w:rPr>
                <w:rFonts w:ascii="Times New Roman" w:eastAsia="Times New Roman"/>
                <w:spacing w:val="-2"/>
                <w:sz w:val="21"/>
              </w:rPr>
              <w:t>:</w:t>
            </w:r>
            <w:r>
              <w:rPr>
                <w:spacing w:val="-3"/>
                <w:sz w:val="21"/>
              </w:rPr>
              <w:t>职工基本医疗保险费收入</w:t>
            </w:r>
          </w:p>
        </w:tc>
        <w:tc>
          <w:tcPr>
            <w:tcW w:w="1365" w:type="dxa"/>
          </w:tcPr>
          <w:p w14:paraId="267D1804">
            <w:pPr>
              <w:pStyle w:val="12"/>
              <w:rPr>
                <w:rFonts w:ascii="Times New Roman"/>
                <w:sz w:val="20"/>
              </w:rPr>
            </w:pPr>
          </w:p>
        </w:tc>
        <w:tc>
          <w:tcPr>
            <w:tcW w:w="1380" w:type="dxa"/>
          </w:tcPr>
          <w:p w14:paraId="280F0D8C">
            <w:pPr>
              <w:pStyle w:val="12"/>
              <w:rPr>
                <w:rFonts w:ascii="Times New Roman"/>
                <w:sz w:val="20"/>
              </w:rPr>
            </w:pPr>
          </w:p>
        </w:tc>
        <w:tc>
          <w:tcPr>
            <w:tcW w:w="1545" w:type="dxa"/>
          </w:tcPr>
          <w:p w14:paraId="64878142">
            <w:pPr>
              <w:pStyle w:val="12"/>
              <w:rPr>
                <w:rFonts w:ascii="Times New Roman"/>
                <w:sz w:val="20"/>
              </w:rPr>
            </w:pPr>
          </w:p>
        </w:tc>
      </w:tr>
      <w:tr w14:paraId="2AD7E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990" w:type="dxa"/>
          </w:tcPr>
          <w:p w14:paraId="0DC44B92">
            <w:pPr>
              <w:pStyle w:val="12"/>
              <w:spacing w:before="208"/>
              <w:ind w:left="14"/>
              <w:rPr>
                <w:rFonts w:ascii="Times New Roman"/>
                <w:sz w:val="21"/>
              </w:rPr>
            </w:pPr>
            <w:r>
              <w:rPr>
                <w:rFonts w:ascii="Times New Roman"/>
                <w:spacing w:val="-2"/>
                <w:sz w:val="21"/>
              </w:rPr>
              <w:t>1020302</w:t>
            </w:r>
          </w:p>
        </w:tc>
        <w:tc>
          <w:tcPr>
            <w:tcW w:w="3645" w:type="dxa"/>
          </w:tcPr>
          <w:p w14:paraId="3E93D670">
            <w:pPr>
              <w:pStyle w:val="12"/>
              <w:spacing w:before="36"/>
              <w:ind w:left="539"/>
              <w:rPr>
                <w:sz w:val="21"/>
              </w:rPr>
            </w:pPr>
            <w:r>
              <w:rPr>
                <w:spacing w:val="-3"/>
                <w:sz w:val="21"/>
              </w:rPr>
              <w:t>职工基本医疗保险基金财政补贴</w:t>
            </w:r>
          </w:p>
          <w:p w14:paraId="48965B95">
            <w:pPr>
              <w:pStyle w:val="12"/>
              <w:spacing w:before="43"/>
              <w:ind w:left="13"/>
              <w:rPr>
                <w:sz w:val="21"/>
              </w:rPr>
            </w:pPr>
            <w:r>
              <w:rPr>
                <w:spacing w:val="-8"/>
                <w:sz w:val="21"/>
              </w:rPr>
              <w:t>收入</w:t>
            </w:r>
          </w:p>
        </w:tc>
        <w:tc>
          <w:tcPr>
            <w:tcW w:w="1365" w:type="dxa"/>
          </w:tcPr>
          <w:p w14:paraId="4B443540">
            <w:pPr>
              <w:pStyle w:val="12"/>
              <w:rPr>
                <w:rFonts w:ascii="Times New Roman"/>
                <w:sz w:val="20"/>
              </w:rPr>
            </w:pPr>
          </w:p>
        </w:tc>
        <w:tc>
          <w:tcPr>
            <w:tcW w:w="1380" w:type="dxa"/>
          </w:tcPr>
          <w:p w14:paraId="12BBB517">
            <w:pPr>
              <w:pStyle w:val="12"/>
              <w:rPr>
                <w:rFonts w:ascii="Times New Roman"/>
                <w:sz w:val="20"/>
              </w:rPr>
            </w:pPr>
          </w:p>
        </w:tc>
        <w:tc>
          <w:tcPr>
            <w:tcW w:w="1545" w:type="dxa"/>
          </w:tcPr>
          <w:p w14:paraId="461EE8DB">
            <w:pPr>
              <w:pStyle w:val="12"/>
              <w:rPr>
                <w:rFonts w:ascii="Times New Roman"/>
                <w:sz w:val="20"/>
              </w:rPr>
            </w:pPr>
          </w:p>
        </w:tc>
      </w:tr>
      <w:tr w14:paraId="7268E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90" w:type="dxa"/>
          </w:tcPr>
          <w:p w14:paraId="37DB3629">
            <w:pPr>
              <w:pStyle w:val="12"/>
              <w:spacing w:before="91"/>
              <w:ind w:left="14"/>
              <w:rPr>
                <w:rFonts w:ascii="Times New Roman"/>
                <w:sz w:val="21"/>
              </w:rPr>
            </w:pPr>
            <w:r>
              <w:rPr>
                <w:rFonts w:ascii="Times New Roman"/>
                <w:spacing w:val="-2"/>
                <w:sz w:val="21"/>
              </w:rPr>
              <w:t>1020303</w:t>
            </w:r>
          </w:p>
        </w:tc>
        <w:tc>
          <w:tcPr>
            <w:tcW w:w="3645" w:type="dxa"/>
          </w:tcPr>
          <w:p w14:paraId="6FB99B3B">
            <w:pPr>
              <w:pStyle w:val="12"/>
              <w:spacing w:before="75"/>
              <w:ind w:left="539"/>
              <w:rPr>
                <w:sz w:val="21"/>
              </w:rPr>
            </w:pPr>
            <w:r>
              <w:rPr>
                <w:spacing w:val="-3"/>
                <w:sz w:val="21"/>
              </w:rPr>
              <w:t>职工基本医疗保险基金利息收入</w:t>
            </w:r>
          </w:p>
        </w:tc>
        <w:tc>
          <w:tcPr>
            <w:tcW w:w="1365" w:type="dxa"/>
          </w:tcPr>
          <w:p w14:paraId="3E852C8E">
            <w:pPr>
              <w:pStyle w:val="12"/>
              <w:rPr>
                <w:rFonts w:ascii="Times New Roman"/>
                <w:sz w:val="20"/>
              </w:rPr>
            </w:pPr>
          </w:p>
        </w:tc>
        <w:tc>
          <w:tcPr>
            <w:tcW w:w="1380" w:type="dxa"/>
          </w:tcPr>
          <w:p w14:paraId="160B22D3">
            <w:pPr>
              <w:pStyle w:val="12"/>
              <w:rPr>
                <w:rFonts w:ascii="Times New Roman"/>
                <w:sz w:val="20"/>
              </w:rPr>
            </w:pPr>
          </w:p>
        </w:tc>
        <w:tc>
          <w:tcPr>
            <w:tcW w:w="1545" w:type="dxa"/>
          </w:tcPr>
          <w:p w14:paraId="4443A6F5">
            <w:pPr>
              <w:pStyle w:val="12"/>
              <w:rPr>
                <w:rFonts w:ascii="Times New Roman"/>
                <w:sz w:val="20"/>
              </w:rPr>
            </w:pPr>
          </w:p>
        </w:tc>
      </w:tr>
      <w:tr w14:paraId="73E4B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90" w:type="dxa"/>
          </w:tcPr>
          <w:p w14:paraId="3DAF8554">
            <w:pPr>
              <w:pStyle w:val="12"/>
              <w:spacing w:before="96"/>
              <w:ind w:left="14"/>
              <w:rPr>
                <w:rFonts w:ascii="Times New Roman"/>
                <w:sz w:val="21"/>
              </w:rPr>
            </w:pPr>
            <w:r>
              <w:rPr>
                <w:rFonts w:ascii="Times New Roman"/>
                <w:spacing w:val="-2"/>
                <w:sz w:val="21"/>
              </w:rPr>
              <w:t>10212</w:t>
            </w:r>
          </w:p>
        </w:tc>
        <w:tc>
          <w:tcPr>
            <w:tcW w:w="3645" w:type="dxa"/>
          </w:tcPr>
          <w:p w14:paraId="119AC242">
            <w:pPr>
              <w:pStyle w:val="12"/>
              <w:spacing w:before="82"/>
              <w:ind w:left="13"/>
              <w:rPr>
                <w:sz w:val="21"/>
              </w:rPr>
            </w:pPr>
            <w:r>
              <w:rPr>
                <w:spacing w:val="-3"/>
                <w:sz w:val="21"/>
              </w:rPr>
              <w:t>五、城乡居民基本医疗保险基金收入</w:t>
            </w:r>
          </w:p>
        </w:tc>
        <w:tc>
          <w:tcPr>
            <w:tcW w:w="1365" w:type="dxa"/>
          </w:tcPr>
          <w:p w14:paraId="791B102D">
            <w:pPr>
              <w:pStyle w:val="12"/>
              <w:rPr>
                <w:rFonts w:ascii="Times New Roman"/>
                <w:sz w:val="20"/>
              </w:rPr>
            </w:pPr>
          </w:p>
        </w:tc>
        <w:tc>
          <w:tcPr>
            <w:tcW w:w="1380" w:type="dxa"/>
          </w:tcPr>
          <w:p w14:paraId="1E488303">
            <w:pPr>
              <w:pStyle w:val="12"/>
              <w:rPr>
                <w:rFonts w:ascii="Times New Roman"/>
                <w:sz w:val="20"/>
              </w:rPr>
            </w:pPr>
          </w:p>
        </w:tc>
        <w:tc>
          <w:tcPr>
            <w:tcW w:w="1545" w:type="dxa"/>
          </w:tcPr>
          <w:p w14:paraId="5ED6DCE2">
            <w:pPr>
              <w:pStyle w:val="12"/>
              <w:rPr>
                <w:rFonts w:ascii="Times New Roman"/>
                <w:sz w:val="20"/>
              </w:rPr>
            </w:pPr>
          </w:p>
        </w:tc>
      </w:tr>
    </w:tbl>
    <w:p w14:paraId="298B5705">
      <w:pPr>
        <w:pStyle w:val="12"/>
        <w:rPr>
          <w:rFonts w:ascii="Times New Roman"/>
          <w:sz w:val="20"/>
        </w:rPr>
        <w:sectPr>
          <w:type w:val="continuous"/>
          <w:pgSz w:w="11910" w:h="16840"/>
          <w:pgMar w:top="1920" w:right="283" w:bottom="1520" w:left="425" w:header="0" w:footer="1317" w:gutter="0"/>
          <w:cols w:space="720" w:num="1"/>
        </w:sectPr>
      </w:pPr>
    </w:p>
    <w:tbl>
      <w:tblPr>
        <w:tblStyle w:val="10"/>
        <w:tblW w:w="0" w:type="auto"/>
        <w:tblInd w:w="1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0"/>
        <w:gridCol w:w="3645"/>
        <w:gridCol w:w="1365"/>
        <w:gridCol w:w="1380"/>
        <w:gridCol w:w="1545"/>
      </w:tblGrid>
      <w:tr w14:paraId="4988C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990" w:type="dxa"/>
            <w:tcBorders>
              <w:top w:val="nil"/>
            </w:tcBorders>
          </w:tcPr>
          <w:p w14:paraId="61962C43">
            <w:pPr>
              <w:pStyle w:val="12"/>
              <w:spacing w:before="148"/>
              <w:ind w:left="14"/>
              <w:rPr>
                <w:rFonts w:ascii="Times New Roman"/>
                <w:sz w:val="21"/>
              </w:rPr>
            </w:pPr>
            <w:r>
              <w:rPr>
                <w:rFonts w:ascii="Times New Roman"/>
                <w:spacing w:val="-2"/>
                <w:sz w:val="21"/>
              </w:rPr>
              <w:t>1021201</w:t>
            </w:r>
          </w:p>
        </w:tc>
        <w:tc>
          <w:tcPr>
            <w:tcW w:w="3645" w:type="dxa"/>
            <w:tcBorders>
              <w:top w:val="nil"/>
            </w:tcBorders>
          </w:tcPr>
          <w:p w14:paraId="592CF130">
            <w:pPr>
              <w:pStyle w:val="12"/>
              <w:spacing w:before="134"/>
              <w:ind w:left="13"/>
              <w:rPr>
                <w:sz w:val="21"/>
              </w:rPr>
            </w:pPr>
            <w:r>
              <w:rPr>
                <w:spacing w:val="-2"/>
                <w:sz w:val="21"/>
              </w:rPr>
              <w:t>其中</w:t>
            </w:r>
            <w:r>
              <w:rPr>
                <w:rFonts w:ascii="Times New Roman" w:eastAsia="Times New Roman"/>
                <w:spacing w:val="-2"/>
                <w:sz w:val="21"/>
              </w:rPr>
              <w:t>:</w:t>
            </w:r>
            <w:r>
              <w:rPr>
                <w:spacing w:val="-3"/>
                <w:sz w:val="21"/>
              </w:rPr>
              <w:t>城乡居民基本医疗保险费收入</w:t>
            </w:r>
          </w:p>
        </w:tc>
        <w:tc>
          <w:tcPr>
            <w:tcW w:w="1365" w:type="dxa"/>
            <w:tcBorders>
              <w:top w:val="nil"/>
            </w:tcBorders>
          </w:tcPr>
          <w:p w14:paraId="2C2D9907">
            <w:pPr>
              <w:pStyle w:val="12"/>
              <w:rPr>
                <w:rFonts w:ascii="Times New Roman"/>
                <w:sz w:val="20"/>
              </w:rPr>
            </w:pPr>
          </w:p>
        </w:tc>
        <w:tc>
          <w:tcPr>
            <w:tcW w:w="1380" w:type="dxa"/>
            <w:tcBorders>
              <w:top w:val="nil"/>
            </w:tcBorders>
          </w:tcPr>
          <w:p w14:paraId="6C546C2B">
            <w:pPr>
              <w:pStyle w:val="12"/>
              <w:rPr>
                <w:rFonts w:ascii="Times New Roman"/>
                <w:sz w:val="20"/>
              </w:rPr>
            </w:pPr>
          </w:p>
        </w:tc>
        <w:tc>
          <w:tcPr>
            <w:tcW w:w="1545" w:type="dxa"/>
            <w:tcBorders>
              <w:top w:val="nil"/>
            </w:tcBorders>
          </w:tcPr>
          <w:p w14:paraId="7DC6AA86">
            <w:pPr>
              <w:pStyle w:val="12"/>
              <w:rPr>
                <w:rFonts w:ascii="Times New Roman"/>
                <w:sz w:val="20"/>
              </w:rPr>
            </w:pPr>
          </w:p>
        </w:tc>
      </w:tr>
      <w:tr w14:paraId="3C300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90" w:type="dxa"/>
          </w:tcPr>
          <w:p w14:paraId="207D7B4D">
            <w:pPr>
              <w:pStyle w:val="12"/>
              <w:spacing w:before="191"/>
              <w:ind w:left="14"/>
              <w:rPr>
                <w:rFonts w:ascii="Times New Roman"/>
                <w:sz w:val="21"/>
              </w:rPr>
            </w:pPr>
            <w:r>
              <w:rPr>
                <w:rFonts w:ascii="Times New Roman"/>
                <w:spacing w:val="-2"/>
                <w:sz w:val="21"/>
              </w:rPr>
              <w:t>1021202</w:t>
            </w:r>
          </w:p>
        </w:tc>
        <w:tc>
          <w:tcPr>
            <w:tcW w:w="3645" w:type="dxa"/>
          </w:tcPr>
          <w:p w14:paraId="08EFF991">
            <w:pPr>
              <w:pStyle w:val="12"/>
              <w:spacing w:before="21"/>
              <w:ind w:left="539"/>
              <w:rPr>
                <w:sz w:val="21"/>
              </w:rPr>
            </w:pPr>
            <w:r>
              <w:rPr>
                <w:spacing w:val="-3"/>
                <w:sz w:val="21"/>
              </w:rPr>
              <w:t>城乡居民基本医疗保险基金财政</w:t>
            </w:r>
          </w:p>
          <w:p w14:paraId="7945D2D0">
            <w:pPr>
              <w:pStyle w:val="12"/>
              <w:spacing w:before="43"/>
              <w:ind w:left="13"/>
              <w:rPr>
                <w:sz w:val="21"/>
              </w:rPr>
            </w:pPr>
            <w:r>
              <w:rPr>
                <w:spacing w:val="-7"/>
                <w:sz w:val="21"/>
              </w:rPr>
              <w:t>补贴收入</w:t>
            </w:r>
          </w:p>
        </w:tc>
        <w:tc>
          <w:tcPr>
            <w:tcW w:w="1365" w:type="dxa"/>
          </w:tcPr>
          <w:p w14:paraId="06B57D09">
            <w:pPr>
              <w:pStyle w:val="12"/>
              <w:rPr>
                <w:rFonts w:ascii="Times New Roman"/>
                <w:sz w:val="20"/>
              </w:rPr>
            </w:pPr>
          </w:p>
        </w:tc>
        <w:tc>
          <w:tcPr>
            <w:tcW w:w="1380" w:type="dxa"/>
          </w:tcPr>
          <w:p w14:paraId="7B8A8554">
            <w:pPr>
              <w:pStyle w:val="12"/>
              <w:rPr>
                <w:rFonts w:ascii="Times New Roman"/>
                <w:sz w:val="20"/>
              </w:rPr>
            </w:pPr>
          </w:p>
        </w:tc>
        <w:tc>
          <w:tcPr>
            <w:tcW w:w="1545" w:type="dxa"/>
          </w:tcPr>
          <w:p w14:paraId="0C29D72A">
            <w:pPr>
              <w:pStyle w:val="12"/>
              <w:rPr>
                <w:rFonts w:ascii="Times New Roman"/>
                <w:sz w:val="20"/>
              </w:rPr>
            </w:pPr>
          </w:p>
        </w:tc>
      </w:tr>
      <w:tr w14:paraId="54CDB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90" w:type="dxa"/>
          </w:tcPr>
          <w:p w14:paraId="1A52AA40">
            <w:pPr>
              <w:pStyle w:val="12"/>
              <w:spacing w:before="193"/>
              <w:ind w:left="14"/>
              <w:rPr>
                <w:rFonts w:ascii="Times New Roman"/>
                <w:sz w:val="21"/>
              </w:rPr>
            </w:pPr>
            <w:r>
              <w:rPr>
                <w:rFonts w:ascii="Times New Roman"/>
                <w:spacing w:val="-2"/>
                <w:sz w:val="21"/>
              </w:rPr>
              <w:t>1021203</w:t>
            </w:r>
          </w:p>
        </w:tc>
        <w:tc>
          <w:tcPr>
            <w:tcW w:w="3645" w:type="dxa"/>
          </w:tcPr>
          <w:p w14:paraId="705A1929">
            <w:pPr>
              <w:pStyle w:val="12"/>
              <w:spacing w:before="20"/>
              <w:ind w:left="539"/>
              <w:rPr>
                <w:sz w:val="21"/>
              </w:rPr>
            </w:pPr>
            <w:r>
              <w:rPr>
                <w:spacing w:val="-3"/>
                <w:sz w:val="21"/>
              </w:rPr>
              <w:t>城乡居民基本医疗保险基金利息</w:t>
            </w:r>
          </w:p>
          <w:p w14:paraId="4B8437C6">
            <w:pPr>
              <w:pStyle w:val="12"/>
              <w:spacing w:before="43"/>
              <w:ind w:left="13"/>
              <w:rPr>
                <w:sz w:val="21"/>
              </w:rPr>
            </w:pPr>
            <w:r>
              <w:rPr>
                <w:spacing w:val="-8"/>
                <w:sz w:val="21"/>
              </w:rPr>
              <w:t>收入</w:t>
            </w:r>
          </w:p>
        </w:tc>
        <w:tc>
          <w:tcPr>
            <w:tcW w:w="1365" w:type="dxa"/>
          </w:tcPr>
          <w:p w14:paraId="2A5C86C4">
            <w:pPr>
              <w:pStyle w:val="12"/>
              <w:rPr>
                <w:rFonts w:ascii="Times New Roman"/>
                <w:sz w:val="20"/>
              </w:rPr>
            </w:pPr>
          </w:p>
        </w:tc>
        <w:tc>
          <w:tcPr>
            <w:tcW w:w="1380" w:type="dxa"/>
          </w:tcPr>
          <w:p w14:paraId="3AAACCE5">
            <w:pPr>
              <w:pStyle w:val="12"/>
              <w:rPr>
                <w:rFonts w:ascii="Times New Roman"/>
                <w:sz w:val="20"/>
              </w:rPr>
            </w:pPr>
          </w:p>
        </w:tc>
        <w:tc>
          <w:tcPr>
            <w:tcW w:w="1545" w:type="dxa"/>
          </w:tcPr>
          <w:p w14:paraId="45832FCD">
            <w:pPr>
              <w:pStyle w:val="12"/>
              <w:rPr>
                <w:rFonts w:ascii="Times New Roman"/>
                <w:sz w:val="20"/>
              </w:rPr>
            </w:pPr>
          </w:p>
        </w:tc>
      </w:tr>
      <w:tr w14:paraId="7E3DB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0" w:type="dxa"/>
          </w:tcPr>
          <w:p w14:paraId="730C000C">
            <w:pPr>
              <w:pStyle w:val="12"/>
              <w:spacing w:before="91"/>
              <w:ind w:left="14"/>
              <w:rPr>
                <w:rFonts w:ascii="Times New Roman"/>
                <w:sz w:val="21"/>
              </w:rPr>
            </w:pPr>
            <w:r>
              <w:rPr>
                <w:rFonts w:ascii="Times New Roman"/>
                <w:spacing w:val="-2"/>
                <w:sz w:val="21"/>
              </w:rPr>
              <w:t>10204</w:t>
            </w:r>
          </w:p>
        </w:tc>
        <w:tc>
          <w:tcPr>
            <w:tcW w:w="3645" w:type="dxa"/>
          </w:tcPr>
          <w:p w14:paraId="2E6ABFE6">
            <w:pPr>
              <w:pStyle w:val="12"/>
              <w:spacing w:before="77"/>
              <w:ind w:left="13"/>
              <w:rPr>
                <w:sz w:val="21"/>
              </w:rPr>
            </w:pPr>
            <w:r>
              <w:rPr>
                <w:spacing w:val="-3"/>
                <w:sz w:val="21"/>
              </w:rPr>
              <w:t>六、工伤保险基金收入</w:t>
            </w:r>
          </w:p>
        </w:tc>
        <w:tc>
          <w:tcPr>
            <w:tcW w:w="1365" w:type="dxa"/>
          </w:tcPr>
          <w:p w14:paraId="5050B7FD">
            <w:pPr>
              <w:pStyle w:val="12"/>
              <w:rPr>
                <w:rFonts w:ascii="Times New Roman"/>
                <w:sz w:val="20"/>
              </w:rPr>
            </w:pPr>
          </w:p>
        </w:tc>
        <w:tc>
          <w:tcPr>
            <w:tcW w:w="1380" w:type="dxa"/>
          </w:tcPr>
          <w:p w14:paraId="43AF5228">
            <w:pPr>
              <w:pStyle w:val="12"/>
              <w:rPr>
                <w:rFonts w:ascii="Times New Roman"/>
                <w:sz w:val="20"/>
              </w:rPr>
            </w:pPr>
          </w:p>
        </w:tc>
        <w:tc>
          <w:tcPr>
            <w:tcW w:w="1545" w:type="dxa"/>
          </w:tcPr>
          <w:p w14:paraId="37EF9BED">
            <w:pPr>
              <w:pStyle w:val="12"/>
              <w:rPr>
                <w:rFonts w:ascii="Times New Roman"/>
                <w:sz w:val="20"/>
              </w:rPr>
            </w:pPr>
          </w:p>
        </w:tc>
      </w:tr>
      <w:tr w14:paraId="19909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90" w:type="dxa"/>
          </w:tcPr>
          <w:p w14:paraId="201499DE">
            <w:pPr>
              <w:pStyle w:val="12"/>
              <w:spacing w:before="110"/>
              <w:ind w:left="14"/>
              <w:rPr>
                <w:rFonts w:ascii="Times New Roman"/>
                <w:sz w:val="21"/>
              </w:rPr>
            </w:pPr>
            <w:r>
              <w:rPr>
                <w:rFonts w:ascii="Times New Roman"/>
                <w:spacing w:val="-2"/>
                <w:sz w:val="21"/>
              </w:rPr>
              <w:t>1020401</w:t>
            </w:r>
          </w:p>
        </w:tc>
        <w:tc>
          <w:tcPr>
            <w:tcW w:w="3645" w:type="dxa"/>
          </w:tcPr>
          <w:p w14:paraId="515FAE18">
            <w:pPr>
              <w:pStyle w:val="12"/>
              <w:spacing w:before="96"/>
              <w:ind w:left="13"/>
              <w:rPr>
                <w:sz w:val="21"/>
              </w:rPr>
            </w:pPr>
            <w:r>
              <w:rPr>
                <w:spacing w:val="-2"/>
                <w:sz w:val="21"/>
              </w:rPr>
              <w:t>其中</w:t>
            </w:r>
            <w:r>
              <w:rPr>
                <w:rFonts w:ascii="Times New Roman" w:eastAsia="Times New Roman"/>
                <w:spacing w:val="-2"/>
                <w:sz w:val="21"/>
              </w:rPr>
              <w:t>:</w:t>
            </w:r>
            <w:r>
              <w:rPr>
                <w:spacing w:val="-4"/>
                <w:sz w:val="21"/>
              </w:rPr>
              <w:t>工伤保险费收入</w:t>
            </w:r>
          </w:p>
        </w:tc>
        <w:tc>
          <w:tcPr>
            <w:tcW w:w="1365" w:type="dxa"/>
          </w:tcPr>
          <w:p w14:paraId="5EA69D64">
            <w:pPr>
              <w:pStyle w:val="12"/>
              <w:rPr>
                <w:rFonts w:ascii="Times New Roman"/>
                <w:sz w:val="20"/>
              </w:rPr>
            </w:pPr>
          </w:p>
        </w:tc>
        <w:tc>
          <w:tcPr>
            <w:tcW w:w="1380" w:type="dxa"/>
          </w:tcPr>
          <w:p w14:paraId="38F0FAE4">
            <w:pPr>
              <w:pStyle w:val="12"/>
              <w:rPr>
                <w:rFonts w:ascii="Times New Roman"/>
                <w:sz w:val="20"/>
              </w:rPr>
            </w:pPr>
          </w:p>
        </w:tc>
        <w:tc>
          <w:tcPr>
            <w:tcW w:w="1545" w:type="dxa"/>
          </w:tcPr>
          <w:p w14:paraId="0FD5D672">
            <w:pPr>
              <w:pStyle w:val="12"/>
              <w:rPr>
                <w:rFonts w:ascii="Times New Roman"/>
                <w:sz w:val="20"/>
              </w:rPr>
            </w:pPr>
          </w:p>
        </w:tc>
      </w:tr>
      <w:tr w14:paraId="7B0A8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90" w:type="dxa"/>
          </w:tcPr>
          <w:p w14:paraId="59F81A76">
            <w:pPr>
              <w:pStyle w:val="12"/>
              <w:spacing w:before="103"/>
              <w:ind w:left="14"/>
              <w:rPr>
                <w:rFonts w:ascii="Times New Roman"/>
                <w:sz w:val="21"/>
              </w:rPr>
            </w:pPr>
            <w:r>
              <w:rPr>
                <w:rFonts w:ascii="Times New Roman"/>
                <w:spacing w:val="-2"/>
                <w:sz w:val="21"/>
              </w:rPr>
              <w:t>1020402</w:t>
            </w:r>
          </w:p>
        </w:tc>
        <w:tc>
          <w:tcPr>
            <w:tcW w:w="3645" w:type="dxa"/>
          </w:tcPr>
          <w:p w14:paraId="1E1C1456">
            <w:pPr>
              <w:pStyle w:val="12"/>
              <w:spacing w:before="89"/>
              <w:ind w:left="224"/>
              <w:rPr>
                <w:sz w:val="21"/>
              </w:rPr>
            </w:pPr>
            <w:r>
              <w:rPr>
                <w:spacing w:val="-3"/>
                <w:sz w:val="21"/>
              </w:rPr>
              <w:t>工伤保险基金财政补贴收入</w:t>
            </w:r>
          </w:p>
        </w:tc>
        <w:tc>
          <w:tcPr>
            <w:tcW w:w="1365" w:type="dxa"/>
          </w:tcPr>
          <w:p w14:paraId="3644D732">
            <w:pPr>
              <w:pStyle w:val="12"/>
              <w:rPr>
                <w:rFonts w:ascii="Times New Roman"/>
                <w:sz w:val="20"/>
              </w:rPr>
            </w:pPr>
          </w:p>
        </w:tc>
        <w:tc>
          <w:tcPr>
            <w:tcW w:w="1380" w:type="dxa"/>
          </w:tcPr>
          <w:p w14:paraId="0A007C99">
            <w:pPr>
              <w:pStyle w:val="12"/>
              <w:rPr>
                <w:rFonts w:ascii="Times New Roman"/>
                <w:sz w:val="20"/>
              </w:rPr>
            </w:pPr>
          </w:p>
        </w:tc>
        <w:tc>
          <w:tcPr>
            <w:tcW w:w="1545" w:type="dxa"/>
          </w:tcPr>
          <w:p w14:paraId="4FB8AE7B">
            <w:pPr>
              <w:pStyle w:val="12"/>
              <w:rPr>
                <w:rFonts w:ascii="Times New Roman"/>
                <w:sz w:val="20"/>
              </w:rPr>
            </w:pPr>
          </w:p>
        </w:tc>
      </w:tr>
      <w:tr w14:paraId="6227D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990" w:type="dxa"/>
          </w:tcPr>
          <w:p w14:paraId="5E035C92">
            <w:pPr>
              <w:pStyle w:val="12"/>
              <w:spacing w:before="96"/>
              <w:ind w:left="14"/>
              <w:rPr>
                <w:rFonts w:ascii="Times New Roman"/>
                <w:sz w:val="21"/>
              </w:rPr>
            </w:pPr>
            <w:r>
              <w:rPr>
                <w:rFonts w:ascii="Times New Roman"/>
                <w:spacing w:val="-2"/>
                <w:sz w:val="21"/>
              </w:rPr>
              <w:t>1020403</w:t>
            </w:r>
          </w:p>
        </w:tc>
        <w:tc>
          <w:tcPr>
            <w:tcW w:w="3645" w:type="dxa"/>
          </w:tcPr>
          <w:p w14:paraId="420348BF">
            <w:pPr>
              <w:pStyle w:val="12"/>
              <w:spacing w:before="82"/>
              <w:ind w:left="224"/>
              <w:rPr>
                <w:sz w:val="21"/>
              </w:rPr>
            </w:pPr>
            <w:r>
              <w:rPr>
                <w:spacing w:val="-3"/>
                <w:sz w:val="21"/>
              </w:rPr>
              <w:t>工伤保险基金利息收入</w:t>
            </w:r>
          </w:p>
        </w:tc>
        <w:tc>
          <w:tcPr>
            <w:tcW w:w="1365" w:type="dxa"/>
          </w:tcPr>
          <w:p w14:paraId="130A9CF5">
            <w:pPr>
              <w:pStyle w:val="12"/>
              <w:rPr>
                <w:rFonts w:ascii="Times New Roman"/>
                <w:sz w:val="20"/>
              </w:rPr>
            </w:pPr>
          </w:p>
        </w:tc>
        <w:tc>
          <w:tcPr>
            <w:tcW w:w="1380" w:type="dxa"/>
          </w:tcPr>
          <w:p w14:paraId="1934271E">
            <w:pPr>
              <w:pStyle w:val="12"/>
              <w:rPr>
                <w:rFonts w:ascii="Times New Roman"/>
                <w:sz w:val="20"/>
              </w:rPr>
            </w:pPr>
          </w:p>
        </w:tc>
        <w:tc>
          <w:tcPr>
            <w:tcW w:w="1545" w:type="dxa"/>
          </w:tcPr>
          <w:p w14:paraId="00CD61A6">
            <w:pPr>
              <w:pStyle w:val="12"/>
              <w:rPr>
                <w:rFonts w:ascii="Times New Roman"/>
                <w:sz w:val="20"/>
              </w:rPr>
            </w:pPr>
          </w:p>
        </w:tc>
      </w:tr>
      <w:tr w14:paraId="757E1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990" w:type="dxa"/>
          </w:tcPr>
          <w:p w14:paraId="2D505105">
            <w:pPr>
              <w:pStyle w:val="12"/>
              <w:spacing w:before="102"/>
              <w:ind w:left="14"/>
              <w:rPr>
                <w:rFonts w:ascii="Times New Roman"/>
                <w:sz w:val="21"/>
              </w:rPr>
            </w:pPr>
            <w:r>
              <w:rPr>
                <w:rFonts w:ascii="Times New Roman"/>
                <w:spacing w:val="-2"/>
                <w:sz w:val="21"/>
              </w:rPr>
              <w:t>10202</w:t>
            </w:r>
          </w:p>
        </w:tc>
        <w:tc>
          <w:tcPr>
            <w:tcW w:w="3645" w:type="dxa"/>
          </w:tcPr>
          <w:p w14:paraId="7D40F57E">
            <w:pPr>
              <w:pStyle w:val="12"/>
              <w:spacing w:before="88"/>
              <w:ind w:left="13"/>
              <w:rPr>
                <w:sz w:val="21"/>
              </w:rPr>
            </w:pPr>
            <w:r>
              <w:rPr>
                <w:spacing w:val="-3"/>
                <w:sz w:val="21"/>
              </w:rPr>
              <w:t>七、失业保险基金收入</w:t>
            </w:r>
          </w:p>
        </w:tc>
        <w:tc>
          <w:tcPr>
            <w:tcW w:w="1365" w:type="dxa"/>
          </w:tcPr>
          <w:p w14:paraId="4016EA52">
            <w:pPr>
              <w:pStyle w:val="12"/>
              <w:rPr>
                <w:rFonts w:ascii="Times New Roman"/>
                <w:sz w:val="20"/>
              </w:rPr>
            </w:pPr>
          </w:p>
        </w:tc>
        <w:tc>
          <w:tcPr>
            <w:tcW w:w="1380" w:type="dxa"/>
          </w:tcPr>
          <w:p w14:paraId="4A2815E5">
            <w:pPr>
              <w:pStyle w:val="12"/>
              <w:rPr>
                <w:rFonts w:ascii="Times New Roman"/>
                <w:sz w:val="20"/>
              </w:rPr>
            </w:pPr>
          </w:p>
        </w:tc>
        <w:tc>
          <w:tcPr>
            <w:tcW w:w="1545" w:type="dxa"/>
          </w:tcPr>
          <w:p w14:paraId="7EDCBE51">
            <w:pPr>
              <w:pStyle w:val="12"/>
              <w:rPr>
                <w:rFonts w:ascii="Times New Roman"/>
                <w:sz w:val="20"/>
              </w:rPr>
            </w:pPr>
          </w:p>
        </w:tc>
      </w:tr>
      <w:tr w14:paraId="2E347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trPr>
        <w:tc>
          <w:tcPr>
            <w:tcW w:w="990" w:type="dxa"/>
          </w:tcPr>
          <w:p w14:paraId="0174F53E">
            <w:pPr>
              <w:pStyle w:val="12"/>
              <w:spacing w:before="103"/>
              <w:ind w:left="14"/>
              <w:rPr>
                <w:rFonts w:ascii="Times New Roman"/>
                <w:sz w:val="21"/>
              </w:rPr>
            </w:pPr>
            <w:r>
              <w:rPr>
                <w:rFonts w:ascii="Times New Roman"/>
                <w:spacing w:val="-2"/>
                <w:sz w:val="21"/>
              </w:rPr>
              <w:t>1020201</w:t>
            </w:r>
          </w:p>
        </w:tc>
        <w:tc>
          <w:tcPr>
            <w:tcW w:w="3645" w:type="dxa"/>
          </w:tcPr>
          <w:p w14:paraId="7EF10298">
            <w:pPr>
              <w:pStyle w:val="12"/>
              <w:spacing w:before="89"/>
              <w:ind w:left="224"/>
              <w:rPr>
                <w:sz w:val="21"/>
              </w:rPr>
            </w:pPr>
            <w:r>
              <w:rPr>
                <w:spacing w:val="-2"/>
                <w:sz w:val="21"/>
              </w:rPr>
              <w:t>其中</w:t>
            </w:r>
            <w:r>
              <w:rPr>
                <w:rFonts w:ascii="Times New Roman" w:eastAsia="Times New Roman"/>
                <w:spacing w:val="-2"/>
                <w:sz w:val="21"/>
              </w:rPr>
              <w:t>:</w:t>
            </w:r>
            <w:r>
              <w:rPr>
                <w:spacing w:val="-4"/>
                <w:sz w:val="21"/>
              </w:rPr>
              <w:t>失业保险费收入</w:t>
            </w:r>
          </w:p>
        </w:tc>
        <w:tc>
          <w:tcPr>
            <w:tcW w:w="1365" w:type="dxa"/>
          </w:tcPr>
          <w:p w14:paraId="7EFD6E76">
            <w:pPr>
              <w:pStyle w:val="12"/>
              <w:rPr>
                <w:rFonts w:ascii="Times New Roman"/>
                <w:sz w:val="20"/>
              </w:rPr>
            </w:pPr>
          </w:p>
        </w:tc>
        <w:tc>
          <w:tcPr>
            <w:tcW w:w="1380" w:type="dxa"/>
          </w:tcPr>
          <w:p w14:paraId="5B83AA2A">
            <w:pPr>
              <w:pStyle w:val="12"/>
              <w:rPr>
                <w:rFonts w:ascii="Times New Roman"/>
                <w:sz w:val="20"/>
              </w:rPr>
            </w:pPr>
          </w:p>
        </w:tc>
        <w:tc>
          <w:tcPr>
            <w:tcW w:w="1545" w:type="dxa"/>
          </w:tcPr>
          <w:p w14:paraId="6523EC7D">
            <w:pPr>
              <w:pStyle w:val="12"/>
              <w:rPr>
                <w:rFonts w:ascii="Times New Roman"/>
                <w:sz w:val="20"/>
              </w:rPr>
            </w:pPr>
          </w:p>
        </w:tc>
      </w:tr>
      <w:tr w14:paraId="5261E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990" w:type="dxa"/>
          </w:tcPr>
          <w:p w14:paraId="2D173CA2">
            <w:pPr>
              <w:pStyle w:val="12"/>
              <w:spacing w:before="140"/>
              <w:ind w:left="14"/>
              <w:rPr>
                <w:rFonts w:ascii="Times New Roman"/>
                <w:sz w:val="21"/>
              </w:rPr>
            </w:pPr>
            <w:r>
              <w:rPr>
                <w:rFonts w:ascii="Times New Roman"/>
                <w:spacing w:val="-2"/>
                <w:sz w:val="21"/>
              </w:rPr>
              <w:t>1020202</w:t>
            </w:r>
          </w:p>
        </w:tc>
        <w:tc>
          <w:tcPr>
            <w:tcW w:w="3645" w:type="dxa"/>
          </w:tcPr>
          <w:p w14:paraId="6F7DD5AF">
            <w:pPr>
              <w:pStyle w:val="12"/>
              <w:spacing w:before="126"/>
              <w:ind w:left="224"/>
              <w:rPr>
                <w:sz w:val="21"/>
              </w:rPr>
            </w:pPr>
            <w:r>
              <w:rPr>
                <w:spacing w:val="-3"/>
                <w:sz w:val="21"/>
              </w:rPr>
              <w:t>失业保险财政补贴收入</w:t>
            </w:r>
          </w:p>
        </w:tc>
        <w:tc>
          <w:tcPr>
            <w:tcW w:w="1365" w:type="dxa"/>
          </w:tcPr>
          <w:p w14:paraId="497B9BAD">
            <w:pPr>
              <w:pStyle w:val="12"/>
              <w:rPr>
                <w:rFonts w:ascii="Times New Roman"/>
                <w:sz w:val="20"/>
              </w:rPr>
            </w:pPr>
          </w:p>
        </w:tc>
        <w:tc>
          <w:tcPr>
            <w:tcW w:w="1380" w:type="dxa"/>
          </w:tcPr>
          <w:p w14:paraId="2610147D">
            <w:pPr>
              <w:pStyle w:val="12"/>
              <w:rPr>
                <w:rFonts w:ascii="Times New Roman"/>
                <w:sz w:val="20"/>
              </w:rPr>
            </w:pPr>
          </w:p>
        </w:tc>
        <w:tc>
          <w:tcPr>
            <w:tcW w:w="1545" w:type="dxa"/>
          </w:tcPr>
          <w:p w14:paraId="51EED4AE">
            <w:pPr>
              <w:pStyle w:val="12"/>
              <w:rPr>
                <w:rFonts w:ascii="Times New Roman"/>
                <w:sz w:val="20"/>
              </w:rPr>
            </w:pPr>
          </w:p>
        </w:tc>
      </w:tr>
      <w:tr w14:paraId="44D68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990" w:type="dxa"/>
          </w:tcPr>
          <w:p w14:paraId="10BA24CC">
            <w:pPr>
              <w:pStyle w:val="12"/>
              <w:spacing w:before="114"/>
              <w:ind w:left="14"/>
              <w:rPr>
                <w:rFonts w:ascii="Times New Roman"/>
                <w:sz w:val="21"/>
              </w:rPr>
            </w:pPr>
            <w:r>
              <w:rPr>
                <w:rFonts w:ascii="Times New Roman"/>
                <w:spacing w:val="-2"/>
                <w:sz w:val="21"/>
              </w:rPr>
              <w:t>1020203</w:t>
            </w:r>
          </w:p>
        </w:tc>
        <w:tc>
          <w:tcPr>
            <w:tcW w:w="3645" w:type="dxa"/>
          </w:tcPr>
          <w:p w14:paraId="50225D7B">
            <w:pPr>
              <w:pStyle w:val="12"/>
              <w:spacing w:before="98"/>
              <w:ind w:left="224"/>
              <w:rPr>
                <w:sz w:val="21"/>
              </w:rPr>
            </w:pPr>
            <w:r>
              <w:rPr>
                <w:spacing w:val="-4"/>
                <w:sz w:val="21"/>
              </w:rPr>
              <w:t>失业保险利息收入</w:t>
            </w:r>
          </w:p>
        </w:tc>
        <w:tc>
          <w:tcPr>
            <w:tcW w:w="1365" w:type="dxa"/>
          </w:tcPr>
          <w:p w14:paraId="51691A70">
            <w:pPr>
              <w:pStyle w:val="12"/>
              <w:rPr>
                <w:rFonts w:ascii="Times New Roman"/>
                <w:sz w:val="20"/>
              </w:rPr>
            </w:pPr>
          </w:p>
        </w:tc>
        <w:tc>
          <w:tcPr>
            <w:tcW w:w="1380" w:type="dxa"/>
          </w:tcPr>
          <w:p w14:paraId="482823F6">
            <w:pPr>
              <w:pStyle w:val="12"/>
              <w:rPr>
                <w:rFonts w:ascii="Times New Roman"/>
                <w:sz w:val="20"/>
              </w:rPr>
            </w:pPr>
          </w:p>
        </w:tc>
        <w:tc>
          <w:tcPr>
            <w:tcW w:w="1545" w:type="dxa"/>
          </w:tcPr>
          <w:p w14:paraId="46F87613">
            <w:pPr>
              <w:pStyle w:val="12"/>
              <w:rPr>
                <w:rFonts w:ascii="Times New Roman"/>
                <w:sz w:val="20"/>
              </w:rPr>
            </w:pPr>
          </w:p>
        </w:tc>
      </w:tr>
    </w:tbl>
    <w:p w14:paraId="75ACA401">
      <w:pPr>
        <w:pStyle w:val="12"/>
        <w:rPr>
          <w:rFonts w:ascii="Times New Roman"/>
          <w:sz w:val="20"/>
        </w:rPr>
        <w:sectPr>
          <w:type w:val="continuous"/>
          <w:pgSz w:w="11910" w:h="16840"/>
          <w:pgMar w:top="1400" w:right="283" w:bottom="1500" w:left="425" w:header="0" w:footer="1317" w:gutter="0"/>
          <w:cols w:space="720" w:num="1"/>
        </w:sectPr>
      </w:pPr>
    </w:p>
    <w:p w14:paraId="7B1CAFEC">
      <w:pPr>
        <w:spacing w:before="84"/>
        <w:ind w:left="1375"/>
        <w:rPr>
          <w:sz w:val="24"/>
        </w:rPr>
      </w:pPr>
      <w:r>
        <w:rPr>
          <w:spacing w:val="-30"/>
          <w:sz w:val="24"/>
        </w:rPr>
        <w:t xml:space="preserve">表 </w:t>
      </w:r>
      <w:r>
        <w:rPr>
          <w:spacing w:val="-5"/>
          <w:sz w:val="24"/>
        </w:rPr>
        <w:t>25</w:t>
      </w:r>
    </w:p>
    <w:p w14:paraId="1695F0CA">
      <w:pPr>
        <w:pStyle w:val="5"/>
        <w:spacing w:before="18"/>
        <w:ind w:left="2875"/>
      </w:pPr>
      <w:r>
        <w:rPr>
          <w:spacing w:val="-8"/>
        </w:rPr>
        <w:t>2025</w:t>
      </w:r>
      <w:r>
        <w:rPr>
          <w:spacing w:val="-9"/>
        </w:rPr>
        <w:t xml:space="preserve"> 年奇台县本级社会保险基金预算支出表</w:t>
      </w:r>
    </w:p>
    <w:p w14:paraId="11433932">
      <w:pPr>
        <w:spacing w:before="71" w:after="25"/>
        <w:ind w:right="643"/>
        <w:jc w:val="right"/>
        <w:rPr>
          <w:sz w:val="21"/>
        </w:rPr>
      </w:pPr>
      <w:r>
        <w:rPr>
          <w:spacing w:val="-4"/>
          <w:sz w:val="21"/>
        </w:rPr>
        <w:t>单位：万元</w:t>
      </w:r>
    </w:p>
    <w:tbl>
      <w:tblPr>
        <w:tblStyle w:val="10"/>
        <w:tblW w:w="0" w:type="auto"/>
        <w:tblInd w:w="1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5"/>
        <w:gridCol w:w="3795"/>
        <w:gridCol w:w="1243"/>
        <w:gridCol w:w="1388"/>
        <w:gridCol w:w="1629"/>
      </w:tblGrid>
      <w:tr w14:paraId="468F4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55" w:type="dxa"/>
          </w:tcPr>
          <w:p w14:paraId="5AF5F566">
            <w:pPr>
              <w:pStyle w:val="12"/>
              <w:spacing w:before="172"/>
              <w:ind w:right="156"/>
              <w:jc w:val="right"/>
              <w:rPr>
                <w:sz w:val="24"/>
              </w:rPr>
            </w:pPr>
            <w:r>
              <w:rPr>
                <w:spacing w:val="-3"/>
                <w:sz w:val="24"/>
              </w:rPr>
              <w:t>科目编码</w:t>
            </w:r>
          </w:p>
        </w:tc>
        <w:tc>
          <w:tcPr>
            <w:tcW w:w="3795" w:type="dxa"/>
          </w:tcPr>
          <w:p w14:paraId="28D439C6">
            <w:pPr>
              <w:pStyle w:val="12"/>
              <w:spacing w:before="172"/>
              <w:ind w:left="16"/>
              <w:jc w:val="center"/>
              <w:rPr>
                <w:sz w:val="24"/>
              </w:rPr>
            </w:pPr>
            <w:r>
              <w:rPr>
                <w:spacing w:val="-4"/>
                <w:sz w:val="24"/>
              </w:rPr>
              <w:t>项 目</w:t>
            </w:r>
          </w:p>
        </w:tc>
        <w:tc>
          <w:tcPr>
            <w:tcW w:w="1243" w:type="dxa"/>
          </w:tcPr>
          <w:p w14:paraId="70B93419">
            <w:pPr>
              <w:pStyle w:val="12"/>
              <w:spacing w:line="310" w:lineRule="atLeast"/>
              <w:ind w:left="380" w:right="86" w:hanging="272"/>
              <w:rPr>
                <w:sz w:val="24"/>
              </w:rPr>
            </w:pPr>
            <w:r>
              <w:rPr>
                <w:spacing w:val="-2"/>
                <w:sz w:val="24"/>
              </w:rPr>
              <w:t>2024</w:t>
            </w:r>
            <w:r>
              <w:rPr>
                <w:spacing w:val="-22"/>
                <w:sz w:val="24"/>
              </w:rPr>
              <w:t xml:space="preserve"> 年完</w:t>
            </w:r>
            <w:r>
              <w:rPr>
                <w:spacing w:val="-6"/>
                <w:sz w:val="24"/>
              </w:rPr>
              <w:t>成数</w:t>
            </w:r>
          </w:p>
        </w:tc>
        <w:tc>
          <w:tcPr>
            <w:tcW w:w="1388" w:type="dxa"/>
          </w:tcPr>
          <w:p w14:paraId="0C1094C0">
            <w:pPr>
              <w:pStyle w:val="12"/>
              <w:spacing w:line="310" w:lineRule="atLeast"/>
              <w:ind w:left="572" w:right="37" w:hanging="509"/>
              <w:rPr>
                <w:sz w:val="24"/>
              </w:rPr>
            </w:pPr>
            <w:r>
              <w:rPr>
                <w:sz w:val="24"/>
              </w:rPr>
              <w:t>2025</w:t>
            </w:r>
            <w:r>
              <w:rPr>
                <w:spacing w:val="-17"/>
                <w:sz w:val="24"/>
              </w:rPr>
              <w:t xml:space="preserve"> 年预算</w:t>
            </w:r>
            <w:r>
              <w:rPr>
                <w:spacing w:val="-10"/>
                <w:sz w:val="24"/>
              </w:rPr>
              <w:t>数</w:t>
            </w:r>
          </w:p>
        </w:tc>
        <w:tc>
          <w:tcPr>
            <w:tcW w:w="1629" w:type="dxa"/>
            <w:tcBorders>
              <w:bottom w:val="single" w:color="000000" w:sz="4" w:space="0"/>
            </w:tcBorders>
          </w:tcPr>
          <w:p w14:paraId="7327525A">
            <w:pPr>
              <w:pStyle w:val="12"/>
              <w:spacing w:line="310" w:lineRule="atLeast"/>
              <w:ind w:left="274" w:right="67" w:hanging="180"/>
              <w:rPr>
                <w:sz w:val="24"/>
              </w:rPr>
            </w:pPr>
            <w:r>
              <w:rPr>
                <w:spacing w:val="-2"/>
                <w:sz w:val="24"/>
              </w:rPr>
              <w:t>预算数为上年完成数的%</w:t>
            </w:r>
          </w:p>
        </w:tc>
      </w:tr>
      <w:tr w14:paraId="3CC57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155" w:type="dxa"/>
          </w:tcPr>
          <w:p w14:paraId="01AE1696">
            <w:pPr>
              <w:pStyle w:val="12"/>
              <w:spacing w:before="133"/>
              <w:ind w:left="21"/>
              <w:jc w:val="center"/>
              <w:rPr>
                <w:rFonts w:ascii="Times New Roman"/>
                <w:sz w:val="21"/>
              </w:rPr>
            </w:pPr>
            <w:r>
              <w:rPr>
                <w:rFonts w:ascii="Times New Roman"/>
                <w:spacing w:val="-5"/>
                <w:sz w:val="21"/>
              </w:rPr>
              <w:t>209</w:t>
            </w:r>
          </w:p>
        </w:tc>
        <w:tc>
          <w:tcPr>
            <w:tcW w:w="3795" w:type="dxa"/>
          </w:tcPr>
          <w:p w14:paraId="0EA516EB">
            <w:pPr>
              <w:pStyle w:val="12"/>
              <w:spacing w:before="114"/>
              <w:ind w:left="14"/>
            </w:pPr>
            <w:r>
              <w:rPr>
                <w:spacing w:val="-3"/>
              </w:rPr>
              <w:t>社会保险基金支出合计</w:t>
            </w:r>
          </w:p>
        </w:tc>
        <w:tc>
          <w:tcPr>
            <w:tcW w:w="1243" w:type="dxa"/>
          </w:tcPr>
          <w:p w14:paraId="6E6CDF1B">
            <w:pPr>
              <w:pStyle w:val="12"/>
              <w:spacing w:before="119"/>
              <w:ind w:left="19"/>
              <w:jc w:val="center"/>
              <w:rPr>
                <w:sz w:val="21"/>
              </w:rPr>
            </w:pPr>
            <w:r>
              <w:rPr>
                <w:spacing w:val="-2"/>
                <w:sz w:val="21"/>
              </w:rPr>
              <w:t>45129.52</w:t>
            </w:r>
          </w:p>
        </w:tc>
        <w:tc>
          <w:tcPr>
            <w:tcW w:w="1388" w:type="dxa"/>
            <w:tcBorders>
              <w:right w:val="single" w:color="000000" w:sz="4" w:space="0"/>
            </w:tcBorders>
          </w:tcPr>
          <w:p w14:paraId="61B80651">
            <w:pPr>
              <w:pStyle w:val="12"/>
              <w:spacing w:before="119"/>
              <w:ind w:left="13"/>
              <w:jc w:val="center"/>
              <w:rPr>
                <w:sz w:val="21"/>
              </w:rPr>
            </w:pPr>
            <w:r>
              <w:rPr>
                <w:spacing w:val="-2"/>
                <w:sz w:val="21"/>
              </w:rPr>
              <w:t>48304.62</w:t>
            </w:r>
          </w:p>
        </w:tc>
        <w:tc>
          <w:tcPr>
            <w:tcW w:w="1629" w:type="dxa"/>
            <w:tcBorders>
              <w:top w:val="single" w:color="000000" w:sz="4" w:space="0"/>
              <w:left w:val="single" w:color="000000" w:sz="4" w:space="0"/>
              <w:bottom w:val="single" w:color="000000" w:sz="4" w:space="0"/>
              <w:right w:val="single" w:color="000000" w:sz="4" w:space="0"/>
            </w:tcBorders>
          </w:tcPr>
          <w:p w14:paraId="6BD746D6">
            <w:pPr>
              <w:pStyle w:val="12"/>
              <w:spacing w:before="119"/>
              <w:ind w:left="21"/>
              <w:jc w:val="center"/>
              <w:rPr>
                <w:sz w:val="21"/>
              </w:rPr>
            </w:pPr>
            <w:r>
              <w:rPr>
                <w:spacing w:val="-2"/>
                <w:sz w:val="21"/>
              </w:rPr>
              <w:t>107.03%</w:t>
            </w:r>
          </w:p>
        </w:tc>
      </w:tr>
      <w:tr w14:paraId="1CDE6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7DAAF12D">
            <w:pPr>
              <w:pStyle w:val="12"/>
              <w:spacing w:before="129"/>
              <w:ind w:left="314"/>
              <w:rPr>
                <w:rFonts w:ascii="Times New Roman"/>
                <w:sz w:val="21"/>
              </w:rPr>
            </w:pPr>
            <w:r>
              <w:rPr>
                <w:rFonts w:ascii="Times New Roman"/>
                <w:spacing w:val="-2"/>
                <w:sz w:val="21"/>
              </w:rPr>
              <w:t>20901</w:t>
            </w:r>
          </w:p>
        </w:tc>
        <w:tc>
          <w:tcPr>
            <w:tcW w:w="3795" w:type="dxa"/>
          </w:tcPr>
          <w:p w14:paraId="21F33E4A">
            <w:pPr>
              <w:pStyle w:val="12"/>
              <w:spacing w:before="110"/>
              <w:ind w:left="14"/>
            </w:pPr>
            <w:r>
              <w:rPr>
                <w:spacing w:val="-3"/>
              </w:rPr>
              <w:t>一、企业职工基本养老保险基金支出</w:t>
            </w:r>
          </w:p>
        </w:tc>
        <w:tc>
          <w:tcPr>
            <w:tcW w:w="1243" w:type="dxa"/>
          </w:tcPr>
          <w:p w14:paraId="0BA968F0">
            <w:pPr>
              <w:pStyle w:val="12"/>
              <w:rPr>
                <w:rFonts w:ascii="Times New Roman"/>
              </w:rPr>
            </w:pPr>
          </w:p>
        </w:tc>
        <w:tc>
          <w:tcPr>
            <w:tcW w:w="1388" w:type="dxa"/>
          </w:tcPr>
          <w:p w14:paraId="7D2B80AC">
            <w:pPr>
              <w:pStyle w:val="12"/>
              <w:rPr>
                <w:rFonts w:ascii="Times New Roman"/>
              </w:rPr>
            </w:pPr>
          </w:p>
        </w:tc>
        <w:tc>
          <w:tcPr>
            <w:tcW w:w="1629" w:type="dxa"/>
            <w:tcBorders>
              <w:top w:val="single" w:color="000000" w:sz="4" w:space="0"/>
            </w:tcBorders>
          </w:tcPr>
          <w:p w14:paraId="08F43D40">
            <w:pPr>
              <w:pStyle w:val="12"/>
              <w:rPr>
                <w:rFonts w:ascii="Times New Roman"/>
              </w:rPr>
            </w:pPr>
          </w:p>
        </w:tc>
      </w:tr>
      <w:tr w14:paraId="0927E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1C7ABEB6">
            <w:pPr>
              <w:pStyle w:val="12"/>
              <w:spacing w:before="130"/>
              <w:ind w:right="188"/>
              <w:jc w:val="right"/>
              <w:rPr>
                <w:rFonts w:ascii="Times New Roman"/>
                <w:sz w:val="21"/>
              </w:rPr>
            </w:pPr>
            <w:r>
              <w:rPr>
                <w:rFonts w:ascii="Times New Roman"/>
                <w:spacing w:val="-2"/>
                <w:sz w:val="21"/>
              </w:rPr>
              <w:t>2090101</w:t>
            </w:r>
          </w:p>
        </w:tc>
        <w:tc>
          <w:tcPr>
            <w:tcW w:w="3795" w:type="dxa"/>
          </w:tcPr>
          <w:p w14:paraId="2BF30D62">
            <w:pPr>
              <w:pStyle w:val="12"/>
              <w:spacing w:before="108"/>
              <w:ind w:left="234"/>
            </w:pPr>
            <w:r>
              <w:rPr>
                <w:spacing w:val="-2"/>
              </w:rPr>
              <w:t>其中</w:t>
            </w:r>
            <w:r>
              <w:rPr>
                <w:rFonts w:ascii="Times New Roman" w:eastAsia="Times New Roman"/>
                <w:spacing w:val="-2"/>
              </w:rPr>
              <w:t>:</w:t>
            </w:r>
            <w:r>
              <w:rPr>
                <w:spacing w:val="-4"/>
              </w:rPr>
              <w:t>基本养老金</w:t>
            </w:r>
          </w:p>
        </w:tc>
        <w:tc>
          <w:tcPr>
            <w:tcW w:w="1243" w:type="dxa"/>
          </w:tcPr>
          <w:p w14:paraId="26552419">
            <w:pPr>
              <w:pStyle w:val="12"/>
              <w:rPr>
                <w:rFonts w:ascii="Times New Roman"/>
              </w:rPr>
            </w:pPr>
          </w:p>
        </w:tc>
        <w:tc>
          <w:tcPr>
            <w:tcW w:w="1388" w:type="dxa"/>
          </w:tcPr>
          <w:p w14:paraId="2B568F1A">
            <w:pPr>
              <w:pStyle w:val="12"/>
              <w:rPr>
                <w:rFonts w:ascii="Times New Roman"/>
              </w:rPr>
            </w:pPr>
          </w:p>
        </w:tc>
        <w:tc>
          <w:tcPr>
            <w:tcW w:w="1629" w:type="dxa"/>
          </w:tcPr>
          <w:p w14:paraId="32BC9EE1">
            <w:pPr>
              <w:pStyle w:val="12"/>
              <w:rPr>
                <w:rFonts w:ascii="Times New Roman"/>
              </w:rPr>
            </w:pPr>
          </w:p>
        </w:tc>
      </w:tr>
      <w:tr w14:paraId="23136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5BD64B82">
            <w:pPr>
              <w:pStyle w:val="12"/>
              <w:spacing w:before="128"/>
              <w:ind w:left="314"/>
              <w:rPr>
                <w:rFonts w:ascii="Times New Roman"/>
                <w:sz w:val="21"/>
              </w:rPr>
            </w:pPr>
            <w:r>
              <w:rPr>
                <w:rFonts w:ascii="Times New Roman"/>
                <w:spacing w:val="-2"/>
                <w:sz w:val="21"/>
              </w:rPr>
              <w:t>20911</w:t>
            </w:r>
          </w:p>
        </w:tc>
        <w:tc>
          <w:tcPr>
            <w:tcW w:w="3795" w:type="dxa"/>
          </w:tcPr>
          <w:p w14:paraId="471B9A82">
            <w:pPr>
              <w:pStyle w:val="12"/>
              <w:spacing w:before="109"/>
              <w:ind w:left="14"/>
            </w:pPr>
            <w:r>
              <w:rPr>
                <w:spacing w:val="-3"/>
              </w:rPr>
              <w:t>二、机关事业基本养老保险基金支出</w:t>
            </w:r>
          </w:p>
        </w:tc>
        <w:tc>
          <w:tcPr>
            <w:tcW w:w="1243" w:type="dxa"/>
          </w:tcPr>
          <w:p w14:paraId="090356BB">
            <w:pPr>
              <w:pStyle w:val="12"/>
              <w:spacing w:before="114"/>
              <w:ind w:left="19"/>
              <w:jc w:val="center"/>
              <w:rPr>
                <w:sz w:val="21"/>
              </w:rPr>
            </w:pPr>
            <w:r>
              <w:rPr>
                <w:spacing w:val="-2"/>
                <w:sz w:val="21"/>
              </w:rPr>
              <w:t>37201.8</w:t>
            </w:r>
          </w:p>
        </w:tc>
        <w:tc>
          <w:tcPr>
            <w:tcW w:w="1388" w:type="dxa"/>
          </w:tcPr>
          <w:p w14:paraId="6022EDD1">
            <w:pPr>
              <w:pStyle w:val="12"/>
              <w:spacing w:before="114"/>
              <w:ind w:left="18"/>
              <w:jc w:val="center"/>
              <w:rPr>
                <w:sz w:val="21"/>
              </w:rPr>
            </w:pPr>
            <w:r>
              <w:rPr>
                <w:spacing w:val="-2"/>
                <w:sz w:val="21"/>
              </w:rPr>
              <w:t>38893.2</w:t>
            </w:r>
          </w:p>
        </w:tc>
        <w:tc>
          <w:tcPr>
            <w:tcW w:w="1629" w:type="dxa"/>
          </w:tcPr>
          <w:p w14:paraId="370A595F">
            <w:pPr>
              <w:pStyle w:val="12"/>
              <w:spacing w:before="114"/>
              <w:ind w:left="21"/>
              <w:jc w:val="center"/>
              <w:rPr>
                <w:sz w:val="21"/>
              </w:rPr>
            </w:pPr>
            <w:r>
              <w:rPr>
                <w:spacing w:val="-2"/>
                <w:sz w:val="21"/>
              </w:rPr>
              <w:t>104.55%</w:t>
            </w:r>
          </w:p>
        </w:tc>
      </w:tr>
      <w:tr w14:paraId="70D70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3988FEB3">
            <w:pPr>
              <w:pStyle w:val="12"/>
              <w:spacing w:before="129"/>
              <w:ind w:right="188"/>
              <w:jc w:val="right"/>
              <w:rPr>
                <w:rFonts w:ascii="Times New Roman"/>
                <w:sz w:val="21"/>
              </w:rPr>
            </w:pPr>
            <w:r>
              <w:rPr>
                <w:rFonts w:ascii="Times New Roman"/>
                <w:spacing w:val="-2"/>
                <w:sz w:val="21"/>
              </w:rPr>
              <w:t>2091101</w:t>
            </w:r>
          </w:p>
        </w:tc>
        <w:tc>
          <w:tcPr>
            <w:tcW w:w="3795" w:type="dxa"/>
          </w:tcPr>
          <w:p w14:paraId="579FDB30">
            <w:pPr>
              <w:pStyle w:val="12"/>
              <w:spacing w:before="110"/>
              <w:ind w:left="234"/>
            </w:pPr>
            <w:r>
              <w:rPr>
                <w:spacing w:val="-2"/>
              </w:rPr>
              <w:t>其中</w:t>
            </w:r>
            <w:r>
              <w:rPr>
                <w:rFonts w:ascii="Times New Roman" w:eastAsia="Times New Roman"/>
                <w:spacing w:val="-2"/>
              </w:rPr>
              <w:t>:</w:t>
            </w:r>
            <w:r>
              <w:rPr>
                <w:spacing w:val="-4"/>
              </w:rPr>
              <w:t>基本养老金支出</w:t>
            </w:r>
          </w:p>
        </w:tc>
        <w:tc>
          <w:tcPr>
            <w:tcW w:w="1243" w:type="dxa"/>
          </w:tcPr>
          <w:p w14:paraId="2AA8A930">
            <w:pPr>
              <w:pStyle w:val="12"/>
              <w:spacing w:before="115"/>
              <w:ind w:left="19"/>
              <w:jc w:val="center"/>
              <w:rPr>
                <w:sz w:val="21"/>
              </w:rPr>
            </w:pPr>
            <w:r>
              <w:rPr>
                <w:spacing w:val="-2"/>
                <w:sz w:val="21"/>
              </w:rPr>
              <w:t>37117.87</w:t>
            </w:r>
          </w:p>
        </w:tc>
        <w:tc>
          <w:tcPr>
            <w:tcW w:w="1388" w:type="dxa"/>
          </w:tcPr>
          <w:p w14:paraId="236F6DBB">
            <w:pPr>
              <w:pStyle w:val="12"/>
              <w:spacing w:before="115"/>
              <w:ind w:left="18"/>
              <w:jc w:val="center"/>
              <w:rPr>
                <w:sz w:val="21"/>
              </w:rPr>
            </w:pPr>
            <w:r>
              <w:rPr>
                <w:spacing w:val="-2"/>
                <w:sz w:val="21"/>
              </w:rPr>
              <w:t>38809.27</w:t>
            </w:r>
          </w:p>
        </w:tc>
        <w:tc>
          <w:tcPr>
            <w:tcW w:w="1629" w:type="dxa"/>
          </w:tcPr>
          <w:p w14:paraId="04D169DE">
            <w:pPr>
              <w:pStyle w:val="12"/>
              <w:spacing w:before="115"/>
              <w:ind w:left="21"/>
              <w:jc w:val="center"/>
              <w:rPr>
                <w:sz w:val="21"/>
              </w:rPr>
            </w:pPr>
            <w:r>
              <w:rPr>
                <w:spacing w:val="-2"/>
                <w:sz w:val="21"/>
              </w:rPr>
              <w:t>104.56%</w:t>
            </w:r>
          </w:p>
        </w:tc>
      </w:tr>
      <w:tr w14:paraId="30767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05743E19">
            <w:pPr>
              <w:pStyle w:val="12"/>
              <w:spacing w:before="130"/>
              <w:ind w:left="314"/>
              <w:rPr>
                <w:rFonts w:ascii="Times New Roman"/>
                <w:sz w:val="21"/>
              </w:rPr>
            </w:pPr>
            <w:r>
              <w:rPr>
                <w:rFonts w:ascii="Times New Roman"/>
                <w:spacing w:val="-2"/>
                <w:sz w:val="21"/>
              </w:rPr>
              <w:t>20910</w:t>
            </w:r>
          </w:p>
        </w:tc>
        <w:tc>
          <w:tcPr>
            <w:tcW w:w="3795" w:type="dxa"/>
          </w:tcPr>
          <w:p w14:paraId="577EEF44">
            <w:pPr>
              <w:pStyle w:val="12"/>
              <w:spacing w:before="108"/>
              <w:ind w:left="14"/>
            </w:pPr>
            <w:r>
              <w:rPr>
                <w:spacing w:val="-3"/>
              </w:rPr>
              <w:t>三、城乡居民基本养老保险基金支出</w:t>
            </w:r>
          </w:p>
        </w:tc>
        <w:tc>
          <w:tcPr>
            <w:tcW w:w="1243" w:type="dxa"/>
          </w:tcPr>
          <w:p w14:paraId="3BADE7A8">
            <w:pPr>
              <w:pStyle w:val="12"/>
              <w:spacing w:before="113"/>
              <w:ind w:left="19"/>
              <w:jc w:val="center"/>
              <w:rPr>
                <w:sz w:val="21"/>
              </w:rPr>
            </w:pPr>
            <w:r>
              <w:rPr>
                <w:spacing w:val="-2"/>
                <w:sz w:val="21"/>
              </w:rPr>
              <w:t>7927.72</w:t>
            </w:r>
          </w:p>
        </w:tc>
        <w:tc>
          <w:tcPr>
            <w:tcW w:w="1388" w:type="dxa"/>
          </w:tcPr>
          <w:p w14:paraId="199CFDB6">
            <w:pPr>
              <w:pStyle w:val="12"/>
              <w:spacing w:before="113"/>
              <w:ind w:left="18"/>
              <w:jc w:val="center"/>
              <w:rPr>
                <w:sz w:val="21"/>
              </w:rPr>
            </w:pPr>
            <w:r>
              <w:rPr>
                <w:spacing w:val="-2"/>
                <w:sz w:val="21"/>
              </w:rPr>
              <w:t>9411.42</w:t>
            </w:r>
          </w:p>
        </w:tc>
        <w:tc>
          <w:tcPr>
            <w:tcW w:w="1629" w:type="dxa"/>
          </w:tcPr>
          <w:p w14:paraId="36BDF540">
            <w:pPr>
              <w:pStyle w:val="12"/>
              <w:spacing w:before="113"/>
              <w:ind w:left="21"/>
              <w:jc w:val="center"/>
              <w:rPr>
                <w:sz w:val="21"/>
              </w:rPr>
            </w:pPr>
            <w:r>
              <w:rPr>
                <w:spacing w:val="-2"/>
                <w:sz w:val="21"/>
              </w:rPr>
              <w:t>118.72%</w:t>
            </w:r>
          </w:p>
        </w:tc>
      </w:tr>
      <w:tr w14:paraId="16AFD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4B1AACFE">
            <w:pPr>
              <w:pStyle w:val="12"/>
              <w:spacing w:before="128"/>
              <w:ind w:right="188"/>
              <w:jc w:val="right"/>
              <w:rPr>
                <w:rFonts w:ascii="Times New Roman"/>
                <w:sz w:val="21"/>
              </w:rPr>
            </w:pPr>
            <w:r>
              <w:rPr>
                <w:rFonts w:ascii="Times New Roman"/>
                <w:spacing w:val="-2"/>
                <w:sz w:val="21"/>
              </w:rPr>
              <w:t>2091001</w:t>
            </w:r>
          </w:p>
        </w:tc>
        <w:tc>
          <w:tcPr>
            <w:tcW w:w="3795" w:type="dxa"/>
          </w:tcPr>
          <w:p w14:paraId="596B6B0E">
            <w:pPr>
              <w:pStyle w:val="12"/>
              <w:spacing w:before="109"/>
              <w:ind w:left="234"/>
            </w:pPr>
            <w:r>
              <w:rPr>
                <w:spacing w:val="-2"/>
              </w:rPr>
              <w:t>其中</w:t>
            </w:r>
            <w:r>
              <w:rPr>
                <w:rFonts w:ascii="Times New Roman" w:eastAsia="Times New Roman"/>
                <w:spacing w:val="-2"/>
              </w:rPr>
              <w:t>:</w:t>
            </w:r>
            <w:r>
              <w:rPr>
                <w:spacing w:val="-4"/>
              </w:rPr>
              <w:t>基础养老金支出</w:t>
            </w:r>
          </w:p>
        </w:tc>
        <w:tc>
          <w:tcPr>
            <w:tcW w:w="1243" w:type="dxa"/>
          </w:tcPr>
          <w:p w14:paraId="08F6EFAD">
            <w:pPr>
              <w:pStyle w:val="12"/>
              <w:spacing w:before="114"/>
              <w:ind w:left="19"/>
              <w:jc w:val="center"/>
              <w:rPr>
                <w:sz w:val="21"/>
              </w:rPr>
            </w:pPr>
            <w:r>
              <w:rPr>
                <w:spacing w:val="-2"/>
                <w:sz w:val="21"/>
              </w:rPr>
              <w:t>6525.98</w:t>
            </w:r>
          </w:p>
        </w:tc>
        <w:tc>
          <w:tcPr>
            <w:tcW w:w="1388" w:type="dxa"/>
          </w:tcPr>
          <w:p w14:paraId="04556F6E">
            <w:pPr>
              <w:pStyle w:val="12"/>
              <w:spacing w:before="114"/>
              <w:ind w:left="18"/>
              <w:jc w:val="center"/>
              <w:rPr>
                <w:sz w:val="21"/>
              </w:rPr>
            </w:pPr>
            <w:r>
              <w:rPr>
                <w:spacing w:val="-2"/>
                <w:sz w:val="21"/>
              </w:rPr>
              <w:t>7706.08</w:t>
            </w:r>
          </w:p>
        </w:tc>
        <w:tc>
          <w:tcPr>
            <w:tcW w:w="1629" w:type="dxa"/>
          </w:tcPr>
          <w:p w14:paraId="5CA08F8C">
            <w:pPr>
              <w:pStyle w:val="12"/>
              <w:spacing w:before="114"/>
              <w:ind w:left="21"/>
              <w:jc w:val="center"/>
              <w:rPr>
                <w:sz w:val="21"/>
              </w:rPr>
            </w:pPr>
            <w:r>
              <w:rPr>
                <w:spacing w:val="-2"/>
                <w:sz w:val="21"/>
              </w:rPr>
              <w:t>118.08%</w:t>
            </w:r>
          </w:p>
        </w:tc>
      </w:tr>
      <w:tr w14:paraId="765EF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73DA09AD">
            <w:pPr>
              <w:pStyle w:val="12"/>
              <w:spacing w:before="129"/>
              <w:ind w:left="314"/>
              <w:rPr>
                <w:rFonts w:ascii="Times New Roman"/>
                <w:sz w:val="21"/>
              </w:rPr>
            </w:pPr>
            <w:r>
              <w:rPr>
                <w:rFonts w:ascii="Times New Roman"/>
                <w:spacing w:val="-2"/>
                <w:sz w:val="21"/>
              </w:rPr>
              <w:t>20903</w:t>
            </w:r>
          </w:p>
        </w:tc>
        <w:tc>
          <w:tcPr>
            <w:tcW w:w="3795" w:type="dxa"/>
          </w:tcPr>
          <w:p w14:paraId="0EB21B46">
            <w:pPr>
              <w:pStyle w:val="12"/>
              <w:spacing w:before="110"/>
              <w:ind w:left="14"/>
            </w:pPr>
            <w:r>
              <w:rPr>
                <w:spacing w:val="-3"/>
              </w:rPr>
              <w:t>四、职工基本医疗保险基金支出</w:t>
            </w:r>
          </w:p>
        </w:tc>
        <w:tc>
          <w:tcPr>
            <w:tcW w:w="1243" w:type="dxa"/>
          </w:tcPr>
          <w:p w14:paraId="61CD15C8">
            <w:pPr>
              <w:pStyle w:val="12"/>
              <w:rPr>
                <w:rFonts w:ascii="Times New Roman"/>
              </w:rPr>
            </w:pPr>
          </w:p>
        </w:tc>
        <w:tc>
          <w:tcPr>
            <w:tcW w:w="1388" w:type="dxa"/>
          </w:tcPr>
          <w:p w14:paraId="13C99331">
            <w:pPr>
              <w:pStyle w:val="12"/>
              <w:rPr>
                <w:rFonts w:ascii="Times New Roman"/>
              </w:rPr>
            </w:pPr>
          </w:p>
        </w:tc>
        <w:tc>
          <w:tcPr>
            <w:tcW w:w="1629" w:type="dxa"/>
          </w:tcPr>
          <w:p w14:paraId="37208A1B">
            <w:pPr>
              <w:pStyle w:val="12"/>
              <w:rPr>
                <w:rFonts w:ascii="Times New Roman"/>
              </w:rPr>
            </w:pPr>
          </w:p>
        </w:tc>
      </w:tr>
      <w:tr w14:paraId="2979F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341D3ADA">
            <w:pPr>
              <w:pStyle w:val="12"/>
              <w:spacing w:before="130"/>
              <w:ind w:right="188"/>
              <w:jc w:val="right"/>
              <w:rPr>
                <w:rFonts w:ascii="Times New Roman"/>
                <w:sz w:val="21"/>
              </w:rPr>
            </w:pPr>
            <w:r>
              <w:rPr>
                <w:rFonts w:ascii="Times New Roman"/>
                <w:spacing w:val="-2"/>
                <w:sz w:val="21"/>
              </w:rPr>
              <w:t>2090301</w:t>
            </w:r>
          </w:p>
        </w:tc>
        <w:tc>
          <w:tcPr>
            <w:tcW w:w="3795" w:type="dxa"/>
          </w:tcPr>
          <w:p w14:paraId="60678F8A">
            <w:pPr>
              <w:pStyle w:val="12"/>
              <w:spacing w:before="108"/>
              <w:ind w:left="234"/>
            </w:pPr>
            <w:r>
              <w:rPr>
                <w:spacing w:val="-2"/>
              </w:rPr>
              <w:t>其中</w:t>
            </w:r>
            <w:r>
              <w:rPr>
                <w:rFonts w:ascii="Times New Roman" w:eastAsia="Times New Roman"/>
                <w:spacing w:val="-2"/>
              </w:rPr>
              <w:t>:</w:t>
            </w:r>
            <w:r>
              <w:rPr>
                <w:spacing w:val="-3"/>
              </w:rPr>
              <w:t>职工基本医疗保险统筹基金</w:t>
            </w:r>
          </w:p>
        </w:tc>
        <w:tc>
          <w:tcPr>
            <w:tcW w:w="1243" w:type="dxa"/>
          </w:tcPr>
          <w:p w14:paraId="7FFA92DF">
            <w:pPr>
              <w:pStyle w:val="12"/>
              <w:rPr>
                <w:rFonts w:ascii="Times New Roman"/>
              </w:rPr>
            </w:pPr>
          </w:p>
        </w:tc>
        <w:tc>
          <w:tcPr>
            <w:tcW w:w="1388" w:type="dxa"/>
          </w:tcPr>
          <w:p w14:paraId="4AE16AE0">
            <w:pPr>
              <w:pStyle w:val="12"/>
              <w:rPr>
                <w:rFonts w:ascii="Times New Roman"/>
              </w:rPr>
            </w:pPr>
          </w:p>
        </w:tc>
        <w:tc>
          <w:tcPr>
            <w:tcW w:w="1629" w:type="dxa"/>
          </w:tcPr>
          <w:p w14:paraId="44CDE293">
            <w:pPr>
              <w:pStyle w:val="12"/>
              <w:rPr>
                <w:rFonts w:ascii="Times New Roman"/>
              </w:rPr>
            </w:pPr>
          </w:p>
        </w:tc>
      </w:tr>
      <w:tr w14:paraId="52D6B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479FAB95">
            <w:pPr>
              <w:pStyle w:val="12"/>
              <w:spacing w:before="128"/>
              <w:ind w:right="188"/>
              <w:jc w:val="right"/>
              <w:rPr>
                <w:rFonts w:ascii="Times New Roman"/>
                <w:sz w:val="21"/>
              </w:rPr>
            </w:pPr>
            <w:r>
              <w:rPr>
                <w:rFonts w:ascii="Times New Roman"/>
                <w:spacing w:val="-2"/>
                <w:sz w:val="21"/>
              </w:rPr>
              <w:t>2090302</w:t>
            </w:r>
          </w:p>
        </w:tc>
        <w:tc>
          <w:tcPr>
            <w:tcW w:w="3795" w:type="dxa"/>
          </w:tcPr>
          <w:p w14:paraId="538658E1">
            <w:pPr>
              <w:pStyle w:val="12"/>
              <w:spacing w:before="109"/>
              <w:ind w:left="234"/>
            </w:pPr>
            <w:r>
              <w:rPr>
                <w:spacing w:val="-3"/>
              </w:rPr>
              <w:t>职工基本医疗保险个人账户基金</w:t>
            </w:r>
          </w:p>
        </w:tc>
        <w:tc>
          <w:tcPr>
            <w:tcW w:w="1243" w:type="dxa"/>
          </w:tcPr>
          <w:p w14:paraId="640CA333">
            <w:pPr>
              <w:pStyle w:val="12"/>
              <w:rPr>
                <w:rFonts w:ascii="Times New Roman"/>
              </w:rPr>
            </w:pPr>
          </w:p>
        </w:tc>
        <w:tc>
          <w:tcPr>
            <w:tcW w:w="1388" w:type="dxa"/>
          </w:tcPr>
          <w:p w14:paraId="53DDD835">
            <w:pPr>
              <w:pStyle w:val="12"/>
              <w:rPr>
                <w:rFonts w:ascii="Times New Roman"/>
              </w:rPr>
            </w:pPr>
          </w:p>
        </w:tc>
        <w:tc>
          <w:tcPr>
            <w:tcW w:w="1629" w:type="dxa"/>
          </w:tcPr>
          <w:p w14:paraId="00BC4CB0">
            <w:pPr>
              <w:pStyle w:val="12"/>
              <w:rPr>
                <w:rFonts w:ascii="Times New Roman"/>
              </w:rPr>
            </w:pPr>
          </w:p>
        </w:tc>
      </w:tr>
      <w:tr w14:paraId="65CAC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114AE4BA">
            <w:pPr>
              <w:pStyle w:val="12"/>
              <w:spacing w:before="129"/>
              <w:ind w:left="314"/>
              <w:rPr>
                <w:rFonts w:ascii="Times New Roman"/>
                <w:sz w:val="21"/>
              </w:rPr>
            </w:pPr>
            <w:r>
              <w:rPr>
                <w:rFonts w:ascii="Times New Roman"/>
                <w:spacing w:val="-2"/>
                <w:sz w:val="21"/>
              </w:rPr>
              <w:t>20912</w:t>
            </w:r>
          </w:p>
        </w:tc>
        <w:tc>
          <w:tcPr>
            <w:tcW w:w="3795" w:type="dxa"/>
          </w:tcPr>
          <w:p w14:paraId="0135707E">
            <w:pPr>
              <w:pStyle w:val="12"/>
              <w:spacing w:before="110"/>
              <w:ind w:left="14"/>
            </w:pPr>
            <w:r>
              <w:rPr>
                <w:spacing w:val="-3"/>
              </w:rPr>
              <w:t>五、城乡居民基本医疗保险基金支出</w:t>
            </w:r>
          </w:p>
        </w:tc>
        <w:tc>
          <w:tcPr>
            <w:tcW w:w="1243" w:type="dxa"/>
          </w:tcPr>
          <w:p w14:paraId="7A2938BC">
            <w:pPr>
              <w:pStyle w:val="12"/>
              <w:rPr>
                <w:rFonts w:ascii="Times New Roman"/>
              </w:rPr>
            </w:pPr>
          </w:p>
        </w:tc>
        <w:tc>
          <w:tcPr>
            <w:tcW w:w="1388" w:type="dxa"/>
          </w:tcPr>
          <w:p w14:paraId="1A726F86">
            <w:pPr>
              <w:pStyle w:val="12"/>
              <w:rPr>
                <w:rFonts w:ascii="Times New Roman"/>
              </w:rPr>
            </w:pPr>
          </w:p>
        </w:tc>
        <w:tc>
          <w:tcPr>
            <w:tcW w:w="1629" w:type="dxa"/>
          </w:tcPr>
          <w:p w14:paraId="332D2400">
            <w:pPr>
              <w:pStyle w:val="12"/>
              <w:rPr>
                <w:rFonts w:ascii="Times New Roman"/>
              </w:rPr>
            </w:pPr>
          </w:p>
        </w:tc>
      </w:tr>
      <w:tr w14:paraId="0D3E7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155" w:type="dxa"/>
          </w:tcPr>
          <w:p w14:paraId="30983661">
            <w:pPr>
              <w:pStyle w:val="12"/>
              <w:spacing w:before="218"/>
              <w:ind w:right="188"/>
              <w:jc w:val="right"/>
              <w:rPr>
                <w:rFonts w:ascii="Times New Roman"/>
                <w:sz w:val="21"/>
              </w:rPr>
            </w:pPr>
            <w:r>
              <w:rPr>
                <w:rFonts w:ascii="Times New Roman"/>
                <w:spacing w:val="-2"/>
                <w:sz w:val="21"/>
              </w:rPr>
              <w:t>2091201</w:t>
            </w:r>
          </w:p>
        </w:tc>
        <w:tc>
          <w:tcPr>
            <w:tcW w:w="3795" w:type="dxa"/>
          </w:tcPr>
          <w:p w14:paraId="5A6AFB4E">
            <w:pPr>
              <w:pStyle w:val="12"/>
              <w:spacing w:before="15" w:line="310" w:lineRule="atLeast"/>
              <w:ind w:left="14" w:right="175" w:firstLine="220"/>
            </w:pPr>
            <w:r>
              <w:rPr>
                <w:spacing w:val="-2"/>
              </w:rPr>
              <w:t>其中</w:t>
            </w:r>
            <w:r>
              <w:rPr>
                <w:rFonts w:ascii="Times New Roman" w:eastAsia="Times New Roman"/>
                <w:spacing w:val="-2"/>
              </w:rPr>
              <w:t>:</w:t>
            </w:r>
            <w:r>
              <w:rPr>
                <w:spacing w:val="-2"/>
              </w:rPr>
              <w:t>城乡居民基本医疗保险基金医疗待遇支出</w:t>
            </w:r>
          </w:p>
        </w:tc>
        <w:tc>
          <w:tcPr>
            <w:tcW w:w="1243" w:type="dxa"/>
          </w:tcPr>
          <w:p w14:paraId="5537D7E5">
            <w:pPr>
              <w:pStyle w:val="12"/>
              <w:rPr>
                <w:rFonts w:ascii="Times New Roman"/>
              </w:rPr>
            </w:pPr>
          </w:p>
        </w:tc>
        <w:tc>
          <w:tcPr>
            <w:tcW w:w="1388" w:type="dxa"/>
          </w:tcPr>
          <w:p w14:paraId="5A624FFF">
            <w:pPr>
              <w:pStyle w:val="12"/>
              <w:rPr>
                <w:rFonts w:ascii="Times New Roman"/>
              </w:rPr>
            </w:pPr>
          </w:p>
        </w:tc>
        <w:tc>
          <w:tcPr>
            <w:tcW w:w="1629" w:type="dxa"/>
          </w:tcPr>
          <w:p w14:paraId="08A3C162">
            <w:pPr>
              <w:pStyle w:val="12"/>
              <w:rPr>
                <w:rFonts w:ascii="Times New Roman"/>
              </w:rPr>
            </w:pPr>
          </w:p>
        </w:tc>
      </w:tr>
      <w:tr w14:paraId="18443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300C84BA">
            <w:pPr>
              <w:pStyle w:val="12"/>
              <w:spacing w:before="128"/>
              <w:ind w:right="188"/>
              <w:jc w:val="right"/>
              <w:rPr>
                <w:rFonts w:ascii="Times New Roman"/>
                <w:sz w:val="21"/>
              </w:rPr>
            </w:pPr>
            <w:r>
              <w:rPr>
                <w:rFonts w:ascii="Times New Roman"/>
                <w:spacing w:val="-2"/>
                <w:sz w:val="21"/>
              </w:rPr>
              <w:t>2091202</w:t>
            </w:r>
          </w:p>
        </w:tc>
        <w:tc>
          <w:tcPr>
            <w:tcW w:w="3795" w:type="dxa"/>
          </w:tcPr>
          <w:p w14:paraId="6B4C974E">
            <w:pPr>
              <w:pStyle w:val="12"/>
              <w:spacing w:before="109"/>
              <w:ind w:left="234"/>
            </w:pPr>
            <w:r>
              <w:rPr>
                <w:spacing w:val="-3"/>
              </w:rPr>
              <w:t>城乡居民大病保险支出</w:t>
            </w:r>
          </w:p>
        </w:tc>
        <w:tc>
          <w:tcPr>
            <w:tcW w:w="1243" w:type="dxa"/>
          </w:tcPr>
          <w:p w14:paraId="74556CF7">
            <w:pPr>
              <w:pStyle w:val="12"/>
              <w:rPr>
                <w:rFonts w:ascii="Times New Roman"/>
              </w:rPr>
            </w:pPr>
          </w:p>
        </w:tc>
        <w:tc>
          <w:tcPr>
            <w:tcW w:w="1388" w:type="dxa"/>
          </w:tcPr>
          <w:p w14:paraId="0C4233A6">
            <w:pPr>
              <w:pStyle w:val="12"/>
              <w:rPr>
                <w:rFonts w:ascii="Times New Roman"/>
              </w:rPr>
            </w:pPr>
          </w:p>
        </w:tc>
        <w:tc>
          <w:tcPr>
            <w:tcW w:w="1629" w:type="dxa"/>
          </w:tcPr>
          <w:p w14:paraId="62C41AC7">
            <w:pPr>
              <w:pStyle w:val="12"/>
              <w:rPr>
                <w:rFonts w:ascii="Times New Roman"/>
              </w:rPr>
            </w:pPr>
          </w:p>
        </w:tc>
      </w:tr>
      <w:tr w14:paraId="52908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0CCB3BE9">
            <w:pPr>
              <w:pStyle w:val="12"/>
              <w:spacing w:before="129"/>
              <w:ind w:left="314"/>
              <w:rPr>
                <w:rFonts w:ascii="Times New Roman"/>
                <w:sz w:val="21"/>
              </w:rPr>
            </w:pPr>
            <w:r>
              <w:rPr>
                <w:rFonts w:ascii="Times New Roman"/>
                <w:spacing w:val="-2"/>
                <w:sz w:val="21"/>
              </w:rPr>
              <w:t>20904</w:t>
            </w:r>
          </w:p>
        </w:tc>
        <w:tc>
          <w:tcPr>
            <w:tcW w:w="3795" w:type="dxa"/>
          </w:tcPr>
          <w:p w14:paraId="6BC60181">
            <w:pPr>
              <w:pStyle w:val="12"/>
              <w:spacing w:before="110"/>
              <w:ind w:left="14"/>
            </w:pPr>
            <w:r>
              <w:rPr>
                <w:spacing w:val="-3"/>
              </w:rPr>
              <w:t>六、工伤保险基金支出</w:t>
            </w:r>
          </w:p>
        </w:tc>
        <w:tc>
          <w:tcPr>
            <w:tcW w:w="1243" w:type="dxa"/>
          </w:tcPr>
          <w:p w14:paraId="2634A3FB">
            <w:pPr>
              <w:pStyle w:val="12"/>
              <w:rPr>
                <w:rFonts w:ascii="Times New Roman"/>
              </w:rPr>
            </w:pPr>
          </w:p>
        </w:tc>
        <w:tc>
          <w:tcPr>
            <w:tcW w:w="1388" w:type="dxa"/>
          </w:tcPr>
          <w:p w14:paraId="4C83A03C">
            <w:pPr>
              <w:pStyle w:val="12"/>
              <w:rPr>
                <w:rFonts w:ascii="Times New Roman"/>
              </w:rPr>
            </w:pPr>
          </w:p>
        </w:tc>
        <w:tc>
          <w:tcPr>
            <w:tcW w:w="1629" w:type="dxa"/>
          </w:tcPr>
          <w:p w14:paraId="70A705A5">
            <w:pPr>
              <w:pStyle w:val="12"/>
              <w:rPr>
                <w:rFonts w:ascii="Times New Roman"/>
              </w:rPr>
            </w:pPr>
          </w:p>
        </w:tc>
      </w:tr>
      <w:tr w14:paraId="27675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0CCCAC7D">
            <w:pPr>
              <w:pStyle w:val="12"/>
              <w:spacing w:before="130"/>
              <w:ind w:right="188"/>
              <w:jc w:val="right"/>
              <w:rPr>
                <w:rFonts w:ascii="Times New Roman"/>
                <w:sz w:val="21"/>
              </w:rPr>
            </w:pPr>
            <w:r>
              <w:rPr>
                <w:rFonts w:ascii="Times New Roman"/>
                <w:spacing w:val="-2"/>
                <w:sz w:val="21"/>
              </w:rPr>
              <w:t>2090401</w:t>
            </w:r>
          </w:p>
        </w:tc>
        <w:tc>
          <w:tcPr>
            <w:tcW w:w="3795" w:type="dxa"/>
          </w:tcPr>
          <w:p w14:paraId="2301DF93">
            <w:pPr>
              <w:pStyle w:val="12"/>
              <w:spacing w:before="108"/>
              <w:ind w:left="234"/>
            </w:pPr>
            <w:r>
              <w:rPr>
                <w:spacing w:val="-2"/>
              </w:rPr>
              <w:t>其中</w:t>
            </w:r>
            <w:r>
              <w:rPr>
                <w:rFonts w:ascii="Times New Roman" w:eastAsia="Times New Roman"/>
                <w:spacing w:val="-2"/>
              </w:rPr>
              <w:t>:</w:t>
            </w:r>
            <w:r>
              <w:rPr>
                <w:spacing w:val="-4"/>
              </w:rPr>
              <w:t>工伤保险待遇</w:t>
            </w:r>
          </w:p>
        </w:tc>
        <w:tc>
          <w:tcPr>
            <w:tcW w:w="1243" w:type="dxa"/>
          </w:tcPr>
          <w:p w14:paraId="19EACBAB">
            <w:pPr>
              <w:pStyle w:val="12"/>
              <w:rPr>
                <w:rFonts w:ascii="Times New Roman"/>
              </w:rPr>
            </w:pPr>
          </w:p>
        </w:tc>
        <w:tc>
          <w:tcPr>
            <w:tcW w:w="1388" w:type="dxa"/>
          </w:tcPr>
          <w:p w14:paraId="5F941A9D">
            <w:pPr>
              <w:pStyle w:val="12"/>
              <w:rPr>
                <w:rFonts w:ascii="Times New Roman"/>
              </w:rPr>
            </w:pPr>
          </w:p>
        </w:tc>
        <w:tc>
          <w:tcPr>
            <w:tcW w:w="1629" w:type="dxa"/>
          </w:tcPr>
          <w:p w14:paraId="4FCDDB6A">
            <w:pPr>
              <w:pStyle w:val="12"/>
              <w:rPr>
                <w:rFonts w:ascii="Times New Roman"/>
              </w:rPr>
            </w:pPr>
          </w:p>
        </w:tc>
      </w:tr>
      <w:tr w14:paraId="15270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4399A649">
            <w:pPr>
              <w:pStyle w:val="12"/>
              <w:spacing w:before="128"/>
              <w:ind w:left="314"/>
              <w:rPr>
                <w:rFonts w:ascii="Times New Roman"/>
                <w:sz w:val="21"/>
              </w:rPr>
            </w:pPr>
            <w:r>
              <w:rPr>
                <w:rFonts w:ascii="Times New Roman"/>
                <w:spacing w:val="-2"/>
                <w:sz w:val="21"/>
              </w:rPr>
              <w:t>20902</w:t>
            </w:r>
          </w:p>
        </w:tc>
        <w:tc>
          <w:tcPr>
            <w:tcW w:w="3795" w:type="dxa"/>
          </w:tcPr>
          <w:p w14:paraId="788D1116">
            <w:pPr>
              <w:pStyle w:val="12"/>
              <w:spacing w:before="109"/>
              <w:ind w:left="14"/>
            </w:pPr>
            <w:r>
              <w:rPr>
                <w:spacing w:val="-3"/>
              </w:rPr>
              <w:t>七、失业保险基金支出</w:t>
            </w:r>
          </w:p>
        </w:tc>
        <w:tc>
          <w:tcPr>
            <w:tcW w:w="1243" w:type="dxa"/>
          </w:tcPr>
          <w:p w14:paraId="56D57FA3">
            <w:pPr>
              <w:pStyle w:val="12"/>
              <w:rPr>
                <w:rFonts w:ascii="Times New Roman"/>
              </w:rPr>
            </w:pPr>
          </w:p>
        </w:tc>
        <w:tc>
          <w:tcPr>
            <w:tcW w:w="1388" w:type="dxa"/>
          </w:tcPr>
          <w:p w14:paraId="578E79CA">
            <w:pPr>
              <w:pStyle w:val="12"/>
              <w:rPr>
                <w:rFonts w:ascii="Times New Roman"/>
              </w:rPr>
            </w:pPr>
          </w:p>
        </w:tc>
        <w:tc>
          <w:tcPr>
            <w:tcW w:w="1629" w:type="dxa"/>
          </w:tcPr>
          <w:p w14:paraId="0FE3119A">
            <w:pPr>
              <w:pStyle w:val="12"/>
              <w:rPr>
                <w:rFonts w:ascii="Times New Roman"/>
              </w:rPr>
            </w:pPr>
          </w:p>
        </w:tc>
      </w:tr>
      <w:tr w14:paraId="3529C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155" w:type="dxa"/>
          </w:tcPr>
          <w:p w14:paraId="14F40875">
            <w:pPr>
              <w:pStyle w:val="12"/>
              <w:spacing w:before="129"/>
              <w:ind w:right="188"/>
              <w:jc w:val="right"/>
              <w:rPr>
                <w:rFonts w:ascii="Times New Roman"/>
                <w:sz w:val="21"/>
              </w:rPr>
            </w:pPr>
            <w:r>
              <w:rPr>
                <w:rFonts w:ascii="Times New Roman"/>
                <w:spacing w:val="-2"/>
                <w:sz w:val="21"/>
              </w:rPr>
              <w:t>2090201</w:t>
            </w:r>
          </w:p>
        </w:tc>
        <w:tc>
          <w:tcPr>
            <w:tcW w:w="3795" w:type="dxa"/>
          </w:tcPr>
          <w:p w14:paraId="70F5319D">
            <w:pPr>
              <w:pStyle w:val="12"/>
              <w:spacing w:before="110"/>
              <w:ind w:left="234"/>
            </w:pPr>
            <w:r>
              <w:rPr>
                <w:spacing w:val="-2"/>
              </w:rPr>
              <w:t>其中</w:t>
            </w:r>
            <w:r>
              <w:rPr>
                <w:rFonts w:ascii="Times New Roman" w:eastAsia="Times New Roman"/>
                <w:spacing w:val="-2"/>
              </w:rPr>
              <w:t>:</w:t>
            </w:r>
            <w:r>
              <w:rPr>
                <w:spacing w:val="-4"/>
              </w:rPr>
              <w:t>失业保险金</w:t>
            </w:r>
          </w:p>
        </w:tc>
        <w:tc>
          <w:tcPr>
            <w:tcW w:w="1243" w:type="dxa"/>
          </w:tcPr>
          <w:p w14:paraId="097D4E52">
            <w:pPr>
              <w:pStyle w:val="12"/>
              <w:rPr>
                <w:rFonts w:ascii="Times New Roman"/>
              </w:rPr>
            </w:pPr>
          </w:p>
        </w:tc>
        <w:tc>
          <w:tcPr>
            <w:tcW w:w="1388" w:type="dxa"/>
          </w:tcPr>
          <w:p w14:paraId="2732640D">
            <w:pPr>
              <w:pStyle w:val="12"/>
              <w:rPr>
                <w:rFonts w:ascii="Times New Roman"/>
              </w:rPr>
            </w:pPr>
          </w:p>
        </w:tc>
        <w:tc>
          <w:tcPr>
            <w:tcW w:w="1629" w:type="dxa"/>
          </w:tcPr>
          <w:p w14:paraId="53350C68">
            <w:pPr>
              <w:pStyle w:val="12"/>
              <w:rPr>
                <w:rFonts w:ascii="Times New Roman"/>
              </w:rPr>
            </w:pPr>
          </w:p>
        </w:tc>
      </w:tr>
      <w:tr w14:paraId="0ADF9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155" w:type="dxa"/>
          </w:tcPr>
          <w:p w14:paraId="1F08295A">
            <w:pPr>
              <w:pStyle w:val="12"/>
              <w:spacing w:before="141"/>
              <w:ind w:left="21" w:right="3"/>
              <w:jc w:val="center"/>
              <w:rPr>
                <w:rFonts w:ascii="Times New Roman"/>
                <w:sz w:val="20"/>
              </w:rPr>
            </w:pPr>
            <w:r>
              <w:rPr>
                <w:rFonts w:ascii="Times New Roman"/>
                <w:spacing w:val="-5"/>
                <w:sz w:val="20"/>
              </w:rPr>
              <w:t>209</w:t>
            </w:r>
          </w:p>
        </w:tc>
        <w:tc>
          <w:tcPr>
            <w:tcW w:w="3795" w:type="dxa"/>
          </w:tcPr>
          <w:p w14:paraId="172717DF">
            <w:pPr>
              <w:pStyle w:val="12"/>
              <w:spacing w:before="113"/>
              <w:ind w:left="14"/>
            </w:pPr>
            <w:r>
              <w:rPr>
                <w:spacing w:val="-3"/>
              </w:rPr>
              <w:t>社会保险基金支出合计</w:t>
            </w:r>
          </w:p>
        </w:tc>
        <w:tc>
          <w:tcPr>
            <w:tcW w:w="1243" w:type="dxa"/>
          </w:tcPr>
          <w:p w14:paraId="51CB8600">
            <w:pPr>
              <w:pStyle w:val="12"/>
              <w:spacing w:before="118"/>
              <w:ind w:left="19"/>
              <w:jc w:val="center"/>
              <w:rPr>
                <w:sz w:val="21"/>
              </w:rPr>
            </w:pPr>
            <w:r>
              <w:rPr>
                <w:spacing w:val="-2"/>
                <w:sz w:val="21"/>
              </w:rPr>
              <w:t>45129.52</w:t>
            </w:r>
          </w:p>
        </w:tc>
        <w:tc>
          <w:tcPr>
            <w:tcW w:w="1388" w:type="dxa"/>
            <w:tcBorders>
              <w:right w:val="single" w:color="000000" w:sz="4" w:space="0"/>
            </w:tcBorders>
          </w:tcPr>
          <w:p w14:paraId="07E08C7D">
            <w:pPr>
              <w:pStyle w:val="12"/>
              <w:spacing w:before="118"/>
              <w:ind w:left="13"/>
              <w:jc w:val="center"/>
              <w:rPr>
                <w:sz w:val="21"/>
              </w:rPr>
            </w:pPr>
            <w:r>
              <w:rPr>
                <w:spacing w:val="-2"/>
                <w:sz w:val="21"/>
              </w:rPr>
              <w:t>48304.62</w:t>
            </w:r>
          </w:p>
        </w:tc>
        <w:tc>
          <w:tcPr>
            <w:tcW w:w="1629" w:type="dxa"/>
            <w:tcBorders>
              <w:left w:val="single" w:color="000000" w:sz="4" w:space="0"/>
              <w:bottom w:val="single" w:color="000000" w:sz="4" w:space="0"/>
              <w:right w:val="single" w:color="000000" w:sz="4" w:space="0"/>
            </w:tcBorders>
          </w:tcPr>
          <w:p w14:paraId="4C7A4CC2">
            <w:pPr>
              <w:pStyle w:val="12"/>
              <w:spacing w:before="118"/>
              <w:ind w:left="21"/>
              <w:jc w:val="center"/>
              <w:rPr>
                <w:sz w:val="21"/>
              </w:rPr>
            </w:pPr>
            <w:r>
              <w:rPr>
                <w:spacing w:val="-2"/>
                <w:sz w:val="21"/>
              </w:rPr>
              <w:t>107.03%</w:t>
            </w:r>
          </w:p>
        </w:tc>
      </w:tr>
    </w:tbl>
    <w:p w14:paraId="3E60475F">
      <w:pPr>
        <w:pStyle w:val="12"/>
        <w:jc w:val="center"/>
        <w:rPr>
          <w:sz w:val="21"/>
        </w:rPr>
        <w:sectPr>
          <w:pgSz w:w="11910" w:h="16840"/>
          <w:pgMar w:top="1920" w:right="283" w:bottom="1500" w:left="425" w:header="0" w:footer="1317" w:gutter="0"/>
          <w:cols w:space="720" w:num="1"/>
        </w:sectPr>
      </w:pPr>
    </w:p>
    <w:p w14:paraId="0E9EDF1B">
      <w:pPr>
        <w:spacing w:before="52"/>
        <w:ind w:left="933"/>
        <w:rPr>
          <w:sz w:val="24"/>
        </w:rPr>
      </w:pPr>
      <w:r>
        <w:rPr>
          <w:spacing w:val="-30"/>
          <w:sz w:val="24"/>
        </w:rPr>
        <w:t xml:space="preserve">表 </w:t>
      </w:r>
      <w:r>
        <w:rPr>
          <w:spacing w:val="-5"/>
          <w:sz w:val="24"/>
        </w:rPr>
        <w:t>26</w:t>
      </w:r>
    </w:p>
    <w:p w14:paraId="7FE1CF3E">
      <w:pPr>
        <w:pStyle w:val="5"/>
        <w:spacing w:before="34"/>
        <w:ind w:left="501" w:right="461"/>
        <w:jc w:val="center"/>
      </w:pPr>
      <w:r>
        <w:rPr>
          <w:spacing w:val="-8"/>
        </w:rPr>
        <w:t>2025</w:t>
      </w:r>
      <w:r>
        <w:rPr>
          <w:spacing w:val="-9"/>
        </w:rPr>
        <w:t xml:space="preserve"> 年奇台县本级社会保险基金预算结余表</w:t>
      </w:r>
    </w:p>
    <w:p w14:paraId="14D885D2">
      <w:pPr>
        <w:spacing w:before="108" w:after="59"/>
        <w:ind w:right="893"/>
        <w:jc w:val="right"/>
        <w:rPr>
          <w:sz w:val="20"/>
        </w:rPr>
      </w:pPr>
      <w:r>
        <w:rPr>
          <w:spacing w:val="-4"/>
          <w:sz w:val="20"/>
        </w:rPr>
        <w:t>单位：万元</w:t>
      </w:r>
    </w:p>
    <w:tbl>
      <w:tblPr>
        <w:tblStyle w:val="10"/>
        <w:tblW w:w="0" w:type="auto"/>
        <w:tblInd w:w="9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3327"/>
        <w:gridCol w:w="1620"/>
        <w:gridCol w:w="1730"/>
        <w:gridCol w:w="1330"/>
      </w:tblGrid>
      <w:tr w14:paraId="04759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393" w:type="dxa"/>
          </w:tcPr>
          <w:p w14:paraId="51928C59">
            <w:pPr>
              <w:pStyle w:val="12"/>
              <w:spacing w:before="201"/>
              <w:ind w:left="8"/>
              <w:jc w:val="center"/>
              <w:rPr>
                <w:sz w:val="20"/>
              </w:rPr>
            </w:pPr>
            <w:r>
              <w:rPr>
                <w:spacing w:val="-4"/>
                <w:sz w:val="20"/>
              </w:rPr>
              <w:t>科目编码</w:t>
            </w:r>
          </w:p>
        </w:tc>
        <w:tc>
          <w:tcPr>
            <w:tcW w:w="3327" w:type="dxa"/>
          </w:tcPr>
          <w:p w14:paraId="7E1F21F9">
            <w:pPr>
              <w:pStyle w:val="12"/>
              <w:spacing w:before="201"/>
              <w:ind w:left="6"/>
              <w:jc w:val="center"/>
              <w:rPr>
                <w:sz w:val="20"/>
              </w:rPr>
            </w:pPr>
            <w:r>
              <w:rPr>
                <w:spacing w:val="-4"/>
                <w:sz w:val="20"/>
              </w:rPr>
              <w:t>项 目</w:t>
            </w:r>
          </w:p>
        </w:tc>
        <w:tc>
          <w:tcPr>
            <w:tcW w:w="1620" w:type="dxa"/>
          </w:tcPr>
          <w:p w14:paraId="0B674007">
            <w:pPr>
              <w:pStyle w:val="12"/>
              <w:spacing w:before="45"/>
              <w:ind w:left="13"/>
              <w:jc w:val="center"/>
              <w:rPr>
                <w:sz w:val="20"/>
              </w:rPr>
            </w:pPr>
            <w:r>
              <w:rPr>
                <w:rFonts w:ascii="Times New Roman" w:eastAsia="Times New Roman"/>
                <w:b/>
                <w:sz w:val="20"/>
              </w:rPr>
              <w:t>2024</w:t>
            </w:r>
            <w:r>
              <w:rPr>
                <w:rFonts w:ascii="Times New Roman" w:eastAsia="Times New Roman"/>
                <w:b/>
                <w:spacing w:val="-5"/>
                <w:sz w:val="20"/>
              </w:rPr>
              <w:t xml:space="preserve"> </w:t>
            </w:r>
            <w:r>
              <w:rPr>
                <w:spacing w:val="-2"/>
                <w:sz w:val="20"/>
              </w:rPr>
              <w:t>年年末累计</w:t>
            </w:r>
          </w:p>
          <w:p w14:paraId="130FF5AF">
            <w:pPr>
              <w:pStyle w:val="12"/>
              <w:spacing w:before="55"/>
              <w:ind w:left="13"/>
              <w:jc w:val="center"/>
              <w:rPr>
                <w:sz w:val="20"/>
              </w:rPr>
            </w:pPr>
            <w:r>
              <w:rPr>
                <w:spacing w:val="-4"/>
                <w:sz w:val="20"/>
              </w:rPr>
              <w:t>结余预计数</w:t>
            </w:r>
          </w:p>
        </w:tc>
        <w:tc>
          <w:tcPr>
            <w:tcW w:w="1730" w:type="dxa"/>
          </w:tcPr>
          <w:p w14:paraId="6650E355">
            <w:pPr>
              <w:pStyle w:val="12"/>
              <w:spacing w:before="45"/>
              <w:ind w:left="11"/>
              <w:jc w:val="center"/>
              <w:rPr>
                <w:sz w:val="20"/>
              </w:rPr>
            </w:pPr>
            <w:r>
              <w:rPr>
                <w:rFonts w:ascii="Times New Roman" w:eastAsia="Times New Roman"/>
                <w:b/>
                <w:sz w:val="20"/>
              </w:rPr>
              <w:t>2025</w:t>
            </w:r>
            <w:r>
              <w:rPr>
                <w:rFonts w:ascii="Times New Roman" w:eastAsia="Times New Roman"/>
                <w:b/>
                <w:spacing w:val="-7"/>
                <w:sz w:val="20"/>
              </w:rPr>
              <w:t xml:space="preserve"> </w:t>
            </w:r>
            <w:r>
              <w:rPr>
                <w:spacing w:val="-2"/>
                <w:sz w:val="20"/>
              </w:rPr>
              <w:t>年年末累计结</w:t>
            </w:r>
          </w:p>
          <w:p w14:paraId="482E2CE3">
            <w:pPr>
              <w:pStyle w:val="12"/>
              <w:spacing w:before="55"/>
              <w:ind w:left="11" w:right="3"/>
              <w:jc w:val="center"/>
              <w:rPr>
                <w:sz w:val="20"/>
              </w:rPr>
            </w:pPr>
            <w:r>
              <w:rPr>
                <w:spacing w:val="-4"/>
                <w:sz w:val="20"/>
              </w:rPr>
              <w:t>余预算数</w:t>
            </w:r>
          </w:p>
        </w:tc>
        <w:tc>
          <w:tcPr>
            <w:tcW w:w="1330" w:type="dxa"/>
          </w:tcPr>
          <w:p w14:paraId="2E7CE7B8">
            <w:pPr>
              <w:pStyle w:val="12"/>
              <w:spacing w:before="45"/>
              <w:ind w:left="65"/>
              <w:rPr>
                <w:sz w:val="20"/>
              </w:rPr>
            </w:pPr>
            <w:r>
              <w:rPr>
                <w:spacing w:val="-4"/>
                <w:sz w:val="20"/>
              </w:rPr>
              <w:t>预算数为上年</w:t>
            </w:r>
          </w:p>
          <w:p w14:paraId="08D23CDD">
            <w:pPr>
              <w:pStyle w:val="12"/>
              <w:spacing w:before="55"/>
              <w:ind w:left="164"/>
              <w:rPr>
                <w:rFonts w:ascii="Times New Roman" w:eastAsia="Times New Roman"/>
                <w:b/>
                <w:sz w:val="20"/>
              </w:rPr>
            </w:pPr>
            <w:r>
              <w:rPr>
                <w:spacing w:val="-2"/>
                <w:sz w:val="20"/>
              </w:rPr>
              <w:t>预计数的</w:t>
            </w:r>
            <w:r>
              <w:rPr>
                <w:rFonts w:ascii="Times New Roman" w:eastAsia="Times New Roman"/>
                <w:b/>
                <w:spacing w:val="-10"/>
                <w:sz w:val="20"/>
              </w:rPr>
              <w:t>%</w:t>
            </w:r>
          </w:p>
        </w:tc>
      </w:tr>
      <w:tr w14:paraId="62D48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393" w:type="dxa"/>
          </w:tcPr>
          <w:p w14:paraId="2DD0836C">
            <w:pPr>
              <w:pStyle w:val="12"/>
              <w:spacing w:before="227"/>
              <w:ind w:left="8" w:right="1"/>
              <w:jc w:val="center"/>
              <w:rPr>
                <w:rFonts w:ascii="Times New Roman"/>
                <w:sz w:val="20"/>
              </w:rPr>
            </w:pPr>
            <w:r>
              <w:rPr>
                <w:rFonts w:ascii="Times New Roman"/>
                <w:spacing w:val="-2"/>
                <w:sz w:val="20"/>
              </w:rPr>
              <w:t>23009</w:t>
            </w:r>
          </w:p>
        </w:tc>
        <w:tc>
          <w:tcPr>
            <w:tcW w:w="3327" w:type="dxa"/>
          </w:tcPr>
          <w:p w14:paraId="334E816E">
            <w:pPr>
              <w:pStyle w:val="12"/>
              <w:spacing w:before="214"/>
              <w:ind w:left="15"/>
              <w:rPr>
                <w:sz w:val="20"/>
              </w:rPr>
            </w:pPr>
            <w:r>
              <w:rPr>
                <w:spacing w:val="-3"/>
                <w:sz w:val="20"/>
              </w:rPr>
              <w:t>社会保险基金年终结余合计</w:t>
            </w:r>
          </w:p>
        </w:tc>
        <w:tc>
          <w:tcPr>
            <w:tcW w:w="1620" w:type="dxa"/>
          </w:tcPr>
          <w:p w14:paraId="65C81F77">
            <w:pPr>
              <w:pStyle w:val="12"/>
              <w:spacing w:before="224"/>
              <w:ind w:left="13" w:right="4"/>
              <w:jc w:val="center"/>
              <w:rPr>
                <w:rFonts w:ascii="Times New Roman"/>
                <w:sz w:val="20"/>
              </w:rPr>
            </w:pPr>
            <w:r>
              <w:rPr>
                <w:rFonts w:ascii="Times New Roman"/>
                <w:spacing w:val="-2"/>
                <w:sz w:val="20"/>
              </w:rPr>
              <w:t>37736.3</w:t>
            </w:r>
          </w:p>
        </w:tc>
        <w:tc>
          <w:tcPr>
            <w:tcW w:w="1730" w:type="dxa"/>
          </w:tcPr>
          <w:p w14:paraId="496C1583">
            <w:pPr>
              <w:pStyle w:val="12"/>
              <w:spacing w:before="224"/>
              <w:ind w:left="11" w:right="1"/>
              <w:jc w:val="center"/>
              <w:rPr>
                <w:rFonts w:ascii="Times New Roman"/>
                <w:sz w:val="20"/>
              </w:rPr>
            </w:pPr>
            <w:r>
              <w:rPr>
                <w:rFonts w:ascii="Times New Roman"/>
                <w:spacing w:val="-2"/>
                <w:sz w:val="20"/>
              </w:rPr>
              <w:t>43062.22</w:t>
            </w:r>
          </w:p>
        </w:tc>
        <w:tc>
          <w:tcPr>
            <w:tcW w:w="1330" w:type="dxa"/>
          </w:tcPr>
          <w:p w14:paraId="5282110A">
            <w:pPr>
              <w:pStyle w:val="12"/>
              <w:spacing w:before="224"/>
              <w:ind w:left="14"/>
              <w:jc w:val="center"/>
              <w:rPr>
                <w:rFonts w:ascii="Times New Roman"/>
                <w:sz w:val="20"/>
              </w:rPr>
            </w:pPr>
            <w:r>
              <w:rPr>
                <w:rFonts w:ascii="Times New Roman"/>
                <w:spacing w:val="-2"/>
                <w:sz w:val="20"/>
              </w:rPr>
              <w:t>114.11%</w:t>
            </w:r>
          </w:p>
        </w:tc>
      </w:tr>
      <w:tr w14:paraId="09198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0F3D35DD">
            <w:pPr>
              <w:pStyle w:val="12"/>
              <w:spacing w:before="242"/>
              <w:ind w:left="8" w:right="1"/>
              <w:jc w:val="center"/>
              <w:rPr>
                <w:rFonts w:ascii="Times New Roman"/>
                <w:sz w:val="20"/>
              </w:rPr>
            </w:pPr>
            <w:r>
              <w:rPr>
                <w:rFonts w:ascii="Times New Roman"/>
                <w:spacing w:val="-2"/>
                <w:sz w:val="20"/>
              </w:rPr>
              <w:t>2300911</w:t>
            </w:r>
          </w:p>
        </w:tc>
        <w:tc>
          <w:tcPr>
            <w:tcW w:w="3327" w:type="dxa"/>
          </w:tcPr>
          <w:p w14:paraId="3A481AEE">
            <w:pPr>
              <w:pStyle w:val="12"/>
              <w:spacing w:before="19" w:line="310" w:lineRule="atLeast"/>
              <w:ind w:left="15" w:right="102"/>
              <w:rPr>
                <w:sz w:val="20"/>
              </w:rPr>
            </w:pPr>
            <w:r>
              <w:rPr>
                <w:spacing w:val="-2"/>
                <w:sz w:val="20"/>
              </w:rPr>
              <w:t>一、企业职工基本养老保险基金年终</w:t>
            </w:r>
            <w:r>
              <w:rPr>
                <w:spacing w:val="-6"/>
                <w:sz w:val="20"/>
              </w:rPr>
              <w:t>结余</w:t>
            </w:r>
          </w:p>
        </w:tc>
        <w:tc>
          <w:tcPr>
            <w:tcW w:w="1620" w:type="dxa"/>
          </w:tcPr>
          <w:p w14:paraId="7B3DE669">
            <w:pPr>
              <w:pStyle w:val="12"/>
              <w:rPr>
                <w:rFonts w:ascii="Times New Roman"/>
                <w:sz w:val="20"/>
              </w:rPr>
            </w:pPr>
          </w:p>
        </w:tc>
        <w:tc>
          <w:tcPr>
            <w:tcW w:w="1730" w:type="dxa"/>
          </w:tcPr>
          <w:p w14:paraId="10BD5511">
            <w:pPr>
              <w:pStyle w:val="12"/>
              <w:rPr>
                <w:rFonts w:ascii="Times New Roman"/>
                <w:sz w:val="20"/>
              </w:rPr>
            </w:pPr>
          </w:p>
        </w:tc>
        <w:tc>
          <w:tcPr>
            <w:tcW w:w="1330" w:type="dxa"/>
          </w:tcPr>
          <w:p w14:paraId="4A7517A9">
            <w:pPr>
              <w:pStyle w:val="12"/>
              <w:rPr>
                <w:rFonts w:ascii="Times New Roman"/>
                <w:sz w:val="20"/>
              </w:rPr>
            </w:pPr>
          </w:p>
        </w:tc>
      </w:tr>
      <w:tr w14:paraId="6C0F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337DD81E">
            <w:pPr>
              <w:pStyle w:val="12"/>
              <w:spacing w:before="242"/>
              <w:ind w:left="8" w:right="1"/>
              <w:jc w:val="center"/>
              <w:rPr>
                <w:rFonts w:ascii="Times New Roman"/>
                <w:sz w:val="20"/>
              </w:rPr>
            </w:pPr>
            <w:r>
              <w:rPr>
                <w:rFonts w:ascii="Times New Roman"/>
                <w:spacing w:val="-2"/>
                <w:sz w:val="20"/>
              </w:rPr>
              <w:t>2300916</w:t>
            </w:r>
          </w:p>
        </w:tc>
        <w:tc>
          <w:tcPr>
            <w:tcW w:w="3327" w:type="dxa"/>
          </w:tcPr>
          <w:p w14:paraId="7DD8BE87">
            <w:pPr>
              <w:pStyle w:val="12"/>
              <w:spacing w:before="19" w:line="310" w:lineRule="atLeast"/>
              <w:ind w:left="15" w:right="102"/>
              <w:rPr>
                <w:sz w:val="20"/>
              </w:rPr>
            </w:pPr>
            <w:r>
              <w:rPr>
                <w:spacing w:val="-2"/>
                <w:sz w:val="20"/>
              </w:rPr>
              <w:t>二、机关事业基本养老保险基金年终</w:t>
            </w:r>
            <w:r>
              <w:rPr>
                <w:spacing w:val="-6"/>
                <w:sz w:val="20"/>
              </w:rPr>
              <w:t>结余</w:t>
            </w:r>
          </w:p>
        </w:tc>
        <w:tc>
          <w:tcPr>
            <w:tcW w:w="1620" w:type="dxa"/>
          </w:tcPr>
          <w:p w14:paraId="7F1233C1">
            <w:pPr>
              <w:pStyle w:val="12"/>
              <w:spacing w:before="240"/>
              <w:ind w:left="13" w:right="1"/>
              <w:jc w:val="center"/>
              <w:rPr>
                <w:rFonts w:ascii="Times New Roman"/>
                <w:sz w:val="20"/>
              </w:rPr>
            </w:pPr>
            <w:r>
              <w:rPr>
                <w:rFonts w:ascii="Times New Roman"/>
                <w:spacing w:val="-2"/>
                <w:sz w:val="20"/>
              </w:rPr>
              <w:t>4422.2</w:t>
            </w:r>
          </w:p>
        </w:tc>
        <w:tc>
          <w:tcPr>
            <w:tcW w:w="1730" w:type="dxa"/>
          </w:tcPr>
          <w:p w14:paraId="785876E9">
            <w:pPr>
              <w:pStyle w:val="12"/>
              <w:spacing w:before="240"/>
              <w:ind w:left="11" w:right="1"/>
              <w:jc w:val="center"/>
              <w:rPr>
                <w:rFonts w:ascii="Times New Roman"/>
                <w:sz w:val="20"/>
              </w:rPr>
            </w:pPr>
            <w:r>
              <w:rPr>
                <w:rFonts w:ascii="Times New Roman"/>
                <w:spacing w:val="-2"/>
                <w:sz w:val="20"/>
              </w:rPr>
              <w:t>6715.48</w:t>
            </w:r>
          </w:p>
        </w:tc>
        <w:tc>
          <w:tcPr>
            <w:tcW w:w="1330" w:type="dxa"/>
          </w:tcPr>
          <w:p w14:paraId="74D6B5F6">
            <w:pPr>
              <w:pStyle w:val="12"/>
              <w:spacing w:before="240"/>
              <w:ind w:left="14" w:right="5"/>
              <w:jc w:val="center"/>
              <w:rPr>
                <w:rFonts w:ascii="Times New Roman"/>
                <w:sz w:val="20"/>
              </w:rPr>
            </w:pPr>
            <w:r>
              <w:rPr>
                <w:rFonts w:ascii="Times New Roman"/>
                <w:spacing w:val="-2"/>
                <w:sz w:val="20"/>
              </w:rPr>
              <w:t>151.86%</w:t>
            </w:r>
          </w:p>
        </w:tc>
      </w:tr>
      <w:tr w14:paraId="4BB7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93" w:type="dxa"/>
          </w:tcPr>
          <w:p w14:paraId="2E5A17C1">
            <w:pPr>
              <w:pStyle w:val="12"/>
              <w:spacing w:before="242"/>
              <w:ind w:left="8" w:right="1"/>
              <w:jc w:val="center"/>
              <w:rPr>
                <w:rFonts w:ascii="Times New Roman"/>
                <w:sz w:val="20"/>
              </w:rPr>
            </w:pPr>
            <w:r>
              <w:rPr>
                <w:rFonts w:ascii="Times New Roman"/>
                <w:spacing w:val="-2"/>
                <w:sz w:val="20"/>
              </w:rPr>
              <w:t>2300915</w:t>
            </w:r>
          </w:p>
        </w:tc>
        <w:tc>
          <w:tcPr>
            <w:tcW w:w="3327" w:type="dxa"/>
          </w:tcPr>
          <w:p w14:paraId="514E0694">
            <w:pPr>
              <w:pStyle w:val="12"/>
              <w:spacing w:before="19" w:line="310" w:lineRule="atLeast"/>
              <w:ind w:left="15" w:right="102"/>
              <w:rPr>
                <w:sz w:val="20"/>
              </w:rPr>
            </w:pPr>
            <w:r>
              <w:rPr>
                <w:spacing w:val="-2"/>
                <w:sz w:val="20"/>
              </w:rPr>
              <w:t>三、城乡居民基本养老保险基金年终</w:t>
            </w:r>
            <w:r>
              <w:rPr>
                <w:spacing w:val="-6"/>
                <w:sz w:val="20"/>
              </w:rPr>
              <w:t>结余</w:t>
            </w:r>
          </w:p>
        </w:tc>
        <w:tc>
          <w:tcPr>
            <w:tcW w:w="1620" w:type="dxa"/>
          </w:tcPr>
          <w:p w14:paraId="395F2FD6">
            <w:pPr>
              <w:pStyle w:val="12"/>
              <w:spacing w:before="240"/>
              <w:ind w:left="13" w:right="4"/>
              <w:jc w:val="center"/>
              <w:rPr>
                <w:rFonts w:ascii="Times New Roman"/>
                <w:sz w:val="20"/>
              </w:rPr>
            </w:pPr>
            <w:r>
              <w:rPr>
                <w:rFonts w:ascii="Times New Roman"/>
                <w:spacing w:val="-2"/>
                <w:sz w:val="20"/>
              </w:rPr>
              <w:t>33314.10</w:t>
            </w:r>
          </w:p>
        </w:tc>
        <w:tc>
          <w:tcPr>
            <w:tcW w:w="1730" w:type="dxa"/>
          </w:tcPr>
          <w:p w14:paraId="13BAF6F1">
            <w:pPr>
              <w:pStyle w:val="12"/>
              <w:spacing w:before="240"/>
              <w:ind w:left="11" w:right="1"/>
              <w:jc w:val="center"/>
              <w:rPr>
                <w:rFonts w:ascii="Times New Roman"/>
                <w:sz w:val="20"/>
              </w:rPr>
            </w:pPr>
            <w:r>
              <w:rPr>
                <w:rFonts w:ascii="Times New Roman"/>
                <w:spacing w:val="-2"/>
                <w:sz w:val="20"/>
              </w:rPr>
              <w:t>36346.74</w:t>
            </w:r>
          </w:p>
        </w:tc>
        <w:tc>
          <w:tcPr>
            <w:tcW w:w="1330" w:type="dxa"/>
          </w:tcPr>
          <w:p w14:paraId="06A038FF">
            <w:pPr>
              <w:pStyle w:val="12"/>
              <w:spacing w:before="240"/>
              <w:ind w:left="14" w:right="5"/>
              <w:jc w:val="center"/>
              <w:rPr>
                <w:rFonts w:ascii="Times New Roman"/>
                <w:sz w:val="20"/>
              </w:rPr>
            </w:pPr>
            <w:r>
              <w:rPr>
                <w:rFonts w:ascii="Times New Roman"/>
                <w:spacing w:val="-2"/>
                <w:sz w:val="20"/>
              </w:rPr>
              <w:t>109.1%</w:t>
            </w:r>
          </w:p>
        </w:tc>
      </w:tr>
      <w:tr w14:paraId="753E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501FA7D4">
            <w:pPr>
              <w:pStyle w:val="12"/>
              <w:spacing w:before="242"/>
              <w:ind w:left="8" w:right="1"/>
              <w:jc w:val="center"/>
              <w:rPr>
                <w:rFonts w:ascii="Times New Roman"/>
                <w:sz w:val="20"/>
              </w:rPr>
            </w:pPr>
            <w:r>
              <w:rPr>
                <w:rFonts w:ascii="Times New Roman"/>
                <w:spacing w:val="-2"/>
                <w:sz w:val="20"/>
              </w:rPr>
              <w:t>2300913</w:t>
            </w:r>
          </w:p>
        </w:tc>
        <w:tc>
          <w:tcPr>
            <w:tcW w:w="3327" w:type="dxa"/>
          </w:tcPr>
          <w:p w14:paraId="697649B4">
            <w:pPr>
              <w:pStyle w:val="12"/>
              <w:spacing w:before="229"/>
              <w:ind w:left="15"/>
              <w:rPr>
                <w:sz w:val="20"/>
              </w:rPr>
            </w:pPr>
            <w:r>
              <w:rPr>
                <w:spacing w:val="-3"/>
                <w:sz w:val="20"/>
              </w:rPr>
              <w:t>四、职工基本医疗保险基金年终结余</w:t>
            </w:r>
          </w:p>
        </w:tc>
        <w:tc>
          <w:tcPr>
            <w:tcW w:w="1620" w:type="dxa"/>
          </w:tcPr>
          <w:p w14:paraId="79F6687C">
            <w:pPr>
              <w:pStyle w:val="12"/>
              <w:rPr>
                <w:rFonts w:ascii="Times New Roman"/>
                <w:sz w:val="20"/>
              </w:rPr>
            </w:pPr>
          </w:p>
        </w:tc>
        <w:tc>
          <w:tcPr>
            <w:tcW w:w="1730" w:type="dxa"/>
          </w:tcPr>
          <w:p w14:paraId="7D13650A">
            <w:pPr>
              <w:pStyle w:val="12"/>
              <w:rPr>
                <w:rFonts w:ascii="Times New Roman"/>
                <w:sz w:val="20"/>
              </w:rPr>
            </w:pPr>
          </w:p>
        </w:tc>
        <w:tc>
          <w:tcPr>
            <w:tcW w:w="1330" w:type="dxa"/>
          </w:tcPr>
          <w:p w14:paraId="6C18248B">
            <w:pPr>
              <w:pStyle w:val="12"/>
              <w:rPr>
                <w:rFonts w:ascii="Times New Roman"/>
                <w:sz w:val="20"/>
              </w:rPr>
            </w:pPr>
          </w:p>
        </w:tc>
      </w:tr>
      <w:tr w14:paraId="307C2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393" w:type="dxa"/>
          </w:tcPr>
          <w:p w14:paraId="0971ECC7">
            <w:pPr>
              <w:pStyle w:val="12"/>
              <w:spacing w:before="213"/>
              <w:ind w:left="8" w:right="1"/>
              <w:jc w:val="center"/>
              <w:rPr>
                <w:rFonts w:ascii="Times New Roman"/>
                <w:sz w:val="20"/>
              </w:rPr>
            </w:pPr>
            <w:r>
              <w:rPr>
                <w:rFonts w:ascii="Times New Roman"/>
                <w:spacing w:val="-2"/>
                <w:sz w:val="20"/>
              </w:rPr>
              <w:t>2300917</w:t>
            </w:r>
          </w:p>
        </w:tc>
        <w:tc>
          <w:tcPr>
            <w:tcW w:w="3327" w:type="dxa"/>
          </w:tcPr>
          <w:p w14:paraId="7295485C">
            <w:pPr>
              <w:pStyle w:val="12"/>
              <w:spacing w:before="44"/>
              <w:ind w:left="15"/>
              <w:rPr>
                <w:sz w:val="20"/>
              </w:rPr>
            </w:pPr>
            <w:r>
              <w:rPr>
                <w:spacing w:val="-3"/>
                <w:sz w:val="20"/>
              </w:rPr>
              <w:t>五、城乡居民基本医疗保险基金年终</w:t>
            </w:r>
          </w:p>
          <w:p w14:paraId="6405E8DB">
            <w:pPr>
              <w:pStyle w:val="12"/>
              <w:spacing w:before="56"/>
              <w:ind w:left="15"/>
              <w:rPr>
                <w:sz w:val="20"/>
              </w:rPr>
            </w:pPr>
            <w:r>
              <w:rPr>
                <w:spacing w:val="-6"/>
                <w:sz w:val="20"/>
              </w:rPr>
              <w:t>结余</w:t>
            </w:r>
          </w:p>
        </w:tc>
        <w:tc>
          <w:tcPr>
            <w:tcW w:w="1620" w:type="dxa"/>
          </w:tcPr>
          <w:p w14:paraId="51C30814">
            <w:pPr>
              <w:pStyle w:val="12"/>
              <w:rPr>
                <w:rFonts w:ascii="Times New Roman"/>
                <w:sz w:val="20"/>
              </w:rPr>
            </w:pPr>
          </w:p>
        </w:tc>
        <w:tc>
          <w:tcPr>
            <w:tcW w:w="1730" w:type="dxa"/>
          </w:tcPr>
          <w:p w14:paraId="4219BE08">
            <w:pPr>
              <w:pStyle w:val="12"/>
              <w:rPr>
                <w:rFonts w:ascii="Times New Roman"/>
                <w:sz w:val="20"/>
              </w:rPr>
            </w:pPr>
          </w:p>
        </w:tc>
        <w:tc>
          <w:tcPr>
            <w:tcW w:w="1330" w:type="dxa"/>
          </w:tcPr>
          <w:p w14:paraId="709C1FC8">
            <w:pPr>
              <w:pStyle w:val="12"/>
              <w:rPr>
                <w:rFonts w:ascii="Times New Roman"/>
                <w:sz w:val="20"/>
              </w:rPr>
            </w:pPr>
          </w:p>
        </w:tc>
      </w:tr>
      <w:tr w14:paraId="3BAE3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93" w:type="dxa"/>
          </w:tcPr>
          <w:p w14:paraId="259340D1">
            <w:pPr>
              <w:pStyle w:val="12"/>
              <w:spacing w:before="240"/>
              <w:ind w:left="8" w:right="1"/>
              <w:jc w:val="center"/>
              <w:rPr>
                <w:rFonts w:ascii="Times New Roman"/>
                <w:sz w:val="20"/>
              </w:rPr>
            </w:pPr>
            <w:r>
              <w:rPr>
                <w:rFonts w:ascii="Times New Roman"/>
                <w:spacing w:val="-2"/>
                <w:sz w:val="20"/>
              </w:rPr>
              <w:t>2300914</w:t>
            </w:r>
          </w:p>
        </w:tc>
        <w:tc>
          <w:tcPr>
            <w:tcW w:w="3327" w:type="dxa"/>
          </w:tcPr>
          <w:p w14:paraId="1D2A549D">
            <w:pPr>
              <w:pStyle w:val="12"/>
              <w:spacing w:before="227"/>
              <w:ind w:left="15"/>
              <w:rPr>
                <w:sz w:val="20"/>
              </w:rPr>
            </w:pPr>
            <w:r>
              <w:rPr>
                <w:spacing w:val="-3"/>
                <w:sz w:val="20"/>
              </w:rPr>
              <w:t>六、工伤保险基金年终结余</w:t>
            </w:r>
          </w:p>
        </w:tc>
        <w:tc>
          <w:tcPr>
            <w:tcW w:w="1620" w:type="dxa"/>
          </w:tcPr>
          <w:p w14:paraId="7BFCD7D5">
            <w:pPr>
              <w:pStyle w:val="12"/>
              <w:rPr>
                <w:rFonts w:ascii="Times New Roman"/>
                <w:sz w:val="20"/>
              </w:rPr>
            </w:pPr>
          </w:p>
        </w:tc>
        <w:tc>
          <w:tcPr>
            <w:tcW w:w="1730" w:type="dxa"/>
          </w:tcPr>
          <w:p w14:paraId="2DF10D8D">
            <w:pPr>
              <w:pStyle w:val="12"/>
              <w:rPr>
                <w:rFonts w:ascii="Times New Roman"/>
                <w:sz w:val="20"/>
              </w:rPr>
            </w:pPr>
          </w:p>
        </w:tc>
        <w:tc>
          <w:tcPr>
            <w:tcW w:w="1330" w:type="dxa"/>
          </w:tcPr>
          <w:p w14:paraId="13A1A7C7">
            <w:pPr>
              <w:pStyle w:val="12"/>
              <w:rPr>
                <w:rFonts w:ascii="Times New Roman"/>
                <w:sz w:val="20"/>
              </w:rPr>
            </w:pPr>
          </w:p>
        </w:tc>
      </w:tr>
      <w:tr w14:paraId="5EBA3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93" w:type="dxa"/>
          </w:tcPr>
          <w:p w14:paraId="248EE75F">
            <w:pPr>
              <w:pStyle w:val="12"/>
              <w:spacing w:before="92"/>
              <w:ind w:left="8" w:right="1"/>
              <w:jc w:val="center"/>
              <w:rPr>
                <w:rFonts w:ascii="Times New Roman"/>
                <w:sz w:val="20"/>
              </w:rPr>
            </w:pPr>
            <w:r>
              <w:rPr>
                <w:rFonts w:ascii="Times New Roman"/>
                <w:spacing w:val="-2"/>
                <w:sz w:val="20"/>
              </w:rPr>
              <w:t>2300912</w:t>
            </w:r>
          </w:p>
        </w:tc>
        <w:tc>
          <w:tcPr>
            <w:tcW w:w="3327" w:type="dxa"/>
          </w:tcPr>
          <w:p w14:paraId="194EDEA9">
            <w:pPr>
              <w:pStyle w:val="12"/>
              <w:spacing w:before="78"/>
              <w:ind w:left="15"/>
              <w:rPr>
                <w:sz w:val="20"/>
              </w:rPr>
            </w:pPr>
            <w:r>
              <w:rPr>
                <w:spacing w:val="-3"/>
                <w:sz w:val="20"/>
              </w:rPr>
              <w:t>七、失业保险基金年终结余</w:t>
            </w:r>
          </w:p>
        </w:tc>
        <w:tc>
          <w:tcPr>
            <w:tcW w:w="1620" w:type="dxa"/>
          </w:tcPr>
          <w:p w14:paraId="01C0C740">
            <w:pPr>
              <w:pStyle w:val="12"/>
              <w:rPr>
                <w:rFonts w:ascii="Times New Roman"/>
                <w:sz w:val="20"/>
              </w:rPr>
            </w:pPr>
          </w:p>
        </w:tc>
        <w:tc>
          <w:tcPr>
            <w:tcW w:w="1730" w:type="dxa"/>
          </w:tcPr>
          <w:p w14:paraId="5BA88B29">
            <w:pPr>
              <w:pStyle w:val="12"/>
              <w:rPr>
                <w:rFonts w:ascii="Times New Roman"/>
                <w:sz w:val="20"/>
              </w:rPr>
            </w:pPr>
          </w:p>
        </w:tc>
        <w:tc>
          <w:tcPr>
            <w:tcW w:w="1330" w:type="dxa"/>
          </w:tcPr>
          <w:p w14:paraId="6BEF847A">
            <w:pPr>
              <w:pStyle w:val="12"/>
              <w:rPr>
                <w:rFonts w:ascii="Times New Roman"/>
                <w:sz w:val="20"/>
              </w:rPr>
            </w:pPr>
          </w:p>
        </w:tc>
      </w:tr>
    </w:tbl>
    <w:p w14:paraId="2829C404">
      <w:pPr>
        <w:pStyle w:val="12"/>
        <w:rPr>
          <w:rFonts w:ascii="Times New Roman"/>
          <w:sz w:val="20"/>
        </w:rPr>
        <w:sectPr>
          <w:pgSz w:w="11910" w:h="16840"/>
          <w:pgMar w:top="1700" w:right="283" w:bottom="1500" w:left="425" w:header="0" w:footer="1317" w:gutter="0"/>
          <w:cols w:space="720" w:num="1"/>
        </w:sectPr>
      </w:pPr>
    </w:p>
    <w:p w14:paraId="65519ED3">
      <w:pPr>
        <w:pStyle w:val="6"/>
        <w:spacing w:before="50"/>
        <w:ind w:right="139"/>
        <w:jc w:val="center"/>
      </w:pPr>
      <w:bookmarkStart w:id="24" w:name="第三部分__财政拨款“三公”经费预算情况说明"/>
      <w:bookmarkEnd w:id="24"/>
      <w:r>
        <w:t>第三部分</w:t>
      </w:r>
      <w:r>
        <w:rPr>
          <w:spacing w:val="33"/>
          <w:w w:val="150"/>
        </w:rPr>
        <w:t xml:space="preserve"> </w:t>
      </w:r>
      <w:r>
        <w:t>财政拨款</w:t>
      </w:r>
      <w:r>
        <w:rPr>
          <w:rFonts w:ascii="Times New Roman" w:hAnsi="Times New Roman" w:eastAsia="Times New Roman"/>
        </w:rPr>
        <w:t>“</w:t>
      </w:r>
      <w:r>
        <w:t>三公</w:t>
      </w:r>
      <w:r>
        <w:rPr>
          <w:rFonts w:ascii="Times New Roman" w:hAnsi="Times New Roman" w:eastAsia="Times New Roman"/>
        </w:rPr>
        <w:t>”</w:t>
      </w:r>
      <w:r>
        <w:rPr>
          <w:spacing w:val="-2"/>
        </w:rPr>
        <w:t>经费预算情况说明</w:t>
      </w:r>
    </w:p>
    <w:p w14:paraId="0746E889">
      <w:pPr>
        <w:pStyle w:val="6"/>
        <w:spacing w:before="128"/>
        <w:rPr>
          <w:sz w:val="24"/>
        </w:rPr>
      </w:pPr>
    </w:p>
    <w:p w14:paraId="4653881E">
      <w:pPr>
        <w:ind w:left="1375"/>
        <w:rPr>
          <w:sz w:val="24"/>
        </w:rPr>
      </w:pPr>
      <w:r>
        <w:rPr>
          <w:spacing w:val="-30"/>
          <w:sz w:val="24"/>
        </w:rPr>
        <w:t xml:space="preserve">表 </w:t>
      </w:r>
      <w:r>
        <w:rPr>
          <w:spacing w:val="-5"/>
          <w:sz w:val="24"/>
        </w:rPr>
        <w:t>27</w:t>
      </w:r>
    </w:p>
    <w:p w14:paraId="0D99B128">
      <w:pPr>
        <w:spacing w:before="166"/>
        <w:ind w:left="557" w:right="293"/>
        <w:jc w:val="center"/>
        <w:rPr>
          <w:sz w:val="28"/>
        </w:rPr>
      </w:pPr>
      <w:r>
        <w:rPr>
          <w:rFonts w:ascii="Times New Roman" w:hAnsi="Times New Roman" w:eastAsia="Times New Roman"/>
          <w:b/>
          <w:sz w:val="28"/>
        </w:rPr>
        <w:t>2025</w:t>
      </w:r>
      <w:r>
        <w:rPr>
          <w:rFonts w:ascii="Times New Roman" w:hAnsi="Times New Roman" w:eastAsia="Times New Roman"/>
          <w:b/>
          <w:spacing w:val="-19"/>
          <w:sz w:val="28"/>
        </w:rPr>
        <w:t xml:space="preserve"> </w:t>
      </w:r>
      <w:r>
        <w:rPr>
          <w:sz w:val="28"/>
        </w:rPr>
        <w:t>年奇台县财政拨款</w:t>
      </w:r>
      <w:r>
        <w:rPr>
          <w:rFonts w:ascii="Times New Roman" w:hAnsi="Times New Roman" w:eastAsia="Times New Roman"/>
          <w:b/>
          <w:sz w:val="28"/>
        </w:rPr>
        <w:t>“</w:t>
      </w:r>
      <w:r>
        <w:rPr>
          <w:sz w:val="28"/>
        </w:rPr>
        <w:t>三公</w:t>
      </w:r>
      <w:r>
        <w:rPr>
          <w:rFonts w:ascii="Times New Roman" w:hAnsi="Times New Roman" w:eastAsia="Times New Roman"/>
          <w:b/>
          <w:sz w:val="28"/>
        </w:rPr>
        <w:t>”</w:t>
      </w:r>
      <w:r>
        <w:rPr>
          <w:spacing w:val="-2"/>
          <w:sz w:val="28"/>
        </w:rPr>
        <w:t>经费支出预算表</w:t>
      </w:r>
    </w:p>
    <w:p w14:paraId="5C2DFF3B">
      <w:pPr>
        <w:spacing w:before="189" w:after="43"/>
        <w:ind w:right="1109"/>
        <w:jc w:val="right"/>
        <w:rPr>
          <w:sz w:val="20"/>
        </w:rPr>
      </w:pPr>
      <w:r>
        <w:rPr>
          <w:spacing w:val="-4"/>
          <w:sz w:val="20"/>
        </w:rPr>
        <w:t>单位：万元</w:t>
      </w:r>
    </w:p>
    <w:tbl>
      <w:tblPr>
        <w:tblStyle w:val="10"/>
        <w:tblW w:w="0" w:type="auto"/>
        <w:tblInd w:w="1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0"/>
        <w:gridCol w:w="1681"/>
        <w:gridCol w:w="1912"/>
        <w:gridCol w:w="1900"/>
      </w:tblGrid>
      <w:tr w14:paraId="10CAC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250" w:type="dxa"/>
          </w:tcPr>
          <w:p w14:paraId="6BA56102">
            <w:pPr>
              <w:pStyle w:val="12"/>
              <w:spacing w:before="200"/>
              <w:ind w:left="813"/>
              <w:rPr>
                <w:sz w:val="20"/>
              </w:rPr>
            </w:pPr>
            <w:r>
              <w:rPr>
                <w:spacing w:val="-5"/>
                <w:sz w:val="20"/>
              </w:rPr>
              <w:t>项目</w:t>
            </w:r>
          </w:p>
        </w:tc>
        <w:tc>
          <w:tcPr>
            <w:tcW w:w="1681" w:type="dxa"/>
          </w:tcPr>
          <w:p w14:paraId="42877D1E">
            <w:pPr>
              <w:pStyle w:val="12"/>
              <w:spacing w:before="200"/>
              <w:ind w:left="8"/>
              <w:jc w:val="center"/>
              <w:rPr>
                <w:sz w:val="20"/>
              </w:rPr>
            </w:pPr>
            <w:r>
              <w:rPr>
                <w:rFonts w:ascii="Times New Roman" w:eastAsia="Times New Roman"/>
                <w:b/>
                <w:sz w:val="20"/>
              </w:rPr>
              <w:t>2024</w:t>
            </w:r>
            <w:r>
              <w:rPr>
                <w:rFonts w:ascii="Times New Roman" w:eastAsia="Times New Roman"/>
                <w:b/>
                <w:spacing w:val="-5"/>
                <w:sz w:val="20"/>
              </w:rPr>
              <w:t xml:space="preserve"> </w:t>
            </w:r>
            <w:r>
              <w:rPr>
                <w:spacing w:val="-3"/>
                <w:sz w:val="20"/>
              </w:rPr>
              <w:t>年预算数</w:t>
            </w:r>
          </w:p>
        </w:tc>
        <w:tc>
          <w:tcPr>
            <w:tcW w:w="1912" w:type="dxa"/>
          </w:tcPr>
          <w:p w14:paraId="62D7B73F">
            <w:pPr>
              <w:pStyle w:val="12"/>
              <w:spacing w:before="200"/>
              <w:ind w:left="10"/>
              <w:jc w:val="center"/>
              <w:rPr>
                <w:sz w:val="20"/>
              </w:rPr>
            </w:pPr>
            <w:r>
              <w:rPr>
                <w:rFonts w:ascii="Times New Roman" w:eastAsia="Times New Roman"/>
                <w:b/>
                <w:sz w:val="20"/>
              </w:rPr>
              <w:t>2025</w:t>
            </w:r>
            <w:r>
              <w:rPr>
                <w:rFonts w:ascii="Times New Roman" w:eastAsia="Times New Roman"/>
                <w:b/>
                <w:spacing w:val="-5"/>
                <w:sz w:val="20"/>
              </w:rPr>
              <w:t xml:space="preserve"> </w:t>
            </w:r>
            <w:r>
              <w:rPr>
                <w:spacing w:val="-3"/>
                <w:sz w:val="20"/>
              </w:rPr>
              <w:t>年预算数</w:t>
            </w:r>
          </w:p>
        </w:tc>
        <w:tc>
          <w:tcPr>
            <w:tcW w:w="1900" w:type="dxa"/>
          </w:tcPr>
          <w:p w14:paraId="089DD371">
            <w:pPr>
              <w:pStyle w:val="12"/>
              <w:spacing w:before="44"/>
              <w:ind w:left="12"/>
              <w:jc w:val="center"/>
              <w:rPr>
                <w:sz w:val="20"/>
              </w:rPr>
            </w:pPr>
            <w:r>
              <w:rPr>
                <w:spacing w:val="-4"/>
                <w:sz w:val="20"/>
              </w:rPr>
              <w:t>比上年预算数增</w:t>
            </w:r>
          </w:p>
          <w:p w14:paraId="29C54A94">
            <w:pPr>
              <w:pStyle w:val="12"/>
              <w:spacing w:before="56"/>
              <w:ind w:left="12" w:right="2"/>
              <w:jc w:val="center"/>
              <w:rPr>
                <w:rFonts w:ascii="Times New Roman" w:eastAsia="Times New Roman"/>
                <w:b/>
                <w:sz w:val="20"/>
              </w:rPr>
            </w:pPr>
            <w:r>
              <w:rPr>
                <w:rFonts w:ascii="Times New Roman" w:eastAsia="Times New Roman"/>
                <w:b/>
                <w:spacing w:val="-2"/>
                <w:sz w:val="20"/>
              </w:rPr>
              <w:t>(</w:t>
            </w:r>
            <w:r>
              <w:rPr>
                <w:spacing w:val="-2"/>
                <w:sz w:val="20"/>
              </w:rPr>
              <w:t>减</w:t>
            </w:r>
            <w:r>
              <w:rPr>
                <w:rFonts w:ascii="Times New Roman" w:eastAsia="Times New Roman"/>
                <w:b/>
                <w:spacing w:val="-5"/>
                <w:sz w:val="20"/>
              </w:rPr>
              <w:t>)%</w:t>
            </w:r>
          </w:p>
        </w:tc>
      </w:tr>
      <w:tr w14:paraId="0E1A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250" w:type="dxa"/>
          </w:tcPr>
          <w:p w14:paraId="4F96BD57">
            <w:pPr>
              <w:pStyle w:val="12"/>
              <w:spacing w:before="194"/>
              <w:ind w:left="7"/>
              <w:jc w:val="center"/>
              <w:rPr>
                <w:sz w:val="20"/>
              </w:rPr>
            </w:pPr>
            <w:r>
              <w:rPr>
                <w:spacing w:val="-5"/>
                <w:sz w:val="20"/>
              </w:rPr>
              <w:t>合计</w:t>
            </w:r>
          </w:p>
        </w:tc>
        <w:tc>
          <w:tcPr>
            <w:tcW w:w="1681" w:type="dxa"/>
          </w:tcPr>
          <w:p w14:paraId="64EA8613">
            <w:pPr>
              <w:pStyle w:val="12"/>
              <w:spacing w:before="207"/>
              <w:ind w:left="8" w:right="1"/>
              <w:jc w:val="center"/>
              <w:rPr>
                <w:rFonts w:ascii="Times New Roman"/>
                <w:sz w:val="20"/>
              </w:rPr>
            </w:pPr>
            <w:r>
              <w:rPr>
                <w:rFonts w:ascii="Times New Roman"/>
                <w:spacing w:val="-2"/>
                <w:sz w:val="20"/>
              </w:rPr>
              <w:t>788.33</w:t>
            </w:r>
          </w:p>
        </w:tc>
        <w:tc>
          <w:tcPr>
            <w:tcW w:w="1912" w:type="dxa"/>
          </w:tcPr>
          <w:p w14:paraId="14266E15">
            <w:pPr>
              <w:pStyle w:val="12"/>
              <w:spacing w:before="207"/>
              <w:ind w:left="10" w:right="1"/>
              <w:jc w:val="center"/>
              <w:rPr>
                <w:rFonts w:ascii="Times New Roman"/>
                <w:sz w:val="20"/>
              </w:rPr>
            </w:pPr>
            <w:r>
              <w:rPr>
                <w:rFonts w:ascii="Times New Roman"/>
                <w:spacing w:val="-2"/>
                <w:sz w:val="20"/>
              </w:rPr>
              <w:t>788.23</w:t>
            </w:r>
          </w:p>
        </w:tc>
        <w:tc>
          <w:tcPr>
            <w:tcW w:w="1900" w:type="dxa"/>
          </w:tcPr>
          <w:p w14:paraId="2159D3AD">
            <w:pPr>
              <w:pStyle w:val="12"/>
              <w:spacing w:before="207"/>
              <w:ind w:left="12"/>
              <w:jc w:val="center"/>
              <w:rPr>
                <w:rFonts w:ascii="Times New Roman"/>
                <w:sz w:val="20"/>
              </w:rPr>
            </w:pPr>
            <w:r>
              <w:rPr>
                <w:rFonts w:ascii="Times New Roman"/>
                <w:spacing w:val="-4"/>
                <w:sz w:val="20"/>
              </w:rPr>
              <w:t>-</w:t>
            </w:r>
            <w:r>
              <w:rPr>
                <w:rFonts w:ascii="Times New Roman"/>
                <w:spacing w:val="-2"/>
                <w:sz w:val="20"/>
              </w:rPr>
              <w:t>0.01%</w:t>
            </w:r>
          </w:p>
        </w:tc>
      </w:tr>
      <w:tr w14:paraId="56D6F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3250" w:type="dxa"/>
          </w:tcPr>
          <w:p w14:paraId="262B5368">
            <w:pPr>
              <w:pStyle w:val="12"/>
              <w:spacing w:before="233"/>
              <w:ind w:left="14"/>
              <w:rPr>
                <w:sz w:val="20"/>
              </w:rPr>
            </w:pPr>
            <w:r>
              <w:rPr>
                <w:rFonts w:ascii="Times New Roman" w:eastAsia="Times New Roman"/>
                <w:spacing w:val="-2"/>
                <w:sz w:val="20"/>
              </w:rPr>
              <w:t>1.</w:t>
            </w:r>
            <w:r>
              <w:rPr>
                <w:spacing w:val="-2"/>
                <w:sz w:val="20"/>
              </w:rPr>
              <w:t>因公出国（境）</w:t>
            </w:r>
            <w:r>
              <w:rPr>
                <w:spacing w:val="-6"/>
                <w:sz w:val="20"/>
              </w:rPr>
              <w:t>费用</w:t>
            </w:r>
          </w:p>
        </w:tc>
        <w:tc>
          <w:tcPr>
            <w:tcW w:w="1681" w:type="dxa"/>
          </w:tcPr>
          <w:p w14:paraId="672B7B7F">
            <w:pPr>
              <w:pStyle w:val="12"/>
              <w:rPr>
                <w:rFonts w:ascii="Times New Roman"/>
                <w:sz w:val="28"/>
              </w:rPr>
            </w:pPr>
          </w:p>
        </w:tc>
        <w:tc>
          <w:tcPr>
            <w:tcW w:w="1912" w:type="dxa"/>
          </w:tcPr>
          <w:p w14:paraId="0A2D9241">
            <w:pPr>
              <w:pStyle w:val="12"/>
              <w:rPr>
                <w:rFonts w:ascii="Times New Roman"/>
                <w:sz w:val="28"/>
              </w:rPr>
            </w:pPr>
          </w:p>
        </w:tc>
        <w:tc>
          <w:tcPr>
            <w:tcW w:w="1900" w:type="dxa"/>
          </w:tcPr>
          <w:p w14:paraId="1150764C">
            <w:pPr>
              <w:pStyle w:val="12"/>
              <w:rPr>
                <w:rFonts w:ascii="Times New Roman"/>
                <w:sz w:val="28"/>
              </w:rPr>
            </w:pPr>
          </w:p>
        </w:tc>
      </w:tr>
      <w:tr w14:paraId="4274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3250" w:type="dxa"/>
          </w:tcPr>
          <w:p w14:paraId="1073B3EF">
            <w:pPr>
              <w:pStyle w:val="12"/>
              <w:spacing w:before="233"/>
              <w:ind w:left="14"/>
              <w:rPr>
                <w:sz w:val="20"/>
              </w:rPr>
            </w:pPr>
            <w:r>
              <w:rPr>
                <w:rFonts w:ascii="Times New Roman" w:eastAsia="Times New Roman"/>
                <w:spacing w:val="-2"/>
                <w:sz w:val="20"/>
              </w:rPr>
              <w:t>2.</w:t>
            </w:r>
            <w:r>
              <w:rPr>
                <w:spacing w:val="-4"/>
                <w:sz w:val="20"/>
              </w:rPr>
              <w:t>公务接待费</w:t>
            </w:r>
          </w:p>
        </w:tc>
        <w:tc>
          <w:tcPr>
            <w:tcW w:w="1681" w:type="dxa"/>
          </w:tcPr>
          <w:p w14:paraId="41CA8E13">
            <w:pPr>
              <w:pStyle w:val="12"/>
              <w:spacing w:before="246"/>
              <w:ind w:left="8" w:right="1"/>
              <w:jc w:val="center"/>
              <w:rPr>
                <w:rFonts w:ascii="Times New Roman"/>
                <w:sz w:val="20"/>
              </w:rPr>
            </w:pPr>
            <w:r>
              <w:rPr>
                <w:rFonts w:ascii="Times New Roman"/>
                <w:spacing w:val="-5"/>
                <w:sz w:val="20"/>
              </w:rPr>
              <w:t>60</w:t>
            </w:r>
          </w:p>
        </w:tc>
        <w:tc>
          <w:tcPr>
            <w:tcW w:w="1912" w:type="dxa"/>
          </w:tcPr>
          <w:p w14:paraId="12B935DD">
            <w:pPr>
              <w:pStyle w:val="12"/>
              <w:spacing w:before="246"/>
              <w:ind w:left="10" w:right="1"/>
              <w:jc w:val="center"/>
              <w:rPr>
                <w:rFonts w:ascii="Times New Roman"/>
                <w:sz w:val="20"/>
              </w:rPr>
            </w:pPr>
            <w:r>
              <w:rPr>
                <w:rFonts w:ascii="Times New Roman"/>
                <w:spacing w:val="-5"/>
                <w:sz w:val="20"/>
              </w:rPr>
              <w:t>60</w:t>
            </w:r>
          </w:p>
        </w:tc>
        <w:tc>
          <w:tcPr>
            <w:tcW w:w="1900" w:type="dxa"/>
          </w:tcPr>
          <w:p w14:paraId="66541349">
            <w:pPr>
              <w:pStyle w:val="12"/>
              <w:spacing w:before="246"/>
              <w:ind w:left="12" w:right="3"/>
              <w:jc w:val="center"/>
              <w:rPr>
                <w:rFonts w:ascii="Times New Roman"/>
                <w:sz w:val="20"/>
              </w:rPr>
            </w:pPr>
            <w:r>
              <w:rPr>
                <w:rFonts w:ascii="Times New Roman"/>
                <w:spacing w:val="-10"/>
                <w:sz w:val="20"/>
              </w:rPr>
              <w:t>0</w:t>
            </w:r>
          </w:p>
        </w:tc>
      </w:tr>
      <w:tr w14:paraId="7A278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250" w:type="dxa"/>
          </w:tcPr>
          <w:p w14:paraId="121B2438">
            <w:pPr>
              <w:pStyle w:val="12"/>
              <w:spacing w:before="194"/>
              <w:ind w:left="14"/>
              <w:rPr>
                <w:sz w:val="20"/>
              </w:rPr>
            </w:pPr>
            <w:r>
              <w:rPr>
                <w:rFonts w:ascii="Times New Roman" w:eastAsia="Times New Roman"/>
                <w:spacing w:val="-2"/>
                <w:sz w:val="20"/>
              </w:rPr>
              <w:t>3.</w:t>
            </w:r>
            <w:r>
              <w:rPr>
                <w:spacing w:val="-4"/>
                <w:sz w:val="20"/>
              </w:rPr>
              <w:t>公务用车费</w:t>
            </w:r>
          </w:p>
        </w:tc>
        <w:tc>
          <w:tcPr>
            <w:tcW w:w="1681" w:type="dxa"/>
          </w:tcPr>
          <w:p w14:paraId="364922D4">
            <w:pPr>
              <w:pStyle w:val="12"/>
              <w:spacing w:before="205"/>
              <w:ind w:left="8" w:right="1"/>
              <w:jc w:val="center"/>
              <w:rPr>
                <w:rFonts w:ascii="Times New Roman"/>
                <w:sz w:val="20"/>
              </w:rPr>
            </w:pPr>
            <w:r>
              <w:rPr>
                <w:rFonts w:ascii="Times New Roman"/>
                <w:spacing w:val="-2"/>
                <w:sz w:val="20"/>
              </w:rPr>
              <w:t>728.33</w:t>
            </w:r>
          </w:p>
        </w:tc>
        <w:tc>
          <w:tcPr>
            <w:tcW w:w="1912" w:type="dxa"/>
          </w:tcPr>
          <w:p w14:paraId="2EC9F87B">
            <w:pPr>
              <w:pStyle w:val="12"/>
              <w:spacing w:before="205"/>
              <w:ind w:left="10" w:right="1"/>
              <w:jc w:val="center"/>
              <w:rPr>
                <w:rFonts w:ascii="Times New Roman"/>
                <w:sz w:val="20"/>
              </w:rPr>
            </w:pPr>
            <w:r>
              <w:rPr>
                <w:rFonts w:ascii="Times New Roman"/>
                <w:spacing w:val="-2"/>
                <w:sz w:val="20"/>
              </w:rPr>
              <w:t>728.23</w:t>
            </w:r>
          </w:p>
        </w:tc>
        <w:tc>
          <w:tcPr>
            <w:tcW w:w="1900" w:type="dxa"/>
          </w:tcPr>
          <w:p w14:paraId="154E5BE1">
            <w:pPr>
              <w:pStyle w:val="12"/>
              <w:rPr>
                <w:rFonts w:ascii="Times New Roman"/>
                <w:sz w:val="28"/>
              </w:rPr>
            </w:pPr>
          </w:p>
        </w:tc>
      </w:tr>
      <w:tr w14:paraId="10CB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3250" w:type="dxa"/>
          </w:tcPr>
          <w:p w14:paraId="5A8D9EDD">
            <w:pPr>
              <w:pStyle w:val="12"/>
              <w:spacing w:before="193"/>
              <w:ind w:left="14"/>
              <w:rPr>
                <w:sz w:val="20"/>
              </w:rPr>
            </w:pPr>
            <w:r>
              <w:rPr>
                <w:spacing w:val="-2"/>
                <w:sz w:val="20"/>
              </w:rPr>
              <w:t>其中：（</w:t>
            </w:r>
            <w:r>
              <w:rPr>
                <w:rFonts w:ascii="Times New Roman" w:eastAsia="Times New Roman"/>
                <w:spacing w:val="-2"/>
                <w:sz w:val="20"/>
              </w:rPr>
              <w:t>1</w:t>
            </w:r>
            <w:r>
              <w:rPr>
                <w:spacing w:val="-2"/>
                <w:sz w:val="20"/>
              </w:rPr>
              <w:t>）</w:t>
            </w:r>
            <w:r>
              <w:rPr>
                <w:spacing w:val="-3"/>
                <w:sz w:val="20"/>
              </w:rPr>
              <w:t>公务用车运行维护费</w:t>
            </w:r>
          </w:p>
        </w:tc>
        <w:tc>
          <w:tcPr>
            <w:tcW w:w="1681" w:type="dxa"/>
          </w:tcPr>
          <w:p w14:paraId="061461B9">
            <w:pPr>
              <w:pStyle w:val="12"/>
              <w:spacing w:before="206"/>
              <w:ind w:left="8" w:right="1"/>
              <w:jc w:val="center"/>
              <w:rPr>
                <w:rFonts w:ascii="Times New Roman"/>
                <w:sz w:val="20"/>
              </w:rPr>
            </w:pPr>
            <w:r>
              <w:rPr>
                <w:rFonts w:ascii="Times New Roman"/>
                <w:spacing w:val="-2"/>
                <w:sz w:val="20"/>
              </w:rPr>
              <w:t>728.33</w:t>
            </w:r>
          </w:p>
        </w:tc>
        <w:tc>
          <w:tcPr>
            <w:tcW w:w="1912" w:type="dxa"/>
          </w:tcPr>
          <w:p w14:paraId="56F5BD17">
            <w:pPr>
              <w:pStyle w:val="12"/>
              <w:spacing w:before="206"/>
              <w:ind w:left="10" w:right="1"/>
              <w:jc w:val="center"/>
              <w:rPr>
                <w:rFonts w:ascii="Times New Roman"/>
                <w:sz w:val="20"/>
              </w:rPr>
            </w:pPr>
            <w:r>
              <w:rPr>
                <w:rFonts w:ascii="Times New Roman"/>
                <w:spacing w:val="-2"/>
                <w:sz w:val="20"/>
              </w:rPr>
              <w:t>728.23</w:t>
            </w:r>
          </w:p>
        </w:tc>
        <w:tc>
          <w:tcPr>
            <w:tcW w:w="1900" w:type="dxa"/>
          </w:tcPr>
          <w:p w14:paraId="2C63EEC1">
            <w:pPr>
              <w:pStyle w:val="12"/>
              <w:spacing w:before="206"/>
              <w:ind w:left="12"/>
              <w:jc w:val="center"/>
              <w:rPr>
                <w:rFonts w:ascii="Times New Roman"/>
                <w:sz w:val="20"/>
              </w:rPr>
            </w:pPr>
            <w:r>
              <w:rPr>
                <w:rFonts w:ascii="Times New Roman"/>
                <w:spacing w:val="-4"/>
                <w:sz w:val="20"/>
              </w:rPr>
              <w:t>-</w:t>
            </w:r>
            <w:r>
              <w:rPr>
                <w:rFonts w:ascii="Times New Roman"/>
                <w:spacing w:val="-2"/>
                <w:sz w:val="20"/>
              </w:rPr>
              <w:t>0.01%</w:t>
            </w:r>
          </w:p>
        </w:tc>
      </w:tr>
      <w:tr w14:paraId="1AD0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3250" w:type="dxa"/>
          </w:tcPr>
          <w:p w14:paraId="5AFC6889">
            <w:pPr>
              <w:pStyle w:val="12"/>
              <w:spacing w:before="235"/>
              <w:ind w:left="614"/>
              <w:rPr>
                <w:sz w:val="20"/>
              </w:rPr>
            </w:pPr>
            <w:r>
              <w:rPr>
                <w:spacing w:val="-2"/>
                <w:sz w:val="20"/>
              </w:rPr>
              <w:t>（</w:t>
            </w:r>
            <w:r>
              <w:rPr>
                <w:rFonts w:ascii="Times New Roman" w:eastAsia="Times New Roman"/>
                <w:spacing w:val="-2"/>
                <w:sz w:val="20"/>
              </w:rPr>
              <w:t>2</w:t>
            </w:r>
            <w:r>
              <w:rPr>
                <w:spacing w:val="-2"/>
                <w:sz w:val="20"/>
              </w:rPr>
              <w:t>）</w:t>
            </w:r>
            <w:r>
              <w:rPr>
                <w:spacing w:val="-4"/>
                <w:sz w:val="20"/>
              </w:rPr>
              <w:t>公务用车购置费</w:t>
            </w:r>
          </w:p>
        </w:tc>
        <w:tc>
          <w:tcPr>
            <w:tcW w:w="1681" w:type="dxa"/>
          </w:tcPr>
          <w:p w14:paraId="20432424">
            <w:pPr>
              <w:pStyle w:val="12"/>
              <w:rPr>
                <w:rFonts w:ascii="Times New Roman"/>
                <w:sz w:val="28"/>
              </w:rPr>
            </w:pPr>
          </w:p>
        </w:tc>
        <w:tc>
          <w:tcPr>
            <w:tcW w:w="1912" w:type="dxa"/>
          </w:tcPr>
          <w:p w14:paraId="4ACE40C9">
            <w:pPr>
              <w:pStyle w:val="12"/>
              <w:rPr>
                <w:rFonts w:ascii="Times New Roman"/>
                <w:sz w:val="28"/>
              </w:rPr>
            </w:pPr>
          </w:p>
        </w:tc>
        <w:tc>
          <w:tcPr>
            <w:tcW w:w="1900" w:type="dxa"/>
          </w:tcPr>
          <w:p w14:paraId="65983256">
            <w:pPr>
              <w:pStyle w:val="12"/>
              <w:rPr>
                <w:rFonts w:ascii="Times New Roman"/>
                <w:sz w:val="28"/>
              </w:rPr>
            </w:pPr>
          </w:p>
        </w:tc>
      </w:tr>
    </w:tbl>
    <w:p w14:paraId="3A89A11F">
      <w:pPr>
        <w:pStyle w:val="6"/>
        <w:spacing w:before="81"/>
        <w:rPr>
          <w:sz w:val="20"/>
        </w:rPr>
      </w:pPr>
    </w:p>
    <w:p w14:paraId="4CF6F642">
      <w:pPr>
        <w:pStyle w:val="5"/>
      </w:pPr>
      <w:r>
        <w:rPr>
          <w:spacing w:val="-10"/>
        </w:rPr>
        <w:t>一、奇台县部门（单位）人员及车辆基本情况</w:t>
      </w:r>
    </w:p>
    <w:p w14:paraId="39520D35">
      <w:pPr>
        <w:pStyle w:val="6"/>
        <w:spacing w:before="76" w:line="328" w:lineRule="auto"/>
        <w:ind w:left="1375" w:right="1502" w:firstLine="640"/>
        <w:jc w:val="both"/>
      </w:pPr>
      <w:r>
        <w:rPr>
          <w:rFonts w:ascii="Times New Roman" w:eastAsia="Times New Roman"/>
          <w:spacing w:val="-2"/>
        </w:rPr>
        <w:t>2025</w:t>
      </w:r>
      <w:r>
        <w:rPr>
          <w:spacing w:val="-2"/>
        </w:rPr>
        <w:t>年奇台县共</w:t>
      </w:r>
      <w:r>
        <w:rPr>
          <w:rFonts w:ascii="Times New Roman" w:eastAsia="Times New Roman"/>
          <w:spacing w:val="-2"/>
        </w:rPr>
        <w:t>126</w:t>
      </w:r>
      <w:r>
        <w:rPr>
          <w:spacing w:val="-2"/>
        </w:rPr>
        <w:t>个一级预算单位，财政供养人员共计</w:t>
      </w:r>
      <w:r>
        <w:rPr>
          <w:rFonts w:ascii="Times New Roman" w:eastAsia="Times New Roman"/>
          <w:spacing w:val="-2"/>
        </w:rPr>
        <w:t>6508</w:t>
      </w:r>
      <w:r>
        <w:rPr>
          <w:spacing w:val="-2"/>
        </w:rPr>
        <w:t>人，人员构成：行政人员</w:t>
      </w:r>
      <w:r>
        <w:rPr>
          <w:rFonts w:ascii="Times New Roman" w:eastAsia="Times New Roman"/>
          <w:spacing w:val="-2"/>
        </w:rPr>
        <w:t>1434</w:t>
      </w:r>
      <w:r>
        <w:rPr>
          <w:spacing w:val="-2"/>
        </w:rPr>
        <w:t>人，事业人员</w:t>
      </w:r>
      <w:r>
        <w:rPr>
          <w:rFonts w:ascii="Times New Roman" w:eastAsia="Times New Roman"/>
          <w:spacing w:val="-2"/>
        </w:rPr>
        <w:t>5069</w:t>
      </w:r>
      <w:r>
        <w:rPr>
          <w:spacing w:val="-2"/>
        </w:rPr>
        <w:t>人，离休人员</w:t>
      </w:r>
      <w:r>
        <w:rPr>
          <w:rFonts w:ascii="Times New Roman" w:eastAsia="Times New Roman"/>
          <w:spacing w:val="-2"/>
        </w:rPr>
        <w:t>5</w:t>
      </w:r>
      <w:r>
        <w:rPr>
          <w:spacing w:val="-2"/>
        </w:rPr>
        <w:t>人（退休人员根据机关事业单位养老保险制度改革工作要求已经交由社保管理）；公务用车总数</w:t>
      </w:r>
      <w:r>
        <w:rPr>
          <w:rFonts w:ascii="Times New Roman" w:eastAsia="Times New Roman"/>
          <w:spacing w:val="-2"/>
        </w:rPr>
        <w:t>644</w:t>
      </w:r>
      <w:r>
        <w:rPr>
          <w:spacing w:val="-2"/>
        </w:rPr>
        <w:t>辆。</w:t>
      </w:r>
    </w:p>
    <w:p w14:paraId="1BD16BD2">
      <w:pPr>
        <w:pStyle w:val="5"/>
        <w:spacing w:line="478" w:lineRule="exact"/>
      </w:pPr>
      <w:r>
        <w:rPr>
          <w:spacing w:val="-10"/>
        </w:rPr>
        <w:t>二、财政拨款</w:t>
      </w:r>
      <w:r>
        <w:rPr>
          <w:rFonts w:ascii="Times New Roman" w:hAnsi="Times New Roman" w:eastAsia="Times New Roman"/>
          <w:spacing w:val="-10"/>
        </w:rPr>
        <w:t>“</w:t>
      </w:r>
      <w:r>
        <w:rPr>
          <w:spacing w:val="-10"/>
        </w:rPr>
        <w:t>三公</w:t>
      </w:r>
      <w:r>
        <w:rPr>
          <w:rFonts w:ascii="Times New Roman" w:hAnsi="Times New Roman" w:eastAsia="Times New Roman"/>
          <w:spacing w:val="-10"/>
        </w:rPr>
        <w:t>”</w:t>
      </w:r>
      <w:r>
        <w:rPr>
          <w:spacing w:val="-10"/>
        </w:rPr>
        <w:t>经费说明</w:t>
      </w:r>
    </w:p>
    <w:p w14:paraId="4C22084B">
      <w:pPr>
        <w:pStyle w:val="11"/>
        <w:numPr>
          <w:ilvl w:val="0"/>
          <w:numId w:val="11"/>
        </w:numPr>
        <w:tabs>
          <w:tab w:val="left" w:pos="2254"/>
        </w:tabs>
        <w:spacing w:before="77" w:line="328" w:lineRule="auto"/>
        <w:ind w:right="1512" w:firstLine="640"/>
        <w:jc w:val="both"/>
        <w:rPr>
          <w:sz w:val="32"/>
        </w:rPr>
      </w:pPr>
      <w:bookmarkStart w:id="25" w:name="1.因公出国（境）费用：反映奇台县行政事业单位公务出国（境）的住宿费、旅费、伙食"/>
      <w:bookmarkEnd w:id="25"/>
      <w:r>
        <w:rPr>
          <w:spacing w:val="-2"/>
          <w:sz w:val="32"/>
        </w:rPr>
        <w:t>因公出国（境）费用：反映奇台县行政事业单位公务出国（境）的住宿费、旅费、伙食补助费、杂费、培训费等支出，包括参加学术会议、科技研讨会、国际重大体育赛事申办及参赛费用、文化交流和政府间、单位间交往等。</w:t>
      </w:r>
    </w:p>
    <w:p w14:paraId="50A4F724">
      <w:pPr>
        <w:pStyle w:val="11"/>
        <w:numPr>
          <w:ilvl w:val="0"/>
          <w:numId w:val="11"/>
        </w:numPr>
        <w:tabs>
          <w:tab w:val="left" w:pos="2254"/>
        </w:tabs>
        <w:spacing w:line="402" w:lineRule="exact"/>
        <w:ind w:left="2254" w:hanging="239"/>
        <w:rPr>
          <w:sz w:val="32"/>
        </w:rPr>
      </w:pPr>
      <w:r>
        <w:rPr>
          <w:spacing w:val="-1"/>
          <w:sz w:val="32"/>
        </w:rPr>
        <w:t>公务接待费：反映奇台县行政事业单位按规定开支的</w:t>
      </w:r>
    </w:p>
    <w:p w14:paraId="63AA0E5F">
      <w:pPr>
        <w:pStyle w:val="11"/>
        <w:spacing w:line="402" w:lineRule="exact"/>
        <w:rPr>
          <w:sz w:val="32"/>
        </w:rPr>
        <w:sectPr>
          <w:pgSz w:w="11910" w:h="16840"/>
          <w:pgMar w:top="1480" w:right="283" w:bottom="1500" w:left="425" w:header="0" w:footer="1317" w:gutter="0"/>
          <w:cols w:space="720" w:num="1"/>
        </w:sectPr>
      </w:pPr>
    </w:p>
    <w:p w14:paraId="0DF63ABE">
      <w:pPr>
        <w:pStyle w:val="6"/>
        <w:spacing w:before="32" w:line="326" w:lineRule="auto"/>
        <w:ind w:left="1375" w:right="1517"/>
      </w:pPr>
      <w:r>
        <w:rPr>
          <w:spacing w:val="-2"/>
        </w:rPr>
        <w:t>各类公务接待（含外宾接待）费用，包括大型活动及外地交流接待等。</w:t>
      </w:r>
    </w:p>
    <w:p w14:paraId="3A38318A">
      <w:pPr>
        <w:pStyle w:val="11"/>
        <w:numPr>
          <w:ilvl w:val="0"/>
          <w:numId w:val="11"/>
        </w:numPr>
        <w:tabs>
          <w:tab w:val="left" w:pos="2254"/>
        </w:tabs>
        <w:spacing w:before="3" w:line="328" w:lineRule="auto"/>
        <w:ind w:right="1514" w:firstLine="640"/>
        <w:jc w:val="both"/>
        <w:rPr>
          <w:sz w:val="32"/>
        </w:rPr>
      </w:pPr>
      <w:bookmarkStart w:id="26" w:name="3.公务用车购置费：反映奇台县行政事业单位公务用车车辆购置支出（含车辆购置税），"/>
      <w:bookmarkEnd w:id="26"/>
      <w:r>
        <w:rPr>
          <w:spacing w:val="-2"/>
          <w:sz w:val="32"/>
        </w:rPr>
        <w:t>公务用车购置费：反映奇台县行政事业单位公务用车车辆购置支出（含车辆购置税），包括黄标车淘汰更新、执</w:t>
      </w:r>
      <w:r>
        <w:rPr>
          <w:spacing w:val="9"/>
          <w:sz w:val="32"/>
        </w:rPr>
        <w:t>法执勤用车、特种专业技术用车和一般公务用车报废更新</w:t>
      </w:r>
      <w:r>
        <w:rPr>
          <w:spacing w:val="-6"/>
          <w:sz w:val="32"/>
        </w:rPr>
        <w:t>等。</w:t>
      </w:r>
    </w:p>
    <w:p w14:paraId="18D13C8C">
      <w:pPr>
        <w:pStyle w:val="11"/>
        <w:numPr>
          <w:ilvl w:val="0"/>
          <w:numId w:val="11"/>
        </w:numPr>
        <w:tabs>
          <w:tab w:val="left" w:pos="2254"/>
        </w:tabs>
        <w:spacing w:line="326" w:lineRule="auto"/>
        <w:ind w:right="1517" w:firstLine="640"/>
        <w:jc w:val="both"/>
        <w:rPr>
          <w:sz w:val="32"/>
        </w:rPr>
      </w:pPr>
      <w:r>
        <w:rPr>
          <w:spacing w:val="-2"/>
          <w:sz w:val="32"/>
        </w:rPr>
        <w:t>公务用车运行维护费：反映奇台县行政事业单位公务用车日常使用过程中发生的公务用车租用费、燃料费、维修费、过路过桥费、保险费、安全奖励费用等支出。</w:t>
      </w:r>
    </w:p>
    <w:p w14:paraId="2E0C904A">
      <w:pPr>
        <w:pStyle w:val="5"/>
        <w:spacing w:line="475" w:lineRule="exact"/>
      </w:pPr>
      <w:r>
        <w:rPr>
          <w:spacing w:val="-10"/>
        </w:rPr>
        <w:t>三、财政拨款</w:t>
      </w:r>
      <w:r>
        <w:rPr>
          <w:rFonts w:ascii="Times New Roman" w:hAnsi="Times New Roman" w:eastAsia="Times New Roman"/>
          <w:spacing w:val="-10"/>
        </w:rPr>
        <w:t>“</w:t>
      </w:r>
      <w:r>
        <w:rPr>
          <w:spacing w:val="-10"/>
        </w:rPr>
        <w:t>三公</w:t>
      </w:r>
      <w:r>
        <w:rPr>
          <w:rFonts w:ascii="Times New Roman" w:hAnsi="Times New Roman" w:eastAsia="Times New Roman"/>
          <w:spacing w:val="-10"/>
        </w:rPr>
        <w:t>”</w:t>
      </w:r>
      <w:r>
        <w:rPr>
          <w:spacing w:val="-10"/>
        </w:rPr>
        <w:t>经费预算总额情况</w:t>
      </w:r>
    </w:p>
    <w:p w14:paraId="33084106">
      <w:pPr>
        <w:pStyle w:val="11"/>
        <w:numPr>
          <w:ilvl w:val="0"/>
          <w:numId w:val="12"/>
        </w:numPr>
        <w:tabs>
          <w:tab w:val="left" w:pos="2253"/>
        </w:tabs>
        <w:spacing w:line="574" w:lineRule="exact"/>
        <w:ind w:left="2253" w:hanging="238"/>
        <w:rPr>
          <w:rFonts w:ascii="Microsoft JhengHei" w:eastAsia="Microsoft JhengHei"/>
          <w:b/>
          <w:sz w:val="32"/>
        </w:rPr>
      </w:pPr>
      <w:r>
        <w:rPr>
          <w:rFonts w:ascii="Microsoft JhengHei" w:eastAsia="Microsoft JhengHei"/>
          <w:b/>
          <w:spacing w:val="-4"/>
          <w:sz w:val="32"/>
        </w:rPr>
        <w:t>基本情况</w:t>
      </w:r>
    </w:p>
    <w:p w14:paraId="5EB34A5C">
      <w:pPr>
        <w:pStyle w:val="6"/>
        <w:spacing w:before="71"/>
        <w:ind w:right="1517"/>
        <w:jc w:val="right"/>
      </w:pPr>
      <w:r>
        <w:rPr>
          <w:rFonts w:ascii="Times New Roman" w:hAnsi="Times New Roman" w:eastAsia="Times New Roman"/>
        </w:rPr>
        <w:t>2025</w:t>
      </w:r>
      <w:r>
        <w:t>年奇台县</w:t>
      </w:r>
      <w:r>
        <w:rPr>
          <w:rFonts w:ascii="Times New Roman" w:hAnsi="Times New Roman" w:eastAsia="Times New Roman"/>
        </w:rPr>
        <w:t>“</w:t>
      </w:r>
      <w:r>
        <w:t>三公</w:t>
      </w:r>
      <w:r>
        <w:rPr>
          <w:rFonts w:ascii="Times New Roman" w:hAnsi="Times New Roman" w:eastAsia="Times New Roman"/>
        </w:rPr>
        <w:t>”</w:t>
      </w:r>
      <w:r>
        <w:t>经费预算支出</w:t>
      </w:r>
      <w:r>
        <w:rPr>
          <w:rFonts w:ascii="Times New Roman" w:hAnsi="Times New Roman" w:eastAsia="Times New Roman"/>
        </w:rPr>
        <w:t>788.23</w:t>
      </w:r>
      <w:r>
        <w:rPr>
          <w:spacing w:val="-2"/>
        </w:rPr>
        <w:t>万元，较上年</w:t>
      </w:r>
    </w:p>
    <w:p w14:paraId="1F389AB1">
      <w:pPr>
        <w:pStyle w:val="6"/>
        <w:spacing w:before="151"/>
        <w:ind w:right="1514"/>
        <w:jc w:val="right"/>
      </w:pPr>
      <w:r>
        <w:rPr>
          <w:rFonts w:ascii="Times New Roman" w:eastAsia="Times New Roman"/>
          <w:spacing w:val="-6"/>
        </w:rPr>
        <w:t>788.33</w:t>
      </w:r>
      <w:r>
        <w:rPr>
          <w:spacing w:val="-6"/>
        </w:rPr>
        <w:t>万元，下降</w:t>
      </w:r>
      <w:r>
        <w:rPr>
          <w:rFonts w:ascii="Times New Roman" w:eastAsia="Times New Roman"/>
          <w:spacing w:val="-6"/>
        </w:rPr>
        <w:t>0.01%</w:t>
      </w:r>
      <w:r>
        <w:rPr>
          <w:spacing w:val="-6"/>
        </w:rPr>
        <w:t>，其中公务接待费</w:t>
      </w:r>
      <w:r>
        <w:rPr>
          <w:rFonts w:ascii="Times New Roman" w:eastAsia="Times New Roman"/>
          <w:spacing w:val="-6"/>
        </w:rPr>
        <w:t>60</w:t>
      </w:r>
      <w:r>
        <w:rPr>
          <w:spacing w:val="-7"/>
        </w:rPr>
        <w:t>万元，因公出国</w:t>
      </w:r>
    </w:p>
    <w:p w14:paraId="59934806">
      <w:pPr>
        <w:pStyle w:val="6"/>
        <w:spacing w:before="150" w:line="326" w:lineRule="auto"/>
        <w:ind w:left="1375" w:right="1515"/>
      </w:pPr>
      <w:r>
        <w:rPr>
          <w:spacing w:val="-2"/>
        </w:rPr>
        <w:t>（境）费用</w:t>
      </w:r>
      <w:r>
        <w:rPr>
          <w:rFonts w:ascii="Times New Roman" w:eastAsia="Times New Roman"/>
          <w:spacing w:val="-2"/>
        </w:rPr>
        <w:t>0</w:t>
      </w:r>
      <w:r>
        <w:rPr>
          <w:spacing w:val="-2"/>
        </w:rPr>
        <w:t>万元，公车费用</w:t>
      </w:r>
      <w:r>
        <w:rPr>
          <w:rFonts w:ascii="Times New Roman" w:eastAsia="Times New Roman"/>
          <w:spacing w:val="-2"/>
        </w:rPr>
        <w:t>728.23</w:t>
      </w:r>
      <w:r>
        <w:rPr>
          <w:spacing w:val="-2"/>
        </w:rPr>
        <w:t>万元（包括车辆购置费</w:t>
      </w:r>
      <w:r>
        <w:rPr>
          <w:rFonts w:ascii="Times New Roman" w:eastAsia="Times New Roman"/>
          <w:spacing w:val="-2"/>
        </w:rPr>
        <w:t>0</w:t>
      </w:r>
      <w:r>
        <w:rPr>
          <w:spacing w:val="-2"/>
        </w:rPr>
        <w:t>万元，车辆运行及维护费</w:t>
      </w:r>
      <w:r>
        <w:rPr>
          <w:rFonts w:ascii="Times New Roman" w:eastAsia="Times New Roman"/>
          <w:spacing w:val="-2"/>
        </w:rPr>
        <w:t>728.23</w:t>
      </w:r>
      <w:r>
        <w:rPr>
          <w:spacing w:val="-2"/>
        </w:rPr>
        <w:t>万元）。</w:t>
      </w:r>
    </w:p>
    <w:p w14:paraId="023EF237">
      <w:pPr>
        <w:pStyle w:val="5"/>
        <w:numPr>
          <w:ilvl w:val="0"/>
          <w:numId w:val="12"/>
        </w:numPr>
        <w:tabs>
          <w:tab w:val="left" w:pos="2253"/>
        </w:tabs>
        <w:spacing w:line="488" w:lineRule="exact"/>
        <w:ind w:left="2253" w:hanging="238"/>
      </w:pPr>
      <w:r>
        <w:rPr>
          <w:spacing w:val="-4"/>
        </w:rPr>
        <w:t>增减变化原因</w:t>
      </w:r>
    </w:p>
    <w:p w14:paraId="43DEC7E6">
      <w:pPr>
        <w:pStyle w:val="6"/>
        <w:spacing w:before="76" w:line="328" w:lineRule="auto"/>
        <w:ind w:left="1375" w:right="1502" w:firstLine="640"/>
        <w:jc w:val="both"/>
      </w:pPr>
      <w:r>
        <w:rPr>
          <w:rFonts w:ascii="Times New Roman" w:hAnsi="Times New Roman" w:eastAsia="Times New Roman"/>
          <w:spacing w:val="-2"/>
        </w:rPr>
        <w:t>2025</w:t>
      </w:r>
      <w:r>
        <w:rPr>
          <w:spacing w:val="-2"/>
        </w:rPr>
        <w:t>年</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2"/>
        </w:rPr>
        <w:t>经费增加或下降的主要原因是：严格落实中央、区、州、县相关规定，牢固树立过“紧日子”思想，从严控制大型表演活动和体育赛事，减少剪彩、庆祝会、表彰会、研讨会等各类活动，严格控制各类会议、出访活动，勤俭节约，精打细算，做到“三公”经费只减不增。</w:t>
      </w:r>
    </w:p>
    <w:p w14:paraId="54A7AAEE">
      <w:pPr>
        <w:pStyle w:val="6"/>
        <w:spacing w:line="328" w:lineRule="auto"/>
        <w:jc w:val="both"/>
        <w:sectPr>
          <w:pgSz w:w="11910" w:h="16840"/>
          <w:pgMar w:top="1520" w:right="283" w:bottom="1500" w:left="425" w:header="0" w:footer="1317" w:gutter="0"/>
          <w:cols w:space="720" w:num="1"/>
        </w:sectPr>
      </w:pPr>
    </w:p>
    <w:p w14:paraId="3F555E47">
      <w:pPr>
        <w:pStyle w:val="6"/>
        <w:spacing w:before="43"/>
        <w:ind w:right="142"/>
        <w:jc w:val="center"/>
      </w:pPr>
      <w:r>
        <w:t>第四部分</w:t>
      </w:r>
      <w:r>
        <w:rPr>
          <w:spacing w:val="47"/>
          <w:w w:val="150"/>
        </w:rPr>
        <w:t xml:space="preserve"> </w:t>
      </w:r>
      <w:r>
        <w:rPr>
          <w:spacing w:val="-1"/>
        </w:rPr>
        <w:t>转移支付安排情况说明</w:t>
      </w:r>
    </w:p>
    <w:p w14:paraId="490EA043">
      <w:pPr>
        <w:pStyle w:val="6"/>
        <w:spacing w:before="274"/>
      </w:pPr>
    </w:p>
    <w:p w14:paraId="5126F558">
      <w:pPr>
        <w:pStyle w:val="5"/>
      </w:pPr>
      <w:r>
        <w:rPr>
          <w:spacing w:val="-10"/>
        </w:rPr>
        <w:t>一、一般公共预算对下转移支付情况</w:t>
      </w:r>
    </w:p>
    <w:p w14:paraId="5E9F03FD">
      <w:pPr>
        <w:pStyle w:val="6"/>
        <w:spacing w:before="117"/>
        <w:ind w:left="2015"/>
      </w:pPr>
      <w:r>
        <w:rPr>
          <w:spacing w:val="-5"/>
        </w:rPr>
        <w:t>奇台县无一般公共预算对下转移支付情况</w:t>
      </w:r>
    </w:p>
    <w:p w14:paraId="1568E4A5">
      <w:pPr>
        <w:pStyle w:val="5"/>
        <w:spacing w:before="85"/>
      </w:pPr>
      <w:r>
        <w:rPr>
          <w:spacing w:val="-10"/>
        </w:rPr>
        <w:t>二、政府性基金对下转移支付情况</w:t>
      </w:r>
    </w:p>
    <w:p w14:paraId="74183859">
      <w:pPr>
        <w:pStyle w:val="6"/>
        <w:spacing w:before="117"/>
        <w:ind w:left="2015"/>
      </w:pPr>
      <w:r>
        <w:rPr>
          <w:spacing w:val="-5"/>
        </w:rPr>
        <w:t>奇台县无政府性基金对下转移支付情况</w:t>
      </w:r>
    </w:p>
    <w:p w14:paraId="6036A731">
      <w:pPr>
        <w:pStyle w:val="5"/>
        <w:spacing w:before="84"/>
      </w:pPr>
      <w:r>
        <w:rPr>
          <w:spacing w:val="-10"/>
        </w:rPr>
        <w:t>三、国有资本经营预算对下转移支付情况</w:t>
      </w:r>
    </w:p>
    <w:p w14:paraId="2BB8DC31">
      <w:pPr>
        <w:pStyle w:val="6"/>
        <w:spacing w:before="117"/>
        <w:ind w:left="2015"/>
      </w:pPr>
      <w:r>
        <w:rPr>
          <w:spacing w:val="-5"/>
        </w:rPr>
        <w:t>奇台县无国有资本经营预算对下转移支付情况</w:t>
      </w:r>
    </w:p>
    <w:p w14:paraId="6DE41206">
      <w:pPr>
        <w:pStyle w:val="6"/>
      </w:pPr>
    </w:p>
    <w:p w14:paraId="6194624B">
      <w:pPr>
        <w:pStyle w:val="6"/>
      </w:pPr>
    </w:p>
    <w:p w14:paraId="148BC9AA">
      <w:pPr>
        <w:pStyle w:val="6"/>
      </w:pPr>
    </w:p>
    <w:p w14:paraId="51C4403F">
      <w:pPr>
        <w:pStyle w:val="6"/>
      </w:pPr>
    </w:p>
    <w:p w14:paraId="70E18148">
      <w:pPr>
        <w:pStyle w:val="6"/>
        <w:spacing w:before="19"/>
      </w:pPr>
    </w:p>
    <w:p w14:paraId="1629A38A">
      <w:pPr>
        <w:pStyle w:val="6"/>
        <w:spacing w:before="1"/>
        <w:ind w:right="142"/>
        <w:jc w:val="center"/>
      </w:pPr>
      <w:r>
        <w:t>第五部分</w:t>
      </w:r>
      <w:r>
        <w:rPr>
          <w:spacing w:val="47"/>
          <w:w w:val="150"/>
        </w:rPr>
        <w:t xml:space="preserve"> </w:t>
      </w:r>
      <w:bookmarkStart w:id="27" w:name="第五部分_地方政府债务公开情况"/>
      <w:bookmarkEnd w:id="27"/>
      <w:r>
        <w:rPr>
          <w:spacing w:val="-1"/>
        </w:rPr>
        <w:t>地方政府债务公开情况</w:t>
      </w:r>
    </w:p>
    <w:p w14:paraId="5673ACB0">
      <w:pPr>
        <w:pStyle w:val="6"/>
        <w:rPr>
          <w:sz w:val="20"/>
        </w:rPr>
      </w:pPr>
    </w:p>
    <w:p w14:paraId="2EB4C7B0">
      <w:pPr>
        <w:pStyle w:val="6"/>
        <w:rPr>
          <w:sz w:val="20"/>
        </w:rPr>
      </w:pPr>
    </w:p>
    <w:p w14:paraId="685D660E">
      <w:pPr>
        <w:pStyle w:val="6"/>
        <w:spacing w:before="4"/>
        <w:rPr>
          <w:sz w:val="20"/>
        </w:rPr>
      </w:pPr>
    </w:p>
    <w:p w14:paraId="62210CFD">
      <w:pPr>
        <w:ind w:left="1118"/>
        <w:rPr>
          <w:rFonts w:ascii="Times New Roman" w:eastAsia="Times New Roman"/>
          <w:sz w:val="20"/>
        </w:rPr>
      </w:pPr>
      <w:r>
        <w:rPr>
          <w:spacing w:val="-26"/>
          <w:sz w:val="20"/>
        </w:rPr>
        <w:t xml:space="preserve">表 </w:t>
      </w:r>
      <w:r>
        <w:rPr>
          <w:rFonts w:ascii="Times New Roman" w:eastAsia="Times New Roman"/>
          <w:spacing w:val="-5"/>
          <w:sz w:val="20"/>
        </w:rPr>
        <w:t>28</w:t>
      </w:r>
    </w:p>
    <w:p w14:paraId="28FC20F3">
      <w:pPr>
        <w:spacing w:before="161"/>
        <w:ind w:left="501" w:right="375"/>
        <w:jc w:val="center"/>
        <w:rPr>
          <w:sz w:val="20"/>
        </w:rPr>
      </w:pPr>
      <w:r>
        <w:rPr>
          <w:spacing w:val="-3"/>
          <w:sz w:val="20"/>
        </w:rPr>
        <w:t>上年度奇台县政府一般债务限额、余额情况表</w:t>
      </w:r>
    </w:p>
    <w:p w14:paraId="6B88D85A">
      <w:pPr>
        <w:spacing w:before="195"/>
        <w:ind w:right="1006"/>
        <w:jc w:val="right"/>
        <w:rPr>
          <w:sz w:val="20"/>
        </w:rPr>
      </w:pPr>
      <w:r>
        <w:rPr>
          <w:spacing w:val="-4"/>
          <w:sz w:val="20"/>
        </w:rPr>
        <w:t>单位：亿元</w:t>
      </w:r>
    </w:p>
    <w:p w14:paraId="7BE0D8DF">
      <w:pPr>
        <w:pStyle w:val="6"/>
        <w:spacing w:before="10"/>
        <w:rPr>
          <w:sz w:val="5"/>
        </w:rPr>
      </w:pPr>
    </w:p>
    <w:tbl>
      <w:tblPr>
        <w:tblStyle w:val="10"/>
        <w:tblW w:w="0" w:type="auto"/>
        <w:tblInd w:w="1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2"/>
        <w:gridCol w:w="2061"/>
        <w:gridCol w:w="2520"/>
        <w:gridCol w:w="2532"/>
      </w:tblGrid>
      <w:tr w14:paraId="4D99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992" w:type="dxa"/>
          </w:tcPr>
          <w:p w14:paraId="7BECDDAA">
            <w:pPr>
              <w:pStyle w:val="12"/>
              <w:spacing w:before="164"/>
              <w:ind w:left="13"/>
              <w:jc w:val="center"/>
              <w:rPr>
                <w:sz w:val="20"/>
              </w:rPr>
            </w:pPr>
            <w:r>
              <w:rPr>
                <w:spacing w:val="-4"/>
                <w:sz w:val="20"/>
              </w:rPr>
              <w:t>行政区划名称</w:t>
            </w:r>
          </w:p>
        </w:tc>
        <w:tc>
          <w:tcPr>
            <w:tcW w:w="2061" w:type="dxa"/>
          </w:tcPr>
          <w:p w14:paraId="4900D04C">
            <w:pPr>
              <w:pStyle w:val="12"/>
              <w:spacing w:before="164"/>
              <w:ind w:left="11"/>
              <w:jc w:val="center"/>
              <w:rPr>
                <w:sz w:val="20"/>
              </w:rPr>
            </w:pPr>
            <w:r>
              <w:rPr>
                <w:spacing w:val="-4"/>
                <w:sz w:val="20"/>
              </w:rPr>
              <w:t>一般债务限额总额</w:t>
            </w:r>
          </w:p>
        </w:tc>
        <w:tc>
          <w:tcPr>
            <w:tcW w:w="2520" w:type="dxa"/>
          </w:tcPr>
          <w:p w14:paraId="3F43D218">
            <w:pPr>
              <w:pStyle w:val="12"/>
              <w:spacing w:before="164"/>
              <w:ind w:left="16"/>
              <w:jc w:val="center"/>
              <w:rPr>
                <w:sz w:val="20"/>
              </w:rPr>
            </w:pPr>
            <w:r>
              <w:rPr>
                <w:spacing w:val="-3"/>
                <w:sz w:val="20"/>
              </w:rPr>
              <w:t>其中：新增一般债务限额</w:t>
            </w:r>
          </w:p>
        </w:tc>
        <w:tc>
          <w:tcPr>
            <w:tcW w:w="2532" w:type="dxa"/>
          </w:tcPr>
          <w:p w14:paraId="27DFBE6F">
            <w:pPr>
              <w:pStyle w:val="12"/>
              <w:spacing w:before="164"/>
              <w:ind w:left="19"/>
              <w:jc w:val="center"/>
              <w:rPr>
                <w:sz w:val="20"/>
              </w:rPr>
            </w:pPr>
            <w:r>
              <w:rPr>
                <w:spacing w:val="-3"/>
                <w:sz w:val="20"/>
              </w:rPr>
              <w:t>一般债务余额预计执行数</w:t>
            </w:r>
          </w:p>
        </w:tc>
      </w:tr>
      <w:tr w14:paraId="49326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992" w:type="dxa"/>
          </w:tcPr>
          <w:p w14:paraId="1146836C">
            <w:pPr>
              <w:pStyle w:val="12"/>
              <w:spacing w:before="114"/>
              <w:ind w:left="13" w:right="3"/>
              <w:jc w:val="center"/>
              <w:rPr>
                <w:sz w:val="20"/>
              </w:rPr>
            </w:pPr>
            <w:r>
              <w:rPr>
                <w:spacing w:val="-5"/>
                <w:sz w:val="20"/>
              </w:rPr>
              <w:t>奇台县</w:t>
            </w:r>
          </w:p>
        </w:tc>
        <w:tc>
          <w:tcPr>
            <w:tcW w:w="2061" w:type="dxa"/>
          </w:tcPr>
          <w:p w14:paraId="592C7776">
            <w:pPr>
              <w:pStyle w:val="12"/>
              <w:spacing w:before="99"/>
              <w:ind w:left="11" w:right="2"/>
              <w:jc w:val="center"/>
            </w:pPr>
            <w:r>
              <w:rPr>
                <w:spacing w:val="-2"/>
              </w:rPr>
              <w:t>36.54</w:t>
            </w:r>
          </w:p>
        </w:tc>
        <w:tc>
          <w:tcPr>
            <w:tcW w:w="2520" w:type="dxa"/>
          </w:tcPr>
          <w:p w14:paraId="19EFD0AC">
            <w:pPr>
              <w:pStyle w:val="12"/>
              <w:spacing w:before="99"/>
              <w:ind w:left="16" w:right="4"/>
              <w:jc w:val="center"/>
            </w:pPr>
            <w:r>
              <w:rPr>
                <w:spacing w:val="-4"/>
              </w:rPr>
              <w:t>5.39</w:t>
            </w:r>
          </w:p>
        </w:tc>
        <w:tc>
          <w:tcPr>
            <w:tcW w:w="2532" w:type="dxa"/>
          </w:tcPr>
          <w:p w14:paraId="2025120E">
            <w:pPr>
              <w:pStyle w:val="12"/>
              <w:spacing w:before="99"/>
              <w:ind w:left="19" w:right="9"/>
              <w:jc w:val="center"/>
            </w:pPr>
            <w:r>
              <w:rPr>
                <w:spacing w:val="-2"/>
              </w:rPr>
              <w:t>33.27</w:t>
            </w:r>
          </w:p>
        </w:tc>
      </w:tr>
    </w:tbl>
    <w:p w14:paraId="2D82A937">
      <w:pPr>
        <w:pStyle w:val="6"/>
        <w:rPr>
          <w:sz w:val="20"/>
        </w:rPr>
      </w:pPr>
    </w:p>
    <w:p w14:paraId="08A2734F">
      <w:pPr>
        <w:pStyle w:val="6"/>
        <w:spacing w:before="158"/>
        <w:rPr>
          <w:sz w:val="20"/>
        </w:rPr>
      </w:pPr>
    </w:p>
    <w:p w14:paraId="5B2E4662">
      <w:pPr>
        <w:ind w:left="899"/>
        <w:rPr>
          <w:rFonts w:ascii="Times New Roman" w:eastAsia="Times New Roman"/>
          <w:sz w:val="20"/>
        </w:rPr>
      </w:pPr>
      <w:r>
        <w:rPr>
          <w:spacing w:val="-25"/>
          <w:sz w:val="20"/>
        </w:rPr>
        <w:t xml:space="preserve">表 </w:t>
      </w:r>
      <w:r>
        <w:rPr>
          <w:rFonts w:ascii="Times New Roman" w:eastAsia="Times New Roman"/>
          <w:spacing w:val="-5"/>
          <w:sz w:val="20"/>
        </w:rPr>
        <w:t>29</w:t>
      </w:r>
    </w:p>
    <w:p w14:paraId="194F0FA5">
      <w:pPr>
        <w:spacing w:before="125"/>
        <w:ind w:left="28" w:right="321"/>
        <w:jc w:val="center"/>
        <w:rPr>
          <w:sz w:val="20"/>
        </w:rPr>
      </w:pPr>
      <w:r>
        <w:rPr>
          <w:spacing w:val="-3"/>
          <w:sz w:val="20"/>
        </w:rPr>
        <w:t>上年度奇台县政府专项债务限额、余额情况表</w:t>
      </w:r>
    </w:p>
    <w:p w14:paraId="0917F1F4">
      <w:pPr>
        <w:spacing w:before="149"/>
        <w:ind w:right="1210"/>
        <w:jc w:val="right"/>
        <w:rPr>
          <w:sz w:val="20"/>
        </w:rPr>
      </w:pPr>
      <w:r>
        <w:rPr>
          <w:spacing w:val="-4"/>
          <w:sz w:val="20"/>
        </w:rPr>
        <w:t>单位：亿元</w:t>
      </w:r>
    </w:p>
    <w:p w14:paraId="76A9DC47">
      <w:pPr>
        <w:pStyle w:val="6"/>
        <w:spacing w:before="10"/>
        <w:rPr>
          <w:sz w:val="5"/>
        </w:rPr>
      </w:pPr>
    </w:p>
    <w:tbl>
      <w:tblPr>
        <w:tblStyle w:val="10"/>
        <w:tblW w:w="0" w:type="auto"/>
        <w:tblInd w:w="8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0"/>
        <w:gridCol w:w="1858"/>
        <w:gridCol w:w="2280"/>
        <w:gridCol w:w="2609"/>
      </w:tblGrid>
      <w:tr w14:paraId="43A0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70" w:type="dxa"/>
          </w:tcPr>
          <w:p w14:paraId="6D748A4C">
            <w:pPr>
              <w:pStyle w:val="12"/>
              <w:spacing w:before="166"/>
              <w:ind w:left="11"/>
              <w:jc w:val="center"/>
              <w:rPr>
                <w:sz w:val="20"/>
              </w:rPr>
            </w:pPr>
            <w:r>
              <w:rPr>
                <w:spacing w:val="-4"/>
                <w:sz w:val="20"/>
              </w:rPr>
              <w:t>行政区划名称</w:t>
            </w:r>
          </w:p>
        </w:tc>
        <w:tc>
          <w:tcPr>
            <w:tcW w:w="1858" w:type="dxa"/>
          </w:tcPr>
          <w:p w14:paraId="2AEA8537">
            <w:pPr>
              <w:pStyle w:val="12"/>
              <w:spacing w:before="166"/>
              <w:ind w:left="12"/>
              <w:jc w:val="center"/>
              <w:rPr>
                <w:sz w:val="20"/>
              </w:rPr>
            </w:pPr>
            <w:r>
              <w:rPr>
                <w:spacing w:val="-4"/>
                <w:sz w:val="20"/>
              </w:rPr>
              <w:t>专项债务限额总额</w:t>
            </w:r>
          </w:p>
        </w:tc>
        <w:tc>
          <w:tcPr>
            <w:tcW w:w="2280" w:type="dxa"/>
          </w:tcPr>
          <w:p w14:paraId="02054F59">
            <w:pPr>
              <w:pStyle w:val="12"/>
              <w:spacing w:before="166"/>
              <w:ind w:left="19"/>
              <w:jc w:val="center"/>
              <w:rPr>
                <w:sz w:val="20"/>
              </w:rPr>
            </w:pPr>
            <w:r>
              <w:rPr>
                <w:spacing w:val="-3"/>
                <w:sz w:val="20"/>
              </w:rPr>
              <w:t>其中：新增专项债务限额</w:t>
            </w:r>
          </w:p>
        </w:tc>
        <w:tc>
          <w:tcPr>
            <w:tcW w:w="2609" w:type="dxa"/>
          </w:tcPr>
          <w:p w14:paraId="20C1BDEF">
            <w:pPr>
              <w:pStyle w:val="12"/>
              <w:spacing w:before="166"/>
              <w:ind w:left="16"/>
              <w:jc w:val="center"/>
              <w:rPr>
                <w:sz w:val="20"/>
              </w:rPr>
            </w:pPr>
            <w:r>
              <w:rPr>
                <w:spacing w:val="-3"/>
                <w:sz w:val="20"/>
              </w:rPr>
              <w:t>专项债务余额预计执行数</w:t>
            </w:r>
          </w:p>
        </w:tc>
      </w:tr>
      <w:tr w14:paraId="5958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370" w:type="dxa"/>
          </w:tcPr>
          <w:p w14:paraId="75E7E9C3">
            <w:pPr>
              <w:pStyle w:val="12"/>
              <w:spacing w:before="113"/>
              <w:ind w:left="11" w:right="2"/>
              <w:jc w:val="center"/>
              <w:rPr>
                <w:sz w:val="20"/>
              </w:rPr>
            </w:pPr>
            <w:r>
              <w:rPr>
                <w:spacing w:val="-5"/>
                <w:sz w:val="20"/>
              </w:rPr>
              <w:t>奇台县</w:t>
            </w:r>
          </w:p>
        </w:tc>
        <w:tc>
          <w:tcPr>
            <w:tcW w:w="1858" w:type="dxa"/>
          </w:tcPr>
          <w:p w14:paraId="5CFFCEFB">
            <w:pPr>
              <w:pStyle w:val="12"/>
              <w:spacing w:before="100"/>
              <w:ind w:left="12" w:right="2"/>
              <w:jc w:val="center"/>
            </w:pPr>
            <w:r>
              <w:rPr>
                <w:spacing w:val="-2"/>
              </w:rPr>
              <w:t>57.94</w:t>
            </w:r>
          </w:p>
        </w:tc>
        <w:tc>
          <w:tcPr>
            <w:tcW w:w="2280" w:type="dxa"/>
          </w:tcPr>
          <w:p w14:paraId="5CB457D0">
            <w:pPr>
              <w:pStyle w:val="12"/>
              <w:spacing w:before="100"/>
              <w:ind w:left="19" w:right="9"/>
              <w:jc w:val="center"/>
            </w:pPr>
            <w:r>
              <w:rPr>
                <w:spacing w:val="-2"/>
              </w:rPr>
              <w:t>25.71</w:t>
            </w:r>
          </w:p>
        </w:tc>
        <w:tc>
          <w:tcPr>
            <w:tcW w:w="2609" w:type="dxa"/>
          </w:tcPr>
          <w:p w14:paraId="0D999E3B">
            <w:pPr>
              <w:pStyle w:val="12"/>
              <w:spacing w:before="100"/>
              <w:ind w:left="16" w:right="7"/>
              <w:jc w:val="center"/>
            </w:pPr>
            <w:r>
              <w:rPr>
                <w:spacing w:val="-2"/>
              </w:rPr>
              <w:t>56.19</w:t>
            </w:r>
          </w:p>
        </w:tc>
      </w:tr>
    </w:tbl>
    <w:p w14:paraId="20BE89EB">
      <w:pPr>
        <w:pStyle w:val="12"/>
        <w:jc w:val="center"/>
        <w:sectPr>
          <w:pgSz w:w="11910" w:h="16840"/>
          <w:pgMar w:top="1540" w:right="283" w:bottom="1500" w:left="425" w:header="0" w:footer="1317" w:gutter="0"/>
          <w:cols w:space="720" w:num="1"/>
        </w:sectPr>
      </w:pPr>
    </w:p>
    <w:p w14:paraId="48BDBFBB">
      <w:pPr>
        <w:spacing w:before="56"/>
        <w:ind w:left="1111"/>
        <w:rPr>
          <w:rFonts w:ascii="Times New Roman" w:eastAsia="Times New Roman"/>
          <w:sz w:val="20"/>
        </w:rPr>
      </w:pPr>
      <w:r>
        <w:rPr>
          <w:spacing w:val="-26"/>
          <w:sz w:val="20"/>
        </w:rPr>
        <w:t xml:space="preserve">表 </w:t>
      </w:r>
      <w:r>
        <w:rPr>
          <w:rFonts w:ascii="Times New Roman" w:eastAsia="Times New Roman"/>
          <w:spacing w:val="-5"/>
          <w:sz w:val="20"/>
        </w:rPr>
        <w:t>30</w:t>
      </w:r>
    </w:p>
    <w:p w14:paraId="32714E17">
      <w:pPr>
        <w:spacing w:before="210"/>
        <w:ind w:left="501" w:right="396"/>
        <w:jc w:val="center"/>
        <w:rPr>
          <w:sz w:val="20"/>
        </w:rPr>
      </w:pPr>
      <w:r>
        <w:rPr>
          <w:spacing w:val="-2"/>
          <w:sz w:val="20"/>
        </w:rPr>
        <w:t>上年度奇台县政府债务限额、余额（含一般债务限额、余额和专项债务限额、余额）</w:t>
      </w:r>
      <w:r>
        <w:rPr>
          <w:spacing w:val="-5"/>
          <w:sz w:val="20"/>
        </w:rPr>
        <w:t>情况表</w:t>
      </w:r>
    </w:p>
    <w:p w14:paraId="3FCD8413">
      <w:pPr>
        <w:spacing w:before="209"/>
        <w:ind w:right="2479"/>
        <w:jc w:val="right"/>
        <w:rPr>
          <w:sz w:val="20"/>
        </w:rPr>
      </w:pPr>
      <w:r>
        <w:rPr>
          <w:spacing w:val="-4"/>
          <w:sz w:val="20"/>
        </w:rPr>
        <w:t>单位：亿元</w:t>
      </w:r>
    </w:p>
    <w:p w14:paraId="4A509DD3">
      <w:pPr>
        <w:pStyle w:val="6"/>
        <w:spacing w:before="9"/>
        <w:rPr>
          <w:sz w:val="5"/>
        </w:rPr>
      </w:pPr>
    </w:p>
    <w:tbl>
      <w:tblPr>
        <w:tblStyle w:val="10"/>
        <w:tblW w:w="0" w:type="auto"/>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795"/>
        <w:gridCol w:w="960"/>
        <w:gridCol w:w="915"/>
        <w:gridCol w:w="690"/>
        <w:gridCol w:w="945"/>
        <w:gridCol w:w="885"/>
        <w:gridCol w:w="722"/>
        <w:gridCol w:w="913"/>
        <w:gridCol w:w="840"/>
      </w:tblGrid>
      <w:tr w14:paraId="5014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7" w:type="dxa"/>
            <w:vMerge w:val="restart"/>
          </w:tcPr>
          <w:p w14:paraId="11C38817">
            <w:pPr>
              <w:pStyle w:val="12"/>
              <w:spacing w:before="251"/>
              <w:ind w:left="108"/>
              <w:rPr>
                <w:sz w:val="20"/>
              </w:rPr>
            </w:pPr>
            <w:r>
              <w:rPr>
                <w:spacing w:val="-4"/>
                <w:sz w:val="20"/>
              </w:rPr>
              <w:t>行政区划名称</w:t>
            </w:r>
          </w:p>
        </w:tc>
        <w:tc>
          <w:tcPr>
            <w:tcW w:w="2670" w:type="dxa"/>
            <w:gridSpan w:val="3"/>
          </w:tcPr>
          <w:p w14:paraId="15488511">
            <w:pPr>
              <w:pStyle w:val="12"/>
              <w:spacing w:before="76"/>
              <w:ind w:left="534"/>
              <w:rPr>
                <w:sz w:val="20"/>
              </w:rPr>
            </w:pPr>
            <w:r>
              <w:rPr>
                <w:spacing w:val="-4"/>
                <w:sz w:val="20"/>
              </w:rPr>
              <w:t>政府债务限额总额</w:t>
            </w:r>
          </w:p>
        </w:tc>
        <w:tc>
          <w:tcPr>
            <w:tcW w:w="2520" w:type="dxa"/>
            <w:gridSpan w:val="3"/>
          </w:tcPr>
          <w:p w14:paraId="1A25A52F">
            <w:pPr>
              <w:pStyle w:val="12"/>
              <w:spacing w:before="76"/>
              <w:ind w:left="360"/>
              <w:rPr>
                <w:sz w:val="20"/>
              </w:rPr>
            </w:pPr>
            <w:r>
              <w:rPr>
                <w:spacing w:val="-3"/>
                <w:sz w:val="20"/>
              </w:rPr>
              <w:t>其中：新增债务限额</w:t>
            </w:r>
          </w:p>
        </w:tc>
        <w:tc>
          <w:tcPr>
            <w:tcW w:w="2475" w:type="dxa"/>
            <w:gridSpan w:val="3"/>
          </w:tcPr>
          <w:p w14:paraId="313EC4E8">
            <w:pPr>
              <w:pStyle w:val="12"/>
              <w:spacing w:before="76"/>
              <w:ind w:left="137"/>
              <w:rPr>
                <w:sz w:val="20"/>
              </w:rPr>
            </w:pPr>
            <w:r>
              <w:rPr>
                <w:spacing w:val="-3"/>
                <w:sz w:val="20"/>
              </w:rPr>
              <w:t>政府债务余额预计执行数</w:t>
            </w:r>
          </w:p>
        </w:tc>
      </w:tr>
      <w:tr w14:paraId="15CFD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17" w:type="dxa"/>
            <w:vMerge w:val="continue"/>
            <w:tcBorders>
              <w:top w:val="nil"/>
            </w:tcBorders>
          </w:tcPr>
          <w:p w14:paraId="473E5E6B">
            <w:pPr>
              <w:rPr>
                <w:sz w:val="2"/>
                <w:szCs w:val="2"/>
              </w:rPr>
            </w:pPr>
          </w:p>
        </w:tc>
        <w:tc>
          <w:tcPr>
            <w:tcW w:w="795" w:type="dxa"/>
          </w:tcPr>
          <w:p w14:paraId="3EB91B25">
            <w:pPr>
              <w:pStyle w:val="12"/>
              <w:spacing w:before="45"/>
              <w:ind w:left="10" w:right="3"/>
              <w:jc w:val="center"/>
              <w:rPr>
                <w:sz w:val="20"/>
              </w:rPr>
            </w:pPr>
            <w:r>
              <w:rPr>
                <w:spacing w:val="-5"/>
                <w:sz w:val="20"/>
              </w:rPr>
              <w:t>合计</w:t>
            </w:r>
          </w:p>
        </w:tc>
        <w:tc>
          <w:tcPr>
            <w:tcW w:w="960" w:type="dxa"/>
          </w:tcPr>
          <w:p w14:paraId="5E531FF9">
            <w:pPr>
              <w:pStyle w:val="12"/>
              <w:spacing w:before="45"/>
              <w:ind w:left="12"/>
              <w:jc w:val="center"/>
              <w:rPr>
                <w:sz w:val="20"/>
              </w:rPr>
            </w:pPr>
            <w:r>
              <w:rPr>
                <w:spacing w:val="-4"/>
                <w:sz w:val="20"/>
              </w:rPr>
              <w:t>一般债务</w:t>
            </w:r>
          </w:p>
        </w:tc>
        <w:tc>
          <w:tcPr>
            <w:tcW w:w="915" w:type="dxa"/>
          </w:tcPr>
          <w:p w14:paraId="35FE82E0">
            <w:pPr>
              <w:pStyle w:val="12"/>
              <w:spacing w:before="45"/>
              <w:ind w:left="11" w:right="2"/>
              <w:jc w:val="center"/>
              <w:rPr>
                <w:sz w:val="20"/>
              </w:rPr>
            </w:pPr>
            <w:r>
              <w:rPr>
                <w:spacing w:val="-4"/>
                <w:sz w:val="20"/>
              </w:rPr>
              <w:t>专项债务</w:t>
            </w:r>
          </w:p>
        </w:tc>
        <w:tc>
          <w:tcPr>
            <w:tcW w:w="690" w:type="dxa"/>
          </w:tcPr>
          <w:p w14:paraId="7FEFA908">
            <w:pPr>
              <w:pStyle w:val="12"/>
              <w:spacing w:before="45"/>
              <w:ind w:left="12" w:right="3"/>
              <w:jc w:val="center"/>
              <w:rPr>
                <w:sz w:val="20"/>
              </w:rPr>
            </w:pPr>
            <w:r>
              <w:rPr>
                <w:spacing w:val="-5"/>
                <w:sz w:val="20"/>
              </w:rPr>
              <w:t>合计</w:t>
            </w:r>
          </w:p>
        </w:tc>
        <w:tc>
          <w:tcPr>
            <w:tcW w:w="945" w:type="dxa"/>
          </w:tcPr>
          <w:p w14:paraId="28349A0F">
            <w:pPr>
              <w:pStyle w:val="12"/>
              <w:spacing w:before="45"/>
              <w:ind w:left="9"/>
              <w:jc w:val="center"/>
              <w:rPr>
                <w:sz w:val="20"/>
              </w:rPr>
            </w:pPr>
            <w:r>
              <w:rPr>
                <w:spacing w:val="-4"/>
                <w:sz w:val="20"/>
              </w:rPr>
              <w:t>一般债务</w:t>
            </w:r>
          </w:p>
        </w:tc>
        <w:tc>
          <w:tcPr>
            <w:tcW w:w="885" w:type="dxa"/>
          </w:tcPr>
          <w:p w14:paraId="0506F88F">
            <w:pPr>
              <w:pStyle w:val="12"/>
              <w:spacing w:before="45"/>
              <w:ind w:left="11" w:right="4"/>
              <w:jc w:val="center"/>
              <w:rPr>
                <w:sz w:val="20"/>
              </w:rPr>
            </w:pPr>
            <w:r>
              <w:rPr>
                <w:spacing w:val="-4"/>
                <w:sz w:val="20"/>
              </w:rPr>
              <w:t>专项债务</w:t>
            </w:r>
          </w:p>
        </w:tc>
        <w:tc>
          <w:tcPr>
            <w:tcW w:w="722" w:type="dxa"/>
          </w:tcPr>
          <w:p w14:paraId="777A47E2">
            <w:pPr>
              <w:pStyle w:val="12"/>
              <w:spacing w:before="45"/>
              <w:ind w:left="11"/>
              <w:jc w:val="center"/>
              <w:rPr>
                <w:sz w:val="20"/>
              </w:rPr>
            </w:pPr>
            <w:r>
              <w:rPr>
                <w:spacing w:val="-5"/>
                <w:sz w:val="20"/>
              </w:rPr>
              <w:t>合计</w:t>
            </w:r>
          </w:p>
        </w:tc>
        <w:tc>
          <w:tcPr>
            <w:tcW w:w="913" w:type="dxa"/>
          </w:tcPr>
          <w:p w14:paraId="2924A350">
            <w:pPr>
              <w:pStyle w:val="12"/>
              <w:spacing w:before="45"/>
              <w:ind w:left="11" w:right="1"/>
              <w:jc w:val="center"/>
              <w:rPr>
                <w:sz w:val="20"/>
              </w:rPr>
            </w:pPr>
            <w:r>
              <w:rPr>
                <w:spacing w:val="-4"/>
                <w:sz w:val="20"/>
              </w:rPr>
              <w:t>一般债务</w:t>
            </w:r>
          </w:p>
        </w:tc>
        <w:tc>
          <w:tcPr>
            <w:tcW w:w="840" w:type="dxa"/>
          </w:tcPr>
          <w:p w14:paraId="7D99F16D">
            <w:pPr>
              <w:pStyle w:val="12"/>
              <w:spacing w:before="45"/>
              <w:ind w:left="9"/>
              <w:jc w:val="center"/>
              <w:rPr>
                <w:sz w:val="20"/>
              </w:rPr>
            </w:pPr>
            <w:r>
              <w:rPr>
                <w:spacing w:val="-4"/>
                <w:sz w:val="20"/>
              </w:rPr>
              <w:t>专项债务</w:t>
            </w:r>
          </w:p>
        </w:tc>
      </w:tr>
      <w:tr w14:paraId="2C3EB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417" w:type="dxa"/>
          </w:tcPr>
          <w:p w14:paraId="61E0D3F1">
            <w:pPr>
              <w:pStyle w:val="12"/>
              <w:spacing w:before="43"/>
              <w:ind w:left="408"/>
              <w:rPr>
                <w:sz w:val="20"/>
              </w:rPr>
            </w:pPr>
            <w:r>
              <w:rPr>
                <w:spacing w:val="-5"/>
                <w:sz w:val="20"/>
              </w:rPr>
              <w:t>奇台县</w:t>
            </w:r>
          </w:p>
        </w:tc>
        <w:tc>
          <w:tcPr>
            <w:tcW w:w="795" w:type="dxa"/>
          </w:tcPr>
          <w:p w14:paraId="092FABCE">
            <w:pPr>
              <w:pStyle w:val="12"/>
              <w:spacing w:before="30"/>
              <w:ind w:left="10"/>
              <w:jc w:val="center"/>
            </w:pPr>
            <w:r>
              <w:rPr>
                <w:spacing w:val="-2"/>
              </w:rPr>
              <w:t>94.48</w:t>
            </w:r>
          </w:p>
        </w:tc>
        <w:tc>
          <w:tcPr>
            <w:tcW w:w="960" w:type="dxa"/>
          </w:tcPr>
          <w:p w14:paraId="04DEBCDB">
            <w:pPr>
              <w:pStyle w:val="12"/>
              <w:spacing w:before="30"/>
              <w:ind w:left="12"/>
              <w:jc w:val="center"/>
            </w:pPr>
            <w:r>
              <w:rPr>
                <w:spacing w:val="-2"/>
              </w:rPr>
              <w:t>36.54</w:t>
            </w:r>
          </w:p>
        </w:tc>
        <w:tc>
          <w:tcPr>
            <w:tcW w:w="915" w:type="dxa"/>
          </w:tcPr>
          <w:p w14:paraId="6FFFC7D1">
            <w:pPr>
              <w:pStyle w:val="12"/>
              <w:spacing w:before="30"/>
              <w:ind w:left="11" w:right="2"/>
              <w:jc w:val="center"/>
            </w:pPr>
            <w:r>
              <w:rPr>
                <w:spacing w:val="-2"/>
              </w:rPr>
              <w:t>57.94</w:t>
            </w:r>
          </w:p>
        </w:tc>
        <w:tc>
          <w:tcPr>
            <w:tcW w:w="690" w:type="dxa"/>
          </w:tcPr>
          <w:p w14:paraId="42A187D9">
            <w:pPr>
              <w:pStyle w:val="12"/>
              <w:spacing w:before="30"/>
              <w:ind w:left="12"/>
              <w:jc w:val="center"/>
            </w:pPr>
            <w:r>
              <w:rPr>
                <w:spacing w:val="-2"/>
              </w:rPr>
              <w:t>31.10</w:t>
            </w:r>
          </w:p>
        </w:tc>
        <w:tc>
          <w:tcPr>
            <w:tcW w:w="945" w:type="dxa"/>
          </w:tcPr>
          <w:p w14:paraId="49E57177">
            <w:pPr>
              <w:pStyle w:val="12"/>
              <w:spacing w:before="30"/>
              <w:ind w:left="9"/>
              <w:jc w:val="center"/>
            </w:pPr>
            <w:r>
              <w:rPr>
                <w:spacing w:val="-4"/>
              </w:rPr>
              <w:t>5.39</w:t>
            </w:r>
          </w:p>
        </w:tc>
        <w:tc>
          <w:tcPr>
            <w:tcW w:w="885" w:type="dxa"/>
          </w:tcPr>
          <w:p w14:paraId="023EAFB6">
            <w:pPr>
              <w:pStyle w:val="12"/>
              <w:spacing w:before="30"/>
              <w:ind w:left="11" w:right="3"/>
              <w:jc w:val="center"/>
            </w:pPr>
            <w:r>
              <w:rPr>
                <w:spacing w:val="-2"/>
              </w:rPr>
              <w:t>25.71</w:t>
            </w:r>
          </w:p>
        </w:tc>
        <w:tc>
          <w:tcPr>
            <w:tcW w:w="722" w:type="dxa"/>
          </w:tcPr>
          <w:p w14:paraId="39E7858D">
            <w:pPr>
              <w:pStyle w:val="12"/>
              <w:spacing w:before="30"/>
              <w:ind w:left="11" w:right="2"/>
              <w:jc w:val="center"/>
            </w:pPr>
            <w:r>
              <w:rPr>
                <w:spacing w:val="-2"/>
              </w:rPr>
              <w:t>89.46</w:t>
            </w:r>
          </w:p>
        </w:tc>
        <w:tc>
          <w:tcPr>
            <w:tcW w:w="913" w:type="dxa"/>
          </w:tcPr>
          <w:p w14:paraId="01FB410E">
            <w:pPr>
              <w:pStyle w:val="12"/>
              <w:spacing w:before="30"/>
              <w:ind w:left="11"/>
              <w:jc w:val="center"/>
            </w:pPr>
            <w:r>
              <w:rPr>
                <w:spacing w:val="-2"/>
              </w:rPr>
              <w:t>33.27</w:t>
            </w:r>
          </w:p>
        </w:tc>
        <w:tc>
          <w:tcPr>
            <w:tcW w:w="840" w:type="dxa"/>
          </w:tcPr>
          <w:p w14:paraId="1EFB5D80">
            <w:pPr>
              <w:pStyle w:val="12"/>
              <w:spacing w:before="30"/>
              <w:ind w:left="10"/>
              <w:jc w:val="center"/>
            </w:pPr>
            <w:r>
              <w:rPr>
                <w:spacing w:val="-2"/>
              </w:rPr>
              <w:t>56.19</w:t>
            </w:r>
          </w:p>
        </w:tc>
      </w:tr>
    </w:tbl>
    <w:p w14:paraId="7E513D8A">
      <w:pPr>
        <w:pStyle w:val="6"/>
        <w:rPr>
          <w:sz w:val="20"/>
        </w:rPr>
      </w:pPr>
    </w:p>
    <w:p w14:paraId="0DB2D311">
      <w:pPr>
        <w:pStyle w:val="6"/>
        <w:spacing w:before="110"/>
        <w:rPr>
          <w:sz w:val="20"/>
        </w:rPr>
      </w:pPr>
    </w:p>
    <w:p w14:paraId="2057F770">
      <w:pPr>
        <w:pStyle w:val="6"/>
        <w:rPr>
          <w:sz w:val="20"/>
        </w:rPr>
        <w:sectPr>
          <w:pgSz w:w="11910" w:h="16840"/>
          <w:pgMar w:top="1440" w:right="283" w:bottom="1500" w:left="425" w:header="0" w:footer="1317" w:gutter="0"/>
          <w:cols w:space="720" w:num="1"/>
        </w:sectPr>
      </w:pPr>
    </w:p>
    <w:p w14:paraId="69BC495E">
      <w:pPr>
        <w:spacing w:before="78"/>
        <w:ind w:right="38"/>
        <w:jc w:val="right"/>
        <w:rPr>
          <w:rFonts w:ascii="Times New Roman" w:eastAsia="Times New Roman"/>
          <w:sz w:val="20"/>
        </w:rPr>
      </w:pPr>
      <w:r>
        <w:rPr>
          <w:spacing w:val="-26"/>
          <w:sz w:val="20"/>
        </w:rPr>
        <w:t xml:space="preserve">表 </w:t>
      </w:r>
      <w:r>
        <w:rPr>
          <w:rFonts w:ascii="Times New Roman" w:eastAsia="Times New Roman"/>
          <w:spacing w:val="-5"/>
          <w:sz w:val="20"/>
        </w:rPr>
        <w:t>31</w:t>
      </w:r>
    </w:p>
    <w:p w14:paraId="77579880">
      <w:pPr>
        <w:rPr>
          <w:rFonts w:ascii="Times New Roman"/>
          <w:sz w:val="20"/>
        </w:rPr>
      </w:pPr>
      <w:r>
        <w:br w:type="column"/>
      </w:r>
    </w:p>
    <w:p w14:paraId="76826247">
      <w:pPr>
        <w:pStyle w:val="6"/>
        <w:spacing w:before="6"/>
        <w:rPr>
          <w:rFonts w:ascii="Times New Roman"/>
          <w:sz w:val="20"/>
        </w:rPr>
      </w:pPr>
    </w:p>
    <w:p w14:paraId="030140B2">
      <w:pPr>
        <w:spacing w:before="1"/>
        <w:ind w:left="1132"/>
        <w:rPr>
          <w:sz w:val="20"/>
        </w:rPr>
      </w:pPr>
      <w:r>
        <w:rPr>
          <w:spacing w:val="-3"/>
          <w:sz w:val="20"/>
        </w:rPr>
        <w:t>上年度奇台县政府债券发行情况表</w:t>
      </w:r>
    </w:p>
    <w:p w14:paraId="621BACBA">
      <w:pPr>
        <w:rPr>
          <w:sz w:val="20"/>
        </w:rPr>
      </w:pPr>
      <w:r>
        <w:br w:type="column"/>
      </w:r>
    </w:p>
    <w:p w14:paraId="5ABE4106">
      <w:pPr>
        <w:pStyle w:val="6"/>
        <w:rPr>
          <w:sz w:val="20"/>
        </w:rPr>
      </w:pPr>
    </w:p>
    <w:p w14:paraId="4FD171C6">
      <w:pPr>
        <w:pStyle w:val="6"/>
        <w:spacing w:before="67"/>
        <w:rPr>
          <w:sz w:val="20"/>
        </w:rPr>
      </w:pPr>
    </w:p>
    <w:p w14:paraId="310696AB">
      <w:pPr>
        <w:ind w:left="50"/>
        <w:jc w:val="center"/>
        <w:rPr>
          <w:sz w:val="20"/>
        </w:rPr>
      </w:pPr>
      <w:r>
        <w:rPr>
          <w:spacing w:val="-4"/>
          <w:sz w:val="20"/>
        </w:rPr>
        <w:t>单位：亿元</w:t>
      </w:r>
    </w:p>
    <w:p w14:paraId="64CEDA83">
      <w:pPr>
        <w:jc w:val="center"/>
        <w:rPr>
          <w:sz w:val="20"/>
        </w:rPr>
        <w:sectPr>
          <w:type w:val="continuous"/>
          <w:pgSz w:w="11910" w:h="16840"/>
          <w:pgMar w:top="1920" w:right="283" w:bottom="1520" w:left="425" w:header="0" w:footer="1317" w:gutter="0"/>
          <w:cols w:equalWidth="0" w:num="3">
            <w:col w:w="1623" w:space="1370"/>
            <w:col w:w="4180" w:space="812"/>
            <w:col w:w="3217"/>
          </w:cols>
        </w:sectPr>
      </w:pPr>
    </w:p>
    <w:p w14:paraId="6EA1BCDD">
      <w:pPr>
        <w:pStyle w:val="6"/>
        <w:spacing w:before="12"/>
        <w:rPr>
          <w:sz w:val="3"/>
        </w:rPr>
      </w:pPr>
    </w:p>
    <w:tbl>
      <w:tblPr>
        <w:tblStyle w:val="10"/>
        <w:tblW w:w="0" w:type="auto"/>
        <w:tblInd w:w="1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1"/>
        <w:gridCol w:w="850"/>
        <w:gridCol w:w="994"/>
        <w:gridCol w:w="870"/>
        <w:gridCol w:w="645"/>
        <w:gridCol w:w="915"/>
        <w:gridCol w:w="870"/>
        <w:gridCol w:w="660"/>
        <w:gridCol w:w="870"/>
        <w:gridCol w:w="840"/>
      </w:tblGrid>
      <w:tr w14:paraId="235E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01" w:type="dxa"/>
            <w:vMerge w:val="restart"/>
          </w:tcPr>
          <w:p w14:paraId="4DD74BFE">
            <w:pPr>
              <w:pStyle w:val="12"/>
              <w:spacing w:before="128"/>
              <w:rPr>
                <w:sz w:val="20"/>
              </w:rPr>
            </w:pPr>
          </w:p>
          <w:p w14:paraId="578B23B7">
            <w:pPr>
              <w:pStyle w:val="12"/>
              <w:ind w:left="148"/>
              <w:rPr>
                <w:sz w:val="20"/>
              </w:rPr>
            </w:pPr>
            <w:r>
              <w:rPr>
                <w:spacing w:val="-4"/>
                <w:sz w:val="20"/>
              </w:rPr>
              <w:t>行政区划名称</w:t>
            </w:r>
          </w:p>
        </w:tc>
        <w:tc>
          <w:tcPr>
            <w:tcW w:w="2714" w:type="dxa"/>
            <w:gridSpan w:val="3"/>
          </w:tcPr>
          <w:p w14:paraId="0FE61886">
            <w:pPr>
              <w:pStyle w:val="12"/>
              <w:spacing w:before="53"/>
              <w:ind w:left="555"/>
              <w:rPr>
                <w:sz w:val="20"/>
              </w:rPr>
            </w:pPr>
            <w:r>
              <w:rPr>
                <w:spacing w:val="-4"/>
                <w:sz w:val="20"/>
              </w:rPr>
              <w:t>政府债券发行总额</w:t>
            </w:r>
          </w:p>
        </w:tc>
        <w:tc>
          <w:tcPr>
            <w:tcW w:w="2430" w:type="dxa"/>
            <w:gridSpan w:val="3"/>
          </w:tcPr>
          <w:p w14:paraId="09477585">
            <w:pPr>
              <w:pStyle w:val="12"/>
              <w:spacing w:before="53"/>
              <w:ind w:left="313"/>
              <w:rPr>
                <w:sz w:val="20"/>
              </w:rPr>
            </w:pPr>
            <w:r>
              <w:rPr>
                <w:spacing w:val="-3"/>
                <w:sz w:val="20"/>
              </w:rPr>
              <w:t>其中：新增债券额度</w:t>
            </w:r>
          </w:p>
        </w:tc>
        <w:tc>
          <w:tcPr>
            <w:tcW w:w="2370" w:type="dxa"/>
            <w:gridSpan w:val="3"/>
          </w:tcPr>
          <w:p w14:paraId="15742292">
            <w:pPr>
              <w:pStyle w:val="12"/>
              <w:spacing w:before="53"/>
              <w:ind w:left="185"/>
              <w:rPr>
                <w:sz w:val="20"/>
              </w:rPr>
            </w:pPr>
            <w:r>
              <w:rPr>
                <w:spacing w:val="-3"/>
                <w:sz w:val="20"/>
              </w:rPr>
              <w:t>其中：再融资债券额度</w:t>
            </w:r>
          </w:p>
        </w:tc>
      </w:tr>
      <w:tr w14:paraId="53A3A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501" w:type="dxa"/>
            <w:vMerge w:val="continue"/>
            <w:tcBorders>
              <w:top w:val="nil"/>
            </w:tcBorders>
          </w:tcPr>
          <w:p w14:paraId="0D557F98">
            <w:pPr>
              <w:rPr>
                <w:sz w:val="2"/>
                <w:szCs w:val="2"/>
              </w:rPr>
            </w:pPr>
          </w:p>
        </w:tc>
        <w:tc>
          <w:tcPr>
            <w:tcW w:w="850" w:type="dxa"/>
          </w:tcPr>
          <w:p w14:paraId="240C90F5">
            <w:pPr>
              <w:pStyle w:val="12"/>
              <w:spacing w:before="199"/>
              <w:ind w:left="12" w:right="3"/>
              <w:jc w:val="center"/>
              <w:rPr>
                <w:sz w:val="20"/>
              </w:rPr>
            </w:pPr>
            <w:r>
              <w:rPr>
                <w:spacing w:val="-5"/>
                <w:sz w:val="20"/>
              </w:rPr>
              <w:t>合计</w:t>
            </w:r>
          </w:p>
        </w:tc>
        <w:tc>
          <w:tcPr>
            <w:tcW w:w="994" w:type="dxa"/>
          </w:tcPr>
          <w:p w14:paraId="1121DD53">
            <w:pPr>
              <w:pStyle w:val="12"/>
              <w:spacing w:before="199"/>
              <w:ind w:left="11"/>
              <w:jc w:val="center"/>
              <w:rPr>
                <w:sz w:val="20"/>
              </w:rPr>
            </w:pPr>
            <w:r>
              <w:rPr>
                <w:spacing w:val="-4"/>
                <w:sz w:val="20"/>
              </w:rPr>
              <w:t>新增债券</w:t>
            </w:r>
          </w:p>
        </w:tc>
        <w:tc>
          <w:tcPr>
            <w:tcW w:w="870" w:type="dxa"/>
          </w:tcPr>
          <w:p w14:paraId="5B347638">
            <w:pPr>
              <w:pStyle w:val="12"/>
              <w:spacing w:before="43"/>
              <w:ind w:left="12" w:right="3"/>
              <w:jc w:val="center"/>
              <w:rPr>
                <w:sz w:val="20"/>
              </w:rPr>
            </w:pPr>
            <w:r>
              <w:rPr>
                <w:spacing w:val="-4"/>
                <w:sz w:val="20"/>
              </w:rPr>
              <w:t>再融资债</w:t>
            </w:r>
          </w:p>
          <w:p w14:paraId="06A81D9C">
            <w:pPr>
              <w:pStyle w:val="12"/>
              <w:spacing w:before="56"/>
              <w:ind w:left="12" w:right="5"/>
              <w:jc w:val="center"/>
              <w:rPr>
                <w:sz w:val="20"/>
              </w:rPr>
            </w:pPr>
            <w:r>
              <w:rPr>
                <w:spacing w:val="-10"/>
                <w:sz w:val="20"/>
              </w:rPr>
              <w:t>券</w:t>
            </w:r>
          </w:p>
        </w:tc>
        <w:tc>
          <w:tcPr>
            <w:tcW w:w="645" w:type="dxa"/>
          </w:tcPr>
          <w:p w14:paraId="7A84A649">
            <w:pPr>
              <w:pStyle w:val="12"/>
              <w:spacing w:before="199"/>
              <w:ind w:left="11" w:right="2"/>
              <w:jc w:val="center"/>
              <w:rPr>
                <w:sz w:val="20"/>
              </w:rPr>
            </w:pPr>
            <w:r>
              <w:rPr>
                <w:spacing w:val="-5"/>
                <w:sz w:val="20"/>
              </w:rPr>
              <w:t>小计</w:t>
            </w:r>
          </w:p>
        </w:tc>
        <w:tc>
          <w:tcPr>
            <w:tcW w:w="915" w:type="dxa"/>
          </w:tcPr>
          <w:p w14:paraId="4DEC3CB3">
            <w:pPr>
              <w:pStyle w:val="12"/>
              <w:spacing w:before="199"/>
              <w:ind w:left="11"/>
              <w:jc w:val="center"/>
              <w:rPr>
                <w:sz w:val="20"/>
              </w:rPr>
            </w:pPr>
            <w:r>
              <w:rPr>
                <w:spacing w:val="-4"/>
                <w:sz w:val="20"/>
              </w:rPr>
              <w:t>一般债券</w:t>
            </w:r>
          </w:p>
        </w:tc>
        <w:tc>
          <w:tcPr>
            <w:tcW w:w="870" w:type="dxa"/>
          </w:tcPr>
          <w:p w14:paraId="7AE1745E">
            <w:pPr>
              <w:pStyle w:val="12"/>
              <w:spacing w:before="199"/>
              <w:ind w:left="12"/>
              <w:jc w:val="center"/>
              <w:rPr>
                <w:sz w:val="20"/>
              </w:rPr>
            </w:pPr>
            <w:r>
              <w:rPr>
                <w:spacing w:val="-4"/>
                <w:sz w:val="20"/>
              </w:rPr>
              <w:t>专项债券</w:t>
            </w:r>
          </w:p>
        </w:tc>
        <w:tc>
          <w:tcPr>
            <w:tcW w:w="660" w:type="dxa"/>
          </w:tcPr>
          <w:p w14:paraId="363A3615">
            <w:pPr>
              <w:pStyle w:val="12"/>
              <w:spacing w:before="199"/>
              <w:ind w:left="10"/>
              <w:jc w:val="center"/>
              <w:rPr>
                <w:sz w:val="20"/>
              </w:rPr>
            </w:pPr>
            <w:r>
              <w:rPr>
                <w:spacing w:val="-5"/>
                <w:sz w:val="20"/>
              </w:rPr>
              <w:t>小计</w:t>
            </w:r>
          </w:p>
        </w:tc>
        <w:tc>
          <w:tcPr>
            <w:tcW w:w="870" w:type="dxa"/>
          </w:tcPr>
          <w:p w14:paraId="723987E3">
            <w:pPr>
              <w:pStyle w:val="12"/>
              <w:spacing w:before="199"/>
              <w:ind w:left="12" w:right="3"/>
              <w:jc w:val="center"/>
              <w:rPr>
                <w:sz w:val="20"/>
              </w:rPr>
            </w:pPr>
            <w:r>
              <w:rPr>
                <w:spacing w:val="-4"/>
                <w:sz w:val="20"/>
              </w:rPr>
              <w:t>一般债券</w:t>
            </w:r>
          </w:p>
        </w:tc>
        <w:tc>
          <w:tcPr>
            <w:tcW w:w="840" w:type="dxa"/>
          </w:tcPr>
          <w:p w14:paraId="241EFB83">
            <w:pPr>
              <w:pStyle w:val="12"/>
              <w:spacing w:before="199"/>
              <w:ind w:left="8"/>
              <w:jc w:val="center"/>
              <w:rPr>
                <w:sz w:val="20"/>
              </w:rPr>
            </w:pPr>
            <w:r>
              <w:rPr>
                <w:spacing w:val="-4"/>
                <w:sz w:val="20"/>
              </w:rPr>
              <w:t>专项债券</w:t>
            </w:r>
          </w:p>
        </w:tc>
      </w:tr>
      <w:tr w14:paraId="418A0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501" w:type="dxa"/>
          </w:tcPr>
          <w:p w14:paraId="4866944A">
            <w:pPr>
              <w:pStyle w:val="12"/>
              <w:spacing w:before="44"/>
              <w:ind w:left="448"/>
              <w:rPr>
                <w:sz w:val="20"/>
              </w:rPr>
            </w:pPr>
            <w:r>
              <w:rPr>
                <w:spacing w:val="-5"/>
                <w:sz w:val="20"/>
              </w:rPr>
              <w:t>奇台县</w:t>
            </w:r>
          </w:p>
        </w:tc>
        <w:tc>
          <w:tcPr>
            <w:tcW w:w="850" w:type="dxa"/>
          </w:tcPr>
          <w:p w14:paraId="2253AF2E">
            <w:pPr>
              <w:pStyle w:val="12"/>
              <w:spacing w:before="31"/>
              <w:ind w:left="12"/>
              <w:jc w:val="center"/>
            </w:pPr>
            <w:r>
              <w:rPr>
                <w:spacing w:val="-2"/>
              </w:rPr>
              <w:t>38.59</w:t>
            </w:r>
          </w:p>
        </w:tc>
        <w:tc>
          <w:tcPr>
            <w:tcW w:w="994" w:type="dxa"/>
          </w:tcPr>
          <w:p w14:paraId="7F743872">
            <w:pPr>
              <w:pStyle w:val="12"/>
              <w:spacing w:before="31"/>
              <w:ind w:left="11"/>
              <w:jc w:val="center"/>
            </w:pPr>
            <w:r>
              <w:rPr>
                <w:spacing w:val="-2"/>
              </w:rPr>
              <w:t>30.41</w:t>
            </w:r>
          </w:p>
        </w:tc>
        <w:tc>
          <w:tcPr>
            <w:tcW w:w="870" w:type="dxa"/>
          </w:tcPr>
          <w:p w14:paraId="28A66B38">
            <w:pPr>
              <w:pStyle w:val="12"/>
              <w:spacing w:before="31"/>
              <w:ind w:left="214"/>
            </w:pPr>
            <w:r>
              <w:rPr>
                <w:spacing w:val="-4"/>
              </w:rPr>
              <w:t>8.18</w:t>
            </w:r>
          </w:p>
        </w:tc>
        <w:tc>
          <w:tcPr>
            <w:tcW w:w="645" w:type="dxa"/>
          </w:tcPr>
          <w:p w14:paraId="136C1C49">
            <w:pPr>
              <w:pStyle w:val="12"/>
              <w:spacing w:before="31"/>
              <w:ind w:left="11"/>
              <w:jc w:val="center"/>
            </w:pPr>
            <w:r>
              <w:rPr>
                <w:spacing w:val="-2"/>
              </w:rPr>
              <w:t>30.41</w:t>
            </w:r>
          </w:p>
        </w:tc>
        <w:tc>
          <w:tcPr>
            <w:tcW w:w="915" w:type="dxa"/>
          </w:tcPr>
          <w:p w14:paraId="3585E74D">
            <w:pPr>
              <w:pStyle w:val="12"/>
              <w:spacing w:before="31"/>
              <w:ind w:left="11"/>
              <w:jc w:val="center"/>
            </w:pPr>
            <w:r>
              <w:rPr>
                <w:spacing w:val="-4"/>
              </w:rPr>
              <w:t>4.70</w:t>
            </w:r>
          </w:p>
        </w:tc>
        <w:tc>
          <w:tcPr>
            <w:tcW w:w="870" w:type="dxa"/>
          </w:tcPr>
          <w:p w14:paraId="6D073316">
            <w:pPr>
              <w:pStyle w:val="12"/>
              <w:spacing w:before="31"/>
              <w:ind w:left="12"/>
              <w:jc w:val="center"/>
            </w:pPr>
            <w:r>
              <w:rPr>
                <w:spacing w:val="-2"/>
              </w:rPr>
              <w:t>25.71</w:t>
            </w:r>
          </w:p>
        </w:tc>
        <w:tc>
          <w:tcPr>
            <w:tcW w:w="660" w:type="dxa"/>
          </w:tcPr>
          <w:p w14:paraId="483FC316">
            <w:pPr>
              <w:pStyle w:val="12"/>
              <w:spacing w:before="31"/>
              <w:ind w:left="10" w:right="2"/>
              <w:jc w:val="center"/>
            </w:pPr>
            <w:r>
              <w:rPr>
                <w:spacing w:val="-4"/>
              </w:rPr>
              <w:t>8.18</w:t>
            </w:r>
          </w:p>
        </w:tc>
        <w:tc>
          <w:tcPr>
            <w:tcW w:w="870" w:type="dxa"/>
          </w:tcPr>
          <w:p w14:paraId="512BF2A4">
            <w:pPr>
              <w:pStyle w:val="12"/>
              <w:spacing w:before="31"/>
              <w:ind w:left="12" w:right="2"/>
              <w:jc w:val="center"/>
            </w:pPr>
            <w:r>
              <w:rPr>
                <w:spacing w:val="-4"/>
              </w:rPr>
              <w:t>0.48</w:t>
            </w:r>
          </w:p>
        </w:tc>
        <w:tc>
          <w:tcPr>
            <w:tcW w:w="840" w:type="dxa"/>
          </w:tcPr>
          <w:p w14:paraId="1E085AA4">
            <w:pPr>
              <w:pStyle w:val="12"/>
              <w:spacing w:before="31"/>
              <w:ind w:left="8"/>
              <w:jc w:val="center"/>
            </w:pPr>
            <w:r>
              <w:rPr>
                <w:spacing w:val="-4"/>
              </w:rPr>
              <w:t>7.70</w:t>
            </w:r>
          </w:p>
        </w:tc>
      </w:tr>
    </w:tbl>
    <w:p w14:paraId="6893F82F">
      <w:pPr>
        <w:pStyle w:val="12"/>
        <w:jc w:val="center"/>
        <w:sectPr>
          <w:type w:val="continuous"/>
          <w:pgSz w:w="11910" w:h="16840"/>
          <w:pgMar w:top="1920" w:right="283" w:bottom="1520" w:left="425" w:header="0" w:footer="1317" w:gutter="0"/>
          <w:cols w:space="720" w:num="1"/>
        </w:sectPr>
      </w:pPr>
    </w:p>
    <w:p w14:paraId="0FA5016A">
      <w:pPr>
        <w:spacing w:before="25"/>
        <w:ind w:left="218"/>
        <w:rPr>
          <w:rFonts w:ascii="Times New Roman" w:eastAsia="Times New Roman"/>
          <w:sz w:val="20"/>
        </w:rPr>
      </w:pPr>
      <w:r>
        <w:rPr>
          <w:spacing w:val="-26"/>
          <w:sz w:val="20"/>
        </w:rPr>
        <w:t xml:space="preserve">表 </w:t>
      </w:r>
      <w:r>
        <w:rPr>
          <w:rFonts w:ascii="Times New Roman" w:eastAsia="Times New Roman"/>
          <w:spacing w:val="-5"/>
          <w:sz w:val="20"/>
        </w:rPr>
        <w:t>32</w:t>
      </w:r>
    </w:p>
    <w:p w14:paraId="4833E6EC">
      <w:pPr>
        <w:spacing w:before="138"/>
        <w:rPr>
          <w:rFonts w:ascii="Times New Roman"/>
          <w:sz w:val="20"/>
        </w:rPr>
      </w:pPr>
      <w:r>
        <w:br w:type="column"/>
      </w:r>
    </w:p>
    <w:p w14:paraId="0A2EB40B">
      <w:pPr>
        <w:ind w:left="218"/>
        <w:rPr>
          <w:sz w:val="20"/>
        </w:rPr>
      </w:pPr>
      <w:r>
        <w:rPr>
          <w:spacing w:val="-3"/>
          <w:sz w:val="20"/>
        </w:rPr>
        <w:t>上年度年奇台县政府债券发行情况明细表</w:t>
      </w:r>
    </w:p>
    <w:p w14:paraId="3CBDC856">
      <w:pPr>
        <w:rPr>
          <w:sz w:val="20"/>
        </w:rPr>
      </w:pPr>
      <w:r>
        <w:br w:type="column"/>
      </w:r>
    </w:p>
    <w:p w14:paraId="57BB69E0">
      <w:pPr>
        <w:pStyle w:val="6"/>
        <w:spacing w:before="196"/>
        <w:rPr>
          <w:sz w:val="20"/>
        </w:rPr>
      </w:pPr>
    </w:p>
    <w:p w14:paraId="4BD9A006">
      <w:pPr>
        <w:spacing w:before="1"/>
        <w:ind w:left="218"/>
        <w:rPr>
          <w:sz w:val="20"/>
        </w:rPr>
      </w:pPr>
      <w:r>
        <w:rPr>
          <w:spacing w:val="-4"/>
          <w:sz w:val="20"/>
        </w:rPr>
        <w:t>单位：亿元</w:t>
      </w:r>
    </w:p>
    <w:p w14:paraId="76DCE45D">
      <w:pPr>
        <w:rPr>
          <w:sz w:val="20"/>
        </w:rPr>
        <w:sectPr>
          <w:pgSz w:w="11910" w:h="16840"/>
          <w:pgMar w:top="0" w:right="283" w:bottom="1500" w:left="425" w:header="0" w:footer="1317" w:gutter="0"/>
          <w:cols w:equalWidth="0" w:num="3">
            <w:col w:w="709" w:space="2959"/>
            <w:col w:w="3873" w:space="2395"/>
            <w:col w:w="1266"/>
          </w:cols>
        </w:sectPr>
      </w:pPr>
    </w:p>
    <w:p w14:paraId="1331A9FE">
      <w:pPr>
        <w:pStyle w:val="6"/>
        <w:spacing w:before="3"/>
        <w:rPr>
          <w:sz w:val="3"/>
        </w:rPr>
      </w:pPr>
    </w:p>
    <w:tbl>
      <w:tblPr>
        <w:tblStyle w:val="10"/>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1084"/>
        <w:gridCol w:w="850"/>
        <w:gridCol w:w="783"/>
        <w:gridCol w:w="767"/>
        <w:gridCol w:w="816"/>
        <w:gridCol w:w="767"/>
        <w:gridCol w:w="783"/>
        <w:gridCol w:w="767"/>
        <w:gridCol w:w="783"/>
        <w:gridCol w:w="750"/>
        <w:gridCol w:w="784"/>
        <w:gridCol w:w="766"/>
        <w:gridCol w:w="750"/>
      </w:tblGrid>
      <w:tr w14:paraId="1AD5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600" w:type="dxa"/>
            <w:gridSpan w:val="2"/>
            <w:vMerge w:val="restart"/>
          </w:tcPr>
          <w:p w14:paraId="73531F75">
            <w:pPr>
              <w:pStyle w:val="12"/>
              <w:spacing w:before="219"/>
              <w:ind w:left="398"/>
              <w:rPr>
                <w:sz w:val="20"/>
              </w:rPr>
            </w:pPr>
            <w:r>
              <w:rPr>
                <w:spacing w:val="-4"/>
                <w:sz w:val="20"/>
              </w:rPr>
              <w:t>债券类型</w:t>
            </w:r>
          </w:p>
        </w:tc>
        <w:tc>
          <w:tcPr>
            <w:tcW w:w="2400" w:type="dxa"/>
            <w:gridSpan w:val="3"/>
          </w:tcPr>
          <w:p w14:paraId="56EAAF75">
            <w:pPr>
              <w:pStyle w:val="12"/>
              <w:spacing w:before="44"/>
              <w:ind w:left="598"/>
              <w:rPr>
                <w:sz w:val="20"/>
              </w:rPr>
            </w:pPr>
            <w:r>
              <w:rPr>
                <w:spacing w:val="-4"/>
                <w:sz w:val="20"/>
              </w:rPr>
              <w:t>地方政府债券</w:t>
            </w:r>
          </w:p>
        </w:tc>
        <w:tc>
          <w:tcPr>
            <w:tcW w:w="2366" w:type="dxa"/>
            <w:gridSpan w:val="3"/>
          </w:tcPr>
          <w:p w14:paraId="045A0156">
            <w:pPr>
              <w:pStyle w:val="12"/>
              <w:spacing w:before="44"/>
              <w:ind w:left="783"/>
              <w:rPr>
                <w:sz w:val="20"/>
              </w:rPr>
            </w:pPr>
            <w:r>
              <w:rPr>
                <w:spacing w:val="-4"/>
                <w:sz w:val="20"/>
              </w:rPr>
              <w:t>新增债券</w:t>
            </w:r>
          </w:p>
        </w:tc>
        <w:tc>
          <w:tcPr>
            <w:tcW w:w="2300" w:type="dxa"/>
            <w:gridSpan w:val="3"/>
          </w:tcPr>
          <w:p w14:paraId="0BF1EDF4">
            <w:pPr>
              <w:pStyle w:val="12"/>
              <w:spacing w:before="44"/>
              <w:ind w:left="750"/>
              <w:rPr>
                <w:sz w:val="20"/>
              </w:rPr>
            </w:pPr>
            <w:r>
              <w:rPr>
                <w:spacing w:val="-4"/>
                <w:sz w:val="20"/>
              </w:rPr>
              <w:t>置换债券</w:t>
            </w:r>
          </w:p>
        </w:tc>
        <w:tc>
          <w:tcPr>
            <w:tcW w:w="2300" w:type="dxa"/>
            <w:gridSpan w:val="3"/>
          </w:tcPr>
          <w:p w14:paraId="5B425579">
            <w:pPr>
              <w:pStyle w:val="12"/>
              <w:spacing w:before="44"/>
              <w:ind w:left="648"/>
              <w:rPr>
                <w:sz w:val="20"/>
              </w:rPr>
            </w:pPr>
            <w:r>
              <w:rPr>
                <w:spacing w:val="-4"/>
                <w:sz w:val="20"/>
              </w:rPr>
              <w:t>再融资债券</w:t>
            </w:r>
          </w:p>
        </w:tc>
      </w:tr>
      <w:tr w14:paraId="2850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600" w:type="dxa"/>
            <w:gridSpan w:val="2"/>
            <w:vMerge w:val="continue"/>
            <w:tcBorders>
              <w:top w:val="nil"/>
            </w:tcBorders>
          </w:tcPr>
          <w:p w14:paraId="1B029E95">
            <w:pPr>
              <w:rPr>
                <w:sz w:val="2"/>
                <w:szCs w:val="2"/>
              </w:rPr>
            </w:pPr>
          </w:p>
        </w:tc>
        <w:tc>
          <w:tcPr>
            <w:tcW w:w="850" w:type="dxa"/>
          </w:tcPr>
          <w:p w14:paraId="4E8A8881">
            <w:pPr>
              <w:pStyle w:val="12"/>
              <w:spacing w:before="45"/>
              <w:ind w:left="12" w:right="3"/>
              <w:jc w:val="center"/>
              <w:rPr>
                <w:sz w:val="20"/>
              </w:rPr>
            </w:pPr>
            <w:r>
              <w:rPr>
                <w:spacing w:val="-5"/>
                <w:sz w:val="20"/>
              </w:rPr>
              <w:t>合计</w:t>
            </w:r>
          </w:p>
        </w:tc>
        <w:tc>
          <w:tcPr>
            <w:tcW w:w="783" w:type="dxa"/>
          </w:tcPr>
          <w:p w14:paraId="33A3968E">
            <w:pPr>
              <w:pStyle w:val="12"/>
              <w:spacing w:before="45"/>
              <w:ind w:left="11" w:right="3"/>
              <w:jc w:val="center"/>
              <w:rPr>
                <w:sz w:val="20"/>
              </w:rPr>
            </w:pPr>
            <w:r>
              <w:rPr>
                <w:spacing w:val="-5"/>
                <w:sz w:val="20"/>
              </w:rPr>
              <w:t>一般</w:t>
            </w:r>
          </w:p>
        </w:tc>
        <w:tc>
          <w:tcPr>
            <w:tcW w:w="767" w:type="dxa"/>
          </w:tcPr>
          <w:p w14:paraId="25D38953">
            <w:pPr>
              <w:pStyle w:val="12"/>
              <w:spacing w:before="45"/>
              <w:ind w:left="11" w:right="2"/>
              <w:jc w:val="center"/>
              <w:rPr>
                <w:sz w:val="20"/>
              </w:rPr>
            </w:pPr>
            <w:r>
              <w:rPr>
                <w:spacing w:val="-5"/>
                <w:sz w:val="20"/>
              </w:rPr>
              <w:t>专项</w:t>
            </w:r>
          </w:p>
        </w:tc>
        <w:tc>
          <w:tcPr>
            <w:tcW w:w="816" w:type="dxa"/>
          </w:tcPr>
          <w:p w14:paraId="3F47F06C">
            <w:pPr>
              <w:pStyle w:val="12"/>
              <w:spacing w:before="45"/>
              <w:ind w:left="12" w:right="2"/>
              <w:jc w:val="center"/>
              <w:rPr>
                <w:sz w:val="20"/>
              </w:rPr>
            </w:pPr>
            <w:r>
              <w:rPr>
                <w:spacing w:val="-5"/>
                <w:sz w:val="20"/>
              </w:rPr>
              <w:t>合计</w:t>
            </w:r>
          </w:p>
        </w:tc>
        <w:tc>
          <w:tcPr>
            <w:tcW w:w="767" w:type="dxa"/>
          </w:tcPr>
          <w:p w14:paraId="45DF2CB6">
            <w:pPr>
              <w:pStyle w:val="12"/>
              <w:spacing w:before="45"/>
              <w:ind w:left="11"/>
              <w:jc w:val="center"/>
              <w:rPr>
                <w:sz w:val="20"/>
              </w:rPr>
            </w:pPr>
            <w:r>
              <w:rPr>
                <w:spacing w:val="-5"/>
                <w:sz w:val="20"/>
              </w:rPr>
              <w:t>一般</w:t>
            </w:r>
          </w:p>
        </w:tc>
        <w:tc>
          <w:tcPr>
            <w:tcW w:w="783" w:type="dxa"/>
          </w:tcPr>
          <w:p w14:paraId="1DC314EA">
            <w:pPr>
              <w:pStyle w:val="12"/>
              <w:spacing w:before="45"/>
              <w:ind w:left="11" w:right="5"/>
              <w:jc w:val="center"/>
              <w:rPr>
                <w:sz w:val="20"/>
              </w:rPr>
            </w:pPr>
            <w:r>
              <w:rPr>
                <w:spacing w:val="-5"/>
                <w:sz w:val="20"/>
              </w:rPr>
              <w:t>专项</w:t>
            </w:r>
          </w:p>
        </w:tc>
        <w:tc>
          <w:tcPr>
            <w:tcW w:w="767" w:type="dxa"/>
          </w:tcPr>
          <w:p w14:paraId="600623D5">
            <w:pPr>
              <w:pStyle w:val="12"/>
              <w:spacing w:before="45"/>
              <w:ind w:left="11" w:right="4"/>
              <w:jc w:val="center"/>
              <w:rPr>
                <w:sz w:val="20"/>
              </w:rPr>
            </w:pPr>
            <w:r>
              <w:rPr>
                <w:spacing w:val="-5"/>
                <w:sz w:val="20"/>
              </w:rPr>
              <w:t>合计</w:t>
            </w:r>
          </w:p>
        </w:tc>
        <w:tc>
          <w:tcPr>
            <w:tcW w:w="783" w:type="dxa"/>
          </w:tcPr>
          <w:p w14:paraId="66997F83">
            <w:pPr>
              <w:pStyle w:val="12"/>
              <w:spacing w:before="45"/>
              <w:ind w:left="11" w:right="4"/>
              <w:jc w:val="center"/>
              <w:rPr>
                <w:sz w:val="20"/>
              </w:rPr>
            </w:pPr>
            <w:r>
              <w:rPr>
                <w:spacing w:val="-5"/>
                <w:sz w:val="20"/>
              </w:rPr>
              <w:t>一般</w:t>
            </w:r>
          </w:p>
        </w:tc>
        <w:tc>
          <w:tcPr>
            <w:tcW w:w="750" w:type="dxa"/>
          </w:tcPr>
          <w:p w14:paraId="29BDBC54">
            <w:pPr>
              <w:pStyle w:val="12"/>
              <w:spacing w:before="45"/>
              <w:ind w:left="13" w:right="3"/>
              <w:jc w:val="center"/>
              <w:rPr>
                <w:sz w:val="20"/>
              </w:rPr>
            </w:pPr>
            <w:r>
              <w:rPr>
                <w:spacing w:val="-5"/>
                <w:sz w:val="20"/>
              </w:rPr>
              <w:t>专项</w:t>
            </w:r>
          </w:p>
        </w:tc>
        <w:tc>
          <w:tcPr>
            <w:tcW w:w="784" w:type="dxa"/>
          </w:tcPr>
          <w:p w14:paraId="6EEEA007">
            <w:pPr>
              <w:pStyle w:val="12"/>
              <w:spacing w:before="45"/>
              <w:ind w:left="10" w:right="3"/>
              <w:jc w:val="center"/>
              <w:rPr>
                <w:sz w:val="20"/>
              </w:rPr>
            </w:pPr>
            <w:r>
              <w:rPr>
                <w:spacing w:val="-5"/>
                <w:sz w:val="20"/>
              </w:rPr>
              <w:t>合计</w:t>
            </w:r>
          </w:p>
        </w:tc>
        <w:tc>
          <w:tcPr>
            <w:tcW w:w="766" w:type="dxa"/>
          </w:tcPr>
          <w:p w14:paraId="537E319D">
            <w:pPr>
              <w:pStyle w:val="12"/>
              <w:spacing w:before="45"/>
              <w:ind w:left="10" w:right="2"/>
              <w:jc w:val="center"/>
              <w:rPr>
                <w:sz w:val="20"/>
              </w:rPr>
            </w:pPr>
            <w:r>
              <w:rPr>
                <w:spacing w:val="-5"/>
                <w:sz w:val="20"/>
              </w:rPr>
              <w:t>一般</w:t>
            </w:r>
          </w:p>
        </w:tc>
        <w:tc>
          <w:tcPr>
            <w:tcW w:w="750" w:type="dxa"/>
          </w:tcPr>
          <w:p w14:paraId="2B4244A7">
            <w:pPr>
              <w:pStyle w:val="12"/>
              <w:spacing w:before="45"/>
              <w:ind w:left="13" w:right="5"/>
              <w:jc w:val="center"/>
              <w:rPr>
                <w:sz w:val="20"/>
              </w:rPr>
            </w:pPr>
            <w:r>
              <w:rPr>
                <w:spacing w:val="-5"/>
                <w:sz w:val="20"/>
              </w:rPr>
              <w:t>专项</w:t>
            </w:r>
          </w:p>
        </w:tc>
      </w:tr>
      <w:tr w14:paraId="39658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3666B083">
            <w:pPr>
              <w:pStyle w:val="12"/>
              <w:spacing w:before="221"/>
              <w:ind w:left="58"/>
              <w:rPr>
                <w:sz w:val="20"/>
              </w:rPr>
            </w:pPr>
            <w:r>
              <w:rPr>
                <w:spacing w:val="-6"/>
                <w:sz w:val="20"/>
              </w:rPr>
              <w:t>小计</w:t>
            </w:r>
          </w:p>
        </w:tc>
        <w:tc>
          <w:tcPr>
            <w:tcW w:w="1084" w:type="dxa"/>
          </w:tcPr>
          <w:p w14:paraId="1C8E5E9E">
            <w:pPr>
              <w:pStyle w:val="12"/>
              <w:spacing w:before="43"/>
              <w:ind w:left="9" w:right="3"/>
              <w:jc w:val="center"/>
              <w:rPr>
                <w:sz w:val="20"/>
              </w:rPr>
            </w:pPr>
            <w:r>
              <w:rPr>
                <w:spacing w:val="-6"/>
                <w:sz w:val="20"/>
              </w:rPr>
              <w:t>金额</w:t>
            </w:r>
          </w:p>
        </w:tc>
        <w:tc>
          <w:tcPr>
            <w:tcW w:w="850" w:type="dxa"/>
          </w:tcPr>
          <w:p w14:paraId="1CD0A2C0">
            <w:pPr>
              <w:pStyle w:val="12"/>
              <w:spacing w:before="31"/>
              <w:ind w:left="12"/>
              <w:jc w:val="center"/>
            </w:pPr>
            <w:r>
              <w:rPr>
                <w:spacing w:val="-2"/>
              </w:rPr>
              <w:t>38.59</w:t>
            </w:r>
          </w:p>
        </w:tc>
        <w:tc>
          <w:tcPr>
            <w:tcW w:w="783" w:type="dxa"/>
          </w:tcPr>
          <w:p w14:paraId="0B0060F1">
            <w:pPr>
              <w:pStyle w:val="12"/>
              <w:spacing w:before="31"/>
              <w:ind w:left="11"/>
              <w:jc w:val="center"/>
            </w:pPr>
            <w:r>
              <w:rPr>
                <w:spacing w:val="-4"/>
              </w:rPr>
              <w:t>5.18</w:t>
            </w:r>
          </w:p>
        </w:tc>
        <w:tc>
          <w:tcPr>
            <w:tcW w:w="767" w:type="dxa"/>
          </w:tcPr>
          <w:p w14:paraId="2893B214">
            <w:pPr>
              <w:pStyle w:val="12"/>
              <w:spacing w:before="31"/>
              <w:ind w:left="11"/>
              <w:jc w:val="center"/>
            </w:pPr>
            <w:r>
              <w:rPr>
                <w:spacing w:val="-2"/>
              </w:rPr>
              <w:t>33.41</w:t>
            </w:r>
          </w:p>
        </w:tc>
        <w:tc>
          <w:tcPr>
            <w:tcW w:w="816" w:type="dxa"/>
          </w:tcPr>
          <w:p w14:paraId="45236967">
            <w:pPr>
              <w:pStyle w:val="12"/>
              <w:spacing w:before="31"/>
              <w:ind w:left="12"/>
              <w:jc w:val="center"/>
            </w:pPr>
            <w:r>
              <w:rPr>
                <w:spacing w:val="-2"/>
              </w:rPr>
              <w:t>30.41</w:t>
            </w:r>
          </w:p>
        </w:tc>
        <w:tc>
          <w:tcPr>
            <w:tcW w:w="767" w:type="dxa"/>
          </w:tcPr>
          <w:p w14:paraId="7A8F80D6">
            <w:pPr>
              <w:pStyle w:val="12"/>
              <w:spacing w:before="31"/>
              <w:ind w:left="11" w:right="2"/>
              <w:jc w:val="center"/>
            </w:pPr>
            <w:r>
              <w:rPr>
                <w:spacing w:val="-4"/>
              </w:rPr>
              <w:t>4.70</w:t>
            </w:r>
          </w:p>
        </w:tc>
        <w:tc>
          <w:tcPr>
            <w:tcW w:w="783" w:type="dxa"/>
          </w:tcPr>
          <w:p w14:paraId="6E4E8B93">
            <w:pPr>
              <w:pStyle w:val="12"/>
              <w:spacing w:before="31"/>
              <w:ind w:left="11" w:right="2"/>
              <w:jc w:val="center"/>
            </w:pPr>
            <w:r>
              <w:rPr>
                <w:spacing w:val="-2"/>
              </w:rPr>
              <w:t>25.71</w:t>
            </w:r>
          </w:p>
        </w:tc>
        <w:tc>
          <w:tcPr>
            <w:tcW w:w="767" w:type="dxa"/>
          </w:tcPr>
          <w:p w14:paraId="564D6DBA">
            <w:pPr>
              <w:pStyle w:val="12"/>
              <w:spacing w:before="31"/>
              <w:ind w:left="11" w:right="2"/>
              <w:jc w:val="center"/>
            </w:pPr>
            <w:r>
              <w:rPr>
                <w:spacing w:val="-4"/>
              </w:rPr>
              <w:t>0.00</w:t>
            </w:r>
          </w:p>
        </w:tc>
        <w:tc>
          <w:tcPr>
            <w:tcW w:w="783" w:type="dxa"/>
          </w:tcPr>
          <w:p w14:paraId="737764FD">
            <w:pPr>
              <w:pStyle w:val="12"/>
              <w:spacing w:before="31"/>
              <w:ind w:left="11" w:right="1"/>
              <w:jc w:val="center"/>
            </w:pPr>
            <w:r>
              <w:rPr>
                <w:spacing w:val="-4"/>
              </w:rPr>
              <w:t>0.00</w:t>
            </w:r>
          </w:p>
        </w:tc>
        <w:tc>
          <w:tcPr>
            <w:tcW w:w="750" w:type="dxa"/>
          </w:tcPr>
          <w:p w14:paraId="466A37BE">
            <w:pPr>
              <w:pStyle w:val="12"/>
              <w:spacing w:before="31"/>
              <w:ind w:left="13"/>
              <w:jc w:val="center"/>
            </w:pPr>
            <w:r>
              <w:rPr>
                <w:spacing w:val="-4"/>
              </w:rPr>
              <w:t>0.00</w:t>
            </w:r>
          </w:p>
        </w:tc>
        <w:tc>
          <w:tcPr>
            <w:tcW w:w="784" w:type="dxa"/>
          </w:tcPr>
          <w:p w14:paraId="73E95B59">
            <w:pPr>
              <w:pStyle w:val="12"/>
              <w:spacing w:before="31"/>
              <w:ind w:left="10"/>
              <w:jc w:val="center"/>
            </w:pPr>
            <w:r>
              <w:rPr>
                <w:spacing w:val="-4"/>
              </w:rPr>
              <w:t>8.18</w:t>
            </w:r>
          </w:p>
        </w:tc>
        <w:tc>
          <w:tcPr>
            <w:tcW w:w="766" w:type="dxa"/>
          </w:tcPr>
          <w:p w14:paraId="5A6251AD">
            <w:pPr>
              <w:pStyle w:val="12"/>
              <w:spacing w:before="31"/>
              <w:ind w:left="10"/>
              <w:jc w:val="center"/>
            </w:pPr>
            <w:r>
              <w:rPr>
                <w:spacing w:val="-4"/>
              </w:rPr>
              <w:t>0.48</w:t>
            </w:r>
          </w:p>
        </w:tc>
        <w:tc>
          <w:tcPr>
            <w:tcW w:w="750" w:type="dxa"/>
          </w:tcPr>
          <w:p w14:paraId="08E44CDE">
            <w:pPr>
              <w:pStyle w:val="12"/>
              <w:spacing w:before="31"/>
              <w:ind w:left="13" w:right="2"/>
              <w:jc w:val="center"/>
            </w:pPr>
            <w:r>
              <w:rPr>
                <w:spacing w:val="-4"/>
              </w:rPr>
              <w:t>7.70</w:t>
            </w:r>
          </w:p>
        </w:tc>
      </w:tr>
      <w:tr w14:paraId="4DD51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16" w:type="dxa"/>
            <w:vMerge w:val="continue"/>
            <w:tcBorders>
              <w:top w:val="nil"/>
            </w:tcBorders>
          </w:tcPr>
          <w:p w14:paraId="07E50D54">
            <w:pPr>
              <w:rPr>
                <w:sz w:val="2"/>
                <w:szCs w:val="2"/>
              </w:rPr>
            </w:pPr>
          </w:p>
        </w:tc>
        <w:tc>
          <w:tcPr>
            <w:tcW w:w="1084" w:type="dxa"/>
          </w:tcPr>
          <w:p w14:paraId="793D022A">
            <w:pPr>
              <w:pStyle w:val="12"/>
              <w:spacing w:before="44"/>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3488FD5E">
            <w:pPr>
              <w:pStyle w:val="12"/>
              <w:spacing w:before="31"/>
              <w:ind w:left="12"/>
              <w:jc w:val="center"/>
            </w:pPr>
            <w:r>
              <w:rPr>
                <w:spacing w:val="-4"/>
              </w:rPr>
              <w:t>2.23</w:t>
            </w:r>
          </w:p>
        </w:tc>
        <w:tc>
          <w:tcPr>
            <w:tcW w:w="783" w:type="dxa"/>
          </w:tcPr>
          <w:p w14:paraId="066CDF96">
            <w:pPr>
              <w:pStyle w:val="12"/>
              <w:spacing w:before="31"/>
              <w:ind w:left="11"/>
              <w:jc w:val="center"/>
            </w:pPr>
            <w:r>
              <w:rPr>
                <w:spacing w:val="-4"/>
              </w:rPr>
              <w:t>1.98</w:t>
            </w:r>
          </w:p>
        </w:tc>
        <w:tc>
          <w:tcPr>
            <w:tcW w:w="767" w:type="dxa"/>
          </w:tcPr>
          <w:p w14:paraId="19CA2834">
            <w:pPr>
              <w:pStyle w:val="12"/>
              <w:spacing w:before="31"/>
              <w:ind w:left="11"/>
              <w:jc w:val="center"/>
            </w:pPr>
            <w:r>
              <w:rPr>
                <w:spacing w:val="-4"/>
              </w:rPr>
              <w:t>2.26</w:t>
            </w:r>
          </w:p>
        </w:tc>
        <w:tc>
          <w:tcPr>
            <w:tcW w:w="816" w:type="dxa"/>
          </w:tcPr>
          <w:p w14:paraId="7B751AE5">
            <w:pPr>
              <w:pStyle w:val="12"/>
              <w:spacing w:before="31"/>
              <w:ind w:left="12"/>
              <w:jc w:val="center"/>
            </w:pPr>
            <w:r>
              <w:rPr>
                <w:spacing w:val="-4"/>
              </w:rPr>
              <w:t>2.27</w:t>
            </w:r>
          </w:p>
        </w:tc>
        <w:tc>
          <w:tcPr>
            <w:tcW w:w="767" w:type="dxa"/>
          </w:tcPr>
          <w:p w14:paraId="5695B262">
            <w:pPr>
              <w:pStyle w:val="12"/>
              <w:spacing w:before="31"/>
              <w:ind w:left="11" w:right="2"/>
              <w:jc w:val="center"/>
            </w:pPr>
            <w:r>
              <w:rPr>
                <w:spacing w:val="-4"/>
              </w:rPr>
              <w:t>1.98</w:t>
            </w:r>
          </w:p>
        </w:tc>
        <w:tc>
          <w:tcPr>
            <w:tcW w:w="783" w:type="dxa"/>
          </w:tcPr>
          <w:p w14:paraId="47E948B8">
            <w:pPr>
              <w:pStyle w:val="12"/>
              <w:spacing w:before="31"/>
              <w:ind w:left="11" w:right="2"/>
              <w:jc w:val="center"/>
            </w:pPr>
            <w:r>
              <w:rPr>
                <w:spacing w:val="-4"/>
              </w:rPr>
              <w:t>2.32</w:t>
            </w:r>
          </w:p>
        </w:tc>
        <w:tc>
          <w:tcPr>
            <w:tcW w:w="767" w:type="dxa"/>
          </w:tcPr>
          <w:p w14:paraId="5B97A2FE">
            <w:pPr>
              <w:pStyle w:val="12"/>
              <w:spacing w:before="31"/>
              <w:ind w:left="11" w:right="2"/>
              <w:jc w:val="center"/>
            </w:pPr>
            <w:r>
              <w:rPr>
                <w:spacing w:val="-4"/>
              </w:rPr>
              <w:t>0.00</w:t>
            </w:r>
          </w:p>
        </w:tc>
        <w:tc>
          <w:tcPr>
            <w:tcW w:w="783" w:type="dxa"/>
          </w:tcPr>
          <w:p w14:paraId="6354D68B">
            <w:pPr>
              <w:pStyle w:val="12"/>
              <w:spacing w:before="31"/>
              <w:ind w:left="11" w:right="1"/>
              <w:jc w:val="center"/>
            </w:pPr>
            <w:r>
              <w:rPr>
                <w:spacing w:val="-4"/>
              </w:rPr>
              <w:t>0.00</w:t>
            </w:r>
          </w:p>
        </w:tc>
        <w:tc>
          <w:tcPr>
            <w:tcW w:w="750" w:type="dxa"/>
          </w:tcPr>
          <w:p w14:paraId="48B77E65">
            <w:pPr>
              <w:pStyle w:val="12"/>
              <w:spacing w:before="31"/>
              <w:ind w:left="13"/>
              <w:jc w:val="center"/>
            </w:pPr>
            <w:r>
              <w:rPr>
                <w:spacing w:val="-4"/>
              </w:rPr>
              <w:t>0.00</w:t>
            </w:r>
          </w:p>
        </w:tc>
        <w:tc>
          <w:tcPr>
            <w:tcW w:w="784" w:type="dxa"/>
          </w:tcPr>
          <w:p w14:paraId="4278B1BF">
            <w:pPr>
              <w:pStyle w:val="12"/>
              <w:spacing w:before="31"/>
              <w:ind w:left="10"/>
              <w:jc w:val="center"/>
            </w:pPr>
            <w:r>
              <w:rPr>
                <w:spacing w:val="-4"/>
              </w:rPr>
              <w:t>2.06</w:t>
            </w:r>
          </w:p>
        </w:tc>
        <w:tc>
          <w:tcPr>
            <w:tcW w:w="766" w:type="dxa"/>
          </w:tcPr>
          <w:p w14:paraId="2B47CA0C">
            <w:pPr>
              <w:pStyle w:val="12"/>
              <w:spacing w:before="31"/>
              <w:ind w:left="10"/>
              <w:jc w:val="center"/>
            </w:pPr>
            <w:r>
              <w:rPr>
                <w:spacing w:val="-4"/>
              </w:rPr>
              <w:t>2.01</w:t>
            </w:r>
          </w:p>
        </w:tc>
        <w:tc>
          <w:tcPr>
            <w:tcW w:w="750" w:type="dxa"/>
          </w:tcPr>
          <w:p w14:paraId="7C1F0A25">
            <w:pPr>
              <w:pStyle w:val="12"/>
              <w:spacing w:before="31"/>
              <w:ind w:left="13" w:right="2"/>
              <w:jc w:val="center"/>
            </w:pPr>
            <w:r>
              <w:rPr>
                <w:spacing w:val="-4"/>
              </w:rPr>
              <w:t>2.07</w:t>
            </w:r>
          </w:p>
        </w:tc>
      </w:tr>
      <w:tr w14:paraId="102E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03736514">
            <w:pPr>
              <w:pStyle w:val="12"/>
              <w:spacing w:before="220"/>
              <w:ind w:left="82"/>
              <w:rPr>
                <w:sz w:val="20"/>
              </w:rPr>
            </w:pPr>
            <w:r>
              <w:rPr>
                <w:rFonts w:ascii="Times New Roman" w:eastAsia="Times New Roman"/>
                <w:sz w:val="20"/>
              </w:rPr>
              <w:t xml:space="preserve">1 </w:t>
            </w:r>
            <w:r>
              <w:rPr>
                <w:spacing w:val="-10"/>
                <w:sz w:val="20"/>
              </w:rPr>
              <w:t>年</w:t>
            </w:r>
          </w:p>
        </w:tc>
        <w:tc>
          <w:tcPr>
            <w:tcW w:w="1084" w:type="dxa"/>
          </w:tcPr>
          <w:p w14:paraId="7CF961DD">
            <w:pPr>
              <w:pStyle w:val="12"/>
              <w:spacing w:before="45"/>
              <w:ind w:left="9" w:right="3"/>
              <w:jc w:val="center"/>
              <w:rPr>
                <w:sz w:val="20"/>
              </w:rPr>
            </w:pPr>
            <w:r>
              <w:rPr>
                <w:spacing w:val="-6"/>
                <w:sz w:val="20"/>
              </w:rPr>
              <w:t>金额</w:t>
            </w:r>
          </w:p>
        </w:tc>
        <w:tc>
          <w:tcPr>
            <w:tcW w:w="850" w:type="dxa"/>
          </w:tcPr>
          <w:p w14:paraId="062C64EF">
            <w:pPr>
              <w:pStyle w:val="12"/>
              <w:spacing w:before="30"/>
              <w:ind w:left="12"/>
              <w:jc w:val="center"/>
            </w:pPr>
            <w:r>
              <w:rPr>
                <w:spacing w:val="-4"/>
              </w:rPr>
              <w:t>0.00</w:t>
            </w:r>
          </w:p>
        </w:tc>
        <w:tc>
          <w:tcPr>
            <w:tcW w:w="783" w:type="dxa"/>
          </w:tcPr>
          <w:p w14:paraId="7028CBDC">
            <w:pPr>
              <w:pStyle w:val="12"/>
              <w:spacing w:before="30"/>
              <w:ind w:left="11"/>
              <w:jc w:val="center"/>
            </w:pPr>
            <w:r>
              <w:rPr>
                <w:spacing w:val="-4"/>
              </w:rPr>
              <w:t>0.00</w:t>
            </w:r>
          </w:p>
        </w:tc>
        <w:tc>
          <w:tcPr>
            <w:tcW w:w="767" w:type="dxa"/>
          </w:tcPr>
          <w:p w14:paraId="6821A91C">
            <w:pPr>
              <w:pStyle w:val="12"/>
              <w:spacing w:before="30"/>
              <w:ind w:left="11"/>
              <w:jc w:val="center"/>
            </w:pPr>
            <w:r>
              <w:rPr>
                <w:spacing w:val="-4"/>
              </w:rPr>
              <w:t>0.00</w:t>
            </w:r>
          </w:p>
        </w:tc>
        <w:tc>
          <w:tcPr>
            <w:tcW w:w="816" w:type="dxa"/>
          </w:tcPr>
          <w:p w14:paraId="6E61907A">
            <w:pPr>
              <w:pStyle w:val="12"/>
              <w:spacing w:before="30"/>
              <w:ind w:left="12"/>
              <w:jc w:val="center"/>
            </w:pPr>
            <w:r>
              <w:rPr>
                <w:spacing w:val="-4"/>
              </w:rPr>
              <w:t>0.00</w:t>
            </w:r>
          </w:p>
        </w:tc>
        <w:tc>
          <w:tcPr>
            <w:tcW w:w="767" w:type="dxa"/>
          </w:tcPr>
          <w:p w14:paraId="2FF09B72">
            <w:pPr>
              <w:pStyle w:val="12"/>
              <w:spacing w:before="30"/>
              <w:ind w:left="11" w:right="2"/>
              <w:jc w:val="center"/>
            </w:pPr>
            <w:r>
              <w:rPr>
                <w:spacing w:val="-4"/>
              </w:rPr>
              <w:t>0.00</w:t>
            </w:r>
          </w:p>
        </w:tc>
        <w:tc>
          <w:tcPr>
            <w:tcW w:w="783" w:type="dxa"/>
          </w:tcPr>
          <w:p w14:paraId="3C883975">
            <w:pPr>
              <w:pStyle w:val="12"/>
              <w:spacing w:before="30"/>
              <w:ind w:left="11" w:right="2"/>
              <w:jc w:val="center"/>
            </w:pPr>
            <w:r>
              <w:rPr>
                <w:spacing w:val="-4"/>
              </w:rPr>
              <w:t>0.00</w:t>
            </w:r>
          </w:p>
        </w:tc>
        <w:tc>
          <w:tcPr>
            <w:tcW w:w="767" w:type="dxa"/>
          </w:tcPr>
          <w:p w14:paraId="51111D90">
            <w:pPr>
              <w:pStyle w:val="12"/>
              <w:spacing w:before="30"/>
              <w:ind w:left="11" w:right="2"/>
              <w:jc w:val="center"/>
            </w:pPr>
            <w:r>
              <w:rPr>
                <w:spacing w:val="-4"/>
              </w:rPr>
              <w:t>0.00</w:t>
            </w:r>
          </w:p>
        </w:tc>
        <w:tc>
          <w:tcPr>
            <w:tcW w:w="783" w:type="dxa"/>
          </w:tcPr>
          <w:p w14:paraId="18A7F1E9">
            <w:pPr>
              <w:pStyle w:val="12"/>
              <w:spacing w:before="30"/>
              <w:ind w:left="11" w:right="1"/>
              <w:jc w:val="center"/>
            </w:pPr>
            <w:r>
              <w:rPr>
                <w:spacing w:val="-4"/>
              </w:rPr>
              <w:t>0.00</w:t>
            </w:r>
          </w:p>
        </w:tc>
        <w:tc>
          <w:tcPr>
            <w:tcW w:w="750" w:type="dxa"/>
          </w:tcPr>
          <w:p w14:paraId="7DF82DE4">
            <w:pPr>
              <w:pStyle w:val="12"/>
              <w:spacing w:before="30"/>
              <w:ind w:left="13"/>
              <w:jc w:val="center"/>
            </w:pPr>
            <w:r>
              <w:rPr>
                <w:spacing w:val="-4"/>
              </w:rPr>
              <w:t>0.00</w:t>
            </w:r>
          </w:p>
        </w:tc>
        <w:tc>
          <w:tcPr>
            <w:tcW w:w="784" w:type="dxa"/>
          </w:tcPr>
          <w:p w14:paraId="35057126">
            <w:pPr>
              <w:pStyle w:val="12"/>
              <w:spacing w:before="30"/>
              <w:ind w:left="10"/>
              <w:jc w:val="center"/>
            </w:pPr>
            <w:r>
              <w:rPr>
                <w:spacing w:val="-4"/>
              </w:rPr>
              <w:t>0.00</w:t>
            </w:r>
          </w:p>
        </w:tc>
        <w:tc>
          <w:tcPr>
            <w:tcW w:w="766" w:type="dxa"/>
          </w:tcPr>
          <w:p w14:paraId="2CD2993F">
            <w:pPr>
              <w:pStyle w:val="12"/>
              <w:spacing w:before="30"/>
              <w:ind w:left="10"/>
              <w:jc w:val="center"/>
            </w:pPr>
            <w:r>
              <w:rPr>
                <w:spacing w:val="-4"/>
              </w:rPr>
              <w:t>0.00</w:t>
            </w:r>
          </w:p>
        </w:tc>
        <w:tc>
          <w:tcPr>
            <w:tcW w:w="750" w:type="dxa"/>
          </w:tcPr>
          <w:p w14:paraId="264DC295">
            <w:pPr>
              <w:pStyle w:val="12"/>
              <w:spacing w:before="30"/>
              <w:ind w:left="13" w:right="2"/>
              <w:jc w:val="center"/>
            </w:pPr>
            <w:r>
              <w:rPr>
                <w:spacing w:val="-4"/>
              </w:rPr>
              <w:t>0.00</w:t>
            </w:r>
          </w:p>
        </w:tc>
      </w:tr>
      <w:tr w14:paraId="46519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continue"/>
            <w:tcBorders>
              <w:top w:val="nil"/>
            </w:tcBorders>
          </w:tcPr>
          <w:p w14:paraId="63ECA071">
            <w:pPr>
              <w:rPr>
                <w:sz w:val="2"/>
                <w:szCs w:val="2"/>
              </w:rPr>
            </w:pPr>
          </w:p>
        </w:tc>
        <w:tc>
          <w:tcPr>
            <w:tcW w:w="1084" w:type="dxa"/>
          </w:tcPr>
          <w:p w14:paraId="07D40B5C">
            <w:pPr>
              <w:pStyle w:val="12"/>
              <w:spacing w:before="43"/>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6CC48902">
            <w:pPr>
              <w:pStyle w:val="12"/>
              <w:spacing w:before="30"/>
              <w:ind w:left="12"/>
              <w:jc w:val="center"/>
            </w:pPr>
            <w:r>
              <w:rPr>
                <w:spacing w:val="-4"/>
              </w:rPr>
              <w:t>0.00</w:t>
            </w:r>
          </w:p>
        </w:tc>
        <w:tc>
          <w:tcPr>
            <w:tcW w:w="783" w:type="dxa"/>
          </w:tcPr>
          <w:p w14:paraId="4AC90198">
            <w:pPr>
              <w:pStyle w:val="12"/>
              <w:spacing w:before="30"/>
              <w:ind w:left="11"/>
              <w:jc w:val="center"/>
            </w:pPr>
            <w:r>
              <w:rPr>
                <w:spacing w:val="-4"/>
              </w:rPr>
              <w:t>0.00</w:t>
            </w:r>
          </w:p>
        </w:tc>
        <w:tc>
          <w:tcPr>
            <w:tcW w:w="767" w:type="dxa"/>
          </w:tcPr>
          <w:p w14:paraId="1C4F0567">
            <w:pPr>
              <w:pStyle w:val="12"/>
              <w:spacing w:before="30"/>
              <w:ind w:left="11"/>
              <w:jc w:val="center"/>
            </w:pPr>
            <w:r>
              <w:rPr>
                <w:spacing w:val="-4"/>
              </w:rPr>
              <w:t>0.00</w:t>
            </w:r>
          </w:p>
        </w:tc>
        <w:tc>
          <w:tcPr>
            <w:tcW w:w="816" w:type="dxa"/>
          </w:tcPr>
          <w:p w14:paraId="1E8F0A73">
            <w:pPr>
              <w:pStyle w:val="12"/>
              <w:spacing w:before="30"/>
              <w:ind w:left="12"/>
              <w:jc w:val="center"/>
            </w:pPr>
            <w:r>
              <w:rPr>
                <w:spacing w:val="-4"/>
              </w:rPr>
              <w:t>0.00</w:t>
            </w:r>
          </w:p>
        </w:tc>
        <w:tc>
          <w:tcPr>
            <w:tcW w:w="767" w:type="dxa"/>
          </w:tcPr>
          <w:p w14:paraId="7090A2EF">
            <w:pPr>
              <w:pStyle w:val="12"/>
              <w:spacing w:before="30"/>
              <w:ind w:left="11" w:right="2"/>
              <w:jc w:val="center"/>
            </w:pPr>
            <w:r>
              <w:rPr>
                <w:spacing w:val="-4"/>
              </w:rPr>
              <w:t>0.00</w:t>
            </w:r>
          </w:p>
        </w:tc>
        <w:tc>
          <w:tcPr>
            <w:tcW w:w="783" w:type="dxa"/>
          </w:tcPr>
          <w:p w14:paraId="77C79DC3">
            <w:pPr>
              <w:pStyle w:val="12"/>
              <w:spacing w:before="30"/>
              <w:ind w:left="11" w:right="2"/>
              <w:jc w:val="center"/>
            </w:pPr>
            <w:r>
              <w:rPr>
                <w:spacing w:val="-4"/>
              </w:rPr>
              <w:t>0.00</w:t>
            </w:r>
          </w:p>
        </w:tc>
        <w:tc>
          <w:tcPr>
            <w:tcW w:w="767" w:type="dxa"/>
          </w:tcPr>
          <w:p w14:paraId="3FFC3441">
            <w:pPr>
              <w:pStyle w:val="12"/>
              <w:spacing w:before="30"/>
              <w:ind w:left="11" w:right="2"/>
              <w:jc w:val="center"/>
            </w:pPr>
            <w:r>
              <w:rPr>
                <w:spacing w:val="-4"/>
              </w:rPr>
              <w:t>0.00</w:t>
            </w:r>
          </w:p>
        </w:tc>
        <w:tc>
          <w:tcPr>
            <w:tcW w:w="783" w:type="dxa"/>
          </w:tcPr>
          <w:p w14:paraId="496D898A">
            <w:pPr>
              <w:pStyle w:val="12"/>
              <w:spacing w:before="30"/>
              <w:ind w:left="11" w:right="1"/>
              <w:jc w:val="center"/>
            </w:pPr>
            <w:r>
              <w:rPr>
                <w:spacing w:val="-4"/>
              </w:rPr>
              <w:t>0.00</w:t>
            </w:r>
          </w:p>
        </w:tc>
        <w:tc>
          <w:tcPr>
            <w:tcW w:w="750" w:type="dxa"/>
          </w:tcPr>
          <w:p w14:paraId="0A424A81">
            <w:pPr>
              <w:pStyle w:val="12"/>
              <w:spacing w:before="30"/>
              <w:ind w:left="13"/>
              <w:jc w:val="center"/>
            </w:pPr>
            <w:r>
              <w:rPr>
                <w:spacing w:val="-4"/>
              </w:rPr>
              <w:t>0.00</w:t>
            </w:r>
          </w:p>
        </w:tc>
        <w:tc>
          <w:tcPr>
            <w:tcW w:w="784" w:type="dxa"/>
          </w:tcPr>
          <w:p w14:paraId="2C30E266">
            <w:pPr>
              <w:pStyle w:val="12"/>
              <w:spacing w:before="30"/>
              <w:ind w:left="10"/>
              <w:jc w:val="center"/>
            </w:pPr>
            <w:r>
              <w:rPr>
                <w:spacing w:val="-4"/>
              </w:rPr>
              <w:t>0.00</w:t>
            </w:r>
          </w:p>
        </w:tc>
        <w:tc>
          <w:tcPr>
            <w:tcW w:w="766" w:type="dxa"/>
          </w:tcPr>
          <w:p w14:paraId="6A6A2AFC">
            <w:pPr>
              <w:pStyle w:val="12"/>
              <w:spacing w:before="30"/>
              <w:ind w:left="10"/>
              <w:jc w:val="center"/>
            </w:pPr>
            <w:r>
              <w:rPr>
                <w:spacing w:val="-4"/>
              </w:rPr>
              <w:t>0.00</w:t>
            </w:r>
          </w:p>
        </w:tc>
        <w:tc>
          <w:tcPr>
            <w:tcW w:w="750" w:type="dxa"/>
          </w:tcPr>
          <w:p w14:paraId="05FFEDC7">
            <w:pPr>
              <w:pStyle w:val="12"/>
              <w:spacing w:before="30"/>
              <w:ind w:left="13" w:right="2"/>
              <w:jc w:val="center"/>
            </w:pPr>
            <w:r>
              <w:rPr>
                <w:spacing w:val="-4"/>
              </w:rPr>
              <w:t>0.00</w:t>
            </w:r>
          </w:p>
        </w:tc>
      </w:tr>
      <w:tr w14:paraId="01725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4253739D">
            <w:pPr>
              <w:pStyle w:val="12"/>
              <w:spacing w:before="219"/>
              <w:ind w:left="82"/>
              <w:rPr>
                <w:sz w:val="20"/>
              </w:rPr>
            </w:pPr>
            <w:r>
              <w:rPr>
                <w:rFonts w:ascii="Times New Roman" w:eastAsia="Times New Roman"/>
                <w:sz w:val="20"/>
              </w:rPr>
              <w:t xml:space="preserve">2 </w:t>
            </w:r>
            <w:r>
              <w:rPr>
                <w:spacing w:val="-10"/>
                <w:sz w:val="20"/>
              </w:rPr>
              <w:t>年</w:t>
            </w:r>
          </w:p>
        </w:tc>
        <w:tc>
          <w:tcPr>
            <w:tcW w:w="1084" w:type="dxa"/>
          </w:tcPr>
          <w:p w14:paraId="16871778">
            <w:pPr>
              <w:pStyle w:val="12"/>
              <w:spacing w:before="44"/>
              <w:ind w:left="9" w:right="3"/>
              <w:jc w:val="center"/>
              <w:rPr>
                <w:sz w:val="20"/>
              </w:rPr>
            </w:pPr>
            <w:r>
              <w:rPr>
                <w:spacing w:val="-6"/>
                <w:sz w:val="20"/>
              </w:rPr>
              <w:t>金额</w:t>
            </w:r>
          </w:p>
        </w:tc>
        <w:tc>
          <w:tcPr>
            <w:tcW w:w="850" w:type="dxa"/>
          </w:tcPr>
          <w:p w14:paraId="579C0A5E">
            <w:pPr>
              <w:pStyle w:val="12"/>
              <w:spacing w:before="31"/>
              <w:ind w:left="12"/>
              <w:jc w:val="center"/>
            </w:pPr>
            <w:r>
              <w:rPr>
                <w:spacing w:val="-4"/>
              </w:rPr>
              <w:t>0.00</w:t>
            </w:r>
          </w:p>
        </w:tc>
        <w:tc>
          <w:tcPr>
            <w:tcW w:w="783" w:type="dxa"/>
          </w:tcPr>
          <w:p w14:paraId="1846A5B2">
            <w:pPr>
              <w:pStyle w:val="12"/>
              <w:spacing w:before="31"/>
              <w:ind w:left="11"/>
              <w:jc w:val="center"/>
            </w:pPr>
            <w:r>
              <w:rPr>
                <w:spacing w:val="-4"/>
              </w:rPr>
              <w:t>0.00</w:t>
            </w:r>
          </w:p>
        </w:tc>
        <w:tc>
          <w:tcPr>
            <w:tcW w:w="767" w:type="dxa"/>
          </w:tcPr>
          <w:p w14:paraId="694F6691">
            <w:pPr>
              <w:pStyle w:val="12"/>
              <w:spacing w:before="31"/>
              <w:ind w:left="11"/>
              <w:jc w:val="center"/>
            </w:pPr>
            <w:r>
              <w:rPr>
                <w:spacing w:val="-4"/>
              </w:rPr>
              <w:t>0.00</w:t>
            </w:r>
          </w:p>
        </w:tc>
        <w:tc>
          <w:tcPr>
            <w:tcW w:w="816" w:type="dxa"/>
          </w:tcPr>
          <w:p w14:paraId="261EBEC4">
            <w:pPr>
              <w:pStyle w:val="12"/>
              <w:spacing w:before="31"/>
              <w:ind w:left="12"/>
              <w:jc w:val="center"/>
            </w:pPr>
            <w:r>
              <w:rPr>
                <w:spacing w:val="-4"/>
              </w:rPr>
              <w:t>0.00</w:t>
            </w:r>
          </w:p>
        </w:tc>
        <w:tc>
          <w:tcPr>
            <w:tcW w:w="767" w:type="dxa"/>
          </w:tcPr>
          <w:p w14:paraId="048922E0">
            <w:pPr>
              <w:pStyle w:val="12"/>
              <w:spacing w:before="31"/>
              <w:ind w:left="11" w:right="2"/>
              <w:jc w:val="center"/>
            </w:pPr>
            <w:r>
              <w:rPr>
                <w:spacing w:val="-4"/>
              </w:rPr>
              <w:t>0.00</w:t>
            </w:r>
          </w:p>
        </w:tc>
        <w:tc>
          <w:tcPr>
            <w:tcW w:w="783" w:type="dxa"/>
          </w:tcPr>
          <w:p w14:paraId="1C0B8B4C">
            <w:pPr>
              <w:pStyle w:val="12"/>
              <w:spacing w:before="31"/>
              <w:ind w:left="11" w:right="2"/>
              <w:jc w:val="center"/>
            </w:pPr>
            <w:r>
              <w:rPr>
                <w:spacing w:val="-4"/>
              </w:rPr>
              <w:t>0.00</w:t>
            </w:r>
          </w:p>
        </w:tc>
        <w:tc>
          <w:tcPr>
            <w:tcW w:w="767" w:type="dxa"/>
          </w:tcPr>
          <w:p w14:paraId="01EBA4A0">
            <w:pPr>
              <w:pStyle w:val="12"/>
              <w:spacing w:before="31"/>
              <w:ind w:left="11" w:right="2"/>
              <w:jc w:val="center"/>
            </w:pPr>
            <w:r>
              <w:rPr>
                <w:spacing w:val="-4"/>
              </w:rPr>
              <w:t>0.00</w:t>
            </w:r>
          </w:p>
        </w:tc>
        <w:tc>
          <w:tcPr>
            <w:tcW w:w="783" w:type="dxa"/>
          </w:tcPr>
          <w:p w14:paraId="48174293">
            <w:pPr>
              <w:pStyle w:val="12"/>
              <w:spacing w:before="31"/>
              <w:ind w:left="11" w:right="1"/>
              <w:jc w:val="center"/>
            </w:pPr>
            <w:r>
              <w:rPr>
                <w:spacing w:val="-4"/>
              </w:rPr>
              <w:t>0.00</w:t>
            </w:r>
          </w:p>
        </w:tc>
        <w:tc>
          <w:tcPr>
            <w:tcW w:w="750" w:type="dxa"/>
          </w:tcPr>
          <w:p w14:paraId="3F61E0F0">
            <w:pPr>
              <w:pStyle w:val="12"/>
              <w:spacing w:before="31"/>
              <w:ind w:left="13"/>
              <w:jc w:val="center"/>
            </w:pPr>
            <w:r>
              <w:rPr>
                <w:spacing w:val="-4"/>
              </w:rPr>
              <w:t>0.00</w:t>
            </w:r>
          </w:p>
        </w:tc>
        <w:tc>
          <w:tcPr>
            <w:tcW w:w="784" w:type="dxa"/>
          </w:tcPr>
          <w:p w14:paraId="28FF385F">
            <w:pPr>
              <w:pStyle w:val="12"/>
              <w:spacing w:before="31"/>
              <w:ind w:left="10"/>
              <w:jc w:val="center"/>
            </w:pPr>
            <w:r>
              <w:rPr>
                <w:spacing w:val="-4"/>
              </w:rPr>
              <w:t>0.00</w:t>
            </w:r>
          </w:p>
        </w:tc>
        <w:tc>
          <w:tcPr>
            <w:tcW w:w="766" w:type="dxa"/>
          </w:tcPr>
          <w:p w14:paraId="62225E8A">
            <w:pPr>
              <w:pStyle w:val="12"/>
              <w:spacing w:before="31"/>
              <w:ind w:left="10"/>
              <w:jc w:val="center"/>
            </w:pPr>
            <w:r>
              <w:rPr>
                <w:spacing w:val="-4"/>
              </w:rPr>
              <w:t>0.00</w:t>
            </w:r>
          </w:p>
        </w:tc>
        <w:tc>
          <w:tcPr>
            <w:tcW w:w="750" w:type="dxa"/>
          </w:tcPr>
          <w:p w14:paraId="5B91BFA7">
            <w:pPr>
              <w:pStyle w:val="12"/>
              <w:spacing w:before="31"/>
              <w:ind w:left="13" w:right="2"/>
              <w:jc w:val="center"/>
            </w:pPr>
            <w:r>
              <w:rPr>
                <w:spacing w:val="-4"/>
              </w:rPr>
              <w:t>0.00</w:t>
            </w:r>
          </w:p>
        </w:tc>
      </w:tr>
      <w:tr w14:paraId="74B7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continue"/>
            <w:tcBorders>
              <w:top w:val="nil"/>
            </w:tcBorders>
          </w:tcPr>
          <w:p w14:paraId="1B579894">
            <w:pPr>
              <w:rPr>
                <w:sz w:val="2"/>
                <w:szCs w:val="2"/>
              </w:rPr>
            </w:pPr>
          </w:p>
        </w:tc>
        <w:tc>
          <w:tcPr>
            <w:tcW w:w="1084" w:type="dxa"/>
          </w:tcPr>
          <w:p w14:paraId="0A851952">
            <w:pPr>
              <w:pStyle w:val="12"/>
              <w:spacing w:before="45"/>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2F291C92">
            <w:pPr>
              <w:pStyle w:val="12"/>
              <w:spacing w:before="30"/>
              <w:ind w:left="12"/>
              <w:jc w:val="center"/>
            </w:pPr>
            <w:r>
              <w:rPr>
                <w:spacing w:val="-4"/>
              </w:rPr>
              <w:t>0.00</w:t>
            </w:r>
          </w:p>
        </w:tc>
        <w:tc>
          <w:tcPr>
            <w:tcW w:w="783" w:type="dxa"/>
          </w:tcPr>
          <w:p w14:paraId="5739CA97">
            <w:pPr>
              <w:pStyle w:val="12"/>
              <w:spacing w:before="30"/>
              <w:ind w:left="11"/>
              <w:jc w:val="center"/>
            </w:pPr>
            <w:r>
              <w:rPr>
                <w:spacing w:val="-4"/>
              </w:rPr>
              <w:t>0.00</w:t>
            </w:r>
          </w:p>
        </w:tc>
        <w:tc>
          <w:tcPr>
            <w:tcW w:w="767" w:type="dxa"/>
          </w:tcPr>
          <w:p w14:paraId="5F1DF83B">
            <w:pPr>
              <w:pStyle w:val="12"/>
              <w:spacing w:before="30"/>
              <w:ind w:left="11"/>
              <w:jc w:val="center"/>
            </w:pPr>
            <w:r>
              <w:rPr>
                <w:spacing w:val="-4"/>
              </w:rPr>
              <w:t>0.00</w:t>
            </w:r>
          </w:p>
        </w:tc>
        <w:tc>
          <w:tcPr>
            <w:tcW w:w="816" w:type="dxa"/>
          </w:tcPr>
          <w:p w14:paraId="1BC8CAD9">
            <w:pPr>
              <w:pStyle w:val="12"/>
              <w:spacing w:before="30"/>
              <w:ind w:left="12"/>
              <w:jc w:val="center"/>
            </w:pPr>
            <w:r>
              <w:rPr>
                <w:spacing w:val="-4"/>
              </w:rPr>
              <w:t>0.00</w:t>
            </w:r>
          </w:p>
        </w:tc>
        <w:tc>
          <w:tcPr>
            <w:tcW w:w="767" w:type="dxa"/>
          </w:tcPr>
          <w:p w14:paraId="011AB164">
            <w:pPr>
              <w:pStyle w:val="12"/>
              <w:spacing w:before="30"/>
              <w:ind w:left="11" w:right="2"/>
              <w:jc w:val="center"/>
            </w:pPr>
            <w:r>
              <w:rPr>
                <w:spacing w:val="-4"/>
              </w:rPr>
              <w:t>0.00</w:t>
            </w:r>
          </w:p>
        </w:tc>
        <w:tc>
          <w:tcPr>
            <w:tcW w:w="783" w:type="dxa"/>
          </w:tcPr>
          <w:p w14:paraId="7813F289">
            <w:pPr>
              <w:pStyle w:val="12"/>
              <w:spacing w:before="30"/>
              <w:ind w:left="11" w:right="2"/>
              <w:jc w:val="center"/>
            </w:pPr>
            <w:r>
              <w:rPr>
                <w:spacing w:val="-4"/>
              </w:rPr>
              <w:t>0.00</w:t>
            </w:r>
          </w:p>
        </w:tc>
        <w:tc>
          <w:tcPr>
            <w:tcW w:w="767" w:type="dxa"/>
          </w:tcPr>
          <w:p w14:paraId="304C6E3A">
            <w:pPr>
              <w:pStyle w:val="12"/>
              <w:spacing w:before="30"/>
              <w:ind w:left="11" w:right="2"/>
              <w:jc w:val="center"/>
            </w:pPr>
            <w:r>
              <w:rPr>
                <w:spacing w:val="-4"/>
              </w:rPr>
              <w:t>0.00</w:t>
            </w:r>
          </w:p>
        </w:tc>
        <w:tc>
          <w:tcPr>
            <w:tcW w:w="783" w:type="dxa"/>
          </w:tcPr>
          <w:p w14:paraId="7F2D8135">
            <w:pPr>
              <w:pStyle w:val="12"/>
              <w:spacing w:before="30"/>
              <w:ind w:left="11" w:right="1"/>
              <w:jc w:val="center"/>
            </w:pPr>
            <w:r>
              <w:rPr>
                <w:spacing w:val="-4"/>
              </w:rPr>
              <w:t>0.00</w:t>
            </w:r>
          </w:p>
        </w:tc>
        <w:tc>
          <w:tcPr>
            <w:tcW w:w="750" w:type="dxa"/>
          </w:tcPr>
          <w:p w14:paraId="0FC2BBCD">
            <w:pPr>
              <w:pStyle w:val="12"/>
              <w:spacing w:before="30"/>
              <w:ind w:left="13"/>
              <w:jc w:val="center"/>
            </w:pPr>
            <w:r>
              <w:rPr>
                <w:spacing w:val="-4"/>
              </w:rPr>
              <w:t>0.00</w:t>
            </w:r>
          </w:p>
        </w:tc>
        <w:tc>
          <w:tcPr>
            <w:tcW w:w="784" w:type="dxa"/>
          </w:tcPr>
          <w:p w14:paraId="3CAB7087">
            <w:pPr>
              <w:pStyle w:val="12"/>
              <w:spacing w:before="30"/>
              <w:ind w:left="10"/>
              <w:jc w:val="center"/>
            </w:pPr>
            <w:r>
              <w:rPr>
                <w:spacing w:val="-4"/>
              </w:rPr>
              <w:t>0.00</w:t>
            </w:r>
          </w:p>
        </w:tc>
        <w:tc>
          <w:tcPr>
            <w:tcW w:w="766" w:type="dxa"/>
          </w:tcPr>
          <w:p w14:paraId="1808C8B5">
            <w:pPr>
              <w:pStyle w:val="12"/>
              <w:spacing w:before="30"/>
              <w:ind w:left="10"/>
              <w:jc w:val="center"/>
            </w:pPr>
            <w:r>
              <w:rPr>
                <w:spacing w:val="-4"/>
              </w:rPr>
              <w:t>0.00</w:t>
            </w:r>
          </w:p>
        </w:tc>
        <w:tc>
          <w:tcPr>
            <w:tcW w:w="750" w:type="dxa"/>
          </w:tcPr>
          <w:p w14:paraId="24087D2E">
            <w:pPr>
              <w:pStyle w:val="12"/>
              <w:spacing w:before="30"/>
              <w:ind w:left="13" w:right="2"/>
              <w:jc w:val="center"/>
            </w:pPr>
            <w:r>
              <w:rPr>
                <w:spacing w:val="-4"/>
              </w:rPr>
              <w:t>0.00</w:t>
            </w:r>
          </w:p>
        </w:tc>
      </w:tr>
      <w:tr w14:paraId="42B9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16" w:type="dxa"/>
            <w:vMerge w:val="restart"/>
          </w:tcPr>
          <w:p w14:paraId="2EA39E5B">
            <w:pPr>
              <w:pStyle w:val="12"/>
              <w:spacing w:before="221"/>
              <w:ind w:left="82"/>
              <w:rPr>
                <w:sz w:val="20"/>
              </w:rPr>
            </w:pPr>
            <w:r>
              <w:rPr>
                <w:rFonts w:ascii="Times New Roman" w:eastAsia="Times New Roman"/>
                <w:sz w:val="20"/>
              </w:rPr>
              <w:t xml:space="preserve">3 </w:t>
            </w:r>
            <w:r>
              <w:rPr>
                <w:spacing w:val="-10"/>
                <w:sz w:val="20"/>
              </w:rPr>
              <w:t>年</w:t>
            </w:r>
          </w:p>
        </w:tc>
        <w:tc>
          <w:tcPr>
            <w:tcW w:w="1084" w:type="dxa"/>
          </w:tcPr>
          <w:p w14:paraId="55FEE119">
            <w:pPr>
              <w:pStyle w:val="12"/>
              <w:spacing w:before="43"/>
              <w:ind w:left="9" w:right="3"/>
              <w:jc w:val="center"/>
              <w:rPr>
                <w:sz w:val="20"/>
              </w:rPr>
            </w:pPr>
            <w:r>
              <w:rPr>
                <w:spacing w:val="-6"/>
                <w:sz w:val="20"/>
              </w:rPr>
              <w:t>金额</w:t>
            </w:r>
          </w:p>
        </w:tc>
        <w:tc>
          <w:tcPr>
            <w:tcW w:w="850" w:type="dxa"/>
          </w:tcPr>
          <w:p w14:paraId="2E0E6655">
            <w:pPr>
              <w:pStyle w:val="12"/>
              <w:spacing w:before="30"/>
              <w:ind w:left="12"/>
              <w:jc w:val="center"/>
            </w:pPr>
            <w:r>
              <w:rPr>
                <w:spacing w:val="-4"/>
              </w:rPr>
              <w:t>0.11</w:t>
            </w:r>
          </w:p>
        </w:tc>
        <w:tc>
          <w:tcPr>
            <w:tcW w:w="783" w:type="dxa"/>
          </w:tcPr>
          <w:p w14:paraId="79789415">
            <w:pPr>
              <w:pStyle w:val="12"/>
              <w:spacing w:before="30"/>
              <w:ind w:left="11"/>
              <w:jc w:val="center"/>
            </w:pPr>
            <w:r>
              <w:rPr>
                <w:spacing w:val="-4"/>
              </w:rPr>
              <w:t>0.11</w:t>
            </w:r>
          </w:p>
        </w:tc>
        <w:tc>
          <w:tcPr>
            <w:tcW w:w="767" w:type="dxa"/>
          </w:tcPr>
          <w:p w14:paraId="21D5D53A">
            <w:pPr>
              <w:pStyle w:val="12"/>
              <w:spacing w:before="30"/>
              <w:ind w:left="11"/>
              <w:jc w:val="center"/>
            </w:pPr>
            <w:r>
              <w:rPr>
                <w:spacing w:val="-4"/>
              </w:rPr>
              <w:t>0.00</w:t>
            </w:r>
          </w:p>
        </w:tc>
        <w:tc>
          <w:tcPr>
            <w:tcW w:w="816" w:type="dxa"/>
          </w:tcPr>
          <w:p w14:paraId="2361E59E">
            <w:pPr>
              <w:pStyle w:val="12"/>
              <w:spacing w:before="30"/>
              <w:ind w:left="12"/>
              <w:jc w:val="center"/>
            </w:pPr>
            <w:r>
              <w:rPr>
                <w:spacing w:val="-4"/>
              </w:rPr>
              <w:t>0.10</w:t>
            </w:r>
          </w:p>
        </w:tc>
        <w:tc>
          <w:tcPr>
            <w:tcW w:w="767" w:type="dxa"/>
          </w:tcPr>
          <w:p w14:paraId="7DB2A62D">
            <w:pPr>
              <w:pStyle w:val="12"/>
              <w:spacing w:before="30"/>
              <w:ind w:left="11" w:right="2"/>
              <w:jc w:val="center"/>
            </w:pPr>
            <w:r>
              <w:rPr>
                <w:spacing w:val="-4"/>
              </w:rPr>
              <w:t>0.10</w:t>
            </w:r>
          </w:p>
        </w:tc>
        <w:tc>
          <w:tcPr>
            <w:tcW w:w="783" w:type="dxa"/>
          </w:tcPr>
          <w:p w14:paraId="499E0D00">
            <w:pPr>
              <w:pStyle w:val="12"/>
              <w:spacing w:before="30"/>
              <w:ind w:left="11" w:right="2"/>
              <w:jc w:val="center"/>
            </w:pPr>
            <w:r>
              <w:rPr>
                <w:spacing w:val="-4"/>
              </w:rPr>
              <w:t>0.00</w:t>
            </w:r>
          </w:p>
        </w:tc>
        <w:tc>
          <w:tcPr>
            <w:tcW w:w="767" w:type="dxa"/>
          </w:tcPr>
          <w:p w14:paraId="4F658E31">
            <w:pPr>
              <w:pStyle w:val="12"/>
              <w:spacing w:before="30"/>
              <w:ind w:left="11" w:right="2"/>
              <w:jc w:val="center"/>
            </w:pPr>
            <w:r>
              <w:rPr>
                <w:spacing w:val="-4"/>
              </w:rPr>
              <w:t>0.00</w:t>
            </w:r>
          </w:p>
        </w:tc>
        <w:tc>
          <w:tcPr>
            <w:tcW w:w="783" w:type="dxa"/>
          </w:tcPr>
          <w:p w14:paraId="060CDBCD">
            <w:pPr>
              <w:pStyle w:val="12"/>
              <w:spacing w:before="30"/>
              <w:ind w:left="11" w:right="1"/>
              <w:jc w:val="center"/>
            </w:pPr>
            <w:r>
              <w:rPr>
                <w:spacing w:val="-4"/>
              </w:rPr>
              <w:t>0.00</w:t>
            </w:r>
          </w:p>
        </w:tc>
        <w:tc>
          <w:tcPr>
            <w:tcW w:w="750" w:type="dxa"/>
          </w:tcPr>
          <w:p w14:paraId="3658ED76">
            <w:pPr>
              <w:pStyle w:val="12"/>
              <w:spacing w:before="30"/>
              <w:ind w:left="13"/>
              <w:jc w:val="center"/>
            </w:pPr>
            <w:r>
              <w:rPr>
                <w:spacing w:val="-4"/>
              </w:rPr>
              <w:t>0.00</w:t>
            </w:r>
          </w:p>
        </w:tc>
        <w:tc>
          <w:tcPr>
            <w:tcW w:w="784" w:type="dxa"/>
          </w:tcPr>
          <w:p w14:paraId="0C9AA53B">
            <w:pPr>
              <w:pStyle w:val="12"/>
              <w:spacing w:before="30"/>
              <w:ind w:left="10"/>
              <w:jc w:val="center"/>
            </w:pPr>
            <w:r>
              <w:rPr>
                <w:spacing w:val="-4"/>
              </w:rPr>
              <w:t>0.01</w:t>
            </w:r>
          </w:p>
        </w:tc>
        <w:tc>
          <w:tcPr>
            <w:tcW w:w="766" w:type="dxa"/>
          </w:tcPr>
          <w:p w14:paraId="23C18859">
            <w:pPr>
              <w:pStyle w:val="12"/>
              <w:spacing w:before="30"/>
              <w:ind w:left="10"/>
              <w:jc w:val="center"/>
            </w:pPr>
            <w:r>
              <w:rPr>
                <w:spacing w:val="-4"/>
              </w:rPr>
              <w:t>0.01</w:t>
            </w:r>
          </w:p>
        </w:tc>
        <w:tc>
          <w:tcPr>
            <w:tcW w:w="750" w:type="dxa"/>
          </w:tcPr>
          <w:p w14:paraId="529895D9">
            <w:pPr>
              <w:pStyle w:val="12"/>
              <w:spacing w:before="30"/>
              <w:ind w:left="13" w:right="2"/>
              <w:jc w:val="center"/>
            </w:pPr>
            <w:r>
              <w:rPr>
                <w:spacing w:val="-4"/>
              </w:rPr>
              <w:t>0.00</w:t>
            </w:r>
          </w:p>
        </w:tc>
      </w:tr>
      <w:tr w14:paraId="6B5E7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continue"/>
            <w:tcBorders>
              <w:top w:val="nil"/>
            </w:tcBorders>
          </w:tcPr>
          <w:p w14:paraId="6249B0CF">
            <w:pPr>
              <w:rPr>
                <w:sz w:val="2"/>
                <w:szCs w:val="2"/>
              </w:rPr>
            </w:pPr>
          </w:p>
        </w:tc>
        <w:tc>
          <w:tcPr>
            <w:tcW w:w="1084" w:type="dxa"/>
          </w:tcPr>
          <w:p w14:paraId="4010DE2D">
            <w:pPr>
              <w:pStyle w:val="12"/>
              <w:spacing w:before="44"/>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62282A2E">
            <w:pPr>
              <w:pStyle w:val="12"/>
              <w:spacing w:before="31"/>
              <w:ind w:left="12"/>
              <w:jc w:val="center"/>
            </w:pPr>
            <w:r>
              <w:rPr>
                <w:spacing w:val="-4"/>
              </w:rPr>
              <w:t>1.92</w:t>
            </w:r>
          </w:p>
        </w:tc>
        <w:tc>
          <w:tcPr>
            <w:tcW w:w="783" w:type="dxa"/>
          </w:tcPr>
          <w:p w14:paraId="39E70BA4">
            <w:pPr>
              <w:pStyle w:val="12"/>
              <w:spacing w:before="31"/>
              <w:ind w:left="11"/>
              <w:jc w:val="center"/>
            </w:pPr>
            <w:r>
              <w:rPr>
                <w:spacing w:val="-4"/>
              </w:rPr>
              <w:t>1.92</w:t>
            </w:r>
          </w:p>
        </w:tc>
        <w:tc>
          <w:tcPr>
            <w:tcW w:w="767" w:type="dxa"/>
          </w:tcPr>
          <w:p w14:paraId="6FB65FC0">
            <w:pPr>
              <w:pStyle w:val="12"/>
              <w:spacing w:before="31"/>
              <w:ind w:left="11"/>
              <w:jc w:val="center"/>
            </w:pPr>
            <w:r>
              <w:rPr>
                <w:spacing w:val="-4"/>
              </w:rPr>
              <w:t>0.00</w:t>
            </w:r>
          </w:p>
        </w:tc>
        <w:tc>
          <w:tcPr>
            <w:tcW w:w="816" w:type="dxa"/>
          </w:tcPr>
          <w:p w14:paraId="42844C66">
            <w:pPr>
              <w:pStyle w:val="12"/>
              <w:spacing w:before="31"/>
              <w:ind w:left="12"/>
              <w:jc w:val="center"/>
            </w:pPr>
            <w:r>
              <w:rPr>
                <w:spacing w:val="-4"/>
              </w:rPr>
              <w:t>1.97</w:t>
            </w:r>
          </w:p>
        </w:tc>
        <w:tc>
          <w:tcPr>
            <w:tcW w:w="767" w:type="dxa"/>
          </w:tcPr>
          <w:p w14:paraId="6873C470">
            <w:pPr>
              <w:pStyle w:val="12"/>
              <w:spacing w:before="31"/>
              <w:ind w:left="11" w:right="2"/>
              <w:jc w:val="center"/>
            </w:pPr>
            <w:r>
              <w:rPr>
                <w:spacing w:val="-4"/>
              </w:rPr>
              <w:t>1.97</w:t>
            </w:r>
          </w:p>
        </w:tc>
        <w:tc>
          <w:tcPr>
            <w:tcW w:w="783" w:type="dxa"/>
          </w:tcPr>
          <w:p w14:paraId="3C43DF4B">
            <w:pPr>
              <w:pStyle w:val="12"/>
              <w:spacing w:before="31"/>
              <w:ind w:left="11" w:right="2"/>
              <w:jc w:val="center"/>
            </w:pPr>
            <w:r>
              <w:rPr>
                <w:spacing w:val="-4"/>
              </w:rPr>
              <w:t>0.00</w:t>
            </w:r>
          </w:p>
        </w:tc>
        <w:tc>
          <w:tcPr>
            <w:tcW w:w="767" w:type="dxa"/>
          </w:tcPr>
          <w:p w14:paraId="12DA1B96">
            <w:pPr>
              <w:pStyle w:val="12"/>
              <w:spacing w:before="31"/>
              <w:ind w:left="11" w:right="2"/>
              <w:jc w:val="center"/>
            </w:pPr>
            <w:r>
              <w:rPr>
                <w:spacing w:val="-4"/>
              </w:rPr>
              <w:t>0.00</w:t>
            </w:r>
          </w:p>
        </w:tc>
        <w:tc>
          <w:tcPr>
            <w:tcW w:w="783" w:type="dxa"/>
          </w:tcPr>
          <w:p w14:paraId="54610D14">
            <w:pPr>
              <w:pStyle w:val="12"/>
              <w:spacing w:before="31"/>
              <w:ind w:left="11" w:right="1"/>
              <w:jc w:val="center"/>
            </w:pPr>
            <w:r>
              <w:rPr>
                <w:spacing w:val="-4"/>
              </w:rPr>
              <w:t>0.00</w:t>
            </w:r>
          </w:p>
        </w:tc>
        <w:tc>
          <w:tcPr>
            <w:tcW w:w="750" w:type="dxa"/>
          </w:tcPr>
          <w:p w14:paraId="2A3F8BF6">
            <w:pPr>
              <w:pStyle w:val="12"/>
              <w:spacing w:before="31"/>
              <w:ind w:left="13"/>
              <w:jc w:val="center"/>
            </w:pPr>
            <w:r>
              <w:rPr>
                <w:spacing w:val="-4"/>
              </w:rPr>
              <w:t>0.00</w:t>
            </w:r>
          </w:p>
        </w:tc>
        <w:tc>
          <w:tcPr>
            <w:tcW w:w="784" w:type="dxa"/>
          </w:tcPr>
          <w:p w14:paraId="62E93215">
            <w:pPr>
              <w:pStyle w:val="12"/>
              <w:spacing w:before="31"/>
              <w:ind w:left="10"/>
              <w:jc w:val="center"/>
            </w:pPr>
            <w:r>
              <w:rPr>
                <w:spacing w:val="-4"/>
              </w:rPr>
              <w:t>1.46</w:t>
            </w:r>
          </w:p>
        </w:tc>
        <w:tc>
          <w:tcPr>
            <w:tcW w:w="766" w:type="dxa"/>
          </w:tcPr>
          <w:p w14:paraId="2733480A">
            <w:pPr>
              <w:pStyle w:val="12"/>
              <w:spacing w:before="31"/>
              <w:ind w:left="10"/>
              <w:jc w:val="center"/>
            </w:pPr>
            <w:r>
              <w:rPr>
                <w:spacing w:val="-4"/>
              </w:rPr>
              <w:t>1.46</w:t>
            </w:r>
          </w:p>
        </w:tc>
        <w:tc>
          <w:tcPr>
            <w:tcW w:w="750" w:type="dxa"/>
          </w:tcPr>
          <w:p w14:paraId="755F7D7F">
            <w:pPr>
              <w:pStyle w:val="12"/>
              <w:spacing w:before="31"/>
              <w:ind w:left="13" w:right="2"/>
              <w:jc w:val="center"/>
            </w:pPr>
            <w:r>
              <w:rPr>
                <w:spacing w:val="-4"/>
              </w:rPr>
              <w:t>0.00</w:t>
            </w:r>
          </w:p>
        </w:tc>
      </w:tr>
      <w:tr w14:paraId="10ECB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221A9DC0">
            <w:pPr>
              <w:pStyle w:val="12"/>
              <w:spacing w:before="220"/>
              <w:ind w:left="82"/>
              <w:rPr>
                <w:sz w:val="20"/>
              </w:rPr>
            </w:pPr>
            <w:r>
              <w:rPr>
                <w:rFonts w:ascii="Times New Roman" w:eastAsia="Times New Roman"/>
                <w:sz w:val="20"/>
              </w:rPr>
              <w:t xml:space="preserve">5 </w:t>
            </w:r>
            <w:r>
              <w:rPr>
                <w:spacing w:val="-10"/>
                <w:sz w:val="20"/>
              </w:rPr>
              <w:t>年</w:t>
            </w:r>
          </w:p>
        </w:tc>
        <w:tc>
          <w:tcPr>
            <w:tcW w:w="1084" w:type="dxa"/>
          </w:tcPr>
          <w:p w14:paraId="72229029">
            <w:pPr>
              <w:pStyle w:val="12"/>
              <w:spacing w:before="45"/>
              <w:ind w:left="9" w:right="3"/>
              <w:jc w:val="center"/>
              <w:rPr>
                <w:sz w:val="20"/>
              </w:rPr>
            </w:pPr>
            <w:r>
              <w:rPr>
                <w:spacing w:val="-6"/>
                <w:sz w:val="20"/>
              </w:rPr>
              <w:t>金额</w:t>
            </w:r>
          </w:p>
        </w:tc>
        <w:tc>
          <w:tcPr>
            <w:tcW w:w="850" w:type="dxa"/>
          </w:tcPr>
          <w:p w14:paraId="330164B0">
            <w:pPr>
              <w:pStyle w:val="12"/>
              <w:spacing w:before="30"/>
              <w:ind w:left="12"/>
              <w:jc w:val="center"/>
            </w:pPr>
            <w:r>
              <w:rPr>
                <w:spacing w:val="-4"/>
              </w:rPr>
              <w:t>4.43</w:t>
            </w:r>
          </w:p>
        </w:tc>
        <w:tc>
          <w:tcPr>
            <w:tcW w:w="783" w:type="dxa"/>
          </w:tcPr>
          <w:p w14:paraId="57808E13">
            <w:pPr>
              <w:pStyle w:val="12"/>
              <w:spacing w:before="30"/>
              <w:ind w:left="11"/>
              <w:jc w:val="center"/>
            </w:pPr>
            <w:r>
              <w:rPr>
                <w:spacing w:val="-4"/>
              </w:rPr>
              <w:t>3.73</w:t>
            </w:r>
          </w:p>
        </w:tc>
        <w:tc>
          <w:tcPr>
            <w:tcW w:w="767" w:type="dxa"/>
          </w:tcPr>
          <w:p w14:paraId="79D75C72">
            <w:pPr>
              <w:pStyle w:val="12"/>
              <w:spacing w:before="30"/>
              <w:ind w:left="11"/>
              <w:jc w:val="center"/>
            </w:pPr>
            <w:r>
              <w:rPr>
                <w:spacing w:val="-4"/>
              </w:rPr>
              <w:t>0.70</w:t>
            </w:r>
          </w:p>
        </w:tc>
        <w:tc>
          <w:tcPr>
            <w:tcW w:w="816" w:type="dxa"/>
          </w:tcPr>
          <w:p w14:paraId="560270AE">
            <w:pPr>
              <w:pStyle w:val="12"/>
              <w:spacing w:before="30"/>
              <w:ind w:left="12"/>
              <w:jc w:val="center"/>
            </w:pPr>
            <w:r>
              <w:rPr>
                <w:spacing w:val="-4"/>
              </w:rPr>
              <w:t>3.26</w:t>
            </w:r>
          </w:p>
        </w:tc>
        <w:tc>
          <w:tcPr>
            <w:tcW w:w="767" w:type="dxa"/>
          </w:tcPr>
          <w:p w14:paraId="36A9B960">
            <w:pPr>
              <w:pStyle w:val="12"/>
              <w:spacing w:before="30"/>
              <w:ind w:left="11" w:right="2"/>
              <w:jc w:val="center"/>
            </w:pPr>
            <w:r>
              <w:rPr>
                <w:spacing w:val="-4"/>
              </w:rPr>
              <w:t>3.26</w:t>
            </w:r>
          </w:p>
        </w:tc>
        <w:tc>
          <w:tcPr>
            <w:tcW w:w="783" w:type="dxa"/>
          </w:tcPr>
          <w:p w14:paraId="28395C83">
            <w:pPr>
              <w:pStyle w:val="12"/>
              <w:spacing w:before="30"/>
              <w:ind w:left="11" w:right="2"/>
              <w:jc w:val="center"/>
            </w:pPr>
            <w:r>
              <w:rPr>
                <w:spacing w:val="-4"/>
              </w:rPr>
              <w:t>0.00</w:t>
            </w:r>
          </w:p>
        </w:tc>
        <w:tc>
          <w:tcPr>
            <w:tcW w:w="767" w:type="dxa"/>
          </w:tcPr>
          <w:p w14:paraId="3B9ECFC1">
            <w:pPr>
              <w:pStyle w:val="12"/>
              <w:spacing w:before="30"/>
              <w:ind w:left="11" w:right="2"/>
              <w:jc w:val="center"/>
            </w:pPr>
            <w:r>
              <w:rPr>
                <w:spacing w:val="-4"/>
              </w:rPr>
              <w:t>0.00</w:t>
            </w:r>
          </w:p>
        </w:tc>
        <w:tc>
          <w:tcPr>
            <w:tcW w:w="783" w:type="dxa"/>
          </w:tcPr>
          <w:p w14:paraId="5694E180">
            <w:pPr>
              <w:pStyle w:val="12"/>
              <w:spacing w:before="30"/>
              <w:ind w:left="11" w:right="1"/>
              <w:jc w:val="center"/>
            </w:pPr>
            <w:r>
              <w:rPr>
                <w:spacing w:val="-4"/>
              </w:rPr>
              <w:t>0.00</w:t>
            </w:r>
          </w:p>
        </w:tc>
        <w:tc>
          <w:tcPr>
            <w:tcW w:w="750" w:type="dxa"/>
          </w:tcPr>
          <w:p w14:paraId="289BC2CB">
            <w:pPr>
              <w:pStyle w:val="12"/>
              <w:spacing w:before="30"/>
              <w:ind w:left="13"/>
              <w:jc w:val="center"/>
            </w:pPr>
            <w:r>
              <w:rPr>
                <w:spacing w:val="-4"/>
              </w:rPr>
              <w:t>0.00</w:t>
            </w:r>
          </w:p>
        </w:tc>
        <w:tc>
          <w:tcPr>
            <w:tcW w:w="784" w:type="dxa"/>
          </w:tcPr>
          <w:p w14:paraId="7A8CB0AC">
            <w:pPr>
              <w:pStyle w:val="12"/>
              <w:spacing w:before="30"/>
              <w:ind w:left="10"/>
              <w:jc w:val="center"/>
            </w:pPr>
            <w:r>
              <w:rPr>
                <w:spacing w:val="-4"/>
              </w:rPr>
              <w:t>1.17</w:t>
            </w:r>
          </w:p>
        </w:tc>
        <w:tc>
          <w:tcPr>
            <w:tcW w:w="766" w:type="dxa"/>
          </w:tcPr>
          <w:p w14:paraId="0262A8E7">
            <w:pPr>
              <w:pStyle w:val="12"/>
              <w:spacing w:before="30"/>
              <w:ind w:left="10"/>
              <w:jc w:val="center"/>
            </w:pPr>
            <w:r>
              <w:rPr>
                <w:spacing w:val="-4"/>
              </w:rPr>
              <w:t>0.47</w:t>
            </w:r>
          </w:p>
        </w:tc>
        <w:tc>
          <w:tcPr>
            <w:tcW w:w="750" w:type="dxa"/>
          </w:tcPr>
          <w:p w14:paraId="1DF6677C">
            <w:pPr>
              <w:pStyle w:val="12"/>
              <w:spacing w:before="30"/>
              <w:ind w:left="13" w:right="2"/>
              <w:jc w:val="center"/>
            </w:pPr>
            <w:r>
              <w:rPr>
                <w:spacing w:val="-4"/>
              </w:rPr>
              <w:t>0.70</w:t>
            </w:r>
          </w:p>
        </w:tc>
      </w:tr>
      <w:tr w14:paraId="770BD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continue"/>
            <w:tcBorders>
              <w:top w:val="nil"/>
            </w:tcBorders>
          </w:tcPr>
          <w:p w14:paraId="6351289F">
            <w:pPr>
              <w:rPr>
                <w:sz w:val="2"/>
                <w:szCs w:val="2"/>
              </w:rPr>
            </w:pPr>
          </w:p>
        </w:tc>
        <w:tc>
          <w:tcPr>
            <w:tcW w:w="1084" w:type="dxa"/>
          </w:tcPr>
          <w:p w14:paraId="3B9040FE">
            <w:pPr>
              <w:pStyle w:val="12"/>
              <w:spacing w:before="43"/>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281A12F6">
            <w:pPr>
              <w:pStyle w:val="12"/>
              <w:spacing w:before="31"/>
              <w:ind w:left="12"/>
              <w:jc w:val="center"/>
            </w:pPr>
            <w:r>
              <w:rPr>
                <w:spacing w:val="-4"/>
              </w:rPr>
              <w:t>1.89</w:t>
            </w:r>
          </w:p>
        </w:tc>
        <w:tc>
          <w:tcPr>
            <w:tcW w:w="783" w:type="dxa"/>
          </w:tcPr>
          <w:p w14:paraId="0B56342C">
            <w:pPr>
              <w:pStyle w:val="12"/>
              <w:spacing w:before="31"/>
              <w:ind w:left="11"/>
              <w:jc w:val="center"/>
            </w:pPr>
            <w:r>
              <w:rPr>
                <w:spacing w:val="-4"/>
              </w:rPr>
              <w:t>1.86</w:t>
            </w:r>
          </w:p>
        </w:tc>
        <w:tc>
          <w:tcPr>
            <w:tcW w:w="767" w:type="dxa"/>
          </w:tcPr>
          <w:p w14:paraId="051C366F">
            <w:pPr>
              <w:pStyle w:val="12"/>
              <w:spacing w:before="31"/>
              <w:ind w:left="11"/>
              <w:jc w:val="center"/>
            </w:pPr>
            <w:r>
              <w:rPr>
                <w:spacing w:val="-4"/>
              </w:rPr>
              <w:t>2.02</w:t>
            </w:r>
          </w:p>
        </w:tc>
        <w:tc>
          <w:tcPr>
            <w:tcW w:w="816" w:type="dxa"/>
          </w:tcPr>
          <w:p w14:paraId="2660E783">
            <w:pPr>
              <w:pStyle w:val="12"/>
              <w:spacing w:before="31"/>
              <w:ind w:left="12"/>
              <w:jc w:val="center"/>
            </w:pPr>
            <w:r>
              <w:rPr>
                <w:spacing w:val="-4"/>
              </w:rPr>
              <w:t>1.84</w:t>
            </w:r>
          </w:p>
        </w:tc>
        <w:tc>
          <w:tcPr>
            <w:tcW w:w="767" w:type="dxa"/>
          </w:tcPr>
          <w:p w14:paraId="6E9E665A">
            <w:pPr>
              <w:pStyle w:val="12"/>
              <w:spacing w:before="31"/>
              <w:ind w:left="11" w:right="2"/>
              <w:jc w:val="center"/>
            </w:pPr>
            <w:r>
              <w:rPr>
                <w:spacing w:val="-4"/>
              </w:rPr>
              <w:t>1.84</w:t>
            </w:r>
          </w:p>
        </w:tc>
        <w:tc>
          <w:tcPr>
            <w:tcW w:w="783" w:type="dxa"/>
          </w:tcPr>
          <w:p w14:paraId="4DC97BC3">
            <w:pPr>
              <w:pStyle w:val="12"/>
              <w:spacing w:before="31"/>
              <w:ind w:left="11" w:right="2"/>
              <w:jc w:val="center"/>
            </w:pPr>
            <w:r>
              <w:rPr>
                <w:spacing w:val="-4"/>
              </w:rPr>
              <w:t>0.00</w:t>
            </w:r>
          </w:p>
        </w:tc>
        <w:tc>
          <w:tcPr>
            <w:tcW w:w="767" w:type="dxa"/>
          </w:tcPr>
          <w:p w14:paraId="459DC56D">
            <w:pPr>
              <w:pStyle w:val="12"/>
              <w:spacing w:before="31"/>
              <w:ind w:left="11" w:right="2"/>
              <w:jc w:val="center"/>
            </w:pPr>
            <w:r>
              <w:rPr>
                <w:spacing w:val="-4"/>
              </w:rPr>
              <w:t>0.00</w:t>
            </w:r>
          </w:p>
        </w:tc>
        <w:tc>
          <w:tcPr>
            <w:tcW w:w="783" w:type="dxa"/>
          </w:tcPr>
          <w:p w14:paraId="50ABBB6A">
            <w:pPr>
              <w:pStyle w:val="12"/>
              <w:spacing w:before="31"/>
              <w:ind w:left="11" w:right="1"/>
              <w:jc w:val="center"/>
            </w:pPr>
            <w:r>
              <w:rPr>
                <w:spacing w:val="-4"/>
              </w:rPr>
              <w:t>0.00</w:t>
            </w:r>
          </w:p>
        </w:tc>
        <w:tc>
          <w:tcPr>
            <w:tcW w:w="750" w:type="dxa"/>
          </w:tcPr>
          <w:p w14:paraId="6741C306">
            <w:pPr>
              <w:pStyle w:val="12"/>
              <w:spacing w:before="31"/>
              <w:ind w:left="13"/>
              <w:jc w:val="center"/>
            </w:pPr>
            <w:r>
              <w:rPr>
                <w:spacing w:val="-4"/>
              </w:rPr>
              <w:t>0.00</w:t>
            </w:r>
          </w:p>
        </w:tc>
        <w:tc>
          <w:tcPr>
            <w:tcW w:w="784" w:type="dxa"/>
          </w:tcPr>
          <w:p w14:paraId="60E39E23">
            <w:pPr>
              <w:pStyle w:val="12"/>
              <w:spacing w:before="31"/>
              <w:ind w:left="10"/>
              <w:jc w:val="center"/>
            </w:pPr>
            <w:r>
              <w:rPr>
                <w:spacing w:val="-4"/>
              </w:rPr>
              <w:t>2.02</w:t>
            </w:r>
          </w:p>
        </w:tc>
        <w:tc>
          <w:tcPr>
            <w:tcW w:w="766" w:type="dxa"/>
          </w:tcPr>
          <w:p w14:paraId="17368035">
            <w:pPr>
              <w:pStyle w:val="12"/>
              <w:spacing w:before="31"/>
              <w:ind w:left="10"/>
              <w:jc w:val="center"/>
            </w:pPr>
            <w:r>
              <w:rPr>
                <w:spacing w:val="-4"/>
              </w:rPr>
              <w:t>2.02</w:t>
            </w:r>
          </w:p>
        </w:tc>
        <w:tc>
          <w:tcPr>
            <w:tcW w:w="750" w:type="dxa"/>
          </w:tcPr>
          <w:p w14:paraId="20E11C6A">
            <w:pPr>
              <w:pStyle w:val="12"/>
              <w:spacing w:before="31"/>
              <w:ind w:left="13" w:right="2"/>
              <w:jc w:val="center"/>
            </w:pPr>
            <w:r>
              <w:rPr>
                <w:spacing w:val="-4"/>
              </w:rPr>
              <w:t>2.02</w:t>
            </w:r>
          </w:p>
        </w:tc>
      </w:tr>
      <w:tr w14:paraId="312F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1CB588D6">
            <w:pPr>
              <w:pStyle w:val="12"/>
              <w:spacing w:before="219"/>
              <w:ind w:left="82"/>
              <w:rPr>
                <w:sz w:val="20"/>
              </w:rPr>
            </w:pPr>
            <w:r>
              <w:rPr>
                <w:rFonts w:ascii="Times New Roman" w:eastAsia="Times New Roman"/>
                <w:sz w:val="20"/>
              </w:rPr>
              <w:t xml:space="preserve">7 </w:t>
            </w:r>
            <w:r>
              <w:rPr>
                <w:spacing w:val="-10"/>
                <w:sz w:val="20"/>
              </w:rPr>
              <w:t>年</w:t>
            </w:r>
          </w:p>
        </w:tc>
        <w:tc>
          <w:tcPr>
            <w:tcW w:w="1084" w:type="dxa"/>
          </w:tcPr>
          <w:p w14:paraId="7B4F44E4">
            <w:pPr>
              <w:pStyle w:val="12"/>
              <w:spacing w:before="44"/>
              <w:ind w:left="9" w:right="3"/>
              <w:jc w:val="center"/>
              <w:rPr>
                <w:sz w:val="20"/>
              </w:rPr>
            </w:pPr>
            <w:r>
              <w:rPr>
                <w:spacing w:val="-6"/>
                <w:sz w:val="20"/>
              </w:rPr>
              <w:t>金额</w:t>
            </w:r>
          </w:p>
        </w:tc>
        <w:tc>
          <w:tcPr>
            <w:tcW w:w="850" w:type="dxa"/>
          </w:tcPr>
          <w:p w14:paraId="2B12E626">
            <w:pPr>
              <w:pStyle w:val="12"/>
              <w:spacing w:before="31"/>
              <w:ind w:left="12"/>
              <w:jc w:val="center"/>
            </w:pPr>
            <w:r>
              <w:rPr>
                <w:spacing w:val="-4"/>
              </w:rPr>
              <w:t>4.65</w:t>
            </w:r>
          </w:p>
        </w:tc>
        <w:tc>
          <w:tcPr>
            <w:tcW w:w="783" w:type="dxa"/>
          </w:tcPr>
          <w:p w14:paraId="0F141B72">
            <w:pPr>
              <w:pStyle w:val="12"/>
              <w:spacing w:before="31"/>
              <w:ind w:left="11"/>
              <w:jc w:val="center"/>
            </w:pPr>
            <w:r>
              <w:rPr>
                <w:spacing w:val="-4"/>
              </w:rPr>
              <w:t>0.00</w:t>
            </w:r>
          </w:p>
        </w:tc>
        <w:tc>
          <w:tcPr>
            <w:tcW w:w="767" w:type="dxa"/>
          </w:tcPr>
          <w:p w14:paraId="116D9D83">
            <w:pPr>
              <w:pStyle w:val="12"/>
              <w:spacing w:before="31"/>
              <w:ind w:left="11"/>
              <w:jc w:val="center"/>
            </w:pPr>
            <w:r>
              <w:rPr>
                <w:spacing w:val="-4"/>
              </w:rPr>
              <w:t>4.65</w:t>
            </w:r>
          </w:p>
        </w:tc>
        <w:tc>
          <w:tcPr>
            <w:tcW w:w="816" w:type="dxa"/>
          </w:tcPr>
          <w:p w14:paraId="35406DCD">
            <w:pPr>
              <w:pStyle w:val="12"/>
              <w:spacing w:before="31"/>
              <w:ind w:left="12"/>
              <w:jc w:val="center"/>
            </w:pPr>
            <w:r>
              <w:rPr>
                <w:spacing w:val="-4"/>
              </w:rPr>
              <w:t>4.65</w:t>
            </w:r>
          </w:p>
        </w:tc>
        <w:tc>
          <w:tcPr>
            <w:tcW w:w="767" w:type="dxa"/>
          </w:tcPr>
          <w:p w14:paraId="03C128B1">
            <w:pPr>
              <w:pStyle w:val="12"/>
              <w:spacing w:before="31"/>
              <w:ind w:left="11" w:right="2"/>
              <w:jc w:val="center"/>
            </w:pPr>
            <w:r>
              <w:rPr>
                <w:spacing w:val="-4"/>
              </w:rPr>
              <w:t>0.00</w:t>
            </w:r>
          </w:p>
        </w:tc>
        <w:tc>
          <w:tcPr>
            <w:tcW w:w="783" w:type="dxa"/>
          </w:tcPr>
          <w:p w14:paraId="2442D243">
            <w:pPr>
              <w:pStyle w:val="12"/>
              <w:spacing w:before="31"/>
              <w:ind w:left="11" w:right="2"/>
              <w:jc w:val="center"/>
            </w:pPr>
            <w:r>
              <w:rPr>
                <w:spacing w:val="-4"/>
              </w:rPr>
              <w:t>4.65</w:t>
            </w:r>
          </w:p>
        </w:tc>
        <w:tc>
          <w:tcPr>
            <w:tcW w:w="767" w:type="dxa"/>
          </w:tcPr>
          <w:p w14:paraId="32892484">
            <w:pPr>
              <w:pStyle w:val="12"/>
              <w:spacing w:before="31"/>
              <w:ind w:left="11" w:right="2"/>
              <w:jc w:val="center"/>
            </w:pPr>
            <w:r>
              <w:rPr>
                <w:spacing w:val="-4"/>
              </w:rPr>
              <w:t>0.00</w:t>
            </w:r>
          </w:p>
        </w:tc>
        <w:tc>
          <w:tcPr>
            <w:tcW w:w="783" w:type="dxa"/>
          </w:tcPr>
          <w:p w14:paraId="524A9D11">
            <w:pPr>
              <w:pStyle w:val="12"/>
              <w:spacing w:before="31"/>
              <w:ind w:left="11" w:right="1"/>
              <w:jc w:val="center"/>
            </w:pPr>
            <w:r>
              <w:rPr>
                <w:spacing w:val="-4"/>
              </w:rPr>
              <w:t>0.00</w:t>
            </w:r>
          </w:p>
        </w:tc>
        <w:tc>
          <w:tcPr>
            <w:tcW w:w="750" w:type="dxa"/>
          </w:tcPr>
          <w:p w14:paraId="13786919">
            <w:pPr>
              <w:pStyle w:val="12"/>
              <w:spacing w:before="31"/>
              <w:ind w:left="13"/>
              <w:jc w:val="center"/>
            </w:pPr>
            <w:r>
              <w:rPr>
                <w:spacing w:val="-4"/>
              </w:rPr>
              <w:t>0.00</w:t>
            </w:r>
          </w:p>
        </w:tc>
        <w:tc>
          <w:tcPr>
            <w:tcW w:w="784" w:type="dxa"/>
          </w:tcPr>
          <w:p w14:paraId="0D64A858">
            <w:pPr>
              <w:pStyle w:val="12"/>
              <w:spacing w:before="31"/>
              <w:ind w:left="10"/>
              <w:jc w:val="center"/>
            </w:pPr>
            <w:r>
              <w:rPr>
                <w:spacing w:val="-4"/>
              </w:rPr>
              <w:t>0.00</w:t>
            </w:r>
          </w:p>
        </w:tc>
        <w:tc>
          <w:tcPr>
            <w:tcW w:w="766" w:type="dxa"/>
          </w:tcPr>
          <w:p w14:paraId="699AFDA6">
            <w:pPr>
              <w:pStyle w:val="12"/>
              <w:spacing w:before="31"/>
              <w:ind w:left="10"/>
              <w:jc w:val="center"/>
            </w:pPr>
            <w:r>
              <w:rPr>
                <w:spacing w:val="-4"/>
              </w:rPr>
              <w:t>0.00</w:t>
            </w:r>
          </w:p>
        </w:tc>
        <w:tc>
          <w:tcPr>
            <w:tcW w:w="750" w:type="dxa"/>
          </w:tcPr>
          <w:p w14:paraId="7A01C6A8">
            <w:pPr>
              <w:pStyle w:val="12"/>
              <w:spacing w:before="31"/>
              <w:ind w:left="13" w:right="2"/>
              <w:jc w:val="center"/>
            </w:pPr>
            <w:r>
              <w:rPr>
                <w:spacing w:val="-4"/>
              </w:rPr>
              <w:t>0.00</w:t>
            </w:r>
          </w:p>
        </w:tc>
      </w:tr>
      <w:tr w14:paraId="57D25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16" w:type="dxa"/>
            <w:vMerge w:val="continue"/>
            <w:tcBorders>
              <w:top w:val="nil"/>
            </w:tcBorders>
          </w:tcPr>
          <w:p w14:paraId="768B0619">
            <w:pPr>
              <w:rPr>
                <w:sz w:val="2"/>
                <w:szCs w:val="2"/>
              </w:rPr>
            </w:pPr>
          </w:p>
        </w:tc>
        <w:tc>
          <w:tcPr>
            <w:tcW w:w="1084" w:type="dxa"/>
          </w:tcPr>
          <w:p w14:paraId="4E75D36F">
            <w:pPr>
              <w:pStyle w:val="12"/>
              <w:spacing w:before="45"/>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193D27F6">
            <w:pPr>
              <w:pStyle w:val="12"/>
              <w:spacing w:before="30"/>
              <w:ind w:left="12"/>
              <w:jc w:val="center"/>
            </w:pPr>
            <w:r>
              <w:rPr>
                <w:spacing w:val="-4"/>
              </w:rPr>
              <w:t>2.18</w:t>
            </w:r>
          </w:p>
        </w:tc>
        <w:tc>
          <w:tcPr>
            <w:tcW w:w="783" w:type="dxa"/>
          </w:tcPr>
          <w:p w14:paraId="5A32CBA7">
            <w:pPr>
              <w:pStyle w:val="12"/>
              <w:spacing w:before="30"/>
              <w:ind w:left="11"/>
              <w:jc w:val="center"/>
            </w:pPr>
            <w:r>
              <w:rPr>
                <w:spacing w:val="-4"/>
              </w:rPr>
              <w:t>0.00</w:t>
            </w:r>
          </w:p>
        </w:tc>
        <w:tc>
          <w:tcPr>
            <w:tcW w:w="767" w:type="dxa"/>
          </w:tcPr>
          <w:p w14:paraId="69BBA3DA">
            <w:pPr>
              <w:pStyle w:val="12"/>
              <w:spacing w:before="30"/>
              <w:ind w:left="11"/>
              <w:jc w:val="center"/>
            </w:pPr>
            <w:r>
              <w:rPr>
                <w:spacing w:val="-4"/>
              </w:rPr>
              <w:t>2.18</w:t>
            </w:r>
          </w:p>
        </w:tc>
        <w:tc>
          <w:tcPr>
            <w:tcW w:w="816" w:type="dxa"/>
          </w:tcPr>
          <w:p w14:paraId="5E89C865">
            <w:pPr>
              <w:pStyle w:val="12"/>
              <w:spacing w:before="30"/>
              <w:ind w:left="12"/>
              <w:jc w:val="center"/>
            </w:pPr>
            <w:r>
              <w:rPr>
                <w:spacing w:val="-4"/>
              </w:rPr>
              <w:t>2.18</w:t>
            </w:r>
          </w:p>
        </w:tc>
        <w:tc>
          <w:tcPr>
            <w:tcW w:w="767" w:type="dxa"/>
          </w:tcPr>
          <w:p w14:paraId="66D9C19A">
            <w:pPr>
              <w:pStyle w:val="12"/>
              <w:spacing w:before="30"/>
              <w:ind w:left="11" w:right="2"/>
              <w:jc w:val="center"/>
            </w:pPr>
            <w:r>
              <w:rPr>
                <w:spacing w:val="-4"/>
              </w:rPr>
              <w:t>0.00</w:t>
            </w:r>
          </w:p>
        </w:tc>
        <w:tc>
          <w:tcPr>
            <w:tcW w:w="783" w:type="dxa"/>
          </w:tcPr>
          <w:p w14:paraId="4AE514E6">
            <w:pPr>
              <w:pStyle w:val="12"/>
              <w:spacing w:before="30"/>
              <w:ind w:left="11" w:right="2"/>
              <w:jc w:val="center"/>
            </w:pPr>
            <w:r>
              <w:rPr>
                <w:spacing w:val="-4"/>
              </w:rPr>
              <w:t>2.18</w:t>
            </w:r>
          </w:p>
        </w:tc>
        <w:tc>
          <w:tcPr>
            <w:tcW w:w="767" w:type="dxa"/>
          </w:tcPr>
          <w:p w14:paraId="515FA13B">
            <w:pPr>
              <w:pStyle w:val="12"/>
              <w:spacing w:before="30"/>
              <w:ind w:left="11" w:right="2"/>
              <w:jc w:val="center"/>
            </w:pPr>
            <w:r>
              <w:rPr>
                <w:spacing w:val="-4"/>
              </w:rPr>
              <w:t>0.00</w:t>
            </w:r>
          </w:p>
        </w:tc>
        <w:tc>
          <w:tcPr>
            <w:tcW w:w="783" w:type="dxa"/>
          </w:tcPr>
          <w:p w14:paraId="5CB940EE">
            <w:pPr>
              <w:pStyle w:val="12"/>
              <w:spacing w:before="30"/>
              <w:ind w:left="11" w:right="1"/>
              <w:jc w:val="center"/>
            </w:pPr>
            <w:r>
              <w:rPr>
                <w:spacing w:val="-4"/>
              </w:rPr>
              <w:t>0.00</w:t>
            </w:r>
          </w:p>
        </w:tc>
        <w:tc>
          <w:tcPr>
            <w:tcW w:w="750" w:type="dxa"/>
          </w:tcPr>
          <w:p w14:paraId="49FCC4E6">
            <w:pPr>
              <w:pStyle w:val="12"/>
              <w:spacing w:before="30"/>
              <w:ind w:left="13"/>
              <w:jc w:val="center"/>
            </w:pPr>
            <w:r>
              <w:rPr>
                <w:spacing w:val="-4"/>
              </w:rPr>
              <w:t>0.00</w:t>
            </w:r>
          </w:p>
        </w:tc>
        <w:tc>
          <w:tcPr>
            <w:tcW w:w="784" w:type="dxa"/>
          </w:tcPr>
          <w:p w14:paraId="011A8E9D">
            <w:pPr>
              <w:pStyle w:val="12"/>
              <w:spacing w:before="30"/>
              <w:ind w:left="10"/>
              <w:jc w:val="center"/>
            </w:pPr>
            <w:r>
              <w:rPr>
                <w:spacing w:val="-4"/>
              </w:rPr>
              <w:t>0.00</w:t>
            </w:r>
          </w:p>
        </w:tc>
        <w:tc>
          <w:tcPr>
            <w:tcW w:w="766" w:type="dxa"/>
          </w:tcPr>
          <w:p w14:paraId="72DDD574">
            <w:pPr>
              <w:pStyle w:val="12"/>
              <w:spacing w:before="30"/>
              <w:ind w:left="10"/>
              <w:jc w:val="center"/>
            </w:pPr>
            <w:r>
              <w:rPr>
                <w:spacing w:val="-4"/>
              </w:rPr>
              <w:t>0.00</w:t>
            </w:r>
          </w:p>
        </w:tc>
        <w:tc>
          <w:tcPr>
            <w:tcW w:w="750" w:type="dxa"/>
          </w:tcPr>
          <w:p w14:paraId="4352BABA">
            <w:pPr>
              <w:pStyle w:val="12"/>
              <w:spacing w:before="30"/>
              <w:ind w:left="13" w:right="2"/>
              <w:jc w:val="center"/>
            </w:pPr>
            <w:r>
              <w:rPr>
                <w:spacing w:val="-4"/>
              </w:rPr>
              <w:t>0.00</w:t>
            </w:r>
          </w:p>
        </w:tc>
      </w:tr>
      <w:tr w14:paraId="5DB02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3AC8FFA0">
            <w:pPr>
              <w:pStyle w:val="12"/>
              <w:spacing w:before="221"/>
              <w:ind w:left="31"/>
              <w:rPr>
                <w:sz w:val="20"/>
              </w:rPr>
            </w:pPr>
            <w:r>
              <w:rPr>
                <w:rFonts w:ascii="Times New Roman" w:eastAsia="Times New Roman"/>
                <w:sz w:val="20"/>
              </w:rPr>
              <w:t xml:space="preserve">10 </w:t>
            </w:r>
            <w:r>
              <w:rPr>
                <w:spacing w:val="-10"/>
                <w:sz w:val="20"/>
              </w:rPr>
              <w:t>年</w:t>
            </w:r>
          </w:p>
        </w:tc>
        <w:tc>
          <w:tcPr>
            <w:tcW w:w="1084" w:type="dxa"/>
          </w:tcPr>
          <w:p w14:paraId="4C03782A">
            <w:pPr>
              <w:pStyle w:val="12"/>
              <w:spacing w:before="43"/>
              <w:ind w:left="9" w:right="3"/>
              <w:jc w:val="center"/>
              <w:rPr>
                <w:sz w:val="20"/>
              </w:rPr>
            </w:pPr>
            <w:r>
              <w:rPr>
                <w:spacing w:val="-6"/>
                <w:sz w:val="20"/>
              </w:rPr>
              <w:t>金额</w:t>
            </w:r>
          </w:p>
        </w:tc>
        <w:tc>
          <w:tcPr>
            <w:tcW w:w="850" w:type="dxa"/>
          </w:tcPr>
          <w:p w14:paraId="3C25B155">
            <w:pPr>
              <w:pStyle w:val="12"/>
              <w:spacing w:before="31"/>
              <w:ind w:left="12"/>
              <w:jc w:val="center"/>
            </w:pPr>
            <w:r>
              <w:rPr>
                <w:spacing w:val="-2"/>
              </w:rPr>
              <w:t>25.00</w:t>
            </w:r>
          </w:p>
        </w:tc>
        <w:tc>
          <w:tcPr>
            <w:tcW w:w="783" w:type="dxa"/>
          </w:tcPr>
          <w:p w14:paraId="0D10EE10">
            <w:pPr>
              <w:pStyle w:val="12"/>
              <w:spacing w:before="31"/>
              <w:ind w:left="11"/>
              <w:jc w:val="center"/>
            </w:pPr>
            <w:r>
              <w:rPr>
                <w:spacing w:val="-4"/>
              </w:rPr>
              <w:t>0.04</w:t>
            </w:r>
          </w:p>
        </w:tc>
        <w:tc>
          <w:tcPr>
            <w:tcW w:w="767" w:type="dxa"/>
          </w:tcPr>
          <w:p w14:paraId="5D8989AB">
            <w:pPr>
              <w:pStyle w:val="12"/>
              <w:spacing w:before="31"/>
              <w:ind w:left="11"/>
              <w:jc w:val="center"/>
            </w:pPr>
            <w:r>
              <w:rPr>
                <w:spacing w:val="-2"/>
              </w:rPr>
              <w:t>24.96</w:t>
            </w:r>
          </w:p>
        </w:tc>
        <w:tc>
          <w:tcPr>
            <w:tcW w:w="816" w:type="dxa"/>
          </w:tcPr>
          <w:p w14:paraId="00734542">
            <w:pPr>
              <w:pStyle w:val="12"/>
              <w:spacing w:before="31"/>
              <w:ind w:left="12"/>
              <w:jc w:val="center"/>
            </w:pPr>
            <w:r>
              <w:rPr>
                <w:spacing w:val="-2"/>
              </w:rPr>
              <w:t>18.00</w:t>
            </w:r>
          </w:p>
        </w:tc>
        <w:tc>
          <w:tcPr>
            <w:tcW w:w="767" w:type="dxa"/>
          </w:tcPr>
          <w:p w14:paraId="6134AA2D">
            <w:pPr>
              <w:pStyle w:val="12"/>
              <w:spacing w:before="31"/>
              <w:ind w:left="11" w:right="2"/>
              <w:jc w:val="center"/>
            </w:pPr>
            <w:r>
              <w:rPr>
                <w:spacing w:val="-4"/>
              </w:rPr>
              <w:t>0.04</w:t>
            </w:r>
          </w:p>
        </w:tc>
        <w:tc>
          <w:tcPr>
            <w:tcW w:w="783" w:type="dxa"/>
          </w:tcPr>
          <w:p w14:paraId="3C7158D7">
            <w:pPr>
              <w:pStyle w:val="12"/>
              <w:spacing w:before="31"/>
              <w:ind w:left="11" w:right="2"/>
              <w:jc w:val="center"/>
            </w:pPr>
            <w:r>
              <w:rPr>
                <w:spacing w:val="-2"/>
              </w:rPr>
              <w:t>17.96</w:t>
            </w:r>
          </w:p>
        </w:tc>
        <w:tc>
          <w:tcPr>
            <w:tcW w:w="767" w:type="dxa"/>
          </w:tcPr>
          <w:p w14:paraId="636A02E6">
            <w:pPr>
              <w:pStyle w:val="12"/>
              <w:spacing w:before="31"/>
              <w:ind w:left="11" w:right="2"/>
              <w:jc w:val="center"/>
            </w:pPr>
            <w:r>
              <w:rPr>
                <w:spacing w:val="-4"/>
              </w:rPr>
              <w:t>0.00</w:t>
            </w:r>
          </w:p>
        </w:tc>
        <w:tc>
          <w:tcPr>
            <w:tcW w:w="783" w:type="dxa"/>
          </w:tcPr>
          <w:p w14:paraId="74FE26BD">
            <w:pPr>
              <w:pStyle w:val="12"/>
              <w:spacing w:before="31"/>
              <w:ind w:left="11" w:right="1"/>
              <w:jc w:val="center"/>
            </w:pPr>
            <w:r>
              <w:rPr>
                <w:spacing w:val="-4"/>
              </w:rPr>
              <w:t>0.00</w:t>
            </w:r>
          </w:p>
        </w:tc>
        <w:tc>
          <w:tcPr>
            <w:tcW w:w="750" w:type="dxa"/>
          </w:tcPr>
          <w:p w14:paraId="55212429">
            <w:pPr>
              <w:pStyle w:val="12"/>
              <w:spacing w:before="31"/>
              <w:ind w:left="13"/>
              <w:jc w:val="center"/>
            </w:pPr>
            <w:r>
              <w:rPr>
                <w:spacing w:val="-4"/>
              </w:rPr>
              <w:t>0.00</w:t>
            </w:r>
          </w:p>
        </w:tc>
        <w:tc>
          <w:tcPr>
            <w:tcW w:w="784" w:type="dxa"/>
          </w:tcPr>
          <w:p w14:paraId="73750A57">
            <w:pPr>
              <w:pStyle w:val="12"/>
              <w:spacing w:before="31"/>
              <w:ind w:left="10"/>
              <w:jc w:val="center"/>
            </w:pPr>
            <w:r>
              <w:rPr>
                <w:spacing w:val="-4"/>
              </w:rPr>
              <w:t>7.00</w:t>
            </w:r>
          </w:p>
        </w:tc>
        <w:tc>
          <w:tcPr>
            <w:tcW w:w="766" w:type="dxa"/>
          </w:tcPr>
          <w:p w14:paraId="6C1A9673">
            <w:pPr>
              <w:pStyle w:val="12"/>
              <w:spacing w:before="31"/>
              <w:ind w:left="10"/>
              <w:jc w:val="center"/>
            </w:pPr>
            <w:r>
              <w:rPr>
                <w:spacing w:val="-4"/>
              </w:rPr>
              <w:t>0.00</w:t>
            </w:r>
          </w:p>
        </w:tc>
        <w:tc>
          <w:tcPr>
            <w:tcW w:w="750" w:type="dxa"/>
          </w:tcPr>
          <w:p w14:paraId="530ABAE1">
            <w:pPr>
              <w:pStyle w:val="12"/>
              <w:spacing w:before="31"/>
              <w:ind w:left="13" w:right="2"/>
              <w:jc w:val="center"/>
            </w:pPr>
            <w:r>
              <w:rPr>
                <w:spacing w:val="-4"/>
              </w:rPr>
              <w:t>7.00</w:t>
            </w:r>
          </w:p>
        </w:tc>
      </w:tr>
      <w:tr w14:paraId="6CBF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16" w:type="dxa"/>
            <w:vMerge w:val="continue"/>
            <w:tcBorders>
              <w:top w:val="nil"/>
            </w:tcBorders>
          </w:tcPr>
          <w:p w14:paraId="4923B882">
            <w:pPr>
              <w:rPr>
                <w:sz w:val="2"/>
                <w:szCs w:val="2"/>
              </w:rPr>
            </w:pPr>
          </w:p>
        </w:tc>
        <w:tc>
          <w:tcPr>
            <w:tcW w:w="1084" w:type="dxa"/>
          </w:tcPr>
          <w:p w14:paraId="7A6A21D3">
            <w:pPr>
              <w:pStyle w:val="12"/>
              <w:spacing w:before="44"/>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54A08A3F">
            <w:pPr>
              <w:pStyle w:val="12"/>
              <w:spacing w:before="31"/>
              <w:ind w:left="12"/>
              <w:jc w:val="center"/>
            </w:pPr>
            <w:r>
              <w:rPr>
                <w:spacing w:val="-4"/>
              </w:rPr>
              <w:t>2.27</w:t>
            </w:r>
          </w:p>
        </w:tc>
        <w:tc>
          <w:tcPr>
            <w:tcW w:w="783" w:type="dxa"/>
          </w:tcPr>
          <w:p w14:paraId="2DE470A0">
            <w:pPr>
              <w:pStyle w:val="12"/>
              <w:spacing w:before="31"/>
              <w:ind w:left="11"/>
              <w:jc w:val="center"/>
            </w:pPr>
            <w:r>
              <w:rPr>
                <w:spacing w:val="-4"/>
              </w:rPr>
              <w:t>2.25</w:t>
            </w:r>
          </w:p>
        </w:tc>
        <w:tc>
          <w:tcPr>
            <w:tcW w:w="767" w:type="dxa"/>
          </w:tcPr>
          <w:p w14:paraId="2FC16685">
            <w:pPr>
              <w:pStyle w:val="12"/>
              <w:spacing w:before="31"/>
              <w:ind w:left="11"/>
              <w:jc w:val="center"/>
            </w:pPr>
            <w:r>
              <w:rPr>
                <w:spacing w:val="-4"/>
              </w:rPr>
              <w:t>2.27</w:t>
            </w:r>
          </w:p>
        </w:tc>
        <w:tc>
          <w:tcPr>
            <w:tcW w:w="816" w:type="dxa"/>
          </w:tcPr>
          <w:p w14:paraId="2986BF3B">
            <w:pPr>
              <w:pStyle w:val="12"/>
              <w:spacing w:before="31"/>
              <w:ind w:left="12"/>
              <w:jc w:val="center"/>
            </w:pPr>
            <w:r>
              <w:rPr>
                <w:spacing w:val="-4"/>
              </w:rPr>
              <w:t>2.35</w:t>
            </w:r>
          </w:p>
        </w:tc>
        <w:tc>
          <w:tcPr>
            <w:tcW w:w="767" w:type="dxa"/>
          </w:tcPr>
          <w:p w14:paraId="3162F5C7">
            <w:pPr>
              <w:pStyle w:val="12"/>
              <w:spacing w:before="31"/>
              <w:ind w:left="11" w:right="2"/>
              <w:jc w:val="center"/>
            </w:pPr>
            <w:r>
              <w:rPr>
                <w:spacing w:val="-4"/>
              </w:rPr>
              <w:t>2.25</w:t>
            </w:r>
          </w:p>
        </w:tc>
        <w:tc>
          <w:tcPr>
            <w:tcW w:w="783" w:type="dxa"/>
          </w:tcPr>
          <w:p w14:paraId="3C7BA7BD">
            <w:pPr>
              <w:pStyle w:val="12"/>
              <w:spacing w:before="31"/>
              <w:ind w:left="11" w:right="2"/>
              <w:jc w:val="center"/>
            </w:pPr>
            <w:r>
              <w:rPr>
                <w:spacing w:val="-4"/>
              </w:rPr>
              <w:t>2.35</w:t>
            </w:r>
          </w:p>
        </w:tc>
        <w:tc>
          <w:tcPr>
            <w:tcW w:w="767" w:type="dxa"/>
          </w:tcPr>
          <w:p w14:paraId="6EDECC55">
            <w:pPr>
              <w:pStyle w:val="12"/>
              <w:spacing w:before="31"/>
              <w:ind w:left="11" w:right="2"/>
              <w:jc w:val="center"/>
            </w:pPr>
            <w:r>
              <w:rPr>
                <w:spacing w:val="-4"/>
              </w:rPr>
              <w:t>0.00</w:t>
            </w:r>
          </w:p>
        </w:tc>
        <w:tc>
          <w:tcPr>
            <w:tcW w:w="783" w:type="dxa"/>
          </w:tcPr>
          <w:p w14:paraId="7451CE70">
            <w:pPr>
              <w:pStyle w:val="12"/>
              <w:spacing w:before="31"/>
              <w:ind w:left="11" w:right="1"/>
              <w:jc w:val="center"/>
            </w:pPr>
            <w:r>
              <w:rPr>
                <w:spacing w:val="-4"/>
              </w:rPr>
              <w:t>0.00</w:t>
            </w:r>
          </w:p>
        </w:tc>
        <w:tc>
          <w:tcPr>
            <w:tcW w:w="750" w:type="dxa"/>
          </w:tcPr>
          <w:p w14:paraId="01699EBE">
            <w:pPr>
              <w:pStyle w:val="12"/>
              <w:spacing w:before="31"/>
              <w:ind w:left="13"/>
              <w:jc w:val="center"/>
            </w:pPr>
            <w:r>
              <w:rPr>
                <w:spacing w:val="-4"/>
              </w:rPr>
              <w:t>0.00</w:t>
            </w:r>
          </w:p>
        </w:tc>
        <w:tc>
          <w:tcPr>
            <w:tcW w:w="784" w:type="dxa"/>
          </w:tcPr>
          <w:p w14:paraId="4BFBA2D5">
            <w:pPr>
              <w:pStyle w:val="12"/>
              <w:spacing w:before="31"/>
              <w:ind w:left="10"/>
              <w:jc w:val="center"/>
            </w:pPr>
            <w:r>
              <w:rPr>
                <w:spacing w:val="-4"/>
              </w:rPr>
              <w:t>2.07</w:t>
            </w:r>
          </w:p>
        </w:tc>
        <w:tc>
          <w:tcPr>
            <w:tcW w:w="766" w:type="dxa"/>
          </w:tcPr>
          <w:p w14:paraId="0FA2ADFC">
            <w:pPr>
              <w:pStyle w:val="12"/>
              <w:spacing w:before="31"/>
              <w:ind w:left="10"/>
              <w:jc w:val="center"/>
            </w:pPr>
            <w:r>
              <w:rPr>
                <w:spacing w:val="-4"/>
              </w:rPr>
              <w:t>0.00</w:t>
            </w:r>
          </w:p>
        </w:tc>
        <w:tc>
          <w:tcPr>
            <w:tcW w:w="750" w:type="dxa"/>
          </w:tcPr>
          <w:p w14:paraId="6EF94B00">
            <w:pPr>
              <w:pStyle w:val="12"/>
              <w:spacing w:before="31"/>
              <w:ind w:left="13" w:right="2"/>
              <w:jc w:val="center"/>
            </w:pPr>
            <w:r>
              <w:rPr>
                <w:spacing w:val="-4"/>
              </w:rPr>
              <w:t>2.07</w:t>
            </w:r>
          </w:p>
        </w:tc>
      </w:tr>
      <w:tr w14:paraId="5F7CA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7DB518FB">
            <w:pPr>
              <w:pStyle w:val="12"/>
              <w:spacing w:before="220"/>
              <w:ind w:left="31"/>
              <w:rPr>
                <w:sz w:val="20"/>
              </w:rPr>
            </w:pPr>
            <w:r>
              <w:rPr>
                <w:rFonts w:ascii="Times New Roman" w:eastAsia="Times New Roman"/>
                <w:sz w:val="20"/>
              </w:rPr>
              <w:t xml:space="preserve">15 </w:t>
            </w:r>
            <w:r>
              <w:rPr>
                <w:spacing w:val="-10"/>
                <w:sz w:val="20"/>
              </w:rPr>
              <w:t>年</w:t>
            </w:r>
          </w:p>
        </w:tc>
        <w:tc>
          <w:tcPr>
            <w:tcW w:w="1084" w:type="dxa"/>
          </w:tcPr>
          <w:p w14:paraId="278C5E14">
            <w:pPr>
              <w:pStyle w:val="12"/>
              <w:spacing w:before="45"/>
              <w:ind w:left="9" w:right="3"/>
              <w:jc w:val="center"/>
              <w:rPr>
                <w:sz w:val="20"/>
              </w:rPr>
            </w:pPr>
            <w:r>
              <w:rPr>
                <w:spacing w:val="-6"/>
                <w:sz w:val="20"/>
              </w:rPr>
              <w:t>金额</w:t>
            </w:r>
          </w:p>
        </w:tc>
        <w:tc>
          <w:tcPr>
            <w:tcW w:w="850" w:type="dxa"/>
          </w:tcPr>
          <w:p w14:paraId="4F01F9B6">
            <w:pPr>
              <w:pStyle w:val="12"/>
              <w:spacing w:before="30"/>
              <w:ind w:left="12"/>
              <w:jc w:val="center"/>
            </w:pPr>
            <w:r>
              <w:rPr>
                <w:spacing w:val="-4"/>
              </w:rPr>
              <w:t>4.40</w:t>
            </w:r>
          </w:p>
        </w:tc>
        <w:tc>
          <w:tcPr>
            <w:tcW w:w="783" w:type="dxa"/>
          </w:tcPr>
          <w:p w14:paraId="19D589CB">
            <w:pPr>
              <w:pStyle w:val="12"/>
              <w:spacing w:before="30"/>
              <w:ind w:left="11"/>
              <w:jc w:val="center"/>
            </w:pPr>
            <w:r>
              <w:rPr>
                <w:spacing w:val="-4"/>
              </w:rPr>
              <w:t>1.30</w:t>
            </w:r>
          </w:p>
        </w:tc>
        <w:tc>
          <w:tcPr>
            <w:tcW w:w="767" w:type="dxa"/>
          </w:tcPr>
          <w:p w14:paraId="3013FFF2">
            <w:pPr>
              <w:pStyle w:val="12"/>
              <w:spacing w:before="30"/>
              <w:ind w:left="11"/>
              <w:jc w:val="center"/>
            </w:pPr>
            <w:r>
              <w:rPr>
                <w:spacing w:val="-4"/>
              </w:rPr>
              <w:t>3.10</w:t>
            </w:r>
          </w:p>
        </w:tc>
        <w:tc>
          <w:tcPr>
            <w:tcW w:w="816" w:type="dxa"/>
          </w:tcPr>
          <w:p w14:paraId="0A4EC088">
            <w:pPr>
              <w:pStyle w:val="12"/>
              <w:spacing w:before="30"/>
              <w:ind w:left="12"/>
              <w:jc w:val="center"/>
            </w:pPr>
            <w:r>
              <w:rPr>
                <w:spacing w:val="-4"/>
              </w:rPr>
              <w:t>4.40</w:t>
            </w:r>
          </w:p>
        </w:tc>
        <w:tc>
          <w:tcPr>
            <w:tcW w:w="767" w:type="dxa"/>
          </w:tcPr>
          <w:p w14:paraId="0A3CDE2D">
            <w:pPr>
              <w:pStyle w:val="12"/>
              <w:spacing w:before="30"/>
              <w:ind w:left="11" w:right="2"/>
              <w:jc w:val="center"/>
            </w:pPr>
            <w:r>
              <w:rPr>
                <w:spacing w:val="-4"/>
              </w:rPr>
              <w:t>1.30</w:t>
            </w:r>
          </w:p>
        </w:tc>
        <w:tc>
          <w:tcPr>
            <w:tcW w:w="783" w:type="dxa"/>
          </w:tcPr>
          <w:p w14:paraId="5C2423BC">
            <w:pPr>
              <w:pStyle w:val="12"/>
              <w:spacing w:before="30"/>
              <w:ind w:left="11" w:right="2"/>
              <w:jc w:val="center"/>
            </w:pPr>
            <w:r>
              <w:rPr>
                <w:spacing w:val="-4"/>
              </w:rPr>
              <w:t>3.10</w:t>
            </w:r>
          </w:p>
        </w:tc>
        <w:tc>
          <w:tcPr>
            <w:tcW w:w="767" w:type="dxa"/>
          </w:tcPr>
          <w:p w14:paraId="717BD6C2">
            <w:pPr>
              <w:pStyle w:val="12"/>
              <w:spacing w:before="30"/>
              <w:ind w:left="11" w:right="2"/>
              <w:jc w:val="center"/>
            </w:pPr>
            <w:r>
              <w:rPr>
                <w:spacing w:val="-4"/>
              </w:rPr>
              <w:t>0.00</w:t>
            </w:r>
          </w:p>
        </w:tc>
        <w:tc>
          <w:tcPr>
            <w:tcW w:w="783" w:type="dxa"/>
          </w:tcPr>
          <w:p w14:paraId="36EACD28">
            <w:pPr>
              <w:pStyle w:val="12"/>
              <w:spacing w:before="30"/>
              <w:ind w:left="11" w:right="1"/>
              <w:jc w:val="center"/>
            </w:pPr>
            <w:r>
              <w:rPr>
                <w:spacing w:val="-4"/>
              </w:rPr>
              <w:t>0.00</w:t>
            </w:r>
          </w:p>
        </w:tc>
        <w:tc>
          <w:tcPr>
            <w:tcW w:w="750" w:type="dxa"/>
          </w:tcPr>
          <w:p w14:paraId="68CD5AF5">
            <w:pPr>
              <w:pStyle w:val="12"/>
              <w:spacing w:before="30"/>
              <w:ind w:left="13"/>
              <w:jc w:val="center"/>
            </w:pPr>
            <w:r>
              <w:rPr>
                <w:spacing w:val="-4"/>
              </w:rPr>
              <w:t>0.00</w:t>
            </w:r>
          </w:p>
        </w:tc>
        <w:tc>
          <w:tcPr>
            <w:tcW w:w="784" w:type="dxa"/>
          </w:tcPr>
          <w:p w14:paraId="29276AA2">
            <w:pPr>
              <w:pStyle w:val="12"/>
              <w:spacing w:before="30"/>
              <w:ind w:left="10"/>
              <w:jc w:val="center"/>
            </w:pPr>
            <w:r>
              <w:rPr>
                <w:spacing w:val="-4"/>
              </w:rPr>
              <w:t>0.00</w:t>
            </w:r>
          </w:p>
        </w:tc>
        <w:tc>
          <w:tcPr>
            <w:tcW w:w="766" w:type="dxa"/>
          </w:tcPr>
          <w:p w14:paraId="68328577">
            <w:pPr>
              <w:pStyle w:val="12"/>
              <w:spacing w:before="30"/>
              <w:ind w:left="10"/>
              <w:jc w:val="center"/>
            </w:pPr>
            <w:r>
              <w:rPr>
                <w:spacing w:val="-4"/>
              </w:rPr>
              <w:t>0.00</w:t>
            </w:r>
          </w:p>
        </w:tc>
        <w:tc>
          <w:tcPr>
            <w:tcW w:w="750" w:type="dxa"/>
          </w:tcPr>
          <w:p w14:paraId="75372468">
            <w:pPr>
              <w:pStyle w:val="12"/>
              <w:spacing w:before="30"/>
              <w:ind w:left="13" w:right="2"/>
              <w:jc w:val="center"/>
            </w:pPr>
            <w:r>
              <w:rPr>
                <w:spacing w:val="-4"/>
              </w:rPr>
              <w:t>0.00</w:t>
            </w:r>
          </w:p>
        </w:tc>
      </w:tr>
      <w:tr w14:paraId="7F785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16" w:type="dxa"/>
            <w:vMerge w:val="continue"/>
            <w:tcBorders>
              <w:top w:val="nil"/>
            </w:tcBorders>
          </w:tcPr>
          <w:p w14:paraId="4BE5820E">
            <w:pPr>
              <w:rPr>
                <w:sz w:val="2"/>
                <w:szCs w:val="2"/>
              </w:rPr>
            </w:pPr>
          </w:p>
        </w:tc>
        <w:tc>
          <w:tcPr>
            <w:tcW w:w="1084" w:type="dxa"/>
          </w:tcPr>
          <w:p w14:paraId="3EBB1E2A">
            <w:pPr>
              <w:pStyle w:val="12"/>
              <w:spacing w:before="43"/>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2B810B40">
            <w:pPr>
              <w:pStyle w:val="12"/>
              <w:spacing w:before="31"/>
              <w:ind w:left="12"/>
              <w:jc w:val="center"/>
            </w:pPr>
            <w:r>
              <w:rPr>
                <w:spacing w:val="-4"/>
              </w:rPr>
              <w:t>2.38</w:t>
            </w:r>
          </w:p>
        </w:tc>
        <w:tc>
          <w:tcPr>
            <w:tcW w:w="783" w:type="dxa"/>
          </w:tcPr>
          <w:p w14:paraId="10994F80">
            <w:pPr>
              <w:pStyle w:val="12"/>
              <w:spacing w:before="31"/>
              <w:ind w:left="11"/>
              <w:jc w:val="center"/>
            </w:pPr>
            <w:r>
              <w:rPr>
                <w:spacing w:val="-4"/>
              </w:rPr>
              <w:t>2.32</w:t>
            </w:r>
          </w:p>
        </w:tc>
        <w:tc>
          <w:tcPr>
            <w:tcW w:w="767" w:type="dxa"/>
          </w:tcPr>
          <w:p w14:paraId="648B8C48">
            <w:pPr>
              <w:pStyle w:val="12"/>
              <w:spacing w:before="31"/>
              <w:ind w:left="11"/>
              <w:jc w:val="center"/>
            </w:pPr>
            <w:r>
              <w:rPr>
                <w:spacing w:val="-4"/>
              </w:rPr>
              <w:t>2.40</w:t>
            </w:r>
          </w:p>
        </w:tc>
        <w:tc>
          <w:tcPr>
            <w:tcW w:w="816" w:type="dxa"/>
          </w:tcPr>
          <w:p w14:paraId="58919B7E">
            <w:pPr>
              <w:pStyle w:val="12"/>
              <w:spacing w:before="31"/>
              <w:ind w:left="12"/>
              <w:jc w:val="center"/>
            </w:pPr>
            <w:r>
              <w:rPr>
                <w:spacing w:val="-4"/>
              </w:rPr>
              <w:t>2.38</w:t>
            </w:r>
          </w:p>
        </w:tc>
        <w:tc>
          <w:tcPr>
            <w:tcW w:w="767" w:type="dxa"/>
          </w:tcPr>
          <w:p w14:paraId="65071BD8">
            <w:pPr>
              <w:pStyle w:val="12"/>
              <w:spacing w:before="31"/>
              <w:ind w:left="11" w:right="2"/>
              <w:jc w:val="center"/>
            </w:pPr>
            <w:r>
              <w:rPr>
                <w:spacing w:val="-4"/>
              </w:rPr>
              <w:t>2.32</w:t>
            </w:r>
          </w:p>
        </w:tc>
        <w:tc>
          <w:tcPr>
            <w:tcW w:w="783" w:type="dxa"/>
          </w:tcPr>
          <w:p w14:paraId="5CC41CF6">
            <w:pPr>
              <w:pStyle w:val="12"/>
              <w:spacing w:before="31"/>
              <w:ind w:left="11" w:right="2"/>
              <w:jc w:val="center"/>
            </w:pPr>
            <w:r>
              <w:rPr>
                <w:spacing w:val="-4"/>
              </w:rPr>
              <w:t>2.40</w:t>
            </w:r>
          </w:p>
        </w:tc>
        <w:tc>
          <w:tcPr>
            <w:tcW w:w="767" w:type="dxa"/>
          </w:tcPr>
          <w:p w14:paraId="6A97EDFE">
            <w:pPr>
              <w:pStyle w:val="12"/>
              <w:spacing w:before="31"/>
              <w:ind w:left="11" w:right="2"/>
              <w:jc w:val="center"/>
            </w:pPr>
            <w:r>
              <w:rPr>
                <w:spacing w:val="-4"/>
              </w:rPr>
              <w:t>0.00</w:t>
            </w:r>
          </w:p>
        </w:tc>
        <w:tc>
          <w:tcPr>
            <w:tcW w:w="783" w:type="dxa"/>
          </w:tcPr>
          <w:p w14:paraId="6192274D">
            <w:pPr>
              <w:pStyle w:val="12"/>
              <w:spacing w:before="31"/>
              <w:ind w:left="11" w:right="1"/>
              <w:jc w:val="center"/>
            </w:pPr>
            <w:r>
              <w:rPr>
                <w:spacing w:val="-4"/>
              </w:rPr>
              <w:t>0.00</w:t>
            </w:r>
          </w:p>
        </w:tc>
        <w:tc>
          <w:tcPr>
            <w:tcW w:w="750" w:type="dxa"/>
          </w:tcPr>
          <w:p w14:paraId="3EFAA2BE">
            <w:pPr>
              <w:pStyle w:val="12"/>
              <w:spacing w:before="31"/>
              <w:ind w:left="13"/>
              <w:jc w:val="center"/>
            </w:pPr>
            <w:r>
              <w:rPr>
                <w:spacing w:val="-4"/>
              </w:rPr>
              <w:t>0.00</w:t>
            </w:r>
          </w:p>
        </w:tc>
        <w:tc>
          <w:tcPr>
            <w:tcW w:w="784" w:type="dxa"/>
          </w:tcPr>
          <w:p w14:paraId="304230D6">
            <w:pPr>
              <w:pStyle w:val="12"/>
              <w:spacing w:before="31"/>
              <w:ind w:left="10"/>
              <w:jc w:val="center"/>
            </w:pPr>
            <w:r>
              <w:rPr>
                <w:spacing w:val="-4"/>
              </w:rPr>
              <w:t>0.00</w:t>
            </w:r>
          </w:p>
        </w:tc>
        <w:tc>
          <w:tcPr>
            <w:tcW w:w="766" w:type="dxa"/>
          </w:tcPr>
          <w:p w14:paraId="7658451A">
            <w:pPr>
              <w:pStyle w:val="12"/>
              <w:spacing w:before="31"/>
              <w:ind w:left="10"/>
              <w:jc w:val="center"/>
            </w:pPr>
            <w:r>
              <w:rPr>
                <w:spacing w:val="-4"/>
              </w:rPr>
              <w:t>0.00</w:t>
            </w:r>
          </w:p>
        </w:tc>
        <w:tc>
          <w:tcPr>
            <w:tcW w:w="750" w:type="dxa"/>
          </w:tcPr>
          <w:p w14:paraId="335FDB9A">
            <w:pPr>
              <w:pStyle w:val="12"/>
              <w:spacing w:before="31"/>
              <w:ind w:left="13" w:right="2"/>
              <w:jc w:val="center"/>
            </w:pPr>
            <w:r>
              <w:rPr>
                <w:spacing w:val="-4"/>
              </w:rPr>
              <w:t>0.00</w:t>
            </w:r>
          </w:p>
        </w:tc>
      </w:tr>
      <w:tr w14:paraId="73B7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restart"/>
          </w:tcPr>
          <w:p w14:paraId="47DA306C">
            <w:pPr>
              <w:pStyle w:val="12"/>
              <w:spacing w:before="219"/>
              <w:ind w:left="31"/>
              <w:rPr>
                <w:sz w:val="20"/>
              </w:rPr>
            </w:pPr>
            <w:r>
              <w:rPr>
                <w:rFonts w:ascii="Times New Roman" w:eastAsia="Times New Roman"/>
                <w:sz w:val="20"/>
              </w:rPr>
              <w:t xml:space="preserve">20 </w:t>
            </w:r>
            <w:r>
              <w:rPr>
                <w:spacing w:val="-10"/>
                <w:sz w:val="20"/>
              </w:rPr>
              <w:t>年</w:t>
            </w:r>
          </w:p>
        </w:tc>
        <w:tc>
          <w:tcPr>
            <w:tcW w:w="1084" w:type="dxa"/>
          </w:tcPr>
          <w:p w14:paraId="18807794">
            <w:pPr>
              <w:pStyle w:val="12"/>
              <w:spacing w:before="44"/>
              <w:ind w:left="9" w:right="3"/>
              <w:jc w:val="center"/>
              <w:rPr>
                <w:sz w:val="20"/>
              </w:rPr>
            </w:pPr>
            <w:r>
              <w:rPr>
                <w:spacing w:val="-6"/>
                <w:sz w:val="20"/>
              </w:rPr>
              <w:t>金额</w:t>
            </w:r>
          </w:p>
        </w:tc>
        <w:tc>
          <w:tcPr>
            <w:tcW w:w="850" w:type="dxa"/>
          </w:tcPr>
          <w:p w14:paraId="1378222A">
            <w:pPr>
              <w:pStyle w:val="12"/>
              <w:spacing w:before="31"/>
              <w:ind w:left="12"/>
              <w:jc w:val="center"/>
            </w:pPr>
            <w:r>
              <w:rPr>
                <w:spacing w:val="-4"/>
              </w:rPr>
              <w:t>0.00</w:t>
            </w:r>
          </w:p>
        </w:tc>
        <w:tc>
          <w:tcPr>
            <w:tcW w:w="783" w:type="dxa"/>
          </w:tcPr>
          <w:p w14:paraId="02C35DFC">
            <w:pPr>
              <w:pStyle w:val="12"/>
              <w:spacing w:before="31"/>
              <w:ind w:left="11"/>
              <w:jc w:val="center"/>
            </w:pPr>
            <w:r>
              <w:rPr>
                <w:spacing w:val="-4"/>
              </w:rPr>
              <w:t>0.00</w:t>
            </w:r>
          </w:p>
        </w:tc>
        <w:tc>
          <w:tcPr>
            <w:tcW w:w="767" w:type="dxa"/>
          </w:tcPr>
          <w:p w14:paraId="1BF92CEB">
            <w:pPr>
              <w:pStyle w:val="12"/>
              <w:spacing w:before="31"/>
              <w:ind w:left="11"/>
              <w:jc w:val="center"/>
            </w:pPr>
            <w:r>
              <w:rPr>
                <w:spacing w:val="-4"/>
              </w:rPr>
              <w:t>0.00</w:t>
            </w:r>
          </w:p>
        </w:tc>
        <w:tc>
          <w:tcPr>
            <w:tcW w:w="816" w:type="dxa"/>
          </w:tcPr>
          <w:p w14:paraId="413CF8D5">
            <w:pPr>
              <w:pStyle w:val="12"/>
              <w:spacing w:before="31"/>
              <w:ind w:left="12"/>
              <w:jc w:val="center"/>
            </w:pPr>
            <w:r>
              <w:rPr>
                <w:spacing w:val="-4"/>
              </w:rPr>
              <w:t>0.00</w:t>
            </w:r>
          </w:p>
        </w:tc>
        <w:tc>
          <w:tcPr>
            <w:tcW w:w="767" w:type="dxa"/>
          </w:tcPr>
          <w:p w14:paraId="5B22DC78">
            <w:pPr>
              <w:pStyle w:val="12"/>
              <w:spacing w:before="31"/>
              <w:ind w:left="11" w:right="2"/>
              <w:jc w:val="center"/>
            </w:pPr>
            <w:r>
              <w:rPr>
                <w:spacing w:val="-4"/>
              </w:rPr>
              <w:t>0.00</w:t>
            </w:r>
          </w:p>
        </w:tc>
        <w:tc>
          <w:tcPr>
            <w:tcW w:w="783" w:type="dxa"/>
          </w:tcPr>
          <w:p w14:paraId="6370C04F">
            <w:pPr>
              <w:pStyle w:val="12"/>
              <w:spacing w:before="31"/>
              <w:ind w:left="11" w:right="2"/>
              <w:jc w:val="center"/>
            </w:pPr>
            <w:r>
              <w:rPr>
                <w:spacing w:val="-4"/>
              </w:rPr>
              <w:t>0.00</w:t>
            </w:r>
          </w:p>
        </w:tc>
        <w:tc>
          <w:tcPr>
            <w:tcW w:w="767" w:type="dxa"/>
          </w:tcPr>
          <w:p w14:paraId="778E72EF">
            <w:pPr>
              <w:pStyle w:val="12"/>
              <w:spacing w:before="31"/>
              <w:ind w:left="11" w:right="2"/>
              <w:jc w:val="center"/>
            </w:pPr>
            <w:r>
              <w:rPr>
                <w:spacing w:val="-4"/>
              </w:rPr>
              <w:t>0.00</w:t>
            </w:r>
          </w:p>
        </w:tc>
        <w:tc>
          <w:tcPr>
            <w:tcW w:w="783" w:type="dxa"/>
          </w:tcPr>
          <w:p w14:paraId="2EDC2BAB">
            <w:pPr>
              <w:pStyle w:val="12"/>
              <w:spacing w:before="31"/>
              <w:ind w:left="11" w:right="1"/>
              <w:jc w:val="center"/>
            </w:pPr>
            <w:r>
              <w:rPr>
                <w:spacing w:val="-4"/>
              </w:rPr>
              <w:t>0.00</w:t>
            </w:r>
          </w:p>
        </w:tc>
        <w:tc>
          <w:tcPr>
            <w:tcW w:w="750" w:type="dxa"/>
          </w:tcPr>
          <w:p w14:paraId="4F8407E0">
            <w:pPr>
              <w:pStyle w:val="12"/>
              <w:spacing w:before="31"/>
              <w:ind w:left="13"/>
              <w:jc w:val="center"/>
            </w:pPr>
            <w:r>
              <w:rPr>
                <w:spacing w:val="-4"/>
              </w:rPr>
              <w:t>0.00</w:t>
            </w:r>
          </w:p>
        </w:tc>
        <w:tc>
          <w:tcPr>
            <w:tcW w:w="784" w:type="dxa"/>
          </w:tcPr>
          <w:p w14:paraId="172F0487">
            <w:pPr>
              <w:pStyle w:val="12"/>
              <w:spacing w:before="31"/>
              <w:ind w:left="10"/>
              <w:jc w:val="center"/>
            </w:pPr>
            <w:r>
              <w:rPr>
                <w:spacing w:val="-4"/>
              </w:rPr>
              <w:t>0.00</w:t>
            </w:r>
          </w:p>
        </w:tc>
        <w:tc>
          <w:tcPr>
            <w:tcW w:w="766" w:type="dxa"/>
          </w:tcPr>
          <w:p w14:paraId="01CD74F5">
            <w:pPr>
              <w:pStyle w:val="12"/>
              <w:spacing w:before="31"/>
              <w:ind w:left="10"/>
              <w:jc w:val="center"/>
            </w:pPr>
            <w:r>
              <w:rPr>
                <w:spacing w:val="-4"/>
              </w:rPr>
              <w:t>0.00</w:t>
            </w:r>
          </w:p>
        </w:tc>
        <w:tc>
          <w:tcPr>
            <w:tcW w:w="750" w:type="dxa"/>
          </w:tcPr>
          <w:p w14:paraId="420C7A2D">
            <w:pPr>
              <w:pStyle w:val="12"/>
              <w:spacing w:before="31"/>
              <w:ind w:left="13" w:right="2"/>
              <w:jc w:val="center"/>
            </w:pPr>
            <w:r>
              <w:rPr>
                <w:spacing w:val="-4"/>
              </w:rPr>
              <w:t>0.00</w:t>
            </w:r>
          </w:p>
        </w:tc>
      </w:tr>
      <w:tr w14:paraId="12831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continue"/>
            <w:tcBorders>
              <w:top w:val="nil"/>
            </w:tcBorders>
          </w:tcPr>
          <w:p w14:paraId="6F1C3914">
            <w:pPr>
              <w:rPr>
                <w:sz w:val="2"/>
                <w:szCs w:val="2"/>
              </w:rPr>
            </w:pPr>
          </w:p>
        </w:tc>
        <w:tc>
          <w:tcPr>
            <w:tcW w:w="1084" w:type="dxa"/>
          </w:tcPr>
          <w:p w14:paraId="28C6AD6D">
            <w:pPr>
              <w:pStyle w:val="12"/>
              <w:spacing w:before="45"/>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68F7FD7F">
            <w:pPr>
              <w:pStyle w:val="12"/>
              <w:spacing w:before="30"/>
              <w:ind w:left="12"/>
              <w:jc w:val="center"/>
            </w:pPr>
            <w:r>
              <w:rPr>
                <w:spacing w:val="-4"/>
              </w:rPr>
              <w:t>0.00</w:t>
            </w:r>
          </w:p>
        </w:tc>
        <w:tc>
          <w:tcPr>
            <w:tcW w:w="783" w:type="dxa"/>
          </w:tcPr>
          <w:p w14:paraId="0CC4D53F">
            <w:pPr>
              <w:pStyle w:val="12"/>
              <w:spacing w:before="30"/>
              <w:ind w:left="11"/>
              <w:jc w:val="center"/>
            </w:pPr>
            <w:r>
              <w:rPr>
                <w:spacing w:val="-4"/>
              </w:rPr>
              <w:t>0.00</w:t>
            </w:r>
          </w:p>
        </w:tc>
        <w:tc>
          <w:tcPr>
            <w:tcW w:w="767" w:type="dxa"/>
          </w:tcPr>
          <w:p w14:paraId="763578C6">
            <w:pPr>
              <w:pStyle w:val="12"/>
              <w:spacing w:before="30"/>
              <w:ind w:left="11"/>
              <w:jc w:val="center"/>
            </w:pPr>
            <w:r>
              <w:rPr>
                <w:spacing w:val="-4"/>
              </w:rPr>
              <w:t>0.00</w:t>
            </w:r>
          </w:p>
        </w:tc>
        <w:tc>
          <w:tcPr>
            <w:tcW w:w="816" w:type="dxa"/>
          </w:tcPr>
          <w:p w14:paraId="7C67282E">
            <w:pPr>
              <w:pStyle w:val="12"/>
              <w:spacing w:before="30"/>
              <w:ind w:left="12"/>
              <w:jc w:val="center"/>
            </w:pPr>
            <w:r>
              <w:rPr>
                <w:spacing w:val="-4"/>
              </w:rPr>
              <w:t>0.00</w:t>
            </w:r>
          </w:p>
        </w:tc>
        <w:tc>
          <w:tcPr>
            <w:tcW w:w="767" w:type="dxa"/>
          </w:tcPr>
          <w:p w14:paraId="1C7D6E6A">
            <w:pPr>
              <w:pStyle w:val="12"/>
              <w:spacing w:before="30"/>
              <w:ind w:left="11" w:right="2"/>
              <w:jc w:val="center"/>
            </w:pPr>
            <w:r>
              <w:rPr>
                <w:spacing w:val="-4"/>
              </w:rPr>
              <w:t>0.00</w:t>
            </w:r>
          </w:p>
        </w:tc>
        <w:tc>
          <w:tcPr>
            <w:tcW w:w="783" w:type="dxa"/>
          </w:tcPr>
          <w:p w14:paraId="13019C2C">
            <w:pPr>
              <w:pStyle w:val="12"/>
              <w:spacing w:before="30"/>
              <w:ind w:left="11" w:right="2"/>
              <w:jc w:val="center"/>
            </w:pPr>
            <w:r>
              <w:rPr>
                <w:spacing w:val="-4"/>
              </w:rPr>
              <w:t>0.00</w:t>
            </w:r>
          </w:p>
        </w:tc>
        <w:tc>
          <w:tcPr>
            <w:tcW w:w="767" w:type="dxa"/>
          </w:tcPr>
          <w:p w14:paraId="3FD0F849">
            <w:pPr>
              <w:pStyle w:val="12"/>
              <w:spacing w:before="30"/>
              <w:ind w:left="11" w:right="2"/>
              <w:jc w:val="center"/>
            </w:pPr>
            <w:r>
              <w:rPr>
                <w:spacing w:val="-4"/>
              </w:rPr>
              <w:t>0.00</w:t>
            </w:r>
          </w:p>
        </w:tc>
        <w:tc>
          <w:tcPr>
            <w:tcW w:w="783" w:type="dxa"/>
          </w:tcPr>
          <w:p w14:paraId="4ED1DA1E">
            <w:pPr>
              <w:pStyle w:val="12"/>
              <w:spacing w:before="30"/>
              <w:ind w:left="11" w:right="1"/>
              <w:jc w:val="center"/>
            </w:pPr>
            <w:r>
              <w:rPr>
                <w:spacing w:val="-4"/>
              </w:rPr>
              <w:t>0.00</w:t>
            </w:r>
          </w:p>
        </w:tc>
        <w:tc>
          <w:tcPr>
            <w:tcW w:w="750" w:type="dxa"/>
          </w:tcPr>
          <w:p w14:paraId="63A98351">
            <w:pPr>
              <w:pStyle w:val="12"/>
              <w:spacing w:before="30"/>
              <w:ind w:left="13"/>
              <w:jc w:val="center"/>
            </w:pPr>
            <w:r>
              <w:rPr>
                <w:spacing w:val="-4"/>
              </w:rPr>
              <w:t>0.00</w:t>
            </w:r>
          </w:p>
        </w:tc>
        <w:tc>
          <w:tcPr>
            <w:tcW w:w="784" w:type="dxa"/>
          </w:tcPr>
          <w:p w14:paraId="791FB322">
            <w:pPr>
              <w:pStyle w:val="12"/>
              <w:spacing w:before="30"/>
              <w:ind w:left="10"/>
              <w:jc w:val="center"/>
            </w:pPr>
            <w:r>
              <w:rPr>
                <w:spacing w:val="-4"/>
              </w:rPr>
              <w:t>0.00</w:t>
            </w:r>
          </w:p>
        </w:tc>
        <w:tc>
          <w:tcPr>
            <w:tcW w:w="766" w:type="dxa"/>
          </w:tcPr>
          <w:p w14:paraId="50281118">
            <w:pPr>
              <w:pStyle w:val="12"/>
              <w:spacing w:before="30"/>
              <w:ind w:left="10"/>
              <w:jc w:val="center"/>
            </w:pPr>
            <w:r>
              <w:rPr>
                <w:spacing w:val="-4"/>
              </w:rPr>
              <w:t>0.00</w:t>
            </w:r>
          </w:p>
        </w:tc>
        <w:tc>
          <w:tcPr>
            <w:tcW w:w="750" w:type="dxa"/>
          </w:tcPr>
          <w:p w14:paraId="2C24955E">
            <w:pPr>
              <w:pStyle w:val="12"/>
              <w:spacing w:before="30"/>
              <w:ind w:left="13" w:right="2"/>
              <w:jc w:val="center"/>
            </w:pPr>
            <w:r>
              <w:rPr>
                <w:spacing w:val="-4"/>
              </w:rPr>
              <w:t>0.00</w:t>
            </w:r>
          </w:p>
        </w:tc>
      </w:tr>
      <w:tr w14:paraId="2ECF0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16" w:type="dxa"/>
            <w:vMerge w:val="restart"/>
          </w:tcPr>
          <w:p w14:paraId="49AB2605">
            <w:pPr>
              <w:pStyle w:val="12"/>
              <w:spacing w:before="221"/>
              <w:ind w:left="31"/>
              <w:rPr>
                <w:sz w:val="20"/>
              </w:rPr>
            </w:pPr>
            <w:r>
              <w:rPr>
                <w:rFonts w:ascii="Times New Roman" w:eastAsia="Times New Roman"/>
                <w:sz w:val="20"/>
              </w:rPr>
              <w:t xml:space="preserve">25 </w:t>
            </w:r>
            <w:r>
              <w:rPr>
                <w:spacing w:val="-10"/>
                <w:sz w:val="20"/>
              </w:rPr>
              <w:t>年</w:t>
            </w:r>
          </w:p>
        </w:tc>
        <w:tc>
          <w:tcPr>
            <w:tcW w:w="1084" w:type="dxa"/>
          </w:tcPr>
          <w:p w14:paraId="45DE75D1">
            <w:pPr>
              <w:pStyle w:val="12"/>
              <w:spacing w:before="43"/>
              <w:ind w:left="9" w:right="3"/>
              <w:jc w:val="center"/>
              <w:rPr>
                <w:sz w:val="20"/>
              </w:rPr>
            </w:pPr>
            <w:r>
              <w:rPr>
                <w:spacing w:val="-6"/>
                <w:sz w:val="20"/>
              </w:rPr>
              <w:t>金额</w:t>
            </w:r>
          </w:p>
        </w:tc>
        <w:tc>
          <w:tcPr>
            <w:tcW w:w="850" w:type="dxa"/>
          </w:tcPr>
          <w:p w14:paraId="025AB144">
            <w:pPr>
              <w:pStyle w:val="12"/>
              <w:spacing w:before="30"/>
              <w:ind w:left="12"/>
              <w:jc w:val="center"/>
            </w:pPr>
            <w:r>
              <w:rPr>
                <w:spacing w:val="-4"/>
              </w:rPr>
              <w:t>0.00</w:t>
            </w:r>
          </w:p>
        </w:tc>
        <w:tc>
          <w:tcPr>
            <w:tcW w:w="783" w:type="dxa"/>
          </w:tcPr>
          <w:p w14:paraId="6C4F251D">
            <w:pPr>
              <w:pStyle w:val="12"/>
              <w:spacing w:before="30"/>
              <w:ind w:left="11"/>
              <w:jc w:val="center"/>
            </w:pPr>
            <w:r>
              <w:rPr>
                <w:spacing w:val="-4"/>
              </w:rPr>
              <w:t>0.00</w:t>
            </w:r>
          </w:p>
        </w:tc>
        <w:tc>
          <w:tcPr>
            <w:tcW w:w="767" w:type="dxa"/>
          </w:tcPr>
          <w:p w14:paraId="334FB835">
            <w:pPr>
              <w:pStyle w:val="12"/>
              <w:spacing w:before="30"/>
              <w:ind w:left="11"/>
              <w:jc w:val="center"/>
            </w:pPr>
            <w:r>
              <w:rPr>
                <w:spacing w:val="-4"/>
              </w:rPr>
              <w:t>0.00</w:t>
            </w:r>
          </w:p>
        </w:tc>
        <w:tc>
          <w:tcPr>
            <w:tcW w:w="816" w:type="dxa"/>
          </w:tcPr>
          <w:p w14:paraId="145A9E9A">
            <w:pPr>
              <w:pStyle w:val="12"/>
              <w:spacing w:before="30"/>
              <w:ind w:left="12"/>
              <w:jc w:val="center"/>
            </w:pPr>
            <w:r>
              <w:rPr>
                <w:spacing w:val="-4"/>
              </w:rPr>
              <w:t>0.00</w:t>
            </w:r>
          </w:p>
        </w:tc>
        <w:tc>
          <w:tcPr>
            <w:tcW w:w="767" w:type="dxa"/>
          </w:tcPr>
          <w:p w14:paraId="73832926">
            <w:pPr>
              <w:pStyle w:val="12"/>
              <w:spacing w:before="30"/>
              <w:ind w:left="11" w:right="2"/>
              <w:jc w:val="center"/>
            </w:pPr>
            <w:r>
              <w:rPr>
                <w:spacing w:val="-4"/>
              </w:rPr>
              <w:t>0.00</w:t>
            </w:r>
          </w:p>
        </w:tc>
        <w:tc>
          <w:tcPr>
            <w:tcW w:w="783" w:type="dxa"/>
          </w:tcPr>
          <w:p w14:paraId="09CE8148">
            <w:pPr>
              <w:pStyle w:val="12"/>
              <w:spacing w:before="30"/>
              <w:ind w:left="11" w:right="2"/>
              <w:jc w:val="center"/>
            </w:pPr>
            <w:r>
              <w:rPr>
                <w:spacing w:val="-4"/>
              </w:rPr>
              <w:t>0.00</w:t>
            </w:r>
          </w:p>
        </w:tc>
        <w:tc>
          <w:tcPr>
            <w:tcW w:w="767" w:type="dxa"/>
          </w:tcPr>
          <w:p w14:paraId="52425EFA">
            <w:pPr>
              <w:pStyle w:val="12"/>
              <w:spacing w:before="30"/>
              <w:ind w:left="11" w:right="2"/>
              <w:jc w:val="center"/>
            </w:pPr>
            <w:r>
              <w:rPr>
                <w:spacing w:val="-4"/>
              </w:rPr>
              <w:t>0.00</w:t>
            </w:r>
          </w:p>
        </w:tc>
        <w:tc>
          <w:tcPr>
            <w:tcW w:w="783" w:type="dxa"/>
          </w:tcPr>
          <w:p w14:paraId="57428305">
            <w:pPr>
              <w:pStyle w:val="12"/>
              <w:spacing w:before="30"/>
              <w:ind w:left="11" w:right="1"/>
              <w:jc w:val="center"/>
            </w:pPr>
            <w:r>
              <w:rPr>
                <w:spacing w:val="-4"/>
              </w:rPr>
              <w:t>0.00</w:t>
            </w:r>
          </w:p>
        </w:tc>
        <w:tc>
          <w:tcPr>
            <w:tcW w:w="750" w:type="dxa"/>
          </w:tcPr>
          <w:p w14:paraId="2DA94DBB">
            <w:pPr>
              <w:pStyle w:val="12"/>
              <w:spacing w:before="30"/>
              <w:ind w:left="13"/>
              <w:jc w:val="center"/>
            </w:pPr>
            <w:r>
              <w:rPr>
                <w:spacing w:val="-4"/>
              </w:rPr>
              <w:t>0.00</w:t>
            </w:r>
          </w:p>
        </w:tc>
        <w:tc>
          <w:tcPr>
            <w:tcW w:w="784" w:type="dxa"/>
          </w:tcPr>
          <w:p w14:paraId="5317BC86">
            <w:pPr>
              <w:pStyle w:val="12"/>
              <w:spacing w:before="30"/>
              <w:ind w:left="10"/>
              <w:jc w:val="center"/>
            </w:pPr>
            <w:r>
              <w:rPr>
                <w:spacing w:val="-4"/>
              </w:rPr>
              <w:t>0.00</w:t>
            </w:r>
          </w:p>
        </w:tc>
        <w:tc>
          <w:tcPr>
            <w:tcW w:w="766" w:type="dxa"/>
          </w:tcPr>
          <w:p w14:paraId="50A8465B">
            <w:pPr>
              <w:pStyle w:val="12"/>
              <w:spacing w:before="30"/>
              <w:ind w:left="10"/>
              <w:jc w:val="center"/>
            </w:pPr>
            <w:r>
              <w:rPr>
                <w:spacing w:val="-4"/>
              </w:rPr>
              <w:t>0.00</w:t>
            </w:r>
          </w:p>
        </w:tc>
        <w:tc>
          <w:tcPr>
            <w:tcW w:w="750" w:type="dxa"/>
          </w:tcPr>
          <w:p w14:paraId="629FFD8E">
            <w:pPr>
              <w:pStyle w:val="12"/>
              <w:spacing w:before="30"/>
              <w:ind w:left="13" w:right="2"/>
              <w:jc w:val="center"/>
            </w:pPr>
            <w:r>
              <w:rPr>
                <w:spacing w:val="-4"/>
              </w:rPr>
              <w:t>0.00</w:t>
            </w:r>
          </w:p>
        </w:tc>
      </w:tr>
      <w:tr w14:paraId="3E117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continue"/>
            <w:tcBorders>
              <w:top w:val="nil"/>
            </w:tcBorders>
          </w:tcPr>
          <w:p w14:paraId="57E6C83C">
            <w:pPr>
              <w:rPr>
                <w:sz w:val="2"/>
                <w:szCs w:val="2"/>
              </w:rPr>
            </w:pPr>
          </w:p>
        </w:tc>
        <w:tc>
          <w:tcPr>
            <w:tcW w:w="1084" w:type="dxa"/>
          </w:tcPr>
          <w:p w14:paraId="4B9C8495">
            <w:pPr>
              <w:pStyle w:val="12"/>
              <w:spacing w:before="44"/>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4E97195A">
            <w:pPr>
              <w:pStyle w:val="12"/>
              <w:spacing w:before="31"/>
              <w:ind w:left="12"/>
              <w:jc w:val="center"/>
            </w:pPr>
            <w:r>
              <w:rPr>
                <w:spacing w:val="-4"/>
              </w:rPr>
              <w:t>0.00</w:t>
            </w:r>
          </w:p>
        </w:tc>
        <w:tc>
          <w:tcPr>
            <w:tcW w:w="783" w:type="dxa"/>
          </w:tcPr>
          <w:p w14:paraId="15B467A4">
            <w:pPr>
              <w:pStyle w:val="12"/>
              <w:spacing w:before="31"/>
              <w:ind w:left="11"/>
              <w:jc w:val="center"/>
            </w:pPr>
            <w:r>
              <w:rPr>
                <w:spacing w:val="-4"/>
              </w:rPr>
              <w:t>0.00</w:t>
            </w:r>
          </w:p>
        </w:tc>
        <w:tc>
          <w:tcPr>
            <w:tcW w:w="767" w:type="dxa"/>
          </w:tcPr>
          <w:p w14:paraId="44F8BF2B">
            <w:pPr>
              <w:pStyle w:val="12"/>
              <w:spacing w:before="31"/>
              <w:ind w:left="11"/>
              <w:jc w:val="center"/>
            </w:pPr>
            <w:r>
              <w:rPr>
                <w:spacing w:val="-4"/>
              </w:rPr>
              <w:t>0.00</w:t>
            </w:r>
          </w:p>
        </w:tc>
        <w:tc>
          <w:tcPr>
            <w:tcW w:w="816" w:type="dxa"/>
          </w:tcPr>
          <w:p w14:paraId="15CA9E21">
            <w:pPr>
              <w:pStyle w:val="12"/>
              <w:spacing w:before="31"/>
              <w:ind w:left="12"/>
              <w:jc w:val="center"/>
            </w:pPr>
            <w:r>
              <w:rPr>
                <w:spacing w:val="-4"/>
              </w:rPr>
              <w:t>0.00</w:t>
            </w:r>
          </w:p>
        </w:tc>
        <w:tc>
          <w:tcPr>
            <w:tcW w:w="767" w:type="dxa"/>
          </w:tcPr>
          <w:p w14:paraId="192112BC">
            <w:pPr>
              <w:pStyle w:val="12"/>
              <w:spacing w:before="31"/>
              <w:ind w:left="11" w:right="2"/>
              <w:jc w:val="center"/>
            </w:pPr>
            <w:r>
              <w:rPr>
                <w:spacing w:val="-4"/>
              </w:rPr>
              <w:t>0.00</w:t>
            </w:r>
          </w:p>
        </w:tc>
        <w:tc>
          <w:tcPr>
            <w:tcW w:w="783" w:type="dxa"/>
          </w:tcPr>
          <w:p w14:paraId="24D8795C">
            <w:pPr>
              <w:pStyle w:val="12"/>
              <w:spacing w:before="31"/>
              <w:ind w:left="11" w:right="2"/>
              <w:jc w:val="center"/>
            </w:pPr>
            <w:r>
              <w:rPr>
                <w:spacing w:val="-4"/>
              </w:rPr>
              <w:t>0.00</w:t>
            </w:r>
          </w:p>
        </w:tc>
        <w:tc>
          <w:tcPr>
            <w:tcW w:w="767" w:type="dxa"/>
          </w:tcPr>
          <w:p w14:paraId="1FB487B4">
            <w:pPr>
              <w:pStyle w:val="12"/>
              <w:spacing w:before="31"/>
              <w:ind w:left="11" w:right="2"/>
              <w:jc w:val="center"/>
            </w:pPr>
            <w:r>
              <w:rPr>
                <w:spacing w:val="-4"/>
              </w:rPr>
              <w:t>0.00</w:t>
            </w:r>
          </w:p>
        </w:tc>
        <w:tc>
          <w:tcPr>
            <w:tcW w:w="783" w:type="dxa"/>
          </w:tcPr>
          <w:p w14:paraId="6BC6D097">
            <w:pPr>
              <w:pStyle w:val="12"/>
              <w:spacing w:before="31"/>
              <w:ind w:left="11" w:right="1"/>
              <w:jc w:val="center"/>
            </w:pPr>
            <w:r>
              <w:rPr>
                <w:spacing w:val="-4"/>
              </w:rPr>
              <w:t>0.00</w:t>
            </w:r>
          </w:p>
        </w:tc>
        <w:tc>
          <w:tcPr>
            <w:tcW w:w="750" w:type="dxa"/>
          </w:tcPr>
          <w:p w14:paraId="453D26A5">
            <w:pPr>
              <w:pStyle w:val="12"/>
              <w:spacing w:before="31"/>
              <w:ind w:left="13"/>
              <w:jc w:val="center"/>
            </w:pPr>
            <w:r>
              <w:rPr>
                <w:spacing w:val="-4"/>
              </w:rPr>
              <w:t>0.00</w:t>
            </w:r>
          </w:p>
        </w:tc>
        <w:tc>
          <w:tcPr>
            <w:tcW w:w="784" w:type="dxa"/>
          </w:tcPr>
          <w:p w14:paraId="56005019">
            <w:pPr>
              <w:pStyle w:val="12"/>
              <w:spacing w:before="31"/>
              <w:ind w:left="10"/>
              <w:jc w:val="center"/>
            </w:pPr>
            <w:r>
              <w:rPr>
                <w:spacing w:val="-4"/>
              </w:rPr>
              <w:t>0.00</w:t>
            </w:r>
          </w:p>
        </w:tc>
        <w:tc>
          <w:tcPr>
            <w:tcW w:w="766" w:type="dxa"/>
          </w:tcPr>
          <w:p w14:paraId="650DA5D9">
            <w:pPr>
              <w:pStyle w:val="12"/>
              <w:spacing w:before="31"/>
              <w:ind w:left="10"/>
              <w:jc w:val="center"/>
            </w:pPr>
            <w:r>
              <w:rPr>
                <w:spacing w:val="-4"/>
              </w:rPr>
              <w:t>0.00</w:t>
            </w:r>
          </w:p>
        </w:tc>
        <w:tc>
          <w:tcPr>
            <w:tcW w:w="750" w:type="dxa"/>
          </w:tcPr>
          <w:p w14:paraId="57A05CB5">
            <w:pPr>
              <w:pStyle w:val="12"/>
              <w:spacing w:before="31"/>
              <w:ind w:left="13" w:right="2"/>
              <w:jc w:val="center"/>
            </w:pPr>
            <w:r>
              <w:rPr>
                <w:spacing w:val="-4"/>
              </w:rPr>
              <w:t>0.00</w:t>
            </w:r>
          </w:p>
        </w:tc>
      </w:tr>
      <w:tr w14:paraId="540F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16" w:type="dxa"/>
            <w:vMerge w:val="restart"/>
          </w:tcPr>
          <w:p w14:paraId="3EB50FE6">
            <w:pPr>
              <w:pStyle w:val="12"/>
              <w:spacing w:before="220"/>
              <w:ind w:left="31"/>
              <w:rPr>
                <w:sz w:val="20"/>
              </w:rPr>
            </w:pPr>
            <w:r>
              <w:rPr>
                <w:rFonts w:ascii="Times New Roman" w:eastAsia="Times New Roman"/>
                <w:sz w:val="20"/>
              </w:rPr>
              <w:t xml:space="preserve">30 </w:t>
            </w:r>
            <w:r>
              <w:rPr>
                <w:spacing w:val="-10"/>
                <w:sz w:val="20"/>
              </w:rPr>
              <w:t>年</w:t>
            </w:r>
          </w:p>
        </w:tc>
        <w:tc>
          <w:tcPr>
            <w:tcW w:w="1084" w:type="dxa"/>
          </w:tcPr>
          <w:p w14:paraId="432FAD3E">
            <w:pPr>
              <w:pStyle w:val="12"/>
              <w:spacing w:before="45"/>
              <w:ind w:left="9" w:right="3"/>
              <w:jc w:val="center"/>
              <w:rPr>
                <w:sz w:val="20"/>
              </w:rPr>
            </w:pPr>
            <w:r>
              <w:rPr>
                <w:spacing w:val="-6"/>
                <w:sz w:val="20"/>
              </w:rPr>
              <w:t>金额</w:t>
            </w:r>
          </w:p>
        </w:tc>
        <w:tc>
          <w:tcPr>
            <w:tcW w:w="850" w:type="dxa"/>
          </w:tcPr>
          <w:p w14:paraId="1715F054">
            <w:pPr>
              <w:pStyle w:val="12"/>
              <w:spacing w:before="30"/>
              <w:ind w:left="12"/>
              <w:jc w:val="center"/>
            </w:pPr>
            <w:r>
              <w:rPr>
                <w:spacing w:val="-4"/>
              </w:rPr>
              <w:t>0.00</w:t>
            </w:r>
          </w:p>
        </w:tc>
        <w:tc>
          <w:tcPr>
            <w:tcW w:w="783" w:type="dxa"/>
          </w:tcPr>
          <w:p w14:paraId="3FB180F6">
            <w:pPr>
              <w:pStyle w:val="12"/>
              <w:spacing w:before="30"/>
              <w:ind w:left="11"/>
              <w:jc w:val="center"/>
            </w:pPr>
            <w:r>
              <w:rPr>
                <w:spacing w:val="-4"/>
              </w:rPr>
              <w:t>0.00</w:t>
            </w:r>
          </w:p>
        </w:tc>
        <w:tc>
          <w:tcPr>
            <w:tcW w:w="767" w:type="dxa"/>
          </w:tcPr>
          <w:p w14:paraId="17AD2AEC">
            <w:pPr>
              <w:pStyle w:val="12"/>
              <w:spacing w:before="30"/>
              <w:ind w:left="11"/>
              <w:jc w:val="center"/>
            </w:pPr>
            <w:r>
              <w:rPr>
                <w:spacing w:val="-4"/>
              </w:rPr>
              <w:t>0.00</w:t>
            </w:r>
          </w:p>
        </w:tc>
        <w:tc>
          <w:tcPr>
            <w:tcW w:w="816" w:type="dxa"/>
          </w:tcPr>
          <w:p w14:paraId="69545322">
            <w:pPr>
              <w:pStyle w:val="12"/>
              <w:spacing w:before="30"/>
              <w:ind w:left="12"/>
              <w:jc w:val="center"/>
            </w:pPr>
            <w:r>
              <w:rPr>
                <w:spacing w:val="-4"/>
              </w:rPr>
              <w:t>0.00</w:t>
            </w:r>
          </w:p>
        </w:tc>
        <w:tc>
          <w:tcPr>
            <w:tcW w:w="767" w:type="dxa"/>
          </w:tcPr>
          <w:p w14:paraId="6306306B">
            <w:pPr>
              <w:pStyle w:val="12"/>
              <w:spacing w:before="30"/>
              <w:ind w:left="11" w:right="2"/>
              <w:jc w:val="center"/>
            </w:pPr>
            <w:r>
              <w:rPr>
                <w:spacing w:val="-4"/>
              </w:rPr>
              <w:t>0.00</w:t>
            </w:r>
          </w:p>
        </w:tc>
        <w:tc>
          <w:tcPr>
            <w:tcW w:w="783" w:type="dxa"/>
          </w:tcPr>
          <w:p w14:paraId="7F7C5661">
            <w:pPr>
              <w:pStyle w:val="12"/>
              <w:spacing w:before="30"/>
              <w:ind w:left="11" w:right="2"/>
              <w:jc w:val="center"/>
            </w:pPr>
            <w:r>
              <w:rPr>
                <w:spacing w:val="-4"/>
              </w:rPr>
              <w:t>0.00</w:t>
            </w:r>
          </w:p>
        </w:tc>
        <w:tc>
          <w:tcPr>
            <w:tcW w:w="767" w:type="dxa"/>
          </w:tcPr>
          <w:p w14:paraId="600ABB73">
            <w:pPr>
              <w:pStyle w:val="12"/>
              <w:spacing w:before="30"/>
              <w:ind w:left="11" w:right="2"/>
              <w:jc w:val="center"/>
            </w:pPr>
            <w:r>
              <w:rPr>
                <w:spacing w:val="-4"/>
              </w:rPr>
              <w:t>0.00</w:t>
            </w:r>
          </w:p>
        </w:tc>
        <w:tc>
          <w:tcPr>
            <w:tcW w:w="783" w:type="dxa"/>
          </w:tcPr>
          <w:p w14:paraId="16C6207E">
            <w:pPr>
              <w:pStyle w:val="12"/>
              <w:spacing w:before="30"/>
              <w:ind w:left="11" w:right="1"/>
              <w:jc w:val="center"/>
            </w:pPr>
            <w:r>
              <w:rPr>
                <w:spacing w:val="-4"/>
              </w:rPr>
              <w:t>0.00</w:t>
            </w:r>
          </w:p>
        </w:tc>
        <w:tc>
          <w:tcPr>
            <w:tcW w:w="750" w:type="dxa"/>
          </w:tcPr>
          <w:p w14:paraId="49D942F6">
            <w:pPr>
              <w:pStyle w:val="12"/>
              <w:spacing w:before="30"/>
              <w:ind w:left="13"/>
              <w:jc w:val="center"/>
            </w:pPr>
            <w:r>
              <w:rPr>
                <w:spacing w:val="-4"/>
              </w:rPr>
              <w:t>0.00</w:t>
            </w:r>
          </w:p>
        </w:tc>
        <w:tc>
          <w:tcPr>
            <w:tcW w:w="784" w:type="dxa"/>
          </w:tcPr>
          <w:p w14:paraId="2EEAB242">
            <w:pPr>
              <w:pStyle w:val="12"/>
              <w:spacing w:before="30"/>
              <w:ind w:left="10"/>
              <w:jc w:val="center"/>
            </w:pPr>
            <w:r>
              <w:rPr>
                <w:spacing w:val="-4"/>
              </w:rPr>
              <w:t>0.00</w:t>
            </w:r>
          </w:p>
        </w:tc>
        <w:tc>
          <w:tcPr>
            <w:tcW w:w="766" w:type="dxa"/>
          </w:tcPr>
          <w:p w14:paraId="7CC54E1D">
            <w:pPr>
              <w:pStyle w:val="12"/>
              <w:spacing w:before="30"/>
              <w:ind w:left="10"/>
              <w:jc w:val="center"/>
            </w:pPr>
            <w:r>
              <w:rPr>
                <w:spacing w:val="-4"/>
              </w:rPr>
              <w:t>0.00</w:t>
            </w:r>
          </w:p>
        </w:tc>
        <w:tc>
          <w:tcPr>
            <w:tcW w:w="750" w:type="dxa"/>
          </w:tcPr>
          <w:p w14:paraId="38529AF5">
            <w:pPr>
              <w:pStyle w:val="12"/>
              <w:spacing w:before="30"/>
              <w:ind w:left="13" w:right="2"/>
              <w:jc w:val="center"/>
            </w:pPr>
            <w:r>
              <w:rPr>
                <w:spacing w:val="-4"/>
              </w:rPr>
              <w:t>0.00</w:t>
            </w:r>
          </w:p>
        </w:tc>
      </w:tr>
      <w:tr w14:paraId="49B1C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16" w:type="dxa"/>
            <w:vMerge w:val="continue"/>
            <w:tcBorders>
              <w:top w:val="nil"/>
            </w:tcBorders>
          </w:tcPr>
          <w:p w14:paraId="7129F500">
            <w:pPr>
              <w:rPr>
                <w:sz w:val="2"/>
                <w:szCs w:val="2"/>
              </w:rPr>
            </w:pPr>
          </w:p>
        </w:tc>
        <w:tc>
          <w:tcPr>
            <w:tcW w:w="1084" w:type="dxa"/>
          </w:tcPr>
          <w:p w14:paraId="71A901A6">
            <w:pPr>
              <w:pStyle w:val="12"/>
              <w:spacing w:before="43"/>
              <w:ind w:left="9"/>
              <w:jc w:val="center"/>
              <w:rPr>
                <w:rFonts w:ascii="Times New Roman" w:eastAsia="Times New Roman"/>
                <w:sz w:val="20"/>
              </w:rPr>
            </w:pPr>
            <w:r>
              <w:rPr>
                <w:spacing w:val="-2"/>
                <w:sz w:val="20"/>
              </w:rPr>
              <w:t>平均利率</w:t>
            </w:r>
            <w:r>
              <w:rPr>
                <w:rFonts w:ascii="Times New Roman" w:eastAsia="Times New Roman"/>
                <w:spacing w:val="-10"/>
                <w:sz w:val="20"/>
              </w:rPr>
              <w:t>%</w:t>
            </w:r>
          </w:p>
        </w:tc>
        <w:tc>
          <w:tcPr>
            <w:tcW w:w="850" w:type="dxa"/>
          </w:tcPr>
          <w:p w14:paraId="7BB138DC">
            <w:pPr>
              <w:pStyle w:val="12"/>
              <w:spacing w:before="31"/>
              <w:ind w:left="12"/>
              <w:jc w:val="center"/>
            </w:pPr>
            <w:r>
              <w:rPr>
                <w:spacing w:val="-4"/>
              </w:rPr>
              <w:t>0.00</w:t>
            </w:r>
          </w:p>
        </w:tc>
        <w:tc>
          <w:tcPr>
            <w:tcW w:w="783" w:type="dxa"/>
          </w:tcPr>
          <w:p w14:paraId="58DF3DFE">
            <w:pPr>
              <w:pStyle w:val="12"/>
              <w:spacing w:before="31"/>
              <w:ind w:left="11"/>
              <w:jc w:val="center"/>
            </w:pPr>
            <w:r>
              <w:rPr>
                <w:spacing w:val="-4"/>
              </w:rPr>
              <w:t>0.00</w:t>
            </w:r>
          </w:p>
        </w:tc>
        <w:tc>
          <w:tcPr>
            <w:tcW w:w="767" w:type="dxa"/>
          </w:tcPr>
          <w:p w14:paraId="075A0CAC">
            <w:pPr>
              <w:pStyle w:val="12"/>
              <w:spacing w:before="31"/>
              <w:ind w:left="11"/>
              <w:jc w:val="center"/>
            </w:pPr>
            <w:r>
              <w:rPr>
                <w:spacing w:val="-4"/>
              </w:rPr>
              <w:t>0.00</w:t>
            </w:r>
          </w:p>
        </w:tc>
        <w:tc>
          <w:tcPr>
            <w:tcW w:w="816" w:type="dxa"/>
          </w:tcPr>
          <w:p w14:paraId="24A4DC55">
            <w:pPr>
              <w:pStyle w:val="12"/>
              <w:spacing w:before="31"/>
              <w:ind w:left="12"/>
              <w:jc w:val="center"/>
            </w:pPr>
            <w:r>
              <w:rPr>
                <w:spacing w:val="-4"/>
              </w:rPr>
              <w:t>0.00</w:t>
            </w:r>
          </w:p>
        </w:tc>
        <w:tc>
          <w:tcPr>
            <w:tcW w:w="767" w:type="dxa"/>
          </w:tcPr>
          <w:p w14:paraId="63A5650B">
            <w:pPr>
              <w:pStyle w:val="12"/>
              <w:spacing w:before="31"/>
              <w:ind w:left="11" w:right="2"/>
              <w:jc w:val="center"/>
            </w:pPr>
            <w:r>
              <w:rPr>
                <w:spacing w:val="-4"/>
              </w:rPr>
              <w:t>0.00</w:t>
            </w:r>
          </w:p>
        </w:tc>
        <w:tc>
          <w:tcPr>
            <w:tcW w:w="783" w:type="dxa"/>
          </w:tcPr>
          <w:p w14:paraId="5B2251BA">
            <w:pPr>
              <w:pStyle w:val="12"/>
              <w:spacing w:before="31"/>
              <w:ind w:left="11" w:right="2"/>
              <w:jc w:val="center"/>
            </w:pPr>
            <w:r>
              <w:rPr>
                <w:spacing w:val="-4"/>
              </w:rPr>
              <w:t>0.00</w:t>
            </w:r>
          </w:p>
        </w:tc>
        <w:tc>
          <w:tcPr>
            <w:tcW w:w="767" w:type="dxa"/>
          </w:tcPr>
          <w:p w14:paraId="4EA63AA4">
            <w:pPr>
              <w:pStyle w:val="12"/>
              <w:spacing w:before="31"/>
              <w:ind w:left="11" w:right="2"/>
              <w:jc w:val="center"/>
            </w:pPr>
            <w:r>
              <w:rPr>
                <w:spacing w:val="-4"/>
              </w:rPr>
              <w:t>0.00</w:t>
            </w:r>
          </w:p>
        </w:tc>
        <w:tc>
          <w:tcPr>
            <w:tcW w:w="783" w:type="dxa"/>
          </w:tcPr>
          <w:p w14:paraId="5A2478E6">
            <w:pPr>
              <w:pStyle w:val="12"/>
              <w:spacing w:before="31"/>
              <w:ind w:left="11" w:right="1"/>
              <w:jc w:val="center"/>
            </w:pPr>
            <w:r>
              <w:rPr>
                <w:spacing w:val="-4"/>
              </w:rPr>
              <w:t>0.00</w:t>
            </w:r>
          </w:p>
        </w:tc>
        <w:tc>
          <w:tcPr>
            <w:tcW w:w="750" w:type="dxa"/>
          </w:tcPr>
          <w:p w14:paraId="443EE8CB">
            <w:pPr>
              <w:pStyle w:val="12"/>
              <w:spacing w:before="31"/>
              <w:ind w:left="13"/>
              <w:jc w:val="center"/>
            </w:pPr>
            <w:r>
              <w:rPr>
                <w:spacing w:val="-4"/>
              </w:rPr>
              <w:t>0.00</w:t>
            </w:r>
          </w:p>
        </w:tc>
        <w:tc>
          <w:tcPr>
            <w:tcW w:w="784" w:type="dxa"/>
          </w:tcPr>
          <w:p w14:paraId="3C759A66">
            <w:pPr>
              <w:pStyle w:val="12"/>
              <w:spacing w:before="31"/>
              <w:ind w:left="10"/>
              <w:jc w:val="center"/>
            </w:pPr>
            <w:r>
              <w:rPr>
                <w:spacing w:val="-4"/>
              </w:rPr>
              <w:t>0.00</w:t>
            </w:r>
          </w:p>
        </w:tc>
        <w:tc>
          <w:tcPr>
            <w:tcW w:w="766" w:type="dxa"/>
          </w:tcPr>
          <w:p w14:paraId="06B10F0E">
            <w:pPr>
              <w:pStyle w:val="12"/>
              <w:spacing w:before="31"/>
              <w:ind w:left="10"/>
              <w:jc w:val="center"/>
            </w:pPr>
            <w:r>
              <w:rPr>
                <w:spacing w:val="-4"/>
              </w:rPr>
              <w:t>0.00</w:t>
            </w:r>
          </w:p>
        </w:tc>
        <w:tc>
          <w:tcPr>
            <w:tcW w:w="750" w:type="dxa"/>
          </w:tcPr>
          <w:p w14:paraId="519B30F3">
            <w:pPr>
              <w:pStyle w:val="12"/>
              <w:spacing w:before="31"/>
              <w:ind w:left="13" w:right="2"/>
              <w:jc w:val="center"/>
            </w:pPr>
            <w:r>
              <w:rPr>
                <w:spacing w:val="-4"/>
              </w:rPr>
              <w:t>0.00</w:t>
            </w:r>
          </w:p>
        </w:tc>
      </w:tr>
    </w:tbl>
    <w:p w14:paraId="43741C42">
      <w:pPr>
        <w:pStyle w:val="6"/>
        <w:rPr>
          <w:sz w:val="20"/>
        </w:rPr>
      </w:pPr>
    </w:p>
    <w:p w14:paraId="586CE1DF">
      <w:pPr>
        <w:pStyle w:val="6"/>
        <w:spacing w:before="114"/>
        <w:rPr>
          <w:sz w:val="20"/>
        </w:rPr>
      </w:pPr>
    </w:p>
    <w:p w14:paraId="6422164E">
      <w:pPr>
        <w:pStyle w:val="6"/>
        <w:rPr>
          <w:sz w:val="20"/>
        </w:rPr>
        <w:sectPr>
          <w:type w:val="continuous"/>
          <w:pgSz w:w="11910" w:h="16840"/>
          <w:pgMar w:top="1920" w:right="283" w:bottom="1520" w:left="425" w:header="0" w:footer="1317" w:gutter="0"/>
          <w:cols w:space="720" w:num="1"/>
        </w:sectPr>
      </w:pPr>
    </w:p>
    <w:p w14:paraId="0ABE9691">
      <w:pPr>
        <w:spacing w:before="78"/>
        <w:ind w:left="151"/>
        <w:rPr>
          <w:rFonts w:ascii="Times New Roman" w:eastAsia="Times New Roman"/>
          <w:sz w:val="20"/>
        </w:rPr>
      </w:pPr>
      <w:r>
        <w:rPr>
          <w:spacing w:val="-26"/>
          <w:sz w:val="20"/>
        </w:rPr>
        <w:t xml:space="preserve">表 </w:t>
      </w:r>
      <w:r>
        <w:rPr>
          <w:rFonts w:ascii="Times New Roman" w:eastAsia="Times New Roman"/>
          <w:spacing w:val="-5"/>
          <w:sz w:val="20"/>
        </w:rPr>
        <w:t>33</w:t>
      </w:r>
    </w:p>
    <w:p w14:paraId="4CA2DF30">
      <w:pPr>
        <w:spacing w:before="162"/>
        <w:rPr>
          <w:rFonts w:ascii="Times New Roman"/>
          <w:sz w:val="20"/>
        </w:rPr>
      </w:pPr>
      <w:r>
        <w:br w:type="column"/>
      </w:r>
    </w:p>
    <w:p w14:paraId="1F591C37">
      <w:pPr>
        <w:ind w:left="151"/>
        <w:rPr>
          <w:sz w:val="20"/>
        </w:rPr>
      </w:pPr>
      <w:r>
        <w:rPr>
          <w:spacing w:val="-3"/>
          <w:sz w:val="20"/>
        </w:rPr>
        <w:t>上年度奇台县新增债券使用情况表</w:t>
      </w:r>
    </w:p>
    <w:p w14:paraId="389C3369">
      <w:pPr>
        <w:rPr>
          <w:sz w:val="20"/>
        </w:rPr>
      </w:pPr>
      <w:r>
        <w:br w:type="column"/>
      </w:r>
    </w:p>
    <w:p w14:paraId="5B6D1D48">
      <w:pPr>
        <w:pStyle w:val="6"/>
        <w:spacing w:before="194"/>
        <w:rPr>
          <w:sz w:val="20"/>
        </w:rPr>
      </w:pPr>
    </w:p>
    <w:p w14:paraId="040940B5">
      <w:pPr>
        <w:ind w:left="150"/>
        <w:rPr>
          <w:sz w:val="20"/>
        </w:rPr>
      </w:pPr>
      <w:r>
        <w:rPr>
          <w:spacing w:val="-4"/>
          <w:sz w:val="20"/>
        </w:rPr>
        <w:t>单位：亿元</w:t>
      </w:r>
    </w:p>
    <w:p w14:paraId="7204024B">
      <w:pPr>
        <w:rPr>
          <w:sz w:val="20"/>
        </w:rPr>
        <w:sectPr>
          <w:type w:val="continuous"/>
          <w:pgSz w:w="11910" w:h="16840"/>
          <w:pgMar w:top="1920" w:right="283" w:bottom="1520" w:left="425" w:header="0" w:footer="1317" w:gutter="0"/>
          <w:cols w:equalWidth="0" w:num="3">
            <w:col w:w="641" w:space="3347"/>
            <w:col w:w="3201" w:space="2776"/>
            <w:col w:w="1237"/>
          </w:cols>
        </w:sectPr>
      </w:pPr>
    </w:p>
    <w:tbl>
      <w:tblPr>
        <w:tblStyle w:val="10"/>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
        <w:gridCol w:w="737"/>
        <w:gridCol w:w="1451"/>
        <w:gridCol w:w="3090"/>
        <w:gridCol w:w="2115"/>
        <w:gridCol w:w="1425"/>
        <w:gridCol w:w="885"/>
        <w:gridCol w:w="840"/>
      </w:tblGrid>
      <w:tr w14:paraId="732A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52" w:type="dxa"/>
          </w:tcPr>
          <w:p w14:paraId="1ED8ED56">
            <w:pPr>
              <w:pStyle w:val="12"/>
              <w:spacing w:before="152"/>
              <w:ind w:left="12"/>
              <w:jc w:val="center"/>
              <w:rPr>
                <w:sz w:val="20"/>
              </w:rPr>
            </w:pPr>
            <w:r>
              <w:rPr>
                <w:spacing w:val="-5"/>
                <w:sz w:val="20"/>
              </w:rPr>
              <w:t>序号</w:t>
            </w:r>
          </w:p>
        </w:tc>
        <w:tc>
          <w:tcPr>
            <w:tcW w:w="737" w:type="dxa"/>
          </w:tcPr>
          <w:p w14:paraId="0315B9EA">
            <w:pPr>
              <w:pStyle w:val="12"/>
              <w:spacing w:before="152"/>
              <w:ind w:left="8"/>
              <w:jc w:val="center"/>
              <w:rPr>
                <w:sz w:val="20"/>
              </w:rPr>
            </w:pPr>
            <w:r>
              <w:rPr>
                <w:spacing w:val="-5"/>
                <w:sz w:val="20"/>
              </w:rPr>
              <w:t>区划</w:t>
            </w:r>
          </w:p>
        </w:tc>
        <w:tc>
          <w:tcPr>
            <w:tcW w:w="1451" w:type="dxa"/>
          </w:tcPr>
          <w:p w14:paraId="7389E5ED">
            <w:pPr>
              <w:pStyle w:val="12"/>
              <w:spacing w:before="152"/>
              <w:ind w:left="325"/>
              <w:rPr>
                <w:sz w:val="20"/>
              </w:rPr>
            </w:pPr>
            <w:r>
              <w:rPr>
                <w:spacing w:val="-4"/>
                <w:sz w:val="20"/>
              </w:rPr>
              <w:t>项目单位</w:t>
            </w:r>
          </w:p>
        </w:tc>
        <w:tc>
          <w:tcPr>
            <w:tcW w:w="3090" w:type="dxa"/>
          </w:tcPr>
          <w:p w14:paraId="0C469D7B">
            <w:pPr>
              <w:pStyle w:val="12"/>
              <w:spacing w:before="152"/>
              <w:ind w:left="11"/>
              <w:jc w:val="center"/>
              <w:rPr>
                <w:sz w:val="20"/>
              </w:rPr>
            </w:pPr>
            <w:r>
              <w:rPr>
                <w:spacing w:val="-4"/>
                <w:sz w:val="20"/>
              </w:rPr>
              <w:t>项目名称</w:t>
            </w:r>
          </w:p>
        </w:tc>
        <w:tc>
          <w:tcPr>
            <w:tcW w:w="2115" w:type="dxa"/>
          </w:tcPr>
          <w:p w14:paraId="0C141CC7">
            <w:pPr>
              <w:pStyle w:val="12"/>
              <w:spacing w:before="152"/>
              <w:ind w:left="9"/>
              <w:jc w:val="center"/>
              <w:rPr>
                <w:sz w:val="20"/>
              </w:rPr>
            </w:pPr>
            <w:r>
              <w:rPr>
                <w:spacing w:val="-4"/>
                <w:sz w:val="20"/>
              </w:rPr>
              <w:t>项目领域</w:t>
            </w:r>
          </w:p>
        </w:tc>
        <w:tc>
          <w:tcPr>
            <w:tcW w:w="1425" w:type="dxa"/>
          </w:tcPr>
          <w:p w14:paraId="7AA0AE65">
            <w:pPr>
              <w:pStyle w:val="12"/>
              <w:spacing w:before="152"/>
              <w:ind w:left="7"/>
              <w:jc w:val="center"/>
              <w:rPr>
                <w:sz w:val="20"/>
              </w:rPr>
            </w:pPr>
            <w:r>
              <w:rPr>
                <w:spacing w:val="-4"/>
                <w:sz w:val="20"/>
              </w:rPr>
              <w:t>债券性质</w:t>
            </w:r>
          </w:p>
        </w:tc>
        <w:tc>
          <w:tcPr>
            <w:tcW w:w="885" w:type="dxa"/>
          </w:tcPr>
          <w:p w14:paraId="014F4A10">
            <w:pPr>
              <w:pStyle w:val="12"/>
              <w:spacing w:before="152"/>
              <w:ind w:left="11"/>
              <w:jc w:val="center"/>
              <w:rPr>
                <w:sz w:val="20"/>
              </w:rPr>
            </w:pPr>
            <w:r>
              <w:rPr>
                <w:spacing w:val="-4"/>
                <w:sz w:val="20"/>
              </w:rPr>
              <w:t>债券金额</w:t>
            </w:r>
          </w:p>
        </w:tc>
        <w:tc>
          <w:tcPr>
            <w:tcW w:w="840" w:type="dxa"/>
          </w:tcPr>
          <w:p w14:paraId="59D8F48B">
            <w:pPr>
              <w:pStyle w:val="12"/>
              <w:spacing w:before="152"/>
              <w:ind w:left="9"/>
              <w:jc w:val="center"/>
              <w:rPr>
                <w:sz w:val="20"/>
              </w:rPr>
            </w:pPr>
            <w:r>
              <w:rPr>
                <w:spacing w:val="-4"/>
                <w:sz w:val="20"/>
              </w:rPr>
              <w:t>实际支出</w:t>
            </w:r>
          </w:p>
        </w:tc>
      </w:tr>
      <w:tr w14:paraId="7BFF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3C2C4D48">
            <w:pPr>
              <w:pStyle w:val="12"/>
              <w:spacing w:before="200"/>
              <w:ind w:left="8"/>
              <w:jc w:val="center"/>
              <w:rPr>
                <w:sz w:val="20"/>
              </w:rPr>
            </w:pPr>
            <w:r>
              <w:rPr>
                <w:spacing w:val="-10"/>
                <w:sz w:val="20"/>
              </w:rPr>
              <w:t>1</w:t>
            </w:r>
          </w:p>
        </w:tc>
        <w:tc>
          <w:tcPr>
            <w:tcW w:w="737" w:type="dxa"/>
          </w:tcPr>
          <w:p w14:paraId="0A9D8E03">
            <w:pPr>
              <w:pStyle w:val="12"/>
              <w:spacing w:before="200"/>
              <w:ind w:left="8" w:right="2"/>
              <w:jc w:val="center"/>
              <w:rPr>
                <w:sz w:val="20"/>
              </w:rPr>
            </w:pPr>
            <w:r>
              <w:rPr>
                <w:spacing w:val="-5"/>
                <w:sz w:val="20"/>
              </w:rPr>
              <w:t>奇台县</w:t>
            </w:r>
          </w:p>
        </w:tc>
        <w:tc>
          <w:tcPr>
            <w:tcW w:w="1451" w:type="dxa"/>
          </w:tcPr>
          <w:p w14:paraId="595DCE2C">
            <w:pPr>
              <w:pStyle w:val="12"/>
              <w:spacing w:before="44"/>
              <w:ind w:left="9"/>
              <w:jc w:val="center"/>
              <w:rPr>
                <w:sz w:val="20"/>
              </w:rPr>
            </w:pPr>
            <w:r>
              <w:rPr>
                <w:spacing w:val="-4"/>
                <w:sz w:val="20"/>
              </w:rPr>
              <w:t>奇台产业园区管</w:t>
            </w:r>
          </w:p>
          <w:p w14:paraId="7EBB59F4">
            <w:pPr>
              <w:pStyle w:val="12"/>
              <w:spacing w:before="56"/>
              <w:ind w:left="9"/>
              <w:jc w:val="center"/>
              <w:rPr>
                <w:sz w:val="20"/>
              </w:rPr>
            </w:pPr>
            <w:r>
              <w:rPr>
                <w:spacing w:val="-4"/>
                <w:sz w:val="20"/>
              </w:rPr>
              <w:t>理委员会</w:t>
            </w:r>
          </w:p>
        </w:tc>
        <w:tc>
          <w:tcPr>
            <w:tcW w:w="3090" w:type="dxa"/>
          </w:tcPr>
          <w:p w14:paraId="7476DC06">
            <w:pPr>
              <w:pStyle w:val="12"/>
              <w:spacing w:before="44"/>
              <w:ind w:left="11" w:right="5"/>
              <w:jc w:val="center"/>
              <w:rPr>
                <w:sz w:val="20"/>
              </w:rPr>
            </w:pPr>
            <w:r>
              <w:rPr>
                <w:spacing w:val="-3"/>
                <w:sz w:val="20"/>
              </w:rPr>
              <w:t>奇台县产业园区管网设施配套建设</w:t>
            </w:r>
          </w:p>
          <w:p w14:paraId="0EE3D216">
            <w:pPr>
              <w:pStyle w:val="12"/>
              <w:spacing w:before="56"/>
              <w:ind w:left="11" w:right="5"/>
              <w:jc w:val="center"/>
              <w:rPr>
                <w:sz w:val="20"/>
              </w:rPr>
            </w:pPr>
            <w:r>
              <w:rPr>
                <w:spacing w:val="-6"/>
                <w:sz w:val="20"/>
              </w:rPr>
              <w:t>项目</w:t>
            </w:r>
          </w:p>
        </w:tc>
        <w:tc>
          <w:tcPr>
            <w:tcW w:w="2115" w:type="dxa"/>
          </w:tcPr>
          <w:p w14:paraId="54FF4BDD">
            <w:pPr>
              <w:pStyle w:val="12"/>
              <w:spacing w:before="200"/>
              <w:ind w:left="9" w:right="2"/>
              <w:jc w:val="center"/>
              <w:rPr>
                <w:sz w:val="20"/>
              </w:rPr>
            </w:pPr>
            <w:r>
              <w:rPr>
                <w:spacing w:val="-3"/>
                <w:sz w:val="20"/>
              </w:rPr>
              <w:t>其他产业园区基础设施</w:t>
            </w:r>
          </w:p>
        </w:tc>
        <w:tc>
          <w:tcPr>
            <w:tcW w:w="1425" w:type="dxa"/>
          </w:tcPr>
          <w:p w14:paraId="610E4E20">
            <w:pPr>
              <w:pStyle w:val="12"/>
              <w:spacing w:before="44"/>
              <w:ind w:left="7"/>
              <w:jc w:val="center"/>
              <w:rPr>
                <w:sz w:val="20"/>
              </w:rPr>
            </w:pPr>
            <w:r>
              <w:rPr>
                <w:spacing w:val="-4"/>
                <w:sz w:val="20"/>
              </w:rPr>
              <w:t>其他领域专项</w:t>
            </w:r>
          </w:p>
          <w:p w14:paraId="7CD81097">
            <w:pPr>
              <w:pStyle w:val="12"/>
              <w:spacing w:before="56"/>
              <w:ind w:left="7"/>
              <w:jc w:val="center"/>
              <w:rPr>
                <w:sz w:val="20"/>
              </w:rPr>
            </w:pPr>
            <w:r>
              <w:rPr>
                <w:spacing w:val="-6"/>
                <w:sz w:val="20"/>
              </w:rPr>
              <w:t>债券</w:t>
            </w:r>
          </w:p>
        </w:tc>
        <w:tc>
          <w:tcPr>
            <w:tcW w:w="885" w:type="dxa"/>
          </w:tcPr>
          <w:p w14:paraId="08017170">
            <w:pPr>
              <w:pStyle w:val="12"/>
              <w:spacing w:before="200"/>
              <w:ind w:left="11" w:right="4"/>
              <w:jc w:val="center"/>
              <w:rPr>
                <w:sz w:val="20"/>
              </w:rPr>
            </w:pPr>
            <w:r>
              <w:rPr>
                <w:spacing w:val="-4"/>
                <w:sz w:val="20"/>
              </w:rPr>
              <w:t>1.30</w:t>
            </w:r>
          </w:p>
        </w:tc>
        <w:tc>
          <w:tcPr>
            <w:tcW w:w="840" w:type="dxa"/>
          </w:tcPr>
          <w:p w14:paraId="3A697D7A">
            <w:pPr>
              <w:pStyle w:val="12"/>
              <w:spacing w:before="200"/>
              <w:ind w:left="10"/>
              <w:jc w:val="center"/>
              <w:rPr>
                <w:sz w:val="20"/>
              </w:rPr>
            </w:pPr>
            <w:r>
              <w:rPr>
                <w:spacing w:val="-4"/>
                <w:sz w:val="20"/>
              </w:rPr>
              <w:t>0.37</w:t>
            </w:r>
          </w:p>
        </w:tc>
      </w:tr>
      <w:tr w14:paraId="7F73E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1262B9E9">
            <w:pPr>
              <w:pStyle w:val="12"/>
              <w:spacing w:before="199"/>
              <w:ind w:left="8"/>
              <w:jc w:val="center"/>
              <w:rPr>
                <w:sz w:val="20"/>
              </w:rPr>
            </w:pPr>
            <w:r>
              <w:rPr>
                <w:spacing w:val="-10"/>
                <w:sz w:val="20"/>
              </w:rPr>
              <w:t>2</w:t>
            </w:r>
          </w:p>
        </w:tc>
        <w:tc>
          <w:tcPr>
            <w:tcW w:w="737" w:type="dxa"/>
          </w:tcPr>
          <w:p w14:paraId="7082D9DC">
            <w:pPr>
              <w:pStyle w:val="12"/>
              <w:spacing w:before="199"/>
              <w:ind w:left="8" w:right="2"/>
              <w:jc w:val="center"/>
              <w:rPr>
                <w:sz w:val="20"/>
              </w:rPr>
            </w:pPr>
            <w:r>
              <w:rPr>
                <w:spacing w:val="-5"/>
                <w:sz w:val="20"/>
              </w:rPr>
              <w:t>奇台县</w:t>
            </w:r>
          </w:p>
        </w:tc>
        <w:tc>
          <w:tcPr>
            <w:tcW w:w="1451" w:type="dxa"/>
          </w:tcPr>
          <w:p w14:paraId="66ECD24B">
            <w:pPr>
              <w:pStyle w:val="12"/>
              <w:spacing w:before="43"/>
              <w:ind w:left="9"/>
              <w:jc w:val="center"/>
              <w:rPr>
                <w:sz w:val="20"/>
              </w:rPr>
            </w:pPr>
            <w:r>
              <w:rPr>
                <w:spacing w:val="-4"/>
                <w:sz w:val="20"/>
              </w:rPr>
              <w:t>奇台产业园区管</w:t>
            </w:r>
          </w:p>
          <w:p w14:paraId="264C6D60">
            <w:pPr>
              <w:pStyle w:val="12"/>
              <w:spacing w:before="55"/>
              <w:ind w:left="9"/>
              <w:jc w:val="center"/>
              <w:rPr>
                <w:sz w:val="20"/>
              </w:rPr>
            </w:pPr>
            <w:r>
              <w:rPr>
                <w:spacing w:val="-4"/>
                <w:sz w:val="20"/>
              </w:rPr>
              <w:t>理委员会</w:t>
            </w:r>
          </w:p>
        </w:tc>
        <w:tc>
          <w:tcPr>
            <w:tcW w:w="3090" w:type="dxa"/>
          </w:tcPr>
          <w:p w14:paraId="5D0CC574">
            <w:pPr>
              <w:pStyle w:val="12"/>
              <w:spacing w:before="43"/>
              <w:ind w:left="11" w:right="5"/>
              <w:jc w:val="center"/>
              <w:rPr>
                <w:sz w:val="20"/>
              </w:rPr>
            </w:pPr>
            <w:r>
              <w:rPr>
                <w:spacing w:val="-3"/>
                <w:sz w:val="20"/>
              </w:rPr>
              <w:t>奇台县产业园区管网设施配套建设</w:t>
            </w:r>
          </w:p>
          <w:p w14:paraId="4DFFDB37">
            <w:pPr>
              <w:pStyle w:val="12"/>
              <w:spacing w:before="55"/>
              <w:ind w:left="11" w:right="5"/>
              <w:jc w:val="center"/>
              <w:rPr>
                <w:sz w:val="20"/>
              </w:rPr>
            </w:pPr>
            <w:r>
              <w:rPr>
                <w:spacing w:val="-6"/>
                <w:sz w:val="20"/>
              </w:rPr>
              <w:t>项目</w:t>
            </w:r>
          </w:p>
        </w:tc>
        <w:tc>
          <w:tcPr>
            <w:tcW w:w="2115" w:type="dxa"/>
          </w:tcPr>
          <w:p w14:paraId="6B89B248">
            <w:pPr>
              <w:pStyle w:val="12"/>
              <w:spacing w:before="199"/>
              <w:ind w:left="9" w:right="2"/>
              <w:jc w:val="center"/>
              <w:rPr>
                <w:sz w:val="20"/>
              </w:rPr>
            </w:pPr>
            <w:r>
              <w:rPr>
                <w:spacing w:val="-3"/>
                <w:sz w:val="20"/>
              </w:rPr>
              <w:t>其他产业园区基础设施</w:t>
            </w:r>
          </w:p>
        </w:tc>
        <w:tc>
          <w:tcPr>
            <w:tcW w:w="1425" w:type="dxa"/>
          </w:tcPr>
          <w:p w14:paraId="1C89642D">
            <w:pPr>
              <w:pStyle w:val="12"/>
              <w:spacing w:before="43"/>
              <w:ind w:left="7"/>
              <w:jc w:val="center"/>
              <w:rPr>
                <w:sz w:val="20"/>
              </w:rPr>
            </w:pPr>
            <w:r>
              <w:rPr>
                <w:spacing w:val="-4"/>
                <w:sz w:val="20"/>
              </w:rPr>
              <w:t>其他领域专项</w:t>
            </w:r>
          </w:p>
          <w:p w14:paraId="5DD4DB1A">
            <w:pPr>
              <w:pStyle w:val="12"/>
              <w:spacing w:before="55"/>
              <w:ind w:left="7"/>
              <w:jc w:val="center"/>
              <w:rPr>
                <w:sz w:val="20"/>
              </w:rPr>
            </w:pPr>
            <w:r>
              <w:rPr>
                <w:spacing w:val="-6"/>
                <w:sz w:val="20"/>
              </w:rPr>
              <w:t>债券</w:t>
            </w:r>
          </w:p>
        </w:tc>
        <w:tc>
          <w:tcPr>
            <w:tcW w:w="885" w:type="dxa"/>
          </w:tcPr>
          <w:p w14:paraId="49E65C98">
            <w:pPr>
              <w:pStyle w:val="12"/>
              <w:spacing w:before="199"/>
              <w:ind w:left="11" w:right="4"/>
              <w:jc w:val="center"/>
              <w:rPr>
                <w:sz w:val="20"/>
              </w:rPr>
            </w:pPr>
            <w:r>
              <w:rPr>
                <w:spacing w:val="-4"/>
                <w:sz w:val="20"/>
              </w:rPr>
              <w:t>0.30</w:t>
            </w:r>
          </w:p>
        </w:tc>
        <w:tc>
          <w:tcPr>
            <w:tcW w:w="840" w:type="dxa"/>
          </w:tcPr>
          <w:p w14:paraId="257B1F7E">
            <w:pPr>
              <w:pStyle w:val="12"/>
              <w:spacing w:before="199"/>
              <w:ind w:left="10"/>
              <w:jc w:val="center"/>
              <w:rPr>
                <w:sz w:val="20"/>
              </w:rPr>
            </w:pPr>
            <w:r>
              <w:rPr>
                <w:spacing w:val="-4"/>
                <w:sz w:val="20"/>
              </w:rPr>
              <w:t>0.30</w:t>
            </w:r>
          </w:p>
        </w:tc>
      </w:tr>
      <w:tr w14:paraId="3A4C0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1CF0A1C2">
            <w:pPr>
              <w:pStyle w:val="12"/>
              <w:spacing w:before="199"/>
              <w:ind w:left="8"/>
              <w:jc w:val="center"/>
              <w:rPr>
                <w:sz w:val="20"/>
              </w:rPr>
            </w:pPr>
            <w:r>
              <w:rPr>
                <w:spacing w:val="-10"/>
                <w:sz w:val="20"/>
              </w:rPr>
              <w:t>3</w:t>
            </w:r>
          </w:p>
        </w:tc>
        <w:tc>
          <w:tcPr>
            <w:tcW w:w="737" w:type="dxa"/>
          </w:tcPr>
          <w:p w14:paraId="567A46D9">
            <w:pPr>
              <w:pStyle w:val="12"/>
              <w:spacing w:before="199"/>
              <w:ind w:left="8" w:right="2"/>
              <w:jc w:val="center"/>
              <w:rPr>
                <w:sz w:val="20"/>
              </w:rPr>
            </w:pPr>
            <w:r>
              <w:rPr>
                <w:spacing w:val="-5"/>
                <w:sz w:val="20"/>
              </w:rPr>
              <w:t>奇台县</w:t>
            </w:r>
          </w:p>
        </w:tc>
        <w:tc>
          <w:tcPr>
            <w:tcW w:w="1451" w:type="dxa"/>
          </w:tcPr>
          <w:p w14:paraId="2BFCD597">
            <w:pPr>
              <w:pStyle w:val="12"/>
              <w:spacing w:before="43"/>
              <w:ind w:left="25"/>
              <w:rPr>
                <w:sz w:val="20"/>
              </w:rPr>
            </w:pPr>
            <w:r>
              <w:rPr>
                <w:spacing w:val="-4"/>
                <w:sz w:val="20"/>
              </w:rPr>
              <w:t>奇台县大泉塔塔</w:t>
            </w:r>
          </w:p>
          <w:p w14:paraId="1D9AC4C5">
            <w:pPr>
              <w:pStyle w:val="12"/>
              <w:spacing w:before="56"/>
              <w:ind w:left="25"/>
              <w:rPr>
                <w:sz w:val="20"/>
              </w:rPr>
            </w:pPr>
            <w:r>
              <w:rPr>
                <w:spacing w:val="-4"/>
                <w:sz w:val="20"/>
              </w:rPr>
              <w:t>尔族乡人民政府</w:t>
            </w:r>
          </w:p>
        </w:tc>
        <w:tc>
          <w:tcPr>
            <w:tcW w:w="3090" w:type="dxa"/>
          </w:tcPr>
          <w:p w14:paraId="557B74E9">
            <w:pPr>
              <w:pStyle w:val="12"/>
              <w:spacing w:before="43"/>
              <w:ind w:left="11" w:right="2"/>
              <w:jc w:val="center"/>
              <w:rPr>
                <w:sz w:val="20"/>
              </w:rPr>
            </w:pPr>
            <w:r>
              <w:rPr>
                <w:sz w:val="20"/>
              </w:rPr>
              <w:t>奇台县2024</w:t>
            </w:r>
            <w:r>
              <w:rPr>
                <w:spacing w:val="-9"/>
                <w:sz w:val="20"/>
              </w:rPr>
              <w:t xml:space="preserve"> 年大泉塔塔尔族乡大泉</w:t>
            </w:r>
          </w:p>
          <w:p w14:paraId="7C40E316">
            <w:pPr>
              <w:pStyle w:val="12"/>
              <w:spacing w:before="56"/>
              <w:ind w:left="11" w:right="5"/>
              <w:jc w:val="center"/>
              <w:rPr>
                <w:sz w:val="20"/>
              </w:rPr>
            </w:pPr>
            <w:r>
              <w:rPr>
                <w:spacing w:val="-4"/>
                <w:sz w:val="20"/>
              </w:rPr>
              <w:t>湖村污水处理项目</w:t>
            </w:r>
          </w:p>
        </w:tc>
        <w:tc>
          <w:tcPr>
            <w:tcW w:w="2115" w:type="dxa"/>
          </w:tcPr>
          <w:p w14:paraId="6054B807">
            <w:pPr>
              <w:pStyle w:val="12"/>
              <w:spacing w:before="199"/>
              <w:ind w:left="9"/>
              <w:jc w:val="center"/>
              <w:rPr>
                <w:sz w:val="20"/>
              </w:rPr>
            </w:pPr>
            <w:r>
              <w:rPr>
                <w:spacing w:val="-4"/>
                <w:sz w:val="20"/>
              </w:rPr>
              <w:t>农村污水治理</w:t>
            </w:r>
          </w:p>
        </w:tc>
        <w:tc>
          <w:tcPr>
            <w:tcW w:w="1425" w:type="dxa"/>
          </w:tcPr>
          <w:p w14:paraId="2D24DA42">
            <w:pPr>
              <w:pStyle w:val="12"/>
              <w:spacing w:before="199"/>
              <w:ind w:left="7" w:right="2"/>
              <w:jc w:val="center"/>
              <w:rPr>
                <w:sz w:val="20"/>
              </w:rPr>
            </w:pPr>
            <w:r>
              <w:rPr>
                <w:spacing w:val="-4"/>
                <w:sz w:val="20"/>
              </w:rPr>
              <w:t>一般债券</w:t>
            </w:r>
          </w:p>
        </w:tc>
        <w:tc>
          <w:tcPr>
            <w:tcW w:w="885" w:type="dxa"/>
          </w:tcPr>
          <w:p w14:paraId="79D5D729">
            <w:pPr>
              <w:pStyle w:val="12"/>
              <w:spacing w:before="199"/>
              <w:ind w:left="11" w:right="4"/>
              <w:jc w:val="center"/>
              <w:rPr>
                <w:sz w:val="20"/>
              </w:rPr>
            </w:pPr>
            <w:r>
              <w:rPr>
                <w:spacing w:val="-4"/>
                <w:sz w:val="20"/>
              </w:rPr>
              <w:t>0.10</w:t>
            </w:r>
          </w:p>
        </w:tc>
        <w:tc>
          <w:tcPr>
            <w:tcW w:w="840" w:type="dxa"/>
          </w:tcPr>
          <w:p w14:paraId="1BAC4126">
            <w:pPr>
              <w:pStyle w:val="12"/>
              <w:spacing w:before="199"/>
              <w:ind w:left="10"/>
              <w:jc w:val="center"/>
              <w:rPr>
                <w:sz w:val="20"/>
              </w:rPr>
            </w:pPr>
            <w:r>
              <w:rPr>
                <w:spacing w:val="-4"/>
                <w:sz w:val="20"/>
              </w:rPr>
              <w:t>0.05</w:t>
            </w:r>
          </w:p>
        </w:tc>
      </w:tr>
      <w:tr w14:paraId="41B0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12E8FFD9">
            <w:pPr>
              <w:pStyle w:val="12"/>
              <w:spacing w:before="200"/>
              <w:ind w:left="8"/>
              <w:jc w:val="center"/>
              <w:rPr>
                <w:sz w:val="20"/>
              </w:rPr>
            </w:pPr>
            <w:r>
              <w:rPr>
                <w:spacing w:val="-10"/>
                <w:sz w:val="20"/>
              </w:rPr>
              <w:t>4</w:t>
            </w:r>
          </w:p>
        </w:tc>
        <w:tc>
          <w:tcPr>
            <w:tcW w:w="737" w:type="dxa"/>
          </w:tcPr>
          <w:p w14:paraId="0FABD0D2">
            <w:pPr>
              <w:pStyle w:val="12"/>
              <w:spacing w:before="200"/>
              <w:ind w:left="8" w:right="2"/>
              <w:jc w:val="center"/>
              <w:rPr>
                <w:sz w:val="20"/>
              </w:rPr>
            </w:pPr>
            <w:r>
              <w:rPr>
                <w:spacing w:val="-5"/>
                <w:sz w:val="20"/>
              </w:rPr>
              <w:t>奇台县</w:t>
            </w:r>
          </w:p>
        </w:tc>
        <w:tc>
          <w:tcPr>
            <w:tcW w:w="1451" w:type="dxa"/>
          </w:tcPr>
          <w:p w14:paraId="4D76C97A">
            <w:pPr>
              <w:pStyle w:val="12"/>
              <w:spacing w:before="44"/>
              <w:ind w:left="9"/>
              <w:jc w:val="center"/>
              <w:rPr>
                <w:sz w:val="20"/>
              </w:rPr>
            </w:pPr>
            <w:r>
              <w:rPr>
                <w:spacing w:val="-4"/>
                <w:sz w:val="20"/>
              </w:rPr>
              <w:t>奇台县古城乡人</w:t>
            </w:r>
          </w:p>
          <w:p w14:paraId="611C2835">
            <w:pPr>
              <w:pStyle w:val="12"/>
              <w:spacing w:before="56"/>
              <w:ind w:left="9" w:right="2"/>
              <w:jc w:val="center"/>
              <w:rPr>
                <w:sz w:val="20"/>
              </w:rPr>
            </w:pPr>
            <w:r>
              <w:rPr>
                <w:spacing w:val="-5"/>
                <w:sz w:val="20"/>
              </w:rPr>
              <w:t>民政府</w:t>
            </w:r>
          </w:p>
        </w:tc>
        <w:tc>
          <w:tcPr>
            <w:tcW w:w="3090" w:type="dxa"/>
          </w:tcPr>
          <w:p w14:paraId="103F5FC2">
            <w:pPr>
              <w:pStyle w:val="12"/>
              <w:spacing w:before="44"/>
              <w:ind w:left="11" w:right="5"/>
              <w:jc w:val="center"/>
              <w:rPr>
                <w:sz w:val="20"/>
              </w:rPr>
            </w:pPr>
            <w:r>
              <w:rPr>
                <w:spacing w:val="-3"/>
                <w:sz w:val="20"/>
              </w:rPr>
              <w:t>奇台县古城乡古城村道路附属设施</w:t>
            </w:r>
          </w:p>
          <w:p w14:paraId="6A495B88">
            <w:pPr>
              <w:pStyle w:val="12"/>
              <w:spacing w:before="56"/>
              <w:ind w:left="11" w:right="5"/>
              <w:jc w:val="center"/>
              <w:rPr>
                <w:sz w:val="20"/>
              </w:rPr>
            </w:pPr>
            <w:r>
              <w:rPr>
                <w:spacing w:val="-3"/>
                <w:sz w:val="20"/>
              </w:rPr>
              <w:t>和低压输水管线建设项目</w:t>
            </w:r>
          </w:p>
        </w:tc>
        <w:tc>
          <w:tcPr>
            <w:tcW w:w="2115" w:type="dxa"/>
          </w:tcPr>
          <w:p w14:paraId="1B496A3E">
            <w:pPr>
              <w:pStyle w:val="12"/>
              <w:spacing w:before="200"/>
              <w:ind w:left="9"/>
              <w:jc w:val="center"/>
              <w:rPr>
                <w:sz w:val="20"/>
              </w:rPr>
            </w:pPr>
            <w:r>
              <w:rPr>
                <w:spacing w:val="-4"/>
                <w:sz w:val="20"/>
              </w:rPr>
              <w:t>其他农村建设</w:t>
            </w:r>
          </w:p>
        </w:tc>
        <w:tc>
          <w:tcPr>
            <w:tcW w:w="1425" w:type="dxa"/>
          </w:tcPr>
          <w:p w14:paraId="6A7D8D56">
            <w:pPr>
              <w:pStyle w:val="12"/>
              <w:spacing w:before="200"/>
              <w:ind w:left="7" w:right="2"/>
              <w:jc w:val="center"/>
              <w:rPr>
                <w:sz w:val="20"/>
              </w:rPr>
            </w:pPr>
            <w:r>
              <w:rPr>
                <w:spacing w:val="-4"/>
                <w:sz w:val="20"/>
              </w:rPr>
              <w:t>一般债券</w:t>
            </w:r>
          </w:p>
        </w:tc>
        <w:tc>
          <w:tcPr>
            <w:tcW w:w="885" w:type="dxa"/>
          </w:tcPr>
          <w:p w14:paraId="6DA3FAA6">
            <w:pPr>
              <w:pStyle w:val="12"/>
              <w:spacing w:before="200"/>
              <w:ind w:left="11" w:right="4"/>
              <w:jc w:val="center"/>
              <w:rPr>
                <w:sz w:val="20"/>
              </w:rPr>
            </w:pPr>
            <w:r>
              <w:rPr>
                <w:spacing w:val="-4"/>
                <w:sz w:val="20"/>
              </w:rPr>
              <w:t>0.15</w:t>
            </w:r>
          </w:p>
        </w:tc>
        <w:tc>
          <w:tcPr>
            <w:tcW w:w="840" w:type="dxa"/>
          </w:tcPr>
          <w:p w14:paraId="46D3AD69">
            <w:pPr>
              <w:pStyle w:val="12"/>
              <w:spacing w:before="200"/>
              <w:ind w:left="10"/>
              <w:jc w:val="center"/>
              <w:rPr>
                <w:sz w:val="20"/>
              </w:rPr>
            </w:pPr>
            <w:r>
              <w:rPr>
                <w:spacing w:val="-4"/>
                <w:sz w:val="20"/>
              </w:rPr>
              <w:t>0.14</w:t>
            </w:r>
          </w:p>
        </w:tc>
      </w:tr>
      <w:tr w14:paraId="645E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52" w:type="dxa"/>
          </w:tcPr>
          <w:p w14:paraId="2B226E40">
            <w:pPr>
              <w:pStyle w:val="12"/>
              <w:spacing w:before="199"/>
              <w:ind w:left="8"/>
              <w:jc w:val="center"/>
              <w:rPr>
                <w:sz w:val="20"/>
              </w:rPr>
            </w:pPr>
            <w:r>
              <w:rPr>
                <w:spacing w:val="-10"/>
                <w:sz w:val="20"/>
              </w:rPr>
              <w:t>5</w:t>
            </w:r>
          </w:p>
        </w:tc>
        <w:tc>
          <w:tcPr>
            <w:tcW w:w="737" w:type="dxa"/>
          </w:tcPr>
          <w:p w14:paraId="62EC643D">
            <w:pPr>
              <w:pStyle w:val="12"/>
              <w:spacing w:before="199"/>
              <w:ind w:left="8" w:right="2"/>
              <w:jc w:val="center"/>
              <w:rPr>
                <w:sz w:val="20"/>
              </w:rPr>
            </w:pPr>
            <w:r>
              <w:rPr>
                <w:spacing w:val="-5"/>
                <w:sz w:val="20"/>
              </w:rPr>
              <w:t>奇台县</w:t>
            </w:r>
          </w:p>
        </w:tc>
        <w:tc>
          <w:tcPr>
            <w:tcW w:w="1451" w:type="dxa"/>
          </w:tcPr>
          <w:p w14:paraId="21CE73F2">
            <w:pPr>
              <w:pStyle w:val="12"/>
              <w:spacing w:before="43"/>
              <w:ind w:left="9"/>
              <w:jc w:val="center"/>
              <w:rPr>
                <w:sz w:val="20"/>
              </w:rPr>
            </w:pPr>
            <w:r>
              <w:rPr>
                <w:spacing w:val="-4"/>
                <w:sz w:val="20"/>
              </w:rPr>
              <w:t>奇台县古城乡人</w:t>
            </w:r>
          </w:p>
          <w:p w14:paraId="0842C117">
            <w:pPr>
              <w:pStyle w:val="12"/>
              <w:spacing w:before="55"/>
              <w:ind w:left="9" w:right="2"/>
              <w:jc w:val="center"/>
              <w:rPr>
                <w:sz w:val="20"/>
              </w:rPr>
            </w:pPr>
            <w:r>
              <w:rPr>
                <w:spacing w:val="-5"/>
                <w:sz w:val="20"/>
              </w:rPr>
              <w:t>民政府</w:t>
            </w:r>
          </w:p>
        </w:tc>
        <w:tc>
          <w:tcPr>
            <w:tcW w:w="3090" w:type="dxa"/>
          </w:tcPr>
          <w:p w14:paraId="03F64F59">
            <w:pPr>
              <w:pStyle w:val="12"/>
              <w:spacing w:before="199"/>
              <w:ind w:left="11" w:right="5"/>
              <w:jc w:val="center"/>
              <w:rPr>
                <w:sz w:val="20"/>
              </w:rPr>
            </w:pPr>
            <w:r>
              <w:rPr>
                <w:spacing w:val="-3"/>
                <w:sz w:val="20"/>
              </w:rPr>
              <w:t>奇台县古城乡天然气管网建设项目</w:t>
            </w:r>
          </w:p>
        </w:tc>
        <w:tc>
          <w:tcPr>
            <w:tcW w:w="2115" w:type="dxa"/>
          </w:tcPr>
          <w:p w14:paraId="1B4EC175">
            <w:pPr>
              <w:pStyle w:val="12"/>
              <w:spacing w:before="199"/>
              <w:ind w:left="9"/>
              <w:jc w:val="center"/>
              <w:rPr>
                <w:sz w:val="20"/>
              </w:rPr>
            </w:pPr>
            <w:r>
              <w:rPr>
                <w:spacing w:val="-3"/>
                <w:sz w:val="20"/>
              </w:rPr>
              <w:t>天然气管网储气设施</w:t>
            </w:r>
          </w:p>
        </w:tc>
        <w:tc>
          <w:tcPr>
            <w:tcW w:w="1425" w:type="dxa"/>
          </w:tcPr>
          <w:p w14:paraId="37605ADB">
            <w:pPr>
              <w:pStyle w:val="12"/>
              <w:spacing w:before="43"/>
              <w:ind w:left="7"/>
              <w:jc w:val="center"/>
              <w:rPr>
                <w:sz w:val="20"/>
              </w:rPr>
            </w:pPr>
            <w:r>
              <w:rPr>
                <w:spacing w:val="-4"/>
                <w:sz w:val="20"/>
              </w:rPr>
              <w:t>其他领域专项</w:t>
            </w:r>
          </w:p>
          <w:p w14:paraId="068A43A0">
            <w:pPr>
              <w:pStyle w:val="12"/>
              <w:spacing w:before="55"/>
              <w:ind w:left="7"/>
              <w:jc w:val="center"/>
              <w:rPr>
                <w:sz w:val="20"/>
              </w:rPr>
            </w:pPr>
            <w:r>
              <w:rPr>
                <w:spacing w:val="-6"/>
                <w:sz w:val="20"/>
              </w:rPr>
              <w:t>债券</w:t>
            </w:r>
          </w:p>
        </w:tc>
        <w:tc>
          <w:tcPr>
            <w:tcW w:w="885" w:type="dxa"/>
          </w:tcPr>
          <w:p w14:paraId="01511038">
            <w:pPr>
              <w:pStyle w:val="12"/>
              <w:spacing w:before="199"/>
              <w:ind w:left="11" w:right="4"/>
              <w:jc w:val="center"/>
              <w:rPr>
                <w:sz w:val="20"/>
              </w:rPr>
            </w:pPr>
            <w:r>
              <w:rPr>
                <w:spacing w:val="-4"/>
                <w:sz w:val="20"/>
              </w:rPr>
              <w:t>0.20</w:t>
            </w:r>
          </w:p>
        </w:tc>
        <w:tc>
          <w:tcPr>
            <w:tcW w:w="840" w:type="dxa"/>
          </w:tcPr>
          <w:p w14:paraId="1DE7E593">
            <w:pPr>
              <w:pStyle w:val="12"/>
              <w:spacing w:before="199"/>
              <w:ind w:left="10"/>
              <w:jc w:val="center"/>
              <w:rPr>
                <w:sz w:val="20"/>
              </w:rPr>
            </w:pPr>
            <w:r>
              <w:rPr>
                <w:spacing w:val="-4"/>
                <w:sz w:val="20"/>
              </w:rPr>
              <w:t>0.20</w:t>
            </w:r>
          </w:p>
        </w:tc>
      </w:tr>
    </w:tbl>
    <w:p w14:paraId="2A7D3D8A">
      <w:pPr>
        <w:pStyle w:val="12"/>
        <w:jc w:val="center"/>
        <w:rPr>
          <w:sz w:val="20"/>
        </w:rPr>
        <w:sectPr>
          <w:type w:val="continuous"/>
          <w:pgSz w:w="11910" w:h="16840"/>
          <w:pgMar w:top="1920" w:right="283" w:bottom="1520" w:left="425" w:header="0" w:footer="1317" w:gutter="0"/>
          <w:cols w:space="720" w:num="1"/>
        </w:sectPr>
      </w:pPr>
    </w:p>
    <w:tbl>
      <w:tblPr>
        <w:tblStyle w:val="10"/>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
        <w:gridCol w:w="737"/>
        <w:gridCol w:w="1451"/>
        <w:gridCol w:w="3090"/>
        <w:gridCol w:w="2115"/>
        <w:gridCol w:w="1425"/>
        <w:gridCol w:w="885"/>
        <w:gridCol w:w="840"/>
      </w:tblGrid>
      <w:tr w14:paraId="5B5B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21AEA8CF">
            <w:pPr>
              <w:pStyle w:val="12"/>
              <w:spacing w:before="199"/>
              <w:ind w:left="8"/>
              <w:jc w:val="center"/>
              <w:rPr>
                <w:sz w:val="20"/>
              </w:rPr>
            </w:pPr>
            <w:r>
              <w:rPr>
                <w:spacing w:val="-10"/>
                <w:sz w:val="20"/>
              </w:rPr>
              <w:t>6</w:t>
            </w:r>
          </w:p>
        </w:tc>
        <w:tc>
          <w:tcPr>
            <w:tcW w:w="737" w:type="dxa"/>
          </w:tcPr>
          <w:p w14:paraId="448EC03A">
            <w:pPr>
              <w:pStyle w:val="12"/>
              <w:spacing w:before="199"/>
              <w:ind w:left="8" w:right="2"/>
              <w:jc w:val="center"/>
              <w:rPr>
                <w:sz w:val="20"/>
              </w:rPr>
            </w:pPr>
            <w:r>
              <w:rPr>
                <w:spacing w:val="-5"/>
                <w:sz w:val="20"/>
              </w:rPr>
              <w:t>奇台县</w:t>
            </w:r>
          </w:p>
        </w:tc>
        <w:tc>
          <w:tcPr>
            <w:tcW w:w="1451" w:type="dxa"/>
          </w:tcPr>
          <w:p w14:paraId="33713F4C">
            <w:pPr>
              <w:pStyle w:val="12"/>
              <w:spacing w:before="43"/>
              <w:ind w:left="9"/>
              <w:jc w:val="center"/>
              <w:rPr>
                <w:sz w:val="20"/>
              </w:rPr>
            </w:pPr>
            <w:r>
              <w:rPr>
                <w:spacing w:val="-4"/>
                <w:sz w:val="20"/>
              </w:rPr>
              <w:t>奇台县交通运输</w:t>
            </w:r>
          </w:p>
          <w:p w14:paraId="1A96125D">
            <w:pPr>
              <w:pStyle w:val="12"/>
              <w:spacing w:before="56"/>
              <w:ind w:left="9"/>
              <w:jc w:val="center"/>
              <w:rPr>
                <w:sz w:val="20"/>
              </w:rPr>
            </w:pPr>
            <w:r>
              <w:rPr>
                <w:spacing w:val="-10"/>
                <w:sz w:val="20"/>
              </w:rPr>
              <w:t>局</w:t>
            </w:r>
          </w:p>
        </w:tc>
        <w:tc>
          <w:tcPr>
            <w:tcW w:w="3090" w:type="dxa"/>
          </w:tcPr>
          <w:p w14:paraId="0A4B45C4">
            <w:pPr>
              <w:pStyle w:val="12"/>
              <w:spacing w:before="199"/>
              <w:ind w:left="11" w:right="2"/>
              <w:jc w:val="center"/>
              <w:rPr>
                <w:sz w:val="20"/>
              </w:rPr>
            </w:pPr>
            <w:r>
              <w:rPr>
                <w:spacing w:val="-13"/>
                <w:sz w:val="20"/>
              </w:rPr>
              <w:t xml:space="preserve">奇台县 </w:t>
            </w:r>
            <w:r>
              <w:rPr>
                <w:spacing w:val="-2"/>
                <w:sz w:val="20"/>
              </w:rPr>
              <w:t>2024</w:t>
            </w:r>
            <w:r>
              <w:rPr>
                <w:spacing w:val="-10"/>
                <w:sz w:val="20"/>
              </w:rPr>
              <w:t xml:space="preserve"> 年乡村道路建设项目</w:t>
            </w:r>
          </w:p>
        </w:tc>
        <w:tc>
          <w:tcPr>
            <w:tcW w:w="2115" w:type="dxa"/>
          </w:tcPr>
          <w:p w14:paraId="04C02ABA">
            <w:pPr>
              <w:pStyle w:val="12"/>
              <w:spacing w:before="199"/>
              <w:ind w:left="9" w:right="2"/>
              <w:jc w:val="center"/>
              <w:rPr>
                <w:sz w:val="20"/>
              </w:rPr>
            </w:pPr>
            <w:r>
              <w:rPr>
                <w:spacing w:val="-4"/>
                <w:sz w:val="20"/>
              </w:rPr>
              <w:t>农村公路</w:t>
            </w:r>
          </w:p>
        </w:tc>
        <w:tc>
          <w:tcPr>
            <w:tcW w:w="1425" w:type="dxa"/>
          </w:tcPr>
          <w:p w14:paraId="5B33CFBA">
            <w:pPr>
              <w:pStyle w:val="12"/>
              <w:spacing w:before="199"/>
              <w:ind w:left="7" w:right="2"/>
              <w:jc w:val="center"/>
              <w:rPr>
                <w:sz w:val="20"/>
              </w:rPr>
            </w:pPr>
            <w:r>
              <w:rPr>
                <w:spacing w:val="-4"/>
                <w:sz w:val="20"/>
              </w:rPr>
              <w:t>一般债券</w:t>
            </w:r>
          </w:p>
        </w:tc>
        <w:tc>
          <w:tcPr>
            <w:tcW w:w="885" w:type="dxa"/>
          </w:tcPr>
          <w:p w14:paraId="6DB4E836">
            <w:pPr>
              <w:pStyle w:val="12"/>
              <w:spacing w:before="199"/>
              <w:ind w:left="11" w:right="4"/>
              <w:jc w:val="center"/>
              <w:rPr>
                <w:sz w:val="20"/>
              </w:rPr>
            </w:pPr>
            <w:r>
              <w:rPr>
                <w:spacing w:val="-4"/>
                <w:sz w:val="20"/>
              </w:rPr>
              <w:t>0.20</w:t>
            </w:r>
          </w:p>
        </w:tc>
        <w:tc>
          <w:tcPr>
            <w:tcW w:w="840" w:type="dxa"/>
          </w:tcPr>
          <w:p w14:paraId="503D510F">
            <w:pPr>
              <w:pStyle w:val="12"/>
              <w:spacing w:before="199"/>
              <w:ind w:left="10"/>
              <w:jc w:val="center"/>
              <w:rPr>
                <w:sz w:val="20"/>
              </w:rPr>
            </w:pPr>
            <w:r>
              <w:rPr>
                <w:spacing w:val="-4"/>
                <w:sz w:val="20"/>
              </w:rPr>
              <w:t>0.20</w:t>
            </w:r>
          </w:p>
        </w:tc>
      </w:tr>
      <w:tr w14:paraId="0814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61471609">
            <w:pPr>
              <w:pStyle w:val="12"/>
              <w:spacing w:before="200"/>
              <w:ind w:left="8"/>
              <w:jc w:val="center"/>
              <w:rPr>
                <w:sz w:val="20"/>
              </w:rPr>
            </w:pPr>
            <w:r>
              <w:rPr>
                <w:spacing w:val="-10"/>
                <w:sz w:val="20"/>
              </w:rPr>
              <w:t>7</w:t>
            </w:r>
          </w:p>
        </w:tc>
        <w:tc>
          <w:tcPr>
            <w:tcW w:w="737" w:type="dxa"/>
          </w:tcPr>
          <w:p w14:paraId="7F254689">
            <w:pPr>
              <w:pStyle w:val="12"/>
              <w:spacing w:before="200"/>
              <w:ind w:left="8" w:right="2"/>
              <w:jc w:val="center"/>
              <w:rPr>
                <w:sz w:val="20"/>
              </w:rPr>
            </w:pPr>
            <w:r>
              <w:rPr>
                <w:spacing w:val="-5"/>
                <w:sz w:val="20"/>
              </w:rPr>
              <w:t>奇台县</w:t>
            </w:r>
          </w:p>
        </w:tc>
        <w:tc>
          <w:tcPr>
            <w:tcW w:w="1451" w:type="dxa"/>
          </w:tcPr>
          <w:p w14:paraId="540FEBDB">
            <w:pPr>
              <w:pStyle w:val="12"/>
              <w:spacing w:before="44"/>
              <w:ind w:left="9"/>
              <w:jc w:val="center"/>
              <w:rPr>
                <w:sz w:val="20"/>
              </w:rPr>
            </w:pPr>
            <w:r>
              <w:rPr>
                <w:spacing w:val="-4"/>
                <w:sz w:val="20"/>
              </w:rPr>
              <w:t>奇台县老奇台镇</w:t>
            </w:r>
          </w:p>
          <w:p w14:paraId="01D81498">
            <w:pPr>
              <w:pStyle w:val="12"/>
              <w:spacing w:before="55"/>
              <w:ind w:left="9"/>
              <w:jc w:val="center"/>
              <w:rPr>
                <w:sz w:val="20"/>
              </w:rPr>
            </w:pPr>
            <w:r>
              <w:rPr>
                <w:spacing w:val="-4"/>
                <w:sz w:val="20"/>
              </w:rPr>
              <w:t>人民政府</w:t>
            </w:r>
          </w:p>
        </w:tc>
        <w:tc>
          <w:tcPr>
            <w:tcW w:w="3090" w:type="dxa"/>
          </w:tcPr>
          <w:p w14:paraId="599AAB23">
            <w:pPr>
              <w:pStyle w:val="12"/>
              <w:spacing w:before="44"/>
              <w:ind w:left="11" w:right="2"/>
              <w:jc w:val="center"/>
              <w:rPr>
                <w:sz w:val="20"/>
              </w:rPr>
            </w:pPr>
            <w:r>
              <w:rPr>
                <w:sz w:val="20"/>
              </w:rPr>
              <w:t>奇台县2024</w:t>
            </w:r>
            <w:r>
              <w:rPr>
                <w:spacing w:val="-9"/>
                <w:sz w:val="20"/>
              </w:rPr>
              <w:t xml:space="preserve"> 年老奇台镇牛王宫村乡</w:t>
            </w:r>
          </w:p>
          <w:p w14:paraId="1DA44618">
            <w:pPr>
              <w:pStyle w:val="12"/>
              <w:spacing w:before="55"/>
              <w:ind w:left="11" w:right="5"/>
              <w:jc w:val="center"/>
              <w:rPr>
                <w:sz w:val="20"/>
              </w:rPr>
            </w:pPr>
            <w:r>
              <w:rPr>
                <w:spacing w:val="-3"/>
                <w:sz w:val="20"/>
              </w:rPr>
              <w:t>村振兴水利渠道建设项目</w:t>
            </w:r>
          </w:p>
        </w:tc>
        <w:tc>
          <w:tcPr>
            <w:tcW w:w="2115" w:type="dxa"/>
          </w:tcPr>
          <w:p w14:paraId="4221D22C">
            <w:pPr>
              <w:pStyle w:val="12"/>
              <w:spacing w:before="200"/>
              <w:ind w:left="9"/>
              <w:jc w:val="center"/>
              <w:rPr>
                <w:sz w:val="20"/>
              </w:rPr>
            </w:pPr>
            <w:r>
              <w:rPr>
                <w:spacing w:val="-4"/>
                <w:sz w:val="20"/>
              </w:rPr>
              <w:t>其他农村建设</w:t>
            </w:r>
          </w:p>
        </w:tc>
        <w:tc>
          <w:tcPr>
            <w:tcW w:w="1425" w:type="dxa"/>
          </w:tcPr>
          <w:p w14:paraId="2688B874">
            <w:pPr>
              <w:pStyle w:val="12"/>
              <w:spacing w:before="200"/>
              <w:ind w:left="7" w:right="2"/>
              <w:jc w:val="center"/>
              <w:rPr>
                <w:sz w:val="20"/>
              </w:rPr>
            </w:pPr>
            <w:r>
              <w:rPr>
                <w:spacing w:val="-4"/>
                <w:sz w:val="20"/>
              </w:rPr>
              <w:t>一般债券</w:t>
            </w:r>
          </w:p>
        </w:tc>
        <w:tc>
          <w:tcPr>
            <w:tcW w:w="885" w:type="dxa"/>
          </w:tcPr>
          <w:p w14:paraId="66190524">
            <w:pPr>
              <w:pStyle w:val="12"/>
              <w:spacing w:before="200"/>
              <w:ind w:left="11" w:right="4"/>
              <w:jc w:val="center"/>
              <w:rPr>
                <w:sz w:val="20"/>
              </w:rPr>
            </w:pPr>
            <w:r>
              <w:rPr>
                <w:spacing w:val="-4"/>
                <w:sz w:val="20"/>
              </w:rPr>
              <w:t>0.10</w:t>
            </w:r>
          </w:p>
        </w:tc>
        <w:tc>
          <w:tcPr>
            <w:tcW w:w="840" w:type="dxa"/>
          </w:tcPr>
          <w:p w14:paraId="68E72F76">
            <w:pPr>
              <w:pStyle w:val="12"/>
              <w:spacing w:before="200"/>
              <w:ind w:left="10"/>
              <w:jc w:val="center"/>
              <w:rPr>
                <w:sz w:val="20"/>
              </w:rPr>
            </w:pPr>
            <w:r>
              <w:rPr>
                <w:spacing w:val="-4"/>
                <w:sz w:val="20"/>
              </w:rPr>
              <w:t>0.05</w:t>
            </w:r>
          </w:p>
        </w:tc>
      </w:tr>
      <w:tr w14:paraId="49D8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1B21AF5B">
            <w:pPr>
              <w:pStyle w:val="12"/>
              <w:spacing w:before="201"/>
              <w:ind w:left="8"/>
              <w:jc w:val="center"/>
              <w:rPr>
                <w:sz w:val="20"/>
              </w:rPr>
            </w:pPr>
            <w:r>
              <w:rPr>
                <w:spacing w:val="-10"/>
                <w:sz w:val="20"/>
              </w:rPr>
              <w:t>8</w:t>
            </w:r>
          </w:p>
        </w:tc>
        <w:tc>
          <w:tcPr>
            <w:tcW w:w="737" w:type="dxa"/>
          </w:tcPr>
          <w:p w14:paraId="7651088D">
            <w:pPr>
              <w:pStyle w:val="12"/>
              <w:spacing w:before="201"/>
              <w:ind w:left="8" w:right="2"/>
              <w:jc w:val="center"/>
              <w:rPr>
                <w:sz w:val="20"/>
              </w:rPr>
            </w:pPr>
            <w:r>
              <w:rPr>
                <w:spacing w:val="-5"/>
                <w:sz w:val="20"/>
              </w:rPr>
              <w:t>奇台县</w:t>
            </w:r>
          </w:p>
        </w:tc>
        <w:tc>
          <w:tcPr>
            <w:tcW w:w="1451" w:type="dxa"/>
          </w:tcPr>
          <w:p w14:paraId="1DC208E7">
            <w:pPr>
              <w:pStyle w:val="12"/>
              <w:spacing w:before="44"/>
              <w:ind w:left="9"/>
              <w:jc w:val="center"/>
              <w:rPr>
                <w:sz w:val="20"/>
              </w:rPr>
            </w:pPr>
            <w:r>
              <w:rPr>
                <w:spacing w:val="-4"/>
                <w:sz w:val="20"/>
              </w:rPr>
              <w:t>奇台县农业农村</w:t>
            </w:r>
          </w:p>
          <w:p w14:paraId="37DC4D2D">
            <w:pPr>
              <w:pStyle w:val="12"/>
              <w:spacing w:before="56"/>
              <w:ind w:left="9"/>
              <w:jc w:val="center"/>
              <w:rPr>
                <w:sz w:val="20"/>
              </w:rPr>
            </w:pPr>
            <w:r>
              <w:rPr>
                <w:spacing w:val="-10"/>
                <w:sz w:val="20"/>
              </w:rPr>
              <w:t>局</w:t>
            </w:r>
          </w:p>
        </w:tc>
        <w:tc>
          <w:tcPr>
            <w:tcW w:w="3090" w:type="dxa"/>
          </w:tcPr>
          <w:p w14:paraId="19898739">
            <w:pPr>
              <w:pStyle w:val="12"/>
              <w:spacing w:before="201"/>
              <w:ind w:left="11" w:right="2"/>
              <w:jc w:val="center"/>
              <w:rPr>
                <w:sz w:val="20"/>
              </w:rPr>
            </w:pPr>
            <w:r>
              <w:rPr>
                <w:spacing w:val="-13"/>
                <w:sz w:val="20"/>
              </w:rPr>
              <w:t xml:space="preserve">奇台县 </w:t>
            </w:r>
            <w:r>
              <w:rPr>
                <w:spacing w:val="-2"/>
                <w:sz w:val="20"/>
              </w:rPr>
              <w:t>2024</w:t>
            </w:r>
            <w:r>
              <w:rPr>
                <w:spacing w:val="-10"/>
                <w:sz w:val="20"/>
              </w:rPr>
              <w:t xml:space="preserve"> 年末级渠系建设项目</w:t>
            </w:r>
          </w:p>
        </w:tc>
        <w:tc>
          <w:tcPr>
            <w:tcW w:w="2115" w:type="dxa"/>
          </w:tcPr>
          <w:p w14:paraId="4C15614F">
            <w:pPr>
              <w:pStyle w:val="12"/>
              <w:spacing w:before="201"/>
              <w:ind w:left="9"/>
              <w:jc w:val="center"/>
              <w:rPr>
                <w:sz w:val="20"/>
              </w:rPr>
            </w:pPr>
            <w:r>
              <w:rPr>
                <w:spacing w:val="-4"/>
                <w:sz w:val="20"/>
              </w:rPr>
              <w:t>其他农村建设</w:t>
            </w:r>
          </w:p>
        </w:tc>
        <w:tc>
          <w:tcPr>
            <w:tcW w:w="1425" w:type="dxa"/>
          </w:tcPr>
          <w:p w14:paraId="6B42F81A">
            <w:pPr>
              <w:pStyle w:val="12"/>
              <w:spacing w:before="201"/>
              <w:ind w:left="7" w:right="2"/>
              <w:jc w:val="center"/>
              <w:rPr>
                <w:sz w:val="20"/>
              </w:rPr>
            </w:pPr>
            <w:r>
              <w:rPr>
                <w:spacing w:val="-4"/>
                <w:sz w:val="20"/>
              </w:rPr>
              <w:t>一般债券</w:t>
            </w:r>
          </w:p>
        </w:tc>
        <w:tc>
          <w:tcPr>
            <w:tcW w:w="885" w:type="dxa"/>
          </w:tcPr>
          <w:p w14:paraId="0334E693">
            <w:pPr>
              <w:pStyle w:val="12"/>
              <w:spacing w:before="201"/>
              <w:ind w:left="11" w:right="4"/>
              <w:jc w:val="center"/>
              <w:rPr>
                <w:sz w:val="20"/>
              </w:rPr>
            </w:pPr>
            <w:r>
              <w:rPr>
                <w:spacing w:val="-4"/>
                <w:sz w:val="20"/>
              </w:rPr>
              <w:t>0.40</w:t>
            </w:r>
          </w:p>
        </w:tc>
        <w:tc>
          <w:tcPr>
            <w:tcW w:w="840" w:type="dxa"/>
          </w:tcPr>
          <w:p w14:paraId="1F7E42E3">
            <w:pPr>
              <w:pStyle w:val="12"/>
              <w:spacing w:before="201"/>
              <w:ind w:left="10"/>
              <w:jc w:val="center"/>
              <w:rPr>
                <w:sz w:val="20"/>
              </w:rPr>
            </w:pPr>
            <w:r>
              <w:rPr>
                <w:spacing w:val="-4"/>
                <w:sz w:val="20"/>
              </w:rPr>
              <w:t>0.22</w:t>
            </w:r>
          </w:p>
        </w:tc>
      </w:tr>
      <w:tr w14:paraId="787E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1AA7E249">
            <w:pPr>
              <w:pStyle w:val="12"/>
              <w:spacing w:before="199"/>
              <w:ind w:left="8"/>
              <w:jc w:val="center"/>
              <w:rPr>
                <w:sz w:val="20"/>
              </w:rPr>
            </w:pPr>
            <w:r>
              <w:rPr>
                <w:spacing w:val="-10"/>
                <w:sz w:val="20"/>
              </w:rPr>
              <w:t>9</w:t>
            </w:r>
          </w:p>
        </w:tc>
        <w:tc>
          <w:tcPr>
            <w:tcW w:w="737" w:type="dxa"/>
          </w:tcPr>
          <w:p w14:paraId="35A0D812">
            <w:pPr>
              <w:pStyle w:val="12"/>
              <w:spacing w:before="199"/>
              <w:ind w:left="8" w:right="2"/>
              <w:jc w:val="center"/>
              <w:rPr>
                <w:sz w:val="20"/>
              </w:rPr>
            </w:pPr>
            <w:r>
              <w:rPr>
                <w:spacing w:val="-5"/>
                <w:sz w:val="20"/>
              </w:rPr>
              <w:t>奇台县</w:t>
            </w:r>
          </w:p>
        </w:tc>
        <w:tc>
          <w:tcPr>
            <w:tcW w:w="1451" w:type="dxa"/>
          </w:tcPr>
          <w:p w14:paraId="768E044D">
            <w:pPr>
              <w:pStyle w:val="12"/>
              <w:spacing w:before="43"/>
              <w:ind w:left="9"/>
              <w:jc w:val="center"/>
              <w:rPr>
                <w:sz w:val="20"/>
              </w:rPr>
            </w:pPr>
            <w:r>
              <w:rPr>
                <w:spacing w:val="-4"/>
                <w:sz w:val="20"/>
              </w:rPr>
              <w:t>奇台县七户乡人</w:t>
            </w:r>
          </w:p>
          <w:p w14:paraId="4147EF0A">
            <w:pPr>
              <w:pStyle w:val="12"/>
              <w:spacing w:before="56"/>
              <w:ind w:left="9" w:right="2"/>
              <w:jc w:val="center"/>
              <w:rPr>
                <w:sz w:val="20"/>
              </w:rPr>
            </w:pPr>
            <w:r>
              <w:rPr>
                <w:spacing w:val="-5"/>
                <w:sz w:val="20"/>
              </w:rPr>
              <w:t>民政府</w:t>
            </w:r>
          </w:p>
        </w:tc>
        <w:tc>
          <w:tcPr>
            <w:tcW w:w="3090" w:type="dxa"/>
          </w:tcPr>
          <w:p w14:paraId="7FAA3037">
            <w:pPr>
              <w:pStyle w:val="12"/>
              <w:spacing w:before="43"/>
              <w:ind w:left="11" w:right="5"/>
              <w:jc w:val="center"/>
              <w:rPr>
                <w:sz w:val="20"/>
              </w:rPr>
            </w:pPr>
            <w:r>
              <w:rPr>
                <w:spacing w:val="-3"/>
                <w:sz w:val="20"/>
              </w:rPr>
              <w:t>奇台县七户乡平顶村基础设施改造</w:t>
            </w:r>
          </w:p>
          <w:p w14:paraId="3F08A92A">
            <w:pPr>
              <w:pStyle w:val="12"/>
              <w:spacing w:before="56"/>
              <w:ind w:left="11" w:right="5"/>
              <w:jc w:val="center"/>
              <w:rPr>
                <w:sz w:val="20"/>
              </w:rPr>
            </w:pPr>
            <w:r>
              <w:rPr>
                <w:spacing w:val="-6"/>
                <w:sz w:val="20"/>
              </w:rPr>
              <w:t>项目</w:t>
            </w:r>
          </w:p>
        </w:tc>
        <w:tc>
          <w:tcPr>
            <w:tcW w:w="2115" w:type="dxa"/>
          </w:tcPr>
          <w:p w14:paraId="4A4E7B69">
            <w:pPr>
              <w:pStyle w:val="12"/>
              <w:spacing w:before="199"/>
              <w:ind w:left="9"/>
              <w:jc w:val="center"/>
              <w:rPr>
                <w:sz w:val="20"/>
              </w:rPr>
            </w:pPr>
            <w:r>
              <w:rPr>
                <w:spacing w:val="-4"/>
                <w:sz w:val="20"/>
              </w:rPr>
              <w:t>其他农村建设</w:t>
            </w:r>
          </w:p>
        </w:tc>
        <w:tc>
          <w:tcPr>
            <w:tcW w:w="1425" w:type="dxa"/>
          </w:tcPr>
          <w:p w14:paraId="3FE14C1A">
            <w:pPr>
              <w:pStyle w:val="12"/>
              <w:spacing w:before="199"/>
              <w:ind w:left="7" w:right="2"/>
              <w:jc w:val="center"/>
              <w:rPr>
                <w:sz w:val="20"/>
              </w:rPr>
            </w:pPr>
            <w:r>
              <w:rPr>
                <w:spacing w:val="-4"/>
                <w:sz w:val="20"/>
              </w:rPr>
              <w:t>一般债券</w:t>
            </w:r>
          </w:p>
        </w:tc>
        <w:tc>
          <w:tcPr>
            <w:tcW w:w="885" w:type="dxa"/>
          </w:tcPr>
          <w:p w14:paraId="41315CEF">
            <w:pPr>
              <w:pStyle w:val="12"/>
              <w:spacing w:before="199"/>
              <w:ind w:left="11" w:right="4"/>
              <w:jc w:val="center"/>
              <w:rPr>
                <w:sz w:val="20"/>
              </w:rPr>
            </w:pPr>
            <w:r>
              <w:rPr>
                <w:spacing w:val="-4"/>
                <w:sz w:val="20"/>
              </w:rPr>
              <w:t>0.15</w:t>
            </w:r>
          </w:p>
        </w:tc>
        <w:tc>
          <w:tcPr>
            <w:tcW w:w="840" w:type="dxa"/>
          </w:tcPr>
          <w:p w14:paraId="1DC70E59">
            <w:pPr>
              <w:pStyle w:val="12"/>
              <w:spacing w:before="199"/>
              <w:ind w:left="10"/>
              <w:jc w:val="center"/>
              <w:rPr>
                <w:sz w:val="20"/>
              </w:rPr>
            </w:pPr>
            <w:r>
              <w:rPr>
                <w:spacing w:val="-4"/>
                <w:sz w:val="20"/>
              </w:rPr>
              <w:t>0.04</w:t>
            </w:r>
          </w:p>
        </w:tc>
      </w:tr>
      <w:tr w14:paraId="0D60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1D2EF07D">
            <w:pPr>
              <w:pStyle w:val="12"/>
              <w:spacing w:before="200"/>
              <w:ind w:left="8"/>
              <w:jc w:val="center"/>
              <w:rPr>
                <w:sz w:val="20"/>
              </w:rPr>
            </w:pPr>
            <w:r>
              <w:rPr>
                <w:spacing w:val="-5"/>
                <w:sz w:val="20"/>
              </w:rPr>
              <w:t>10</w:t>
            </w:r>
          </w:p>
        </w:tc>
        <w:tc>
          <w:tcPr>
            <w:tcW w:w="737" w:type="dxa"/>
          </w:tcPr>
          <w:p w14:paraId="2CCCB691">
            <w:pPr>
              <w:pStyle w:val="12"/>
              <w:spacing w:before="200"/>
              <w:ind w:left="8" w:right="2"/>
              <w:jc w:val="center"/>
              <w:rPr>
                <w:sz w:val="20"/>
              </w:rPr>
            </w:pPr>
            <w:r>
              <w:rPr>
                <w:spacing w:val="-5"/>
                <w:sz w:val="20"/>
              </w:rPr>
              <w:t>奇台县</w:t>
            </w:r>
          </w:p>
        </w:tc>
        <w:tc>
          <w:tcPr>
            <w:tcW w:w="1451" w:type="dxa"/>
          </w:tcPr>
          <w:p w14:paraId="44849345">
            <w:pPr>
              <w:pStyle w:val="12"/>
              <w:spacing w:before="200"/>
              <w:ind w:left="25"/>
              <w:rPr>
                <w:sz w:val="20"/>
              </w:rPr>
            </w:pPr>
            <w:r>
              <w:rPr>
                <w:spacing w:val="-4"/>
                <w:sz w:val="20"/>
              </w:rPr>
              <w:t>奇台县人民医院</w:t>
            </w:r>
          </w:p>
        </w:tc>
        <w:tc>
          <w:tcPr>
            <w:tcW w:w="3090" w:type="dxa"/>
          </w:tcPr>
          <w:p w14:paraId="2D12998E">
            <w:pPr>
              <w:pStyle w:val="12"/>
              <w:spacing w:before="200"/>
              <w:ind w:left="11" w:right="5"/>
              <w:jc w:val="center"/>
              <w:rPr>
                <w:sz w:val="20"/>
              </w:rPr>
            </w:pPr>
            <w:r>
              <w:rPr>
                <w:spacing w:val="-3"/>
                <w:sz w:val="20"/>
              </w:rPr>
              <w:t>奇台县中心人民医院能力提升项目</w:t>
            </w:r>
          </w:p>
        </w:tc>
        <w:tc>
          <w:tcPr>
            <w:tcW w:w="2115" w:type="dxa"/>
          </w:tcPr>
          <w:p w14:paraId="3D99AE1C">
            <w:pPr>
              <w:pStyle w:val="12"/>
              <w:spacing w:before="200"/>
              <w:ind w:left="9" w:right="2"/>
              <w:jc w:val="center"/>
              <w:rPr>
                <w:sz w:val="20"/>
              </w:rPr>
            </w:pPr>
            <w:r>
              <w:rPr>
                <w:spacing w:val="-4"/>
                <w:sz w:val="20"/>
              </w:rPr>
              <w:t>公立医院</w:t>
            </w:r>
          </w:p>
        </w:tc>
        <w:tc>
          <w:tcPr>
            <w:tcW w:w="1425" w:type="dxa"/>
          </w:tcPr>
          <w:p w14:paraId="4BB933A0">
            <w:pPr>
              <w:pStyle w:val="12"/>
              <w:spacing w:before="44"/>
              <w:ind w:left="7"/>
              <w:jc w:val="center"/>
              <w:rPr>
                <w:sz w:val="20"/>
              </w:rPr>
            </w:pPr>
            <w:r>
              <w:rPr>
                <w:spacing w:val="-4"/>
                <w:sz w:val="20"/>
              </w:rPr>
              <w:t>其他领域专项</w:t>
            </w:r>
          </w:p>
          <w:p w14:paraId="1AFE5798">
            <w:pPr>
              <w:pStyle w:val="12"/>
              <w:spacing w:before="55"/>
              <w:ind w:left="7"/>
              <w:jc w:val="center"/>
              <w:rPr>
                <w:sz w:val="20"/>
              </w:rPr>
            </w:pPr>
            <w:r>
              <w:rPr>
                <w:spacing w:val="-6"/>
                <w:sz w:val="20"/>
              </w:rPr>
              <w:t>债券</w:t>
            </w:r>
          </w:p>
        </w:tc>
        <w:tc>
          <w:tcPr>
            <w:tcW w:w="885" w:type="dxa"/>
          </w:tcPr>
          <w:p w14:paraId="2A732D39">
            <w:pPr>
              <w:pStyle w:val="12"/>
              <w:spacing w:before="200"/>
              <w:ind w:left="11" w:right="4"/>
              <w:jc w:val="center"/>
              <w:rPr>
                <w:sz w:val="20"/>
              </w:rPr>
            </w:pPr>
            <w:r>
              <w:rPr>
                <w:spacing w:val="-4"/>
                <w:sz w:val="20"/>
              </w:rPr>
              <w:t>0.02</w:t>
            </w:r>
          </w:p>
        </w:tc>
        <w:tc>
          <w:tcPr>
            <w:tcW w:w="840" w:type="dxa"/>
          </w:tcPr>
          <w:p w14:paraId="1F9AB6BB">
            <w:pPr>
              <w:pStyle w:val="12"/>
              <w:spacing w:before="200"/>
              <w:ind w:left="10"/>
              <w:jc w:val="center"/>
              <w:rPr>
                <w:sz w:val="20"/>
              </w:rPr>
            </w:pPr>
            <w:r>
              <w:rPr>
                <w:spacing w:val="-4"/>
                <w:sz w:val="20"/>
              </w:rPr>
              <w:t>0.02</w:t>
            </w:r>
          </w:p>
        </w:tc>
      </w:tr>
      <w:tr w14:paraId="6B872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52" w:type="dxa"/>
          </w:tcPr>
          <w:p w14:paraId="58B017BF">
            <w:pPr>
              <w:pStyle w:val="12"/>
              <w:spacing w:before="222"/>
              <w:ind w:left="8"/>
              <w:jc w:val="center"/>
              <w:rPr>
                <w:sz w:val="20"/>
              </w:rPr>
            </w:pPr>
            <w:r>
              <w:rPr>
                <w:spacing w:val="-5"/>
                <w:sz w:val="20"/>
              </w:rPr>
              <w:t>11</w:t>
            </w:r>
          </w:p>
        </w:tc>
        <w:tc>
          <w:tcPr>
            <w:tcW w:w="737" w:type="dxa"/>
          </w:tcPr>
          <w:p w14:paraId="768BCCE1">
            <w:pPr>
              <w:pStyle w:val="12"/>
              <w:spacing w:before="222"/>
              <w:ind w:left="8" w:right="2"/>
              <w:jc w:val="center"/>
              <w:rPr>
                <w:sz w:val="20"/>
              </w:rPr>
            </w:pPr>
            <w:r>
              <w:rPr>
                <w:spacing w:val="-5"/>
                <w:sz w:val="20"/>
              </w:rPr>
              <w:t>奇台县</w:t>
            </w:r>
          </w:p>
        </w:tc>
        <w:tc>
          <w:tcPr>
            <w:tcW w:w="1451" w:type="dxa"/>
          </w:tcPr>
          <w:p w14:paraId="6C3FD36A">
            <w:pPr>
              <w:pStyle w:val="12"/>
              <w:spacing w:before="12" w:line="310" w:lineRule="atLeast"/>
              <w:ind w:left="224" w:right="14" w:hanging="200"/>
              <w:rPr>
                <w:sz w:val="20"/>
              </w:rPr>
            </w:pPr>
            <w:r>
              <w:rPr>
                <w:spacing w:val="-2"/>
                <w:sz w:val="20"/>
              </w:rPr>
              <w:t>奇台县水利工程建设管理处</w:t>
            </w:r>
          </w:p>
        </w:tc>
        <w:tc>
          <w:tcPr>
            <w:tcW w:w="3090" w:type="dxa"/>
          </w:tcPr>
          <w:p w14:paraId="679E7720">
            <w:pPr>
              <w:pStyle w:val="12"/>
              <w:spacing w:before="222"/>
              <w:ind w:left="11" w:right="5"/>
              <w:jc w:val="center"/>
              <w:rPr>
                <w:sz w:val="20"/>
              </w:rPr>
            </w:pPr>
            <w:r>
              <w:rPr>
                <w:spacing w:val="-3"/>
                <w:sz w:val="20"/>
              </w:rPr>
              <w:t>奇台县七户乡东皇渠更新改造项目</w:t>
            </w:r>
          </w:p>
        </w:tc>
        <w:tc>
          <w:tcPr>
            <w:tcW w:w="2115" w:type="dxa"/>
          </w:tcPr>
          <w:p w14:paraId="454CFCF0">
            <w:pPr>
              <w:pStyle w:val="12"/>
              <w:spacing w:before="222"/>
              <w:ind w:left="9" w:right="2"/>
              <w:jc w:val="center"/>
              <w:rPr>
                <w:sz w:val="20"/>
              </w:rPr>
            </w:pPr>
            <w:r>
              <w:rPr>
                <w:spacing w:val="-3"/>
                <w:sz w:val="20"/>
              </w:rPr>
              <w:t>防汛抗旱水利提升工程</w:t>
            </w:r>
          </w:p>
        </w:tc>
        <w:tc>
          <w:tcPr>
            <w:tcW w:w="1425" w:type="dxa"/>
          </w:tcPr>
          <w:p w14:paraId="359055C2">
            <w:pPr>
              <w:pStyle w:val="12"/>
              <w:spacing w:before="12" w:line="310" w:lineRule="atLeast"/>
              <w:ind w:left="512" w:right="101" w:hanging="401"/>
              <w:rPr>
                <w:sz w:val="20"/>
              </w:rPr>
            </w:pPr>
            <w:r>
              <w:rPr>
                <w:spacing w:val="-2"/>
                <w:sz w:val="20"/>
              </w:rPr>
              <w:t>其他领域专项</w:t>
            </w:r>
            <w:r>
              <w:rPr>
                <w:spacing w:val="-6"/>
                <w:sz w:val="20"/>
              </w:rPr>
              <w:t>债券</w:t>
            </w:r>
          </w:p>
        </w:tc>
        <w:tc>
          <w:tcPr>
            <w:tcW w:w="885" w:type="dxa"/>
          </w:tcPr>
          <w:p w14:paraId="7D36D3C2">
            <w:pPr>
              <w:pStyle w:val="12"/>
              <w:spacing w:before="222"/>
              <w:ind w:left="11" w:right="4"/>
              <w:jc w:val="center"/>
              <w:rPr>
                <w:sz w:val="20"/>
              </w:rPr>
            </w:pPr>
            <w:r>
              <w:rPr>
                <w:spacing w:val="-4"/>
                <w:sz w:val="20"/>
              </w:rPr>
              <w:t>0.21</w:t>
            </w:r>
          </w:p>
        </w:tc>
        <w:tc>
          <w:tcPr>
            <w:tcW w:w="840" w:type="dxa"/>
          </w:tcPr>
          <w:p w14:paraId="3B66A2FA">
            <w:pPr>
              <w:pStyle w:val="12"/>
              <w:spacing w:before="222"/>
              <w:ind w:left="10"/>
              <w:jc w:val="center"/>
              <w:rPr>
                <w:sz w:val="20"/>
              </w:rPr>
            </w:pPr>
            <w:r>
              <w:rPr>
                <w:spacing w:val="-4"/>
                <w:sz w:val="20"/>
              </w:rPr>
              <w:t>0.21</w:t>
            </w:r>
          </w:p>
        </w:tc>
      </w:tr>
      <w:tr w14:paraId="144F7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52" w:type="dxa"/>
          </w:tcPr>
          <w:p w14:paraId="3A0C779F">
            <w:pPr>
              <w:pStyle w:val="12"/>
              <w:spacing w:before="238"/>
              <w:ind w:left="8"/>
              <w:jc w:val="center"/>
              <w:rPr>
                <w:sz w:val="20"/>
              </w:rPr>
            </w:pPr>
            <w:r>
              <w:rPr>
                <w:spacing w:val="-5"/>
                <w:sz w:val="20"/>
              </w:rPr>
              <w:t>12</w:t>
            </w:r>
          </w:p>
        </w:tc>
        <w:tc>
          <w:tcPr>
            <w:tcW w:w="737" w:type="dxa"/>
          </w:tcPr>
          <w:p w14:paraId="0B55DEB7">
            <w:pPr>
              <w:pStyle w:val="12"/>
              <w:spacing w:before="238"/>
              <w:ind w:left="8" w:right="2"/>
              <w:jc w:val="center"/>
              <w:rPr>
                <w:sz w:val="20"/>
              </w:rPr>
            </w:pPr>
            <w:r>
              <w:rPr>
                <w:spacing w:val="-5"/>
                <w:sz w:val="20"/>
              </w:rPr>
              <w:t>奇台县</w:t>
            </w:r>
          </w:p>
        </w:tc>
        <w:tc>
          <w:tcPr>
            <w:tcW w:w="1451" w:type="dxa"/>
          </w:tcPr>
          <w:p w14:paraId="784DBEAF">
            <w:pPr>
              <w:pStyle w:val="12"/>
              <w:spacing w:before="82" w:line="292" w:lineRule="auto"/>
              <w:ind w:left="424" w:right="14" w:hanging="399"/>
              <w:rPr>
                <w:sz w:val="20"/>
              </w:rPr>
            </w:pPr>
            <w:r>
              <w:rPr>
                <w:spacing w:val="-2"/>
                <w:sz w:val="20"/>
              </w:rPr>
              <w:t>奇台县卫生健康</w:t>
            </w:r>
            <w:r>
              <w:rPr>
                <w:spacing w:val="-4"/>
                <w:sz w:val="20"/>
              </w:rPr>
              <w:t>委员会</w:t>
            </w:r>
          </w:p>
        </w:tc>
        <w:tc>
          <w:tcPr>
            <w:tcW w:w="3090" w:type="dxa"/>
          </w:tcPr>
          <w:p w14:paraId="59994638">
            <w:pPr>
              <w:pStyle w:val="12"/>
              <w:spacing w:before="82" w:line="292" w:lineRule="auto"/>
              <w:ind w:left="845" w:right="34" w:hanging="802"/>
              <w:rPr>
                <w:sz w:val="20"/>
              </w:rPr>
            </w:pPr>
            <w:r>
              <w:rPr>
                <w:spacing w:val="-14"/>
                <w:sz w:val="20"/>
              </w:rPr>
              <w:t xml:space="preserve">奇台县 </w:t>
            </w:r>
            <w:r>
              <w:rPr>
                <w:spacing w:val="-2"/>
                <w:sz w:val="20"/>
              </w:rPr>
              <w:t>9</w:t>
            </w:r>
            <w:r>
              <w:rPr>
                <w:spacing w:val="-9"/>
                <w:sz w:val="20"/>
              </w:rPr>
              <w:t xml:space="preserve"> 所乡镇卫生院抗震防灾及</w:t>
            </w:r>
            <w:r>
              <w:rPr>
                <w:spacing w:val="-2"/>
                <w:sz w:val="20"/>
              </w:rPr>
              <w:t>标准化建设项目</w:t>
            </w:r>
          </w:p>
        </w:tc>
        <w:tc>
          <w:tcPr>
            <w:tcW w:w="2115" w:type="dxa"/>
          </w:tcPr>
          <w:p w14:paraId="6827BBEA">
            <w:pPr>
              <w:pStyle w:val="12"/>
              <w:spacing w:before="238"/>
              <w:ind w:left="9" w:right="4"/>
              <w:jc w:val="center"/>
              <w:rPr>
                <w:sz w:val="20"/>
              </w:rPr>
            </w:pPr>
            <w:r>
              <w:rPr>
                <w:spacing w:val="-4"/>
                <w:sz w:val="20"/>
              </w:rPr>
              <w:t>乡镇卫生院</w:t>
            </w:r>
          </w:p>
        </w:tc>
        <w:tc>
          <w:tcPr>
            <w:tcW w:w="1425" w:type="dxa"/>
          </w:tcPr>
          <w:p w14:paraId="5760FD96">
            <w:pPr>
              <w:pStyle w:val="12"/>
              <w:spacing w:before="238"/>
              <w:ind w:left="7" w:right="2"/>
              <w:jc w:val="center"/>
              <w:rPr>
                <w:sz w:val="20"/>
              </w:rPr>
            </w:pPr>
            <w:r>
              <w:rPr>
                <w:spacing w:val="-4"/>
                <w:sz w:val="20"/>
              </w:rPr>
              <w:t>一般债券</w:t>
            </w:r>
          </w:p>
        </w:tc>
        <w:tc>
          <w:tcPr>
            <w:tcW w:w="885" w:type="dxa"/>
          </w:tcPr>
          <w:p w14:paraId="3EED4DD1">
            <w:pPr>
              <w:pStyle w:val="12"/>
              <w:spacing w:before="238"/>
              <w:ind w:left="11" w:right="4"/>
              <w:jc w:val="center"/>
              <w:rPr>
                <w:sz w:val="20"/>
              </w:rPr>
            </w:pPr>
            <w:r>
              <w:rPr>
                <w:spacing w:val="-4"/>
                <w:sz w:val="20"/>
              </w:rPr>
              <w:t>0.10</w:t>
            </w:r>
          </w:p>
        </w:tc>
        <w:tc>
          <w:tcPr>
            <w:tcW w:w="840" w:type="dxa"/>
          </w:tcPr>
          <w:p w14:paraId="30CF1B1A">
            <w:pPr>
              <w:pStyle w:val="12"/>
              <w:spacing w:before="238"/>
              <w:ind w:left="10"/>
              <w:jc w:val="center"/>
              <w:rPr>
                <w:sz w:val="20"/>
              </w:rPr>
            </w:pPr>
            <w:r>
              <w:rPr>
                <w:spacing w:val="-4"/>
                <w:sz w:val="20"/>
              </w:rPr>
              <w:t>0.10</w:t>
            </w:r>
          </w:p>
        </w:tc>
      </w:tr>
      <w:tr w14:paraId="4839F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475DC2DE">
            <w:pPr>
              <w:pStyle w:val="12"/>
              <w:spacing w:before="201"/>
              <w:ind w:left="8"/>
              <w:jc w:val="center"/>
              <w:rPr>
                <w:sz w:val="20"/>
              </w:rPr>
            </w:pPr>
            <w:r>
              <w:rPr>
                <w:spacing w:val="-5"/>
                <w:sz w:val="20"/>
              </w:rPr>
              <w:t>13</w:t>
            </w:r>
          </w:p>
        </w:tc>
        <w:tc>
          <w:tcPr>
            <w:tcW w:w="737" w:type="dxa"/>
          </w:tcPr>
          <w:p w14:paraId="7309A945">
            <w:pPr>
              <w:pStyle w:val="12"/>
              <w:spacing w:before="201"/>
              <w:ind w:left="8" w:right="2"/>
              <w:jc w:val="center"/>
              <w:rPr>
                <w:sz w:val="20"/>
              </w:rPr>
            </w:pPr>
            <w:r>
              <w:rPr>
                <w:spacing w:val="-5"/>
                <w:sz w:val="20"/>
              </w:rPr>
              <w:t>奇台县</w:t>
            </w:r>
          </w:p>
        </w:tc>
        <w:tc>
          <w:tcPr>
            <w:tcW w:w="1451" w:type="dxa"/>
          </w:tcPr>
          <w:p w14:paraId="54AFA81D">
            <w:pPr>
              <w:pStyle w:val="12"/>
              <w:spacing w:before="44"/>
              <w:ind w:left="9"/>
              <w:jc w:val="center"/>
              <w:rPr>
                <w:sz w:val="20"/>
              </w:rPr>
            </w:pPr>
            <w:r>
              <w:rPr>
                <w:spacing w:val="-4"/>
                <w:sz w:val="20"/>
              </w:rPr>
              <w:t>奇台县卫生健康</w:t>
            </w:r>
          </w:p>
          <w:p w14:paraId="71D137AD">
            <w:pPr>
              <w:pStyle w:val="12"/>
              <w:spacing w:before="56"/>
              <w:ind w:left="9" w:right="2"/>
              <w:jc w:val="center"/>
              <w:rPr>
                <w:sz w:val="20"/>
              </w:rPr>
            </w:pPr>
            <w:r>
              <w:rPr>
                <w:spacing w:val="-5"/>
                <w:sz w:val="20"/>
              </w:rPr>
              <w:t>委员会</w:t>
            </w:r>
          </w:p>
        </w:tc>
        <w:tc>
          <w:tcPr>
            <w:tcW w:w="3090" w:type="dxa"/>
          </w:tcPr>
          <w:p w14:paraId="0251CB35">
            <w:pPr>
              <w:pStyle w:val="12"/>
              <w:spacing w:before="44"/>
              <w:ind w:left="11" w:right="5"/>
              <w:jc w:val="center"/>
              <w:rPr>
                <w:sz w:val="20"/>
              </w:rPr>
            </w:pPr>
            <w:r>
              <w:rPr>
                <w:spacing w:val="-13"/>
                <w:sz w:val="20"/>
              </w:rPr>
              <w:t xml:space="preserve">奇台县 </w:t>
            </w:r>
            <w:r>
              <w:rPr>
                <w:spacing w:val="-2"/>
                <w:sz w:val="20"/>
              </w:rPr>
              <w:t>9</w:t>
            </w:r>
            <w:r>
              <w:rPr>
                <w:spacing w:val="-10"/>
                <w:sz w:val="20"/>
              </w:rPr>
              <w:t xml:space="preserve"> 所乡镇卫生院抗震防灾及</w:t>
            </w:r>
          </w:p>
          <w:p w14:paraId="16ED5E56">
            <w:pPr>
              <w:pStyle w:val="12"/>
              <w:spacing w:before="56"/>
              <w:ind w:left="11" w:right="2"/>
              <w:jc w:val="center"/>
              <w:rPr>
                <w:sz w:val="20"/>
              </w:rPr>
            </w:pPr>
            <w:r>
              <w:rPr>
                <w:spacing w:val="-4"/>
                <w:sz w:val="20"/>
              </w:rPr>
              <w:t>标准化建设项目</w:t>
            </w:r>
          </w:p>
        </w:tc>
        <w:tc>
          <w:tcPr>
            <w:tcW w:w="2115" w:type="dxa"/>
          </w:tcPr>
          <w:p w14:paraId="2B48D7EC">
            <w:pPr>
              <w:pStyle w:val="12"/>
              <w:spacing w:before="201"/>
              <w:ind w:left="9" w:right="4"/>
              <w:jc w:val="center"/>
              <w:rPr>
                <w:sz w:val="20"/>
              </w:rPr>
            </w:pPr>
            <w:r>
              <w:rPr>
                <w:spacing w:val="-4"/>
                <w:sz w:val="20"/>
              </w:rPr>
              <w:t>乡镇卫生院</w:t>
            </w:r>
          </w:p>
        </w:tc>
        <w:tc>
          <w:tcPr>
            <w:tcW w:w="1425" w:type="dxa"/>
          </w:tcPr>
          <w:p w14:paraId="24903893">
            <w:pPr>
              <w:pStyle w:val="12"/>
              <w:spacing w:before="201"/>
              <w:ind w:left="7" w:right="2"/>
              <w:jc w:val="center"/>
              <w:rPr>
                <w:sz w:val="20"/>
              </w:rPr>
            </w:pPr>
            <w:r>
              <w:rPr>
                <w:spacing w:val="-4"/>
                <w:sz w:val="20"/>
              </w:rPr>
              <w:t>一般债券</w:t>
            </w:r>
          </w:p>
        </w:tc>
        <w:tc>
          <w:tcPr>
            <w:tcW w:w="885" w:type="dxa"/>
          </w:tcPr>
          <w:p w14:paraId="4BD72FF3">
            <w:pPr>
              <w:pStyle w:val="12"/>
              <w:spacing w:before="201"/>
              <w:ind w:left="11" w:right="4"/>
              <w:jc w:val="center"/>
              <w:rPr>
                <w:sz w:val="20"/>
              </w:rPr>
            </w:pPr>
            <w:r>
              <w:rPr>
                <w:spacing w:val="-4"/>
                <w:sz w:val="20"/>
              </w:rPr>
              <w:t>0.46</w:t>
            </w:r>
          </w:p>
        </w:tc>
        <w:tc>
          <w:tcPr>
            <w:tcW w:w="840" w:type="dxa"/>
          </w:tcPr>
          <w:p w14:paraId="1957613C">
            <w:pPr>
              <w:pStyle w:val="12"/>
              <w:spacing w:before="201"/>
              <w:ind w:left="10"/>
              <w:jc w:val="center"/>
              <w:rPr>
                <w:sz w:val="20"/>
              </w:rPr>
            </w:pPr>
            <w:r>
              <w:rPr>
                <w:spacing w:val="-4"/>
                <w:sz w:val="20"/>
              </w:rPr>
              <w:t>0.22</w:t>
            </w:r>
          </w:p>
        </w:tc>
      </w:tr>
      <w:tr w14:paraId="5FD3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733CF0AA">
            <w:pPr>
              <w:pStyle w:val="12"/>
              <w:spacing w:before="199"/>
              <w:ind w:left="8"/>
              <w:jc w:val="center"/>
              <w:rPr>
                <w:sz w:val="20"/>
              </w:rPr>
            </w:pPr>
            <w:r>
              <w:rPr>
                <w:spacing w:val="-5"/>
                <w:sz w:val="20"/>
              </w:rPr>
              <w:t>14</w:t>
            </w:r>
          </w:p>
        </w:tc>
        <w:tc>
          <w:tcPr>
            <w:tcW w:w="737" w:type="dxa"/>
          </w:tcPr>
          <w:p w14:paraId="03E9AA90">
            <w:pPr>
              <w:pStyle w:val="12"/>
              <w:spacing w:before="199"/>
              <w:ind w:left="8" w:right="2"/>
              <w:jc w:val="center"/>
              <w:rPr>
                <w:sz w:val="20"/>
              </w:rPr>
            </w:pPr>
            <w:r>
              <w:rPr>
                <w:spacing w:val="-5"/>
                <w:sz w:val="20"/>
              </w:rPr>
              <w:t>奇台县</w:t>
            </w:r>
          </w:p>
        </w:tc>
        <w:tc>
          <w:tcPr>
            <w:tcW w:w="1451" w:type="dxa"/>
          </w:tcPr>
          <w:p w14:paraId="36411315">
            <w:pPr>
              <w:pStyle w:val="12"/>
              <w:spacing w:before="43"/>
              <w:ind w:left="9"/>
              <w:jc w:val="center"/>
              <w:rPr>
                <w:sz w:val="20"/>
              </w:rPr>
            </w:pPr>
            <w:r>
              <w:rPr>
                <w:spacing w:val="-4"/>
                <w:sz w:val="20"/>
              </w:rPr>
              <w:t>奇台县西北湾镇</w:t>
            </w:r>
          </w:p>
          <w:p w14:paraId="7985CC04">
            <w:pPr>
              <w:pStyle w:val="12"/>
              <w:spacing w:before="56"/>
              <w:ind w:left="9"/>
              <w:jc w:val="center"/>
              <w:rPr>
                <w:sz w:val="20"/>
              </w:rPr>
            </w:pPr>
            <w:r>
              <w:rPr>
                <w:spacing w:val="-4"/>
                <w:sz w:val="20"/>
              </w:rPr>
              <w:t>人民政府</w:t>
            </w:r>
          </w:p>
        </w:tc>
        <w:tc>
          <w:tcPr>
            <w:tcW w:w="3090" w:type="dxa"/>
          </w:tcPr>
          <w:p w14:paraId="1CF0A8EC">
            <w:pPr>
              <w:pStyle w:val="12"/>
              <w:spacing w:before="43"/>
              <w:ind w:left="11" w:right="5"/>
              <w:jc w:val="center"/>
              <w:rPr>
                <w:sz w:val="20"/>
              </w:rPr>
            </w:pPr>
            <w:r>
              <w:rPr>
                <w:spacing w:val="-3"/>
                <w:sz w:val="20"/>
              </w:rPr>
              <w:t>奇台县西北湾镇小屯村污水管网建</w:t>
            </w:r>
          </w:p>
          <w:p w14:paraId="578D15C3">
            <w:pPr>
              <w:pStyle w:val="12"/>
              <w:spacing w:before="56"/>
              <w:ind w:left="11" w:right="5"/>
              <w:jc w:val="center"/>
              <w:rPr>
                <w:sz w:val="20"/>
              </w:rPr>
            </w:pPr>
            <w:r>
              <w:rPr>
                <w:spacing w:val="-5"/>
                <w:sz w:val="20"/>
              </w:rPr>
              <w:t>设项目</w:t>
            </w:r>
          </w:p>
        </w:tc>
        <w:tc>
          <w:tcPr>
            <w:tcW w:w="2115" w:type="dxa"/>
          </w:tcPr>
          <w:p w14:paraId="5A88C43D">
            <w:pPr>
              <w:pStyle w:val="12"/>
              <w:spacing w:before="199"/>
              <w:ind w:left="9"/>
              <w:jc w:val="center"/>
              <w:rPr>
                <w:sz w:val="20"/>
              </w:rPr>
            </w:pPr>
            <w:r>
              <w:rPr>
                <w:spacing w:val="-4"/>
                <w:sz w:val="20"/>
              </w:rPr>
              <w:t>农村污水治理</w:t>
            </w:r>
          </w:p>
        </w:tc>
        <w:tc>
          <w:tcPr>
            <w:tcW w:w="1425" w:type="dxa"/>
          </w:tcPr>
          <w:p w14:paraId="4BDD2F4D">
            <w:pPr>
              <w:pStyle w:val="12"/>
              <w:spacing w:before="199"/>
              <w:ind w:left="7" w:right="2"/>
              <w:jc w:val="center"/>
              <w:rPr>
                <w:sz w:val="20"/>
              </w:rPr>
            </w:pPr>
            <w:r>
              <w:rPr>
                <w:spacing w:val="-4"/>
                <w:sz w:val="20"/>
              </w:rPr>
              <w:t>一般债券</w:t>
            </w:r>
          </w:p>
        </w:tc>
        <w:tc>
          <w:tcPr>
            <w:tcW w:w="885" w:type="dxa"/>
          </w:tcPr>
          <w:p w14:paraId="7F6C8053">
            <w:pPr>
              <w:pStyle w:val="12"/>
              <w:spacing w:before="199"/>
              <w:ind w:left="11" w:right="4"/>
              <w:jc w:val="center"/>
              <w:rPr>
                <w:sz w:val="20"/>
              </w:rPr>
            </w:pPr>
            <w:r>
              <w:rPr>
                <w:spacing w:val="-4"/>
                <w:sz w:val="20"/>
              </w:rPr>
              <w:t>0.10</w:t>
            </w:r>
          </w:p>
        </w:tc>
        <w:tc>
          <w:tcPr>
            <w:tcW w:w="840" w:type="dxa"/>
          </w:tcPr>
          <w:p w14:paraId="0083EAD0">
            <w:pPr>
              <w:pStyle w:val="12"/>
              <w:spacing w:before="199"/>
              <w:ind w:left="10"/>
              <w:jc w:val="center"/>
              <w:rPr>
                <w:sz w:val="20"/>
              </w:rPr>
            </w:pPr>
            <w:r>
              <w:rPr>
                <w:spacing w:val="-4"/>
                <w:sz w:val="20"/>
              </w:rPr>
              <w:t>0.10</w:t>
            </w:r>
          </w:p>
        </w:tc>
      </w:tr>
      <w:tr w14:paraId="4D8B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606CB749">
            <w:pPr>
              <w:pStyle w:val="12"/>
              <w:spacing w:before="200"/>
              <w:ind w:left="8"/>
              <w:jc w:val="center"/>
              <w:rPr>
                <w:sz w:val="20"/>
              </w:rPr>
            </w:pPr>
            <w:r>
              <w:rPr>
                <w:spacing w:val="-5"/>
                <w:sz w:val="20"/>
              </w:rPr>
              <w:t>15</w:t>
            </w:r>
          </w:p>
        </w:tc>
        <w:tc>
          <w:tcPr>
            <w:tcW w:w="737" w:type="dxa"/>
          </w:tcPr>
          <w:p w14:paraId="45C04BBA">
            <w:pPr>
              <w:pStyle w:val="12"/>
              <w:spacing w:before="200"/>
              <w:ind w:left="8" w:right="2"/>
              <w:jc w:val="center"/>
              <w:rPr>
                <w:sz w:val="20"/>
              </w:rPr>
            </w:pPr>
            <w:r>
              <w:rPr>
                <w:spacing w:val="-5"/>
                <w:sz w:val="20"/>
              </w:rPr>
              <w:t>奇台县</w:t>
            </w:r>
          </w:p>
        </w:tc>
        <w:tc>
          <w:tcPr>
            <w:tcW w:w="1451" w:type="dxa"/>
          </w:tcPr>
          <w:p w14:paraId="7D260119">
            <w:pPr>
              <w:pStyle w:val="12"/>
              <w:spacing w:before="44"/>
              <w:ind w:left="9"/>
              <w:jc w:val="center"/>
              <w:rPr>
                <w:sz w:val="20"/>
              </w:rPr>
            </w:pPr>
            <w:r>
              <w:rPr>
                <w:spacing w:val="-4"/>
                <w:sz w:val="20"/>
              </w:rPr>
              <w:t>奇台县坎儿孜乡</w:t>
            </w:r>
          </w:p>
          <w:p w14:paraId="360516D1">
            <w:pPr>
              <w:pStyle w:val="12"/>
              <w:spacing w:before="55"/>
              <w:ind w:left="9"/>
              <w:jc w:val="center"/>
              <w:rPr>
                <w:sz w:val="20"/>
              </w:rPr>
            </w:pPr>
            <w:r>
              <w:rPr>
                <w:spacing w:val="-4"/>
                <w:sz w:val="20"/>
              </w:rPr>
              <w:t>人民政府</w:t>
            </w:r>
          </w:p>
        </w:tc>
        <w:tc>
          <w:tcPr>
            <w:tcW w:w="3090" w:type="dxa"/>
          </w:tcPr>
          <w:p w14:paraId="7C4917C7">
            <w:pPr>
              <w:pStyle w:val="12"/>
              <w:spacing w:before="44"/>
              <w:ind w:left="11" w:right="5"/>
              <w:jc w:val="center"/>
              <w:rPr>
                <w:sz w:val="20"/>
              </w:rPr>
            </w:pPr>
            <w:r>
              <w:rPr>
                <w:spacing w:val="-3"/>
                <w:sz w:val="20"/>
              </w:rPr>
              <w:t>奇台县坎尔孜乡华侨村污水源分离</w:t>
            </w:r>
          </w:p>
          <w:p w14:paraId="1B2234EA">
            <w:pPr>
              <w:pStyle w:val="12"/>
              <w:spacing w:before="55"/>
              <w:ind w:left="11" w:right="5"/>
              <w:jc w:val="center"/>
              <w:rPr>
                <w:sz w:val="20"/>
              </w:rPr>
            </w:pPr>
            <w:r>
              <w:rPr>
                <w:spacing w:val="-4"/>
                <w:sz w:val="20"/>
              </w:rPr>
              <w:t>负压收集处理项目</w:t>
            </w:r>
          </w:p>
        </w:tc>
        <w:tc>
          <w:tcPr>
            <w:tcW w:w="2115" w:type="dxa"/>
          </w:tcPr>
          <w:p w14:paraId="0A54C629">
            <w:pPr>
              <w:pStyle w:val="12"/>
              <w:spacing w:before="200"/>
              <w:ind w:left="9"/>
              <w:jc w:val="center"/>
              <w:rPr>
                <w:sz w:val="20"/>
              </w:rPr>
            </w:pPr>
            <w:r>
              <w:rPr>
                <w:spacing w:val="-4"/>
                <w:sz w:val="20"/>
              </w:rPr>
              <w:t>农村污水治理</w:t>
            </w:r>
          </w:p>
        </w:tc>
        <w:tc>
          <w:tcPr>
            <w:tcW w:w="1425" w:type="dxa"/>
          </w:tcPr>
          <w:p w14:paraId="7142BB81">
            <w:pPr>
              <w:pStyle w:val="12"/>
              <w:spacing w:before="200"/>
              <w:ind w:left="7" w:right="2"/>
              <w:jc w:val="center"/>
              <w:rPr>
                <w:sz w:val="20"/>
              </w:rPr>
            </w:pPr>
            <w:r>
              <w:rPr>
                <w:spacing w:val="-4"/>
                <w:sz w:val="20"/>
              </w:rPr>
              <w:t>一般债券</w:t>
            </w:r>
          </w:p>
        </w:tc>
        <w:tc>
          <w:tcPr>
            <w:tcW w:w="885" w:type="dxa"/>
          </w:tcPr>
          <w:p w14:paraId="28202EF0">
            <w:pPr>
              <w:pStyle w:val="12"/>
              <w:spacing w:before="200"/>
              <w:ind w:left="11" w:right="4"/>
              <w:jc w:val="center"/>
              <w:rPr>
                <w:sz w:val="20"/>
              </w:rPr>
            </w:pPr>
            <w:r>
              <w:rPr>
                <w:spacing w:val="-4"/>
                <w:sz w:val="20"/>
              </w:rPr>
              <w:t>0.10</w:t>
            </w:r>
          </w:p>
        </w:tc>
        <w:tc>
          <w:tcPr>
            <w:tcW w:w="840" w:type="dxa"/>
          </w:tcPr>
          <w:p w14:paraId="75B57664">
            <w:pPr>
              <w:pStyle w:val="12"/>
              <w:spacing w:before="200"/>
              <w:ind w:left="10"/>
              <w:jc w:val="center"/>
              <w:rPr>
                <w:sz w:val="20"/>
              </w:rPr>
            </w:pPr>
            <w:r>
              <w:rPr>
                <w:spacing w:val="-4"/>
                <w:sz w:val="20"/>
              </w:rPr>
              <w:t>0.03</w:t>
            </w:r>
          </w:p>
        </w:tc>
      </w:tr>
      <w:tr w14:paraId="38D0C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0634E8A6">
            <w:pPr>
              <w:pStyle w:val="12"/>
              <w:spacing w:before="200"/>
              <w:ind w:left="8"/>
              <w:jc w:val="center"/>
              <w:rPr>
                <w:sz w:val="20"/>
              </w:rPr>
            </w:pPr>
            <w:r>
              <w:rPr>
                <w:spacing w:val="-5"/>
                <w:sz w:val="20"/>
              </w:rPr>
              <w:t>16</w:t>
            </w:r>
          </w:p>
        </w:tc>
        <w:tc>
          <w:tcPr>
            <w:tcW w:w="737" w:type="dxa"/>
          </w:tcPr>
          <w:p w14:paraId="36CDC9B9">
            <w:pPr>
              <w:pStyle w:val="12"/>
              <w:spacing w:before="200"/>
              <w:ind w:left="8" w:right="2"/>
              <w:jc w:val="center"/>
              <w:rPr>
                <w:sz w:val="20"/>
              </w:rPr>
            </w:pPr>
            <w:r>
              <w:rPr>
                <w:spacing w:val="-5"/>
                <w:sz w:val="20"/>
              </w:rPr>
              <w:t>奇台县</w:t>
            </w:r>
          </w:p>
        </w:tc>
        <w:tc>
          <w:tcPr>
            <w:tcW w:w="1451" w:type="dxa"/>
          </w:tcPr>
          <w:p w14:paraId="0FC09880">
            <w:pPr>
              <w:pStyle w:val="12"/>
              <w:spacing w:before="44"/>
              <w:ind w:left="9"/>
              <w:jc w:val="center"/>
              <w:rPr>
                <w:sz w:val="20"/>
              </w:rPr>
            </w:pPr>
            <w:r>
              <w:rPr>
                <w:spacing w:val="-4"/>
                <w:sz w:val="20"/>
              </w:rPr>
              <w:t>奇台县住房和城</w:t>
            </w:r>
          </w:p>
          <w:p w14:paraId="6AA71541">
            <w:pPr>
              <w:pStyle w:val="12"/>
              <w:spacing w:before="56"/>
              <w:ind w:left="9"/>
              <w:jc w:val="center"/>
              <w:rPr>
                <w:sz w:val="20"/>
              </w:rPr>
            </w:pPr>
            <w:r>
              <w:rPr>
                <w:spacing w:val="-4"/>
                <w:sz w:val="20"/>
              </w:rPr>
              <w:t>乡建设局</w:t>
            </w:r>
          </w:p>
        </w:tc>
        <w:tc>
          <w:tcPr>
            <w:tcW w:w="3090" w:type="dxa"/>
          </w:tcPr>
          <w:p w14:paraId="26E745A4">
            <w:pPr>
              <w:pStyle w:val="12"/>
              <w:spacing w:before="44"/>
              <w:ind w:left="11" w:right="2"/>
              <w:jc w:val="center"/>
              <w:rPr>
                <w:sz w:val="20"/>
              </w:rPr>
            </w:pPr>
            <w:r>
              <w:rPr>
                <w:spacing w:val="-2"/>
                <w:sz w:val="20"/>
              </w:rPr>
              <w:t>2024</w:t>
            </w:r>
            <w:r>
              <w:rPr>
                <w:spacing w:val="-9"/>
                <w:sz w:val="20"/>
              </w:rPr>
              <w:t xml:space="preserve"> 年奇台县市政道路维修维护工</w:t>
            </w:r>
          </w:p>
          <w:p w14:paraId="1167750E">
            <w:pPr>
              <w:pStyle w:val="12"/>
              <w:spacing w:before="56"/>
              <w:ind w:left="11" w:right="2"/>
              <w:jc w:val="center"/>
              <w:rPr>
                <w:sz w:val="20"/>
              </w:rPr>
            </w:pPr>
            <w:r>
              <w:rPr>
                <w:spacing w:val="-10"/>
                <w:sz w:val="20"/>
              </w:rPr>
              <w:t>程</w:t>
            </w:r>
          </w:p>
        </w:tc>
        <w:tc>
          <w:tcPr>
            <w:tcW w:w="2115" w:type="dxa"/>
          </w:tcPr>
          <w:p w14:paraId="490250B5">
            <w:pPr>
              <w:pStyle w:val="12"/>
              <w:spacing w:before="200"/>
              <w:ind w:left="9" w:right="4"/>
              <w:jc w:val="center"/>
              <w:rPr>
                <w:sz w:val="20"/>
              </w:rPr>
            </w:pPr>
            <w:r>
              <w:rPr>
                <w:spacing w:val="-6"/>
                <w:sz w:val="20"/>
              </w:rPr>
              <w:t>道路</w:t>
            </w:r>
          </w:p>
        </w:tc>
        <w:tc>
          <w:tcPr>
            <w:tcW w:w="1425" w:type="dxa"/>
          </w:tcPr>
          <w:p w14:paraId="78DF198D">
            <w:pPr>
              <w:pStyle w:val="12"/>
              <w:spacing w:before="200"/>
              <w:ind w:left="7" w:right="2"/>
              <w:jc w:val="center"/>
              <w:rPr>
                <w:sz w:val="20"/>
              </w:rPr>
            </w:pPr>
            <w:r>
              <w:rPr>
                <w:spacing w:val="-4"/>
                <w:sz w:val="20"/>
              </w:rPr>
              <w:t>一般债券</w:t>
            </w:r>
          </w:p>
        </w:tc>
        <w:tc>
          <w:tcPr>
            <w:tcW w:w="885" w:type="dxa"/>
          </w:tcPr>
          <w:p w14:paraId="21E42259">
            <w:pPr>
              <w:pStyle w:val="12"/>
              <w:spacing w:before="200"/>
              <w:ind w:left="11" w:right="4"/>
              <w:jc w:val="center"/>
              <w:rPr>
                <w:sz w:val="20"/>
              </w:rPr>
            </w:pPr>
            <w:r>
              <w:rPr>
                <w:spacing w:val="-4"/>
                <w:sz w:val="20"/>
              </w:rPr>
              <w:t>0.02</w:t>
            </w:r>
          </w:p>
        </w:tc>
        <w:tc>
          <w:tcPr>
            <w:tcW w:w="840" w:type="dxa"/>
          </w:tcPr>
          <w:p w14:paraId="48066801">
            <w:pPr>
              <w:pStyle w:val="12"/>
              <w:spacing w:before="200"/>
              <w:ind w:left="10"/>
              <w:jc w:val="center"/>
              <w:rPr>
                <w:sz w:val="20"/>
              </w:rPr>
            </w:pPr>
            <w:r>
              <w:rPr>
                <w:spacing w:val="-4"/>
                <w:sz w:val="20"/>
              </w:rPr>
              <w:t>0.02</w:t>
            </w:r>
          </w:p>
        </w:tc>
      </w:tr>
      <w:tr w14:paraId="51D7A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3C60E747">
            <w:pPr>
              <w:pStyle w:val="12"/>
              <w:spacing w:before="199"/>
              <w:ind w:left="8"/>
              <w:jc w:val="center"/>
              <w:rPr>
                <w:sz w:val="20"/>
              </w:rPr>
            </w:pPr>
            <w:r>
              <w:rPr>
                <w:spacing w:val="-5"/>
                <w:sz w:val="20"/>
              </w:rPr>
              <w:t>17</w:t>
            </w:r>
          </w:p>
        </w:tc>
        <w:tc>
          <w:tcPr>
            <w:tcW w:w="737" w:type="dxa"/>
          </w:tcPr>
          <w:p w14:paraId="6C9571FF">
            <w:pPr>
              <w:pStyle w:val="12"/>
              <w:spacing w:before="199"/>
              <w:ind w:left="8" w:right="2"/>
              <w:jc w:val="center"/>
              <w:rPr>
                <w:sz w:val="20"/>
              </w:rPr>
            </w:pPr>
            <w:r>
              <w:rPr>
                <w:spacing w:val="-5"/>
                <w:sz w:val="20"/>
              </w:rPr>
              <w:t>奇台县</w:t>
            </w:r>
          </w:p>
        </w:tc>
        <w:tc>
          <w:tcPr>
            <w:tcW w:w="1451" w:type="dxa"/>
          </w:tcPr>
          <w:p w14:paraId="3C43305C">
            <w:pPr>
              <w:pStyle w:val="12"/>
              <w:spacing w:before="43"/>
              <w:ind w:left="9"/>
              <w:jc w:val="center"/>
              <w:rPr>
                <w:sz w:val="20"/>
              </w:rPr>
            </w:pPr>
            <w:r>
              <w:rPr>
                <w:spacing w:val="-4"/>
                <w:sz w:val="20"/>
              </w:rPr>
              <w:t>奇台县住房和城</w:t>
            </w:r>
          </w:p>
          <w:p w14:paraId="78A30279">
            <w:pPr>
              <w:pStyle w:val="12"/>
              <w:spacing w:before="56"/>
              <w:ind w:left="9"/>
              <w:jc w:val="center"/>
              <w:rPr>
                <w:sz w:val="20"/>
              </w:rPr>
            </w:pPr>
            <w:r>
              <w:rPr>
                <w:spacing w:val="-4"/>
                <w:sz w:val="20"/>
              </w:rPr>
              <w:t>乡建设局</w:t>
            </w:r>
          </w:p>
        </w:tc>
        <w:tc>
          <w:tcPr>
            <w:tcW w:w="3090" w:type="dxa"/>
          </w:tcPr>
          <w:p w14:paraId="20A2DFFC">
            <w:pPr>
              <w:pStyle w:val="12"/>
              <w:spacing w:before="43"/>
              <w:ind w:left="11" w:right="5"/>
              <w:jc w:val="center"/>
              <w:rPr>
                <w:sz w:val="20"/>
              </w:rPr>
            </w:pPr>
            <w:r>
              <w:rPr>
                <w:spacing w:val="-3"/>
                <w:sz w:val="20"/>
              </w:rPr>
              <w:t>昌吉州奇台县清洁取暖低压配电项</w:t>
            </w:r>
          </w:p>
          <w:p w14:paraId="23777C1F">
            <w:pPr>
              <w:pStyle w:val="12"/>
              <w:spacing w:before="56"/>
              <w:ind w:left="11" w:right="2"/>
              <w:jc w:val="center"/>
              <w:rPr>
                <w:sz w:val="20"/>
              </w:rPr>
            </w:pPr>
            <w:r>
              <w:rPr>
                <w:spacing w:val="-10"/>
                <w:sz w:val="20"/>
              </w:rPr>
              <w:t>目</w:t>
            </w:r>
          </w:p>
        </w:tc>
        <w:tc>
          <w:tcPr>
            <w:tcW w:w="2115" w:type="dxa"/>
          </w:tcPr>
          <w:p w14:paraId="39E1863B">
            <w:pPr>
              <w:pStyle w:val="12"/>
              <w:spacing w:before="199"/>
              <w:ind w:left="9"/>
              <w:jc w:val="center"/>
              <w:rPr>
                <w:sz w:val="20"/>
              </w:rPr>
            </w:pPr>
            <w:r>
              <w:rPr>
                <w:spacing w:val="-4"/>
                <w:sz w:val="20"/>
              </w:rPr>
              <w:t>农村电网完善</w:t>
            </w:r>
          </w:p>
        </w:tc>
        <w:tc>
          <w:tcPr>
            <w:tcW w:w="1425" w:type="dxa"/>
          </w:tcPr>
          <w:p w14:paraId="1BE75E87">
            <w:pPr>
              <w:pStyle w:val="12"/>
              <w:spacing w:before="199"/>
              <w:ind w:left="7" w:right="2"/>
              <w:jc w:val="center"/>
              <w:rPr>
                <w:sz w:val="20"/>
              </w:rPr>
            </w:pPr>
            <w:r>
              <w:rPr>
                <w:spacing w:val="-4"/>
                <w:sz w:val="20"/>
              </w:rPr>
              <w:t>一般债券</w:t>
            </w:r>
          </w:p>
        </w:tc>
        <w:tc>
          <w:tcPr>
            <w:tcW w:w="885" w:type="dxa"/>
          </w:tcPr>
          <w:p w14:paraId="16221366">
            <w:pPr>
              <w:pStyle w:val="12"/>
              <w:spacing w:before="199"/>
              <w:ind w:left="11" w:right="4"/>
              <w:jc w:val="center"/>
              <w:rPr>
                <w:sz w:val="20"/>
              </w:rPr>
            </w:pPr>
            <w:r>
              <w:rPr>
                <w:spacing w:val="-4"/>
                <w:sz w:val="20"/>
              </w:rPr>
              <w:t>2.20</w:t>
            </w:r>
          </w:p>
        </w:tc>
        <w:tc>
          <w:tcPr>
            <w:tcW w:w="840" w:type="dxa"/>
          </w:tcPr>
          <w:p w14:paraId="344EE5EE">
            <w:pPr>
              <w:pStyle w:val="12"/>
              <w:spacing w:before="199"/>
              <w:ind w:left="10"/>
              <w:jc w:val="center"/>
              <w:rPr>
                <w:sz w:val="20"/>
              </w:rPr>
            </w:pPr>
            <w:r>
              <w:rPr>
                <w:spacing w:val="-4"/>
                <w:sz w:val="20"/>
              </w:rPr>
              <w:t>1.83</w:t>
            </w:r>
          </w:p>
        </w:tc>
      </w:tr>
      <w:tr w14:paraId="026F5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5905D728">
            <w:pPr>
              <w:pStyle w:val="12"/>
              <w:spacing w:before="200"/>
              <w:ind w:left="8"/>
              <w:jc w:val="center"/>
              <w:rPr>
                <w:sz w:val="20"/>
              </w:rPr>
            </w:pPr>
            <w:r>
              <w:rPr>
                <w:spacing w:val="-5"/>
                <w:sz w:val="20"/>
              </w:rPr>
              <w:t>18</w:t>
            </w:r>
          </w:p>
        </w:tc>
        <w:tc>
          <w:tcPr>
            <w:tcW w:w="737" w:type="dxa"/>
          </w:tcPr>
          <w:p w14:paraId="501BF3BF">
            <w:pPr>
              <w:pStyle w:val="12"/>
              <w:spacing w:before="200"/>
              <w:ind w:left="8" w:right="2"/>
              <w:jc w:val="center"/>
              <w:rPr>
                <w:sz w:val="20"/>
              </w:rPr>
            </w:pPr>
            <w:r>
              <w:rPr>
                <w:spacing w:val="-5"/>
                <w:sz w:val="20"/>
              </w:rPr>
              <w:t>奇台县</w:t>
            </w:r>
          </w:p>
        </w:tc>
        <w:tc>
          <w:tcPr>
            <w:tcW w:w="1451" w:type="dxa"/>
          </w:tcPr>
          <w:p w14:paraId="5B62B489">
            <w:pPr>
              <w:pStyle w:val="12"/>
              <w:spacing w:before="44"/>
              <w:ind w:left="9"/>
              <w:jc w:val="center"/>
              <w:rPr>
                <w:sz w:val="20"/>
              </w:rPr>
            </w:pPr>
            <w:r>
              <w:rPr>
                <w:spacing w:val="-4"/>
                <w:sz w:val="20"/>
              </w:rPr>
              <w:t>奇台县住房和城</w:t>
            </w:r>
          </w:p>
          <w:p w14:paraId="74B4D6EA">
            <w:pPr>
              <w:pStyle w:val="12"/>
              <w:spacing w:before="55"/>
              <w:ind w:left="9"/>
              <w:jc w:val="center"/>
              <w:rPr>
                <w:sz w:val="20"/>
              </w:rPr>
            </w:pPr>
            <w:r>
              <w:rPr>
                <w:spacing w:val="-4"/>
                <w:sz w:val="20"/>
              </w:rPr>
              <w:t>乡建设局</w:t>
            </w:r>
          </w:p>
        </w:tc>
        <w:tc>
          <w:tcPr>
            <w:tcW w:w="3090" w:type="dxa"/>
          </w:tcPr>
          <w:p w14:paraId="58A5C578">
            <w:pPr>
              <w:pStyle w:val="12"/>
              <w:spacing w:before="200"/>
              <w:ind w:left="11" w:right="5"/>
              <w:jc w:val="center"/>
              <w:rPr>
                <w:sz w:val="20"/>
              </w:rPr>
            </w:pPr>
            <w:r>
              <w:rPr>
                <w:spacing w:val="-3"/>
                <w:sz w:val="20"/>
              </w:rPr>
              <w:t>奇台县北门人行道改造项目</w:t>
            </w:r>
          </w:p>
        </w:tc>
        <w:tc>
          <w:tcPr>
            <w:tcW w:w="2115" w:type="dxa"/>
          </w:tcPr>
          <w:p w14:paraId="6A956D2D">
            <w:pPr>
              <w:pStyle w:val="12"/>
              <w:spacing w:before="200"/>
              <w:ind w:left="9" w:right="4"/>
              <w:jc w:val="center"/>
              <w:rPr>
                <w:sz w:val="20"/>
              </w:rPr>
            </w:pPr>
            <w:r>
              <w:rPr>
                <w:spacing w:val="-6"/>
                <w:sz w:val="20"/>
              </w:rPr>
              <w:t>道路</w:t>
            </w:r>
          </w:p>
        </w:tc>
        <w:tc>
          <w:tcPr>
            <w:tcW w:w="1425" w:type="dxa"/>
          </w:tcPr>
          <w:p w14:paraId="018A365C">
            <w:pPr>
              <w:pStyle w:val="12"/>
              <w:spacing w:before="200"/>
              <w:ind w:left="7" w:right="2"/>
              <w:jc w:val="center"/>
              <w:rPr>
                <w:sz w:val="20"/>
              </w:rPr>
            </w:pPr>
            <w:r>
              <w:rPr>
                <w:spacing w:val="-4"/>
                <w:sz w:val="20"/>
              </w:rPr>
              <w:t>一般债券</w:t>
            </w:r>
          </w:p>
        </w:tc>
        <w:tc>
          <w:tcPr>
            <w:tcW w:w="885" w:type="dxa"/>
          </w:tcPr>
          <w:p w14:paraId="2E542730">
            <w:pPr>
              <w:pStyle w:val="12"/>
              <w:spacing w:before="200"/>
              <w:ind w:left="11" w:right="4"/>
              <w:jc w:val="center"/>
              <w:rPr>
                <w:sz w:val="20"/>
              </w:rPr>
            </w:pPr>
            <w:r>
              <w:rPr>
                <w:spacing w:val="-4"/>
                <w:sz w:val="20"/>
              </w:rPr>
              <w:t>0.01</w:t>
            </w:r>
          </w:p>
        </w:tc>
        <w:tc>
          <w:tcPr>
            <w:tcW w:w="840" w:type="dxa"/>
          </w:tcPr>
          <w:p w14:paraId="6D702604">
            <w:pPr>
              <w:pStyle w:val="12"/>
              <w:spacing w:before="200"/>
              <w:ind w:left="10"/>
              <w:jc w:val="center"/>
              <w:rPr>
                <w:sz w:val="20"/>
              </w:rPr>
            </w:pPr>
            <w:r>
              <w:rPr>
                <w:spacing w:val="-4"/>
                <w:sz w:val="20"/>
              </w:rPr>
              <w:t>0.01</w:t>
            </w:r>
          </w:p>
        </w:tc>
      </w:tr>
      <w:tr w14:paraId="59C13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05040F9C">
            <w:pPr>
              <w:pStyle w:val="12"/>
              <w:spacing w:before="200"/>
              <w:ind w:left="8"/>
              <w:jc w:val="center"/>
              <w:rPr>
                <w:sz w:val="20"/>
              </w:rPr>
            </w:pPr>
            <w:r>
              <w:rPr>
                <w:spacing w:val="-5"/>
                <w:sz w:val="20"/>
              </w:rPr>
              <w:t>19</w:t>
            </w:r>
          </w:p>
        </w:tc>
        <w:tc>
          <w:tcPr>
            <w:tcW w:w="737" w:type="dxa"/>
          </w:tcPr>
          <w:p w14:paraId="07D79504">
            <w:pPr>
              <w:pStyle w:val="12"/>
              <w:spacing w:before="200"/>
              <w:ind w:left="8" w:right="2"/>
              <w:jc w:val="center"/>
              <w:rPr>
                <w:sz w:val="20"/>
              </w:rPr>
            </w:pPr>
            <w:r>
              <w:rPr>
                <w:spacing w:val="-5"/>
                <w:sz w:val="20"/>
              </w:rPr>
              <w:t>奇台县</w:t>
            </w:r>
          </w:p>
        </w:tc>
        <w:tc>
          <w:tcPr>
            <w:tcW w:w="1451" w:type="dxa"/>
          </w:tcPr>
          <w:p w14:paraId="747C6D8B">
            <w:pPr>
              <w:pStyle w:val="12"/>
              <w:spacing w:before="45"/>
              <w:ind w:left="9"/>
              <w:jc w:val="center"/>
              <w:rPr>
                <w:sz w:val="20"/>
              </w:rPr>
            </w:pPr>
            <w:r>
              <w:rPr>
                <w:spacing w:val="-4"/>
                <w:sz w:val="20"/>
              </w:rPr>
              <w:t>奇台县住房和城</w:t>
            </w:r>
          </w:p>
          <w:p w14:paraId="648359CB">
            <w:pPr>
              <w:pStyle w:val="12"/>
              <w:spacing w:before="55"/>
              <w:ind w:left="9"/>
              <w:jc w:val="center"/>
              <w:rPr>
                <w:sz w:val="20"/>
              </w:rPr>
            </w:pPr>
            <w:r>
              <w:rPr>
                <w:spacing w:val="-4"/>
                <w:sz w:val="20"/>
              </w:rPr>
              <w:t>乡建设局</w:t>
            </w:r>
          </w:p>
        </w:tc>
        <w:tc>
          <w:tcPr>
            <w:tcW w:w="3090" w:type="dxa"/>
          </w:tcPr>
          <w:p w14:paraId="1E18B410">
            <w:pPr>
              <w:pStyle w:val="12"/>
              <w:spacing w:before="45"/>
              <w:ind w:left="11" w:right="5"/>
              <w:jc w:val="center"/>
              <w:rPr>
                <w:sz w:val="20"/>
              </w:rPr>
            </w:pPr>
            <w:r>
              <w:rPr>
                <w:spacing w:val="-3"/>
                <w:sz w:val="20"/>
              </w:rPr>
              <w:t>奇台县城污水处理厂再生水利用工</w:t>
            </w:r>
          </w:p>
          <w:p w14:paraId="34C09232">
            <w:pPr>
              <w:pStyle w:val="12"/>
              <w:spacing w:before="55"/>
              <w:ind w:left="11" w:right="2"/>
              <w:jc w:val="center"/>
              <w:rPr>
                <w:sz w:val="20"/>
              </w:rPr>
            </w:pPr>
            <w:r>
              <w:rPr>
                <w:spacing w:val="-10"/>
                <w:sz w:val="20"/>
              </w:rPr>
              <w:t>程</w:t>
            </w:r>
          </w:p>
        </w:tc>
        <w:tc>
          <w:tcPr>
            <w:tcW w:w="2115" w:type="dxa"/>
          </w:tcPr>
          <w:p w14:paraId="5AB54D79">
            <w:pPr>
              <w:pStyle w:val="12"/>
              <w:spacing w:before="200"/>
              <w:ind w:left="9" w:right="4"/>
              <w:jc w:val="center"/>
              <w:rPr>
                <w:sz w:val="20"/>
              </w:rPr>
            </w:pPr>
            <w:r>
              <w:rPr>
                <w:spacing w:val="-2"/>
                <w:sz w:val="20"/>
              </w:rPr>
              <w:t>污水处理（城镇</w:t>
            </w:r>
            <w:r>
              <w:rPr>
                <w:spacing w:val="-10"/>
                <w:sz w:val="20"/>
              </w:rPr>
              <w:t>）</w:t>
            </w:r>
          </w:p>
        </w:tc>
        <w:tc>
          <w:tcPr>
            <w:tcW w:w="1425" w:type="dxa"/>
          </w:tcPr>
          <w:p w14:paraId="7869F578">
            <w:pPr>
              <w:pStyle w:val="12"/>
              <w:spacing w:before="45"/>
              <w:ind w:left="7"/>
              <w:jc w:val="center"/>
              <w:rPr>
                <w:sz w:val="20"/>
              </w:rPr>
            </w:pPr>
            <w:r>
              <w:rPr>
                <w:spacing w:val="-4"/>
                <w:sz w:val="20"/>
              </w:rPr>
              <w:t>其他领域专项</w:t>
            </w:r>
          </w:p>
          <w:p w14:paraId="13FAE69F">
            <w:pPr>
              <w:pStyle w:val="12"/>
              <w:spacing w:before="55"/>
              <w:ind w:left="7"/>
              <w:jc w:val="center"/>
              <w:rPr>
                <w:sz w:val="20"/>
              </w:rPr>
            </w:pPr>
            <w:r>
              <w:rPr>
                <w:spacing w:val="-6"/>
                <w:sz w:val="20"/>
              </w:rPr>
              <w:t>债券</w:t>
            </w:r>
          </w:p>
        </w:tc>
        <w:tc>
          <w:tcPr>
            <w:tcW w:w="885" w:type="dxa"/>
          </w:tcPr>
          <w:p w14:paraId="1B6E1624">
            <w:pPr>
              <w:pStyle w:val="12"/>
              <w:spacing w:before="200"/>
              <w:ind w:left="11" w:right="4"/>
              <w:jc w:val="center"/>
              <w:rPr>
                <w:sz w:val="20"/>
              </w:rPr>
            </w:pPr>
            <w:r>
              <w:rPr>
                <w:spacing w:val="-4"/>
                <w:sz w:val="20"/>
              </w:rPr>
              <w:t>0.50</w:t>
            </w:r>
          </w:p>
        </w:tc>
        <w:tc>
          <w:tcPr>
            <w:tcW w:w="840" w:type="dxa"/>
          </w:tcPr>
          <w:p w14:paraId="69541547">
            <w:pPr>
              <w:pStyle w:val="12"/>
              <w:spacing w:before="200"/>
              <w:ind w:left="10"/>
              <w:jc w:val="center"/>
              <w:rPr>
                <w:sz w:val="20"/>
              </w:rPr>
            </w:pPr>
            <w:r>
              <w:rPr>
                <w:spacing w:val="-4"/>
                <w:sz w:val="20"/>
              </w:rPr>
              <w:t>0.30</w:t>
            </w:r>
          </w:p>
        </w:tc>
      </w:tr>
      <w:tr w14:paraId="039A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64C61039">
            <w:pPr>
              <w:pStyle w:val="12"/>
              <w:spacing w:before="199"/>
              <w:ind w:left="8"/>
              <w:jc w:val="center"/>
              <w:rPr>
                <w:sz w:val="20"/>
              </w:rPr>
            </w:pPr>
            <w:r>
              <w:rPr>
                <w:spacing w:val="-5"/>
                <w:sz w:val="20"/>
              </w:rPr>
              <w:t>20</w:t>
            </w:r>
          </w:p>
        </w:tc>
        <w:tc>
          <w:tcPr>
            <w:tcW w:w="737" w:type="dxa"/>
          </w:tcPr>
          <w:p w14:paraId="1D6948EE">
            <w:pPr>
              <w:pStyle w:val="12"/>
              <w:spacing w:before="199"/>
              <w:ind w:left="8" w:right="2"/>
              <w:jc w:val="center"/>
              <w:rPr>
                <w:sz w:val="20"/>
              </w:rPr>
            </w:pPr>
            <w:r>
              <w:rPr>
                <w:spacing w:val="-5"/>
                <w:sz w:val="20"/>
              </w:rPr>
              <w:t>奇台县</w:t>
            </w:r>
          </w:p>
        </w:tc>
        <w:tc>
          <w:tcPr>
            <w:tcW w:w="1451" w:type="dxa"/>
          </w:tcPr>
          <w:p w14:paraId="6B1F8D5A">
            <w:pPr>
              <w:pStyle w:val="12"/>
              <w:spacing w:before="43"/>
              <w:ind w:left="9"/>
              <w:jc w:val="center"/>
              <w:rPr>
                <w:sz w:val="20"/>
              </w:rPr>
            </w:pPr>
            <w:r>
              <w:rPr>
                <w:spacing w:val="-4"/>
                <w:sz w:val="20"/>
              </w:rPr>
              <w:t>奇台县住房和城</w:t>
            </w:r>
          </w:p>
          <w:p w14:paraId="347EAD0F">
            <w:pPr>
              <w:pStyle w:val="12"/>
              <w:spacing w:before="56"/>
              <w:ind w:left="9"/>
              <w:jc w:val="center"/>
              <w:rPr>
                <w:sz w:val="20"/>
              </w:rPr>
            </w:pPr>
            <w:r>
              <w:rPr>
                <w:spacing w:val="-4"/>
                <w:sz w:val="20"/>
              </w:rPr>
              <w:t>乡建设局</w:t>
            </w:r>
          </w:p>
        </w:tc>
        <w:tc>
          <w:tcPr>
            <w:tcW w:w="3090" w:type="dxa"/>
          </w:tcPr>
          <w:p w14:paraId="7AC1D98F">
            <w:pPr>
              <w:pStyle w:val="12"/>
              <w:spacing w:before="199"/>
              <w:ind w:left="11" w:right="2"/>
              <w:jc w:val="center"/>
              <w:rPr>
                <w:sz w:val="20"/>
              </w:rPr>
            </w:pPr>
            <w:r>
              <w:rPr>
                <w:spacing w:val="-3"/>
                <w:sz w:val="20"/>
              </w:rPr>
              <w:t>奇台县城乡道路改造更新项目</w:t>
            </w:r>
          </w:p>
        </w:tc>
        <w:tc>
          <w:tcPr>
            <w:tcW w:w="2115" w:type="dxa"/>
          </w:tcPr>
          <w:p w14:paraId="79C43D3B">
            <w:pPr>
              <w:pStyle w:val="12"/>
              <w:spacing w:before="199"/>
              <w:ind w:left="9" w:right="4"/>
              <w:jc w:val="center"/>
              <w:rPr>
                <w:sz w:val="20"/>
              </w:rPr>
            </w:pPr>
            <w:r>
              <w:rPr>
                <w:spacing w:val="-4"/>
                <w:sz w:val="20"/>
              </w:rPr>
              <w:t>综合运输交通枢纽</w:t>
            </w:r>
          </w:p>
        </w:tc>
        <w:tc>
          <w:tcPr>
            <w:tcW w:w="1425" w:type="dxa"/>
          </w:tcPr>
          <w:p w14:paraId="786DEB0E">
            <w:pPr>
              <w:pStyle w:val="12"/>
              <w:spacing w:before="199"/>
              <w:ind w:left="7" w:right="2"/>
              <w:jc w:val="center"/>
              <w:rPr>
                <w:sz w:val="20"/>
              </w:rPr>
            </w:pPr>
            <w:r>
              <w:rPr>
                <w:spacing w:val="-4"/>
                <w:sz w:val="20"/>
              </w:rPr>
              <w:t>一般债券</w:t>
            </w:r>
          </w:p>
        </w:tc>
        <w:tc>
          <w:tcPr>
            <w:tcW w:w="885" w:type="dxa"/>
          </w:tcPr>
          <w:p w14:paraId="2BDF6436">
            <w:pPr>
              <w:pStyle w:val="12"/>
              <w:spacing w:before="199"/>
              <w:ind w:left="11" w:right="4"/>
              <w:jc w:val="center"/>
              <w:rPr>
                <w:sz w:val="20"/>
              </w:rPr>
            </w:pPr>
            <w:r>
              <w:rPr>
                <w:spacing w:val="-4"/>
                <w:sz w:val="20"/>
              </w:rPr>
              <w:t>0.60</w:t>
            </w:r>
          </w:p>
        </w:tc>
        <w:tc>
          <w:tcPr>
            <w:tcW w:w="840" w:type="dxa"/>
          </w:tcPr>
          <w:p w14:paraId="3414234A">
            <w:pPr>
              <w:pStyle w:val="12"/>
              <w:spacing w:before="199"/>
              <w:ind w:left="10"/>
              <w:jc w:val="center"/>
              <w:rPr>
                <w:sz w:val="20"/>
              </w:rPr>
            </w:pPr>
            <w:r>
              <w:rPr>
                <w:spacing w:val="-4"/>
                <w:sz w:val="20"/>
              </w:rPr>
              <w:t>0.21</w:t>
            </w:r>
          </w:p>
        </w:tc>
      </w:tr>
      <w:tr w14:paraId="53A7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5EE4D898">
            <w:pPr>
              <w:pStyle w:val="12"/>
              <w:spacing w:before="200"/>
              <w:ind w:left="8"/>
              <w:jc w:val="center"/>
              <w:rPr>
                <w:sz w:val="20"/>
              </w:rPr>
            </w:pPr>
            <w:r>
              <w:rPr>
                <w:spacing w:val="-5"/>
                <w:sz w:val="20"/>
              </w:rPr>
              <w:t>21</w:t>
            </w:r>
          </w:p>
        </w:tc>
        <w:tc>
          <w:tcPr>
            <w:tcW w:w="737" w:type="dxa"/>
          </w:tcPr>
          <w:p w14:paraId="0C56226D">
            <w:pPr>
              <w:pStyle w:val="12"/>
              <w:spacing w:before="200"/>
              <w:ind w:left="8" w:right="2"/>
              <w:jc w:val="center"/>
              <w:rPr>
                <w:sz w:val="20"/>
              </w:rPr>
            </w:pPr>
            <w:r>
              <w:rPr>
                <w:spacing w:val="-5"/>
                <w:sz w:val="20"/>
              </w:rPr>
              <w:t>奇台县</w:t>
            </w:r>
          </w:p>
        </w:tc>
        <w:tc>
          <w:tcPr>
            <w:tcW w:w="1451" w:type="dxa"/>
          </w:tcPr>
          <w:p w14:paraId="5F7375F4">
            <w:pPr>
              <w:pStyle w:val="12"/>
              <w:spacing w:before="44"/>
              <w:ind w:left="9"/>
              <w:jc w:val="center"/>
              <w:rPr>
                <w:sz w:val="20"/>
              </w:rPr>
            </w:pPr>
            <w:r>
              <w:rPr>
                <w:spacing w:val="-4"/>
                <w:sz w:val="20"/>
              </w:rPr>
              <w:t>奇台县住房和城</w:t>
            </w:r>
          </w:p>
          <w:p w14:paraId="6B8100FB">
            <w:pPr>
              <w:pStyle w:val="12"/>
              <w:spacing w:before="55"/>
              <w:ind w:left="9"/>
              <w:jc w:val="center"/>
              <w:rPr>
                <w:sz w:val="20"/>
              </w:rPr>
            </w:pPr>
            <w:r>
              <w:rPr>
                <w:spacing w:val="-4"/>
                <w:sz w:val="20"/>
              </w:rPr>
              <w:t>乡建设局</w:t>
            </w:r>
          </w:p>
        </w:tc>
        <w:tc>
          <w:tcPr>
            <w:tcW w:w="3090" w:type="dxa"/>
          </w:tcPr>
          <w:p w14:paraId="4F0F9A3D">
            <w:pPr>
              <w:pStyle w:val="12"/>
              <w:spacing w:before="44"/>
              <w:ind w:left="11" w:right="5"/>
              <w:jc w:val="center"/>
              <w:rPr>
                <w:sz w:val="20"/>
              </w:rPr>
            </w:pPr>
            <w:r>
              <w:rPr>
                <w:spacing w:val="-3"/>
                <w:sz w:val="20"/>
              </w:rPr>
              <w:t>奇台县团结北路与北外环路平交口</w:t>
            </w:r>
          </w:p>
          <w:p w14:paraId="249CF625">
            <w:pPr>
              <w:pStyle w:val="12"/>
              <w:spacing w:before="55"/>
              <w:ind w:left="11" w:right="2"/>
              <w:jc w:val="center"/>
              <w:rPr>
                <w:sz w:val="20"/>
              </w:rPr>
            </w:pPr>
            <w:r>
              <w:rPr>
                <w:spacing w:val="-4"/>
                <w:sz w:val="20"/>
              </w:rPr>
              <w:t>优化工程</w:t>
            </w:r>
          </w:p>
        </w:tc>
        <w:tc>
          <w:tcPr>
            <w:tcW w:w="2115" w:type="dxa"/>
          </w:tcPr>
          <w:p w14:paraId="349BB711">
            <w:pPr>
              <w:pStyle w:val="12"/>
              <w:spacing w:before="200"/>
              <w:ind w:left="9" w:right="4"/>
              <w:jc w:val="center"/>
              <w:rPr>
                <w:sz w:val="20"/>
              </w:rPr>
            </w:pPr>
            <w:r>
              <w:rPr>
                <w:spacing w:val="-6"/>
                <w:sz w:val="20"/>
              </w:rPr>
              <w:t>道路</w:t>
            </w:r>
          </w:p>
        </w:tc>
        <w:tc>
          <w:tcPr>
            <w:tcW w:w="1425" w:type="dxa"/>
          </w:tcPr>
          <w:p w14:paraId="54CAE7E8">
            <w:pPr>
              <w:pStyle w:val="12"/>
              <w:spacing w:before="200"/>
              <w:ind w:left="7" w:right="2"/>
              <w:jc w:val="center"/>
              <w:rPr>
                <w:sz w:val="20"/>
              </w:rPr>
            </w:pPr>
            <w:r>
              <w:rPr>
                <w:spacing w:val="-4"/>
                <w:sz w:val="20"/>
              </w:rPr>
              <w:t>一般债券</w:t>
            </w:r>
          </w:p>
        </w:tc>
        <w:tc>
          <w:tcPr>
            <w:tcW w:w="885" w:type="dxa"/>
          </w:tcPr>
          <w:p w14:paraId="072F9C3B">
            <w:pPr>
              <w:pStyle w:val="12"/>
              <w:spacing w:before="200"/>
              <w:ind w:left="11" w:right="4"/>
              <w:jc w:val="center"/>
              <w:rPr>
                <w:sz w:val="20"/>
              </w:rPr>
            </w:pPr>
            <w:r>
              <w:rPr>
                <w:spacing w:val="-4"/>
                <w:sz w:val="20"/>
              </w:rPr>
              <w:t>0.01</w:t>
            </w:r>
          </w:p>
        </w:tc>
        <w:tc>
          <w:tcPr>
            <w:tcW w:w="840" w:type="dxa"/>
          </w:tcPr>
          <w:p w14:paraId="48893AF5">
            <w:pPr>
              <w:pStyle w:val="12"/>
              <w:spacing w:before="200"/>
              <w:ind w:left="10"/>
              <w:jc w:val="center"/>
              <w:rPr>
                <w:sz w:val="20"/>
              </w:rPr>
            </w:pPr>
            <w:r>
              <w:rPr>
                <w:spacing w:val="-4"/>
                <w:sz w:val="20"/>
              </w:rPr>
              <w:t>0.01</w:t>
            </w:r>
          </w:p>
        </w:tc>
      </w:tr>
      <w:tr w14:paraId="23F62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5ECC04E9">
            <w:pPr>
              <w:pStyle w:val="12"/>
              <w:spacing w:before="200"/>
              <w:ind w:left="8"/>
              <w:jc w:val="center"/>
              <w:rPr>
                <w:sz w:val="20"/>
              </w:rPr>
            </w:pPr>
            <w:r>
              <w:rPr>
                <w:spacing w:val="-5"/>
                <w:sz w:val="20"/>
              </w:rPr>
              <w:t>22</w:t>
            </w:r>
          </w:p>
        </w:tc>
        <w:tc>
          <w:tcPr>
            <w:tcW w:w="737" w:type="dxa"/>
          </w:tcPr>
          <w:p w14:paraId="53E54119">
            <w:pPr>
              <w:pStyle w:val="12"/>
              <w:spacing w:before="200"/>
              <w:ind w:left="8" w:right="2"/>
              <w:jc w:val="center"/>
              <w:rPr>
                <w:sz w:val="20"/>
              </w:rPr>
            </w:pPr>
            <w:r>
              <w:rPr>
                <w:spacing w:val="-5"/>
                <w:sz w:val="20"/>
              </w:rPr>
              <w:t>奇台县</w:t>
            </w:r>
          </w:p>
        </w:tc>
        <w:tc>
          <w:tcPr>
            <w:tcW w:w="1451" w:type="dxa"/>
          </w:tcPr>
          <w:p w14:paraId="1CFF4FD9">
            <w:pPr>
              <w:pStyle w:val="12"/>
              <w:spacing w:before="44"/>
              <w:ind w:left="9"/>
              <w:jc w:val="center"/>
              <w:rPr>
                <w:sz w:val="20"/>
              </w:rPr>
            </w:pPr>
            <w:r>
              <w:rPr>
                <w:spacing w:val="-4"/>
                <w:sz w:val="20"/>
              </w:rPr>
              <w:t>奇台县住房和城</w:t>
            </w:r>
          </w:p>
          <w:p w14:paraId="09A703AA">
            <w:pPr>
              <w:pStyle w:val="12"/>
              <w:spacing w:before="56"/>
              <w:ind w:left="9"/>
              <w:jc w:val="center"/>
              <w:rPr>
                <w:sz w:val="20"/>
              </w:rPr>
            </w:pPr>
            <w:r>
              <w:rPr>
                <w:spacing w:val="-4"/>
                <w:sz w:val="20"/>
              </w:rPr>
              <w:t>乡建设局</w:t>
            </w:r>
          </w:p>
        </w:tc>
        <w:tc>
          <w:tcPr>
            <w:tcW w:w="3090" w:type="dxa"/>
          </w:tcPr>
          <w:p w14:paraId="67443D57">
            <w:pPr>
              <w:pStyle w:val="12"/>
              <w:spacing w:before="44"/>
              <w:ind w:left="11" w:right="5"/>
              <w:jc w:val="center"/>
              <w:rPr>
                <w:sz w:val="20"/>
              </w:rPr>
            </w:pPr>
            <w:r>
              <w:rPr>
                <w:spacing w:val="-3"/>
                <w:sz w:val="20"/>
              </w:rPr>
              <w:t>奇台县住房和城乡建设局政府投资</w:t>
            </w:r>
          </w:p>
          <w:p w14:paraId="3FF20F5E">
            <w:pPr>
              <w:pStyle w:val="12"/>
              <w:spacing w:before="56"/>
              <w:ind w:left="11" w:right="5"/>
              <w:jc w:val="center"/>
              <w:rPr>
                <w:sz w:val="20"/>
              </w:rPr>
            </w:pPr>
            <w:r>
              <w:rPr>
                <w:spacing w:val="-6"/>
                <w:sz w:val="20"/>
              </w:rPr>
              <w:t>项目</w:t>
            </w:r>
          </w:p>
        </w:tc>
        <w:tc>
          <w:tcPr>
            <w:tcW w:w="2115" w:type="dxa"/>
          </w:tcPr>
          <w:p w14:paraId="44445E0B">
            <w:pPr>
              <w:pStyle w:val="12"/>
              <w:spacing w:before="44"/>
              <w:ind w:left="9" w:right="2"/>
              <w:jc w:val="center"/>
              <w:rPr>
                <w:sz w:val="20"/>
              </w:rPr>
            </w:pPr>
            <w:r>
              <w:rPr>
                <w:spacing w:val="-3"/>
                <w:sz w:val="20"/>
              </w:rPr>
              <w:t>纳入隐性债务的其他存</w:t>
            </w:r>
          </w:p>
          <w:p w14:paraId="0DD89E1F">
            <w:pPr>
              <w:pStyle w:val="12"/>
              <w:spacing w:before="56"/>
              <w:ind w:left="9"/>
              <w:jc w:val="center"/>
              <w:rPr>
                <w:sz w:val="20"/>
              </w:rPr>
            </w:pPr>
            <w:r>
              <w:rPr>
                <w:spacing w:val="-5"/>
                <w:sz w:val="20"/>
              </w:rPr>
              <w:t>量项目</w:t>
            </w:r>
          </w:p>
        </w:tc>
        <w:tc>
          <w:tcPr>
            <w:tcW w:w="1425" w:type="dxa"/>
          </w:tcPr>
          <w:p w14:paraId="4A36C1BC">
            <w:pPr>
              <w:pStyle w:val="12"/>
              <w:spacing w:before="200"/>
              <w:ind w:left="7"/>
              <w:jc w:val="center"/>
              <w:rPr>
                <w:sz w:val="20"/>
              </w:rPr>
            </w:pPr>
            <w:r>
              <w:rPr>
                <w:spacing w:val="-4"/>
                <w:sz w:val="20"/>
              </w:rPr>
              <w:t>普通专项债券</w:t>
            </w:r>
          </w:p>
        </w:tc>
        <w:tc>
          <w:tcPr>
            <w:tcW w:w="885" w:type="dxa"/>
          </w:tcPr>
          <w:p w14:paraId="31B32529">
            <w:pPr>
              <w:pStyle w:val="12"/>
              <w:spacing w:before="200"/>
              <w:ind w:left="11" w:right="4"/>
              <w:jc w:val="center"/>
              <w:rPr>
                <w:sz w:val="20"/>
              </w:rPr>
            </w:pPr>
            <w:r>
              <w:rPr>
                <w:spacing w:val="-4"/>
                <w:sz w:val="20"/>
              </w:rPr>
              <w:t>0.15</w:t>
            </w:r>
          </w:p>
        </w:tc>
        <w:tc>
          <w:tcPr>
            <w:tcW w:w="840" w:type="dxa"/>
          </w:tcPr>
          <w:p w14:paraId="40A563E5">
            <w:pPr>
              <w:pStyle w:val="12"/>
              <w:spacing w:before="200"/>
              <w:ind w:left="10"/>
              <w:jc w:val="center"/>
              <w:rPr>
                <w:sz w:val="20"/>
              </w:rPr>
            </w:pPr>
            <w:r>
              <w:rPr>
                <w:spacing w:val="-4"/>
                <w:sz w:val="20"/>
              </w:rPr>
              <w:t>0.15</w:t>
            </w:r>
          </w:p>
        </w:tc>
      </w:tr>
      <w:tr w14:paraId="4717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3505B8C2">
            <w:pPr>
              <w:pStyle w:val="12"/>
              <w:spacing w:before="199"/>
              <w:ind w:left="8"/>
              <w:jc w:val="center"/>
              <w:rPr>
                <w:sz w:val="20"/>
              </w:rPr>
            </w:pPr>
            <w:r>
              <w:rPr>
                <w:spacing w:val="-5"/>
                <w:sz w:val="20"/>
              </w:rPr>
              <w:t>23</w:t>
            </w:r>
          </w:p>
        </w:tc>
        <w:tc>
          <w:tcPr>
            <w:tcW w:w="737" w:type="dxa"/>
          </w:tcPr>
          <w:p w14:paraId="378DCA3C">
            <w:pPr>
              <w:pStyle w:val="12"/>
              <w:spacing w:before="199"/>
              <w:ind w:left="8" w:right="2"/>
              <w:jc w:val="center"/>
              <w:rPr>
                <w:sz w:val="20"/>
              </w:rPr>
            </w:pPr>
            <w:r>
              <w:rPr>
                <w:spacing w:val="-5"/>
                <w:sz w:val="20"/>
              </w:rPr>
              <w:t>奇台县</w:t>
            </w:r>
          </w:p>
        </w:tc>
        <w:tc>
          <w:tcPr>
            <w:tcW w:w="1451" w:type="dxa"/>
          </w:tcPr>
          <w:p w14:paraId="55943EE1">
            <w:pPr>
              <w:pStyle w:val="12"/>
              <w:spacing w:before="43"/>
              <w:ind w:left="9"/>
              <w:jc w:val="center"/>
              <w:rPr>
                <w:sz w:val="20"/>
              </w:rPr>
            </w:pPr>
            <w:r>
              <w:rPr>
                <w:spacing w:val="-4"/>
                <w:sz w:val="20"/>
              </w:rPr>
              <w:t>奇台县住房和城</w:t>
            </w:r>
          </w:p>
          <w:p w14:paraId="333D2AD6">
            <w:pPr>
              <w:pStyle w:val="12"/>
              <w:spacing w:before="56"/>
              <w:ind w:left="9"/>
              <w:jc w:val="center"/>
              <w:rPr>
                <w:sz w:val="20"/>
              </w:rPr>
            </w:pPr>
            <w:r>
              <w:rPr>
                <w:spacing w:val="-4"/>
                <w:sz w:val="20"/>
              </w:rPr>
              <w:t>乡建设局</w:t>
            </w:r>
          </w:p>
        </w:tc>
        <w:tc>
          <w:tcPr>
            <w:tcW w:w="3090" w:type="dxa"/>
          </w:tcPr>
          <w:p w14:paraId="4CA11933">
            <w:pPr>
              <w:pStyle w:val="12"/>
              <w:spacing w:before="43"/>
              <w:ind w:left="11" w:right="5"/>
              <w:jc w:val="center"/>
              <w:rPr>
                <w:sz w:val="20"/>
              </w:rPr>
            </w:pPr>
            <w:r>
              <w:rPr>
                <w:spacing w:val="-3"/>
                <w:sz w:val="20"/>
              </w:rPr>
              <w:t>奇台县住房和城乡建设局政府投资</w:t>
            </w:r>
          </w:p>
          <w:p w14:paraId="5B50A1FA">
            <w:pPr>
              <w:pStyle w:val="12"/>
              <w:spacing w:before="56"/>
              <w:ind w:left="11" w:right="5"/>
              <w:jc w:val="center"/>
              <w:rPr>
                <w:sz w:val="20"/>
              </w:rPr>
            </w:pPr>
            <w:r>
              <w:rPr>
                <w:spacing w:val="-6"/>
                <w:sz w:val="20"/>
              </w:rPr>
              <w:t>项目</w:t>
            </w:r>
          </w:p>
        </w:tc>
        <w:tc>
          <w:tcPr>
            <w:tcW w:w="2115" w:type="dxa"/>
          </w:tcPr>
          <w:p w14:paraId="3F62D59A">
            <w:pPr>
              <w:pStyle w:val="12"/>
              <w:spacing w:before="43"/>
              <w:ind w:left="9" w:right="2"/>
              <w:jc w:val="center"/>
              <w:rPr>
                <w:sz w:val="20"/>
              </w:rPr>
            </w:pPr>
            <w:r>
              <w:rPr>
                <w:spacing w:val="-3"/>
                <w:sz w:val="20"/>
              </w:rPr>
              <w:t>纳入隐性债务的其他存</w:t>
            </w:r>
          </w:p>
          <w:p w14:paraId="4DA9505B">
            <w:pPr>
              <w:pStyle w:val="12"/>
              <w:spacing w:before="56"/>
              <w:ind w:left="9"/>
              <w:jc w:val="center"/>
              <w:rPr>
                <w:sz w:val="20"/>
              </w:rPr>
            </w:pPr>
            <w:r>
              <w:rPr>
                <w:spacing w:val="-5"/>
                <w:sz w:val="20"/>
              </w:rPr>
              <w:t>量项目</w:t>
            </w:r>
          </w:p>
        </w:tc>
        <w:tc>
          <w:tcPr>
            <w:tcW w:w="1425" w:type="dxa"/>
          </w:tcPr>
          <w:p w14:paraId="737CA3F9">
            <w:pPr>
              <w:pStyle w:val="12"/>
              <w:spacing w:before="199"/>
              <w:ind w:left="7"/>
              <w:jc w:val="center"/>
              <w:rPr>
                <w:sz w:val="20"/>
              </w:rPr>
            </w:pPr>
            <w:r>
              <w:rPr>
                <w:spacing w:val="-4"/>
                <w:sz w:val="20"/>
              </w:rPr>
              <w:t>普通专项债券</w:t>
            </w:r>
          </w:p>
        </w:tc>
        <w:tc>
          <w:tcPr>
            <w:tcW w:w="885" w:type="dxa"/>
          </w:tcPr>
          <w:p w14:paraId="0FAB7D66">
            <w:pPr>
              <w:pStyle w:val="12"/>
              <w:spacing w:before="199"/>
              <w:ind w:left="11" w:right="4"/>
              <w:jc w:val="center"/>
              <w:rPr>
                <w:sz w:val="20"/>
              </w:rPr>
            </w:pPr>
            <w:r>
              <w:rPr>
                <w:spacing w:val="-4"/>
                <w:sz w:val="20"/>
              </w:rPr>
              <w:t>0.40</w:t>
            </w:r>
          </w:p>
        </w:tc>
        <w:tc>
          <w:tcPr>
            <w:tcW w:w="840" w:type="dxa"/>
          </w:tcPr>
          <w:p w14:paraId="40F661EF">
            <w:pPr>
              <w:pStyle w:val="12"/>
              <w:spacing w:before="199"/>
              <w:ind w:left="10"/>
              <w:jc w:val="center"/>
              <w:rPr>
                <w:sz w:val="20"/>
              </w:rPr>
            </w:pPr>
            <w:r>
              <w:rPr>
                <w:spacing w:val="-4"/>
                <w:sz w:val="20"/>
              </w:rPr>
              <w:t>0.40</w:t>
            </w:r>
          </w:p>
        </w:tc>
      </w:tr>
      <w:tr w14:paraId="7805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7B83D1E6">
            <w:pPr>
              <w:pStyle w:val="12"/>
              <w:spacing w:before="200"/>
              <w:ind w:left="8"/>
              <w:jc w:val="center"/>
              <w:rPr>
                <w:sz w:val="20"/>
              </w:rPr>
            </w:pPr>
            <w:r>
              <w:rPr>
                <w:spacing w:val="-5"/>
                <w:sz w:val="20"/>
              </w:rPr>
              <w:t>24</w:t>
            </w:r>
          </w:p>
        </w:tc>
        <w:tc>
          <w:tcPr>
            <w:tcW w:w="737" w:type="dxa"/>
          </w:tcPr>
          <w:p w14:paraId="0B186D87">
            <w:pPr>
              <w:pStyle w:val="12"/>
              <w:spacing w:before="200"/>
              <w:ind w:left="8" w:right="2"/>
              <w:jc w:val="center"/>
              <w:rPr>
                <w:sz w:val="20"/>
              </w:rPr>
            </w:pPr>
            <w:r>
              <w:rPr>
                <w:spacing w:val="-5"/>
                <w:sz w:val="20"/>
              </w:rPr>
              <w:t>奇台县</w:t>
            </w:r>
          </w:p>
        </w:tc>
        <w:tc>
          <w:tcPr>
            <w:tcW w:w="1451" w:type="dxa"/>
          </w:tcPr>
          <w:p w14:paraId="432E8904">
            <w:pPr>
              <w:pStyle w:val="12"/>
              <w:spacing w:before="44"/>
              <w:ind w:left="9"/>
              <w:jc w:val="center"/>
              <w:rPr>
                <w:sz w:val="20"/>
              </w:rPr>
            </w:pPr>
            <w:r>
              <w:rPr>
                <w:spacing w:val="-4"/>
                <w:sz w:val="20"/>
              </w:rPr>
              <w:t>奇台县住房和城</w:t>
            </w:r>
          </w:p>
          <w:p w14:paraId="6B4B4866">
            <w:pPr>
              <w:pStyle w:val="12"/>
              <w:spacing w:before="55"/>
              <w:ind w:left="9"/>
              <w:jc w:val="center"/>
              <w:rPr>
                <w:sz w:val="20"/>
              </w:rPr>
            </w:pPr>
            <w:r>
              <w:rPr>
                <w:spacing w:val="-4"/>
                <w:sz w:val="20"/>
              </w:rPr>
              <w:t>乡建设局</w:t>
            </w:r>
          </w:p>
        </w:tc>
        <w:tc>
          <w:tcPr>
            <w:tcW w:w="3090" w:type="dxa"/>
          </w:tcPr>
          <w:p w14:paraId="42256B1D">
            <w:pPr>
              <w:pStyle w:val="12"/>
              <w:spacing w:before="44"/>
              <w:ind w:left="11" w:right="5"/>
              <w:jc w:val="center"/>
              <w:rPr>
                <w:sz w:val="20"/>
              </w:rPr>
            </w:pPr>
            <w:r>
              <w:rPr>
                <w:spacing w:val="-3"/>
                <w:sz w:val="20"/>
              </w:rPr>
              <w:t>奇台县住房和城乡建设局政府投资</w:t>
            </w:r>
          </w:p>
          <w:p w14:paraId="308B0D54">
            <w:pPr>
              <w:pStyle w:val="12"/>
              <w:spacing w:before="55"/>
              <w:ind w:left="11" w:right="5"/>
              <w:jc w:val="center"/>
              <w:rPr>
                <w:sz w:val="20"/>
              </w:rPr>
            </w:pPr>
            <w:r>
              <w:rPr>
                <w:spacing w:val="-6"/>
                <w:sz w:val="20"/>
              </w:rPr>
              <w:t>项目</w:t>
            </w:r>
          </w:p>
        </w:tc>
        <w:tc>
          <w:tcPr>
            <w:tcW w:w="2115" w:type="dxa"/>
          </w:tcPr>
          <w:p w14:paraId="618B2887">
            <w:pPr>
              <w:pStyle w:val="12"/>
              <w:spacing w:before="44"/>
              <w:ind w:left="9" w:right="2"/>
              <w:jc w:val="center"/>
              <w:rPr>
                <w:sz w:val="20"/>
              </w:rPr>
            </w:pPr>
            <w:r>
              <w:rPr>
                <w:spacing w:val="-3"/>
                <w:sz w:val="20"/>
              </w:rPr>
              <w:t>纳入隐性债务的其他存</w:t>
            </w:r>
          </w:p>
          <w:p w14:paraId="329EBB27">
            <w:pPr>
              <w:pStyle w:val="12"/>
              <w:spacing w:before="55"/>
              <w:ind w:left="9"/>
              <w:jc w:val="center"/>
              <w:rPr>
                <w:sz w:val="20"/>
              </w:rPr>
            </w:pPr>
            <w:r>
              <w:rPr>
                <w:spacing w:val="-5"/>
                <w:sz w:val="20"/>
              </w:rPr>
              <w:t>量项目</w:t>
            </w:r>
          </w:p>
        </w:tc>
        <w:tc>
          <w:tcPr>
            <w:tcW w:w="1425" w:type="dxa"/>
          </w:tcPr>
          <w:p w14:paraId="0E7EA787">
            <w:pPr>
              <w:pStyle w:val="12"/>
              <w:spacing w:before="200"/>
              <w:ind w:left="7"/>
              <w:jc w:val="center"/>
              <w:rPr>
                <w:sz w:val="20"/>
              </w:rPr>
            </w:pPr>
            <w:r>
              <w:rPr>
                <w:spacing w:val="-4"/>
                <w:sz w:val="20"/>
              </w:rPr>
              <w:t>普通专项债券</w:t>
            </w:r>
          </w:p>
        </w:tc>
        <w:tc>
          <w:tcPr>
            <w:tcW w:w="885" w:type="dxa"/>
          </w:tcPr>
          <w:p w14:paraId="2BEDB026">
            <w:pPr>
              <w:pStyle w:val="12"/>
              <w:spacing w:before="200"/>
              <w:ind w:left="11" w:right="4"/>
              <w:jc w:val="center"/>
              <w:rPr>
                <w:sz w:val="20"/>
              </w:rPr>
            </w:pPr>
            <w:r>
              <w:rPr>
                <w:spacing w:val="-4"/>
                <w:sz w:val="20"/>
              </w:rPr>
              <w:t>0.46</w:t>
            </w:r>
          </w:p>
        </w:tc>
        <w:tc>
          <w:tcPr>
            <w:tcW w:w="840" w:type="dxa"/>
          </w:tcPr>
          <w:p w14:paraId="588B6DEE">
            <w:pPr>
              <w:pStyle w:val="12"/>
              <w:spacing w:before="200"/>
              <w:ind w:left="10"/>
              <w:jc w:val="center"/>
              <w:rPr>
                <w:sz w:val="20"/>
              </w:rPr>
            </w:pPr>
            <w:r>
              <w:rPr>
                <w:spacing w:val="-4"/>
                <w:sz w:val="20"/>
              </w:rPr>
              <w:t>0.46</w:t>
            </w:r>
          </w:p>
        </w:tc>
      </w:tr>
      <w:tr w14:paraId="0A47B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52" w:type="dxa"/>
          </w:tcPr>
          <w:p w14:paraId="7A66C06E">
            <w:pPr>
              <w:pStyle w:val="12"/>
              <w:spacing w:before="200"/>
              <w:ind w:left="8"/>
              <w:jc w:val="center"/>
              <w:rPr>
                <w:sz w:val="20"/>
              </w:rPr>
            </w:pPr>
            <w:r>
              <w:rPr>
                <w:spacing w:val="-5"/>
                <w:sz w:val="20"/>
              </w:rPr>
              <w:t>25</w:t>
            </w:r>
          </w:p>
        </w:tc>
        <w:tc>
          <w:tcPr>
            <w:tcW w:w="737" w:type="dxa"/>
          </w:tcPr>
          <w:p w14:paraId="52F138DE">
            <w:pPr>
              <w:pStyle w:val="12"/>
              <w:spacing w:before="200"/>
              <w:ind w:left="8" w:right="2"/>
              <w:jc w:val="center"/>
              <w:rPr>
                <w:sz w:val="20"/>
              </w:rPr>
            </w:pPr>
            <w:r>
              <w:rPr>
                <w:spacing w:val="-5"/>
                <w:sz w:val="20"/>
              </w:rPr>
              <w:t>奇台县</w:t>
            </w:r>
          </w:p>
        </w:tc>
        <w:tc>
          <w:tcPr>
            <w:tcW w:w="1451" w:type="dxa"/>
          </w:tcPr>
          <w:p w14:paraId="0B1F6EB3">
            <w:pPr>
              <w:pStyle w:val="12"/>
              <w:spacing w:before="45"/>
              <w:ind w:left="9"/>
              <w:jc w:val="center"/>
              <w:rPr>
                <w:sz w:val="20"/>
              </w:rPr>
            </w:pPr>
            <w:r>
              <w:rPr>
                <w:spacing w:val="-4"/>
                <w:sz w:val="20"/>
              </w:rPr>
              <w:t>奇台县住房和城</w:t>
            </w:r>
          </w:p>
          <w:p w14:paraId="4FE67888">
            <w:pPr>
              <w:pStyle w:val="12"/>
              <w:spacing w:before="55"/>
              <w:ind w:left="9"/>
              <w:jc w:val="center"/>
              <w:rPr>
                <w:sz w:val="20"/>
              </w:rPr>
            </w:pPr>
            <w:r>
              <w:rPr>
                <w:spacing w:val="-4"/>
                <w:sz w:val="20"/>
              </w:rPr>
              <w:t>乡建设局</w:t>
            </w:r>
          </w:p>
        </w:tc>
        <w:tc>
          <w:tcPr>
            <w:tcW w:w="3090" w:type="dxa"/>
          </w:tcPr>
          <w:p w14:paraId="57AAD963">
            <w:pPr>
              <w:pStyle w:val="12"/>
              <w:spacing w:before="45"/>
              <w:ind w:left="11" w:right="5"/>
              <w:jc w:val="center"/>
              <w:rPr>
                <w:sz w:val="20"/>
              </w:rPr>
            </w:pPr>
            <w:r>
              <w:rPr>
                <w:spacing w:val="-3"/>
                <w:sz w:val="20"/>
              </w:rPr>
              <w:t>奇台县住房和城乡建设局政府投资</w:t>
            </w:r>
          </w:p>
          <w:p w14:paraId="50629EF4">
            <w:pPr>
              <w:pStyle w:val="12"/>
              <w:spacing w:before="55"/>
              <w:ind w:left="11" w:right="5"/>
              <w:jc w:val="center"/>
              <w:rPr>
                <w:sz w:val="20"/>
              </w:rPr>
            </w:pPr>
            <w:r>
              <w:rPr>
                <w:spacing w:val="-6"/>
                <w:sz w:val="20"/>
              </w:rPr>
              <w:t>项目</w:t>
            </w:r>
          </w:p>
        </w:tc>
        <w:tc>
          <w:tcPr>
            <w:tcW w:w="2115" w:type="dxa"/>
          </w:tcPr>
          <w:p w14:paraId="7278D75F">
            <w:pPr>
              <w:pStyle w:val="12"/>
              <w:spacing w:before="45"/>
              <w:ind w:left="9" w:right="2"/>
              <w:jc w:val="center"/>
              <w:rPr>
                <w:sz w:val="20"/>
              </w:rPr>
            </w:pPr>
            <w:r>
              <w:rPr>
                <w:spacing w:val="-3"/>
                <w:sz w:val="20"/>
              </w:rPr>
              <w:t>纳入隐性债务的其他存</w:t>
            </w:r>
          </w:p>
          <w:p w14:paraId="20EB4476">
            <w:pPr>
              <w:pStyle w:val="12"/>
              <w:spacing w:before="55"/>
              <w:ind w:left="9"/>
              <w:jc w:val="center"/>
              <w:rPr>
                <w:sz w:val="20"/>
              </w:rPr>
            </w:pPr>
            <w:r>
              <w:rPr>
                <w:spacing w:val="-5"/>
                <w:sz w:val="20"/>
              </w:rPr>
              <w:t>量项目</w:t>
            </w:r>
          </w:p>
        </w:tc>
        <w:tc>
          <w:tcPr>
            <w:tcW w:w="1425" w:type="dxa"/>
          </w:tcPr>
          <w:p w14:paraId="7CAE1A89">
            <w:pPr>
              <w:pStyle w:val="12"/>
              <w:spacing w:before="200"/>
              <w:ind w:left="7"/>
              <w:jc w:val="center"/>
              <w:rPr>
                <w:sz w:val="20"/>
              </w:rPr>
            </w:pPr>
            <w:r>
              <w:rPr>
                <w:spacing w:val="-4"/>
                <w:sz w:val="20"/>
              </w:rPr>
              <w:t>普通专项债券</w:t>
            </w:r>
          </w:p>
        </w:tc>
        <w:tc>
          <w:tcPr>
            <w:tcW w:w="885" w:type="dxa"/>
          </w:tcPr>
          <w:p w14:paraId="3E3CF866">
            <w:pPr>
              <w:pStyle w:val="12"/>
              <w:spacing w:before="200"/>
              <w:ind w:left="11" w:right="4"/>
              <w:jc w:val="center"/>
              <w:rPr>
                <w:sz w:val="20"/>
              </w:rPr>
            </w:pPr>
            <w:r>
              <w:rPr>
                <w:spacing w:val="-4"/>
                <w:sz w:val="20"/>
              </w:rPr>
              <w:t>0.90</w:t>
            </w:r>
          </w:p>
        </w:tc>
        <w:tc>
          <w:tcPr>
            <w:tcW w:w="840" w:type="dxa"/>
          </w:tcPr>
          <w:p w14:paraId="441239FF">
            <w:pPr>
              <w:pStyle w:val="12"/>
              <w:spacing w:before="200"/>
              <w:ind w:left="10"/>
              <w:jc w:val="center"/>
              <w:rPr>
                <w:sz w:val="20"/>
              </w:rPr>
            </w:pPr>
            <w:r>
              <w:rPr>
                <w:spacing w:val="-4"/>
                <w:sz w:val="20"/>
              </w:rPr>
              <w:t>0.90</w:t>
            </w:r>
          </w:p>
        </w:tc>
      </w:tr>
    </w:tbl>
    <w:p w14:paraId="7C2DE4FC">
      <w:pPr>
        <w:pStyle w:val="12"/>
        <w:jc w:val="center"/>
        <w:rPr>
          <w:sz w:val="20"/>
        </w:rPr>
        <w:sectPr>
          <w:type w:val="continuous"/>
          <w:pgSz w:w="11910" w:h="16840"/>
          <w:pgMar w:top="1400" w:right="283" w:bottom="1712" w:left="425" w:header="0" w:footer="1317" w:gutter="0"/>
          <w:cols w:space="720" w:num="1"/>
        </w:sectPr>
      </w:pPr>
    </w:p>
    <w:tbl>
      <w:tblPr>
        <w:tblStyle w:val="10"/>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
        <w:gridCol w:w="737"/>
        <w:gridCol w:w="1451"/>
        <w:gridCol w:w="3090"/>
        <w:gridCol w:w="2115"/>
        <w:gridCol w:w="1425"/>
        <w:gridCol w:w="885"/>
        <w:gridCol w:w="840"/>
      </w:tblGrid>
      <w:tr w14:paraId="4581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07B687A5">
            <w:pPr>
              <w:pStyle w:val="12"/>
              <w:spacing w:before="199"/>
              <w:ind w:left="8"/>
              <w:jc w:val="center"/>
              <w:rPr>
                <w:sz w:val="20"/>
              </w:rPr>
            </w:pPr>
            <w:r>
              <w:rPr>
                <w:spacing w:val="-5"/>
                <w:sz w:val="20"/>
              </w:rPr>
              <w:t>26</w:t>
            </w:r>
          </w:p>
        </w:tc>
        <w:tc>
          <w:tcPr>
            <w:tcW w:w="737" w:type="dxa"/>
          </w:tcPr>
          <w:p w14:paraId="007E6E3B">
            <w:pPr>
              <w:pStyle w:val="12"/>
              <w:spacing w:before="199"/>
              <w:ind w:left="8" w:right="2"/>
              <w:jc w:val="center"/>
              <w:rPr>
                <w:sz w:val="20"/>
              </w:rPr>
            </w:pPr>
            <w:r>
              <w:rPr>
                <w:spacing w:val="-5"/>
                <w:sz w:val="20"/>
              </w:rPr>
              <w:t>奇台县</w:t>
            </w:r>
          </w:p>
        </w:tc>
        <w:tc>
          <w:tcPr>
            <w:tcW w:w="1451" w:type="dxa"/>
          </w:tcPr>
          <w:p w14:paraId="0D578422">
            <w:pPr>
              <w:pStyle w:val="12"/>
              <w:spacing w:before="43"/>
              <w:ind w:left="9"/>
              <w:jc w:val="center"/>
              <w:rPr>
                <w:sz w:val="20"/>
              </w:rPr>
            </w:pPr>
            <w:r>
              <w:rPr>
                <w:spacing w:val="-4"/>
                <w:sz w:val="20"/>
              </w:rPr>
              <w:t>奇台县住房和城</w:t>
            </w:r>
          </w:p>
          <w:p w14:paraId="7174D6C1">
            <w:pPr>
              <w:pStyle w:val="12"/>
              <w:spacing w:before="56"/>
              <w:ind w:left="9"/>
              <w:jc w:val="center"/>
              <w:rPr>
                <w:sz w:val="20"/>
              </w:rPr>
            </w:pPr>
            <w:r>
              <w:rPr>
                <w:spacing w:val="-4"/>
                <w:sz w:val="20"/>
              </w:rPr>
              <w:t>乡建设局</w:t>
            </w:r>
          </w:p>
        </w:tc>
        <w:tc>
          <w:tcPr>
            <w:tcW w:w="3090" w:type="dxa"/>
          </w:tcPr>
          <w:p w14:paraId="2A5F9D9E">
            <w:pPr>
              <w:pStyle w:val="12"/>
              <w:spacing w:before="43"/>
              <w:ind w:left="11" w:right="5"/>
              <w:jc w:val="center"/>
              <w:rPr>
                <w:sz w:val="20"/>
              </w:rPr>
            </w:pPr>
            <w:r>
              <w:rPr>
                <w:spacing w:val="-3"/>
                <w:sz w:val="20"/>
              </w:rPr>
              <w:t>奇台县住房和城乡建设局政府投资</w:t>
            </w:r>
          </w:p>
          <w:p w14:paraId="312E7D0F">
            <w:pPr>
              <w:pStyle w:val="12"/>
              <w:spacing w:before="56"/>
              <w:ind w:left="11" w:right="5"/>
              <w:jc w:val="center"/>
              <w:rPr>
                <w:sz w:val="20"/>
              </w:rPr>
            </w:pPr>
            <w:r>
              <w:rPr>
                <w:spacing w:val="-6"/>
                <w:sz w:val="20"/>
              </w:rPr>
              <w:t>项目</w:t>
            </w:r>
          </w:p>
        </w:tc>
        <w:tc>
          <w:tcPr>
            <w:tcW w:w="2115" w:type="dxa"/>
          </w:tcPr>
          <w:p w14:paraId="5F8066F0">
            <w:pPr>
              <w:pStyle w:val="12"/>
              <w:spacing w:before="43"/>
              <w:ind w:left="9" w:right="2"/>
              <w:jc w:val="center"/>
              <w:rPr>
                <w:sz w:val="20"/>
              </w:rPr>
            </w:pPr>
            <w:r>
              <w:rPr>
                <w:spacing w:val="-3"/>
                <w:sz w:val="20"/>
              </w:rPr>
              <w:t>纳入隐性债务的其他存</w:t>
            </w:r>
          </w:p>
          <w:p w14:paraId="5BF9F1C2">
            <w:pPr>
              <w:pStyle w:val="12"/>
              <w:spacing w:before="56"/>
              <w:ind w:left="9"/>
              <w:jc w:val="center"/>
              <w:rPr>
                <w:sz w:val="20"/>
              </w:rPr>
            </w:pPr>
            <w:r>
              <w:rPr>
                <w:spacing w:val="-5"/>
                <w:sz w:val="20"/>
              </w:rPr>
              <w:t>量项目</w:t>
            </w:r>
          </w:p>
        </w:tc>
        <w:tc>
          <w:tcPr>
            <w:tcW w:w="1425" w:type="dxa"/>
          </w:tcPr>
          <w:p w14:paraId="1EBC80E3">
            <w:pPr>
              <w:pStyle w:val="12"/>
              <w:spacing w:before="199"/>
              <w:ind w:left="7"/>
              <w:jc w:val="center"/>
              <w:rPr>
                <w:sz w:val="20"/>
              </w:rPr>
            </w:pPr>
            <w:r>
              <w:rPr>
                <w:spacing w:val="-4"/>
                <w:sz w:val="20"/>
              </w:rPr>
              <w:t>普通专项债券</w:t>
            </w:r>
          </w:p>
        </w:tc>
        <w:tc>
          <w:tcPr>
            <w:tcW w:w="885" w:type="dxa"/>
          </w:tcPr>
          <w:p w14:paraId="40A93D09">
            <w:pPr>
              <w:pStyle w:val="12"/>
              <w:spacing w:before="199"/>
              <w:ind w:left="11" w:right="4"/>
              <w:jc w:val="center"/>
              <w:rPr>
                <w:sz w:val="20"/>
              </w:rPr>
            </w:pPr>
            <w:r>
              <w:rPr>
                <w:spacing w:val="-4"/>
                <w:sz w:val="20"/>
              </w:rPr>
              <w:t>1.44</w:t>
            </w:r>
          </w:p>
        </w:tc>
        <w:tc>
          <w:tcPr>
            <w:tcW w:w="840" w:type="dxa"/>
          </w:tcPr>
          <w:p w14:paraId="3797616E">
            <w:pPr>
              <w:pStyle w:val="12"/>
              <w:spacing w:before="199"/>
              <w:ind w:left="10"/>
              <w:jc w:val="center"/>
              <w:rPr>
                <w:sz w:val="20"/>
              </w:rPr>
            </w:pPr>
            <w:r>
              <w:rPr>
                <w:spacing w:val="-4"/>
                <w:sz w:val="20"/>
              </w:rPr>
              <w:t>1.44</w:t>
            </w:r>
          </w:p>
        </w:tc>
      </w:tr>
      <w:tr w14:paraId="7595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1517E919">
            <w:pPr>
              <w:pStyle w:val="12"/>
              <w:spacing w:before="200"/>
              <w:ind w:left="8"/>
              <w:jc w:val="center"/>
              <w:rPr>
                <w:sz w:val="20"/>
              </w:rPr>
            </w:pPr>
            <w:r>
              <w:rPr>
                <w:spacing w:val="-5"/>
                <w:sz w:val="20"/>
              </w:rPr>
              <w:t>27</w:t>
            </w:r>
          </w:p>
        </w:tc>
        <w:tc>
          <w:tcPr>
            <w:tcW w:w="737" w:type="dxa"/>
          </w:tcPr>
          <w:p w14:paraId="5156268B">
            <w:pPr>
              <w:pStyle w:val="12"/>
              <w:spacing w:before="200"/>
              <w:ind w:left="8" w:right="2"/>
              <w:jc w:val="center"/>
              <w:rPr>
                <w:sz w:val="20"/>
              </w:rPr>
            </w:pPr>
            <w:r>
              <w:rPr>
                <w:spacing w:val="-5"/>
                <w:sz w:val="20"/>
              </w:rPr>
              <w:t>奇台县</w:t>
            </w:r>
          </w:p>
        </w:tc>
        <w:tc>
          <w:tcPr>
            <w:tcW w:w="1451" w:type="dxa"/>
          </w:tcPr>
          <w:p w14:paraId="711180C1">
            <w:pPr>
              <w:pStyle w:val="12"/>
              <w:spacing w:before="44"/>
              <w:ind w:left="9"/>
              <w:jc w:val="center"/>
              <w:rPr>
                <w:sz w:val="20"/>
              </w:rPr>
            </w:pPr>
            <w:r>
              <w:rPr>
                <w:spacing w:val="-4"/>
                <w:sz w:val="20"/>
              </w:rPr>
              <w:t>奇台县住房和城</w:t>
            </w:r>
          </w:p>
          <w:p w14:paraId="47855949">
            <w:pPr>
              <w:pStyle w:val="12"/>
              <w:spacing w:before="55"/>
              <w:ind w:left="9"/>
              <w:jc w:val="center"/>
              <w:rPr>
                <w:sz w:val="20"/>
              </w:rPr>
            </w:pPr>
            <w:r>
              <w:rPr>
                <w:spacing w:val="-4"/>
                <w:sz w:val="20"/>
              </w:rPr>
              <w:t>乡建设局</w:t>
            </w:r>
          </w:p>
        </w:tc>
        <w:tc>
          <w:tcPr>
            <w:tcW w:w="3090" w:type="dxa"/>
          </w:tcPr>
          <w:p w14:paraId="61BF1205">
            <w:pPr>
              <w:pStyle w:val="12"/>
              <w:spacing w:before="44"/>
              <w:ind w:left="11" w:right="5"/>
              <w:jc w:val="center"/>
              <w:rPr>
                <w:sz w:val="20"/>
              </w:rPr>
            </w:pPr>
            <w:r>
              <w:rPr>
                <w:spacing w:val="-3"/>
                <w:sz w:val="20"/>
              </w:rPr>
              <w:t>奇台县住房和城乡建设局政府投资</w:t>
            </w:r>
          </w:p>
          <w:p w14:paraId="7A23351C">
            <w:pPr>
              <w:pStyle w:val="12"/>
              <w:spacing w:before="55"/>
              <w:ind w:left="11" w:right="5"/>
              <w:jc w:val="center"/>
              <w:rPr>
                <w:sz w:val="20"/>
              </w:rPr>
            </w:pPr>
            <w:r>
              <w:rPr>
                <w:spacing w:val="-6"/>
                <w:sz w:val="20"/>
              </w:rPr>
              <w:t>项目</w:t>
            </w:r>
          </w:p>
        </w:tc>
        <w:tc>
          <w:tcPr>
            <w:tcW w:w="2115" w:type="dxa"/>
          </w:tcPr>
          <w:p w14:paraId="33B97792">
            <w:pPr>
              <w:pStyle w:val="12"/>
              <w:spacing w:before="44"/>
              <w:ind w:left="9" w:right="2"/>
              <w:jc w:val="center"/>
              <w:rPr>
                <w:sz w:val="20"/>
              </w:rPr>
            </w:pPr>
            <w:r>
              <w:rPr>
                <w:spacing w:val="-3"/>
                <w:sz w:val="20"/>
              </w:rPr>
              <w:t>纳入隐性债务的其他存</w:t>
            </w:r>
          </w:p>
          <w:p w14:paraId="6D2CF461">
            <w:pPr>
              <w:pStyle w:val="12"/>
              <w:spacing w:before="55"/>
              <w:ind w:left="9"/>
              <w:jc w:val="center"/>
              <w:rPr>
                <w:sz w:val="20"/>
              </w:rPr>
            </w:pPr>
            <w:r>
              <w:rPr>
                <w:spacing w:val="-5"/>
                <w:sz w:val="20"/>
              </w:rPr>
              <w:t>量项目</w:t>
            </w:r>
          </w:p>
        </w:tc>
        <w:tc>
          <w:tcPr>
            <w:tcW w:w="1425" w:type="dxa"/>
          </w:tcPr>
          <w:p w14:paraId="70A80CFE">
            <w:pPr>
              <w:pStyle w:val="12"/>
              <w:spacing w:before="200"/>
              <w:ind w:left="7"/>
              <w:jc w:val="center"/>
              <w:rPr>
                <w:sz w:val="20"/>
              </w:rPr>
            </w:pPr>
            <w:r>
              <w:rPr>
                <w:spacing w:val="-4"/>
                <w:sz w:val="20"/>
              </w:rPr>
              <w:t>普通专项债券</w:t>
            </w:r>
          </w:p>
        </w:tc>
        <w:tc>
          <w:tcPr>
            <w:tcW w:w="885" w:type="dxa"/>
          </w:tcPr>
          <w:p w14:paraId="7A0771DE">
            <w:pPr>
              <w:pStyle w:val="12"/>
              <w:spacing w:before="200"/>
              <w:ind w:left="11" w:right="4"/>
              <w:jc w:val="center"/>
              <w:rPr>
                <w:sz w:val="20"/>
              </w:rPr>
            </w:pPr>
            <w:r>
              <w:rPr>
                <w:spacing w:val="-4"/>
                <w:sz w:val="20"/>
              </w:rPr>
              <w:t>3.79</w:t>
            </w:r>
          </w:p>
        </w:tc>
        <w:tc>
          <w:tcPr>
            <w:tcW w:w="840" w:type="dxa"/>
          </w:tcPr>
          <w:p w14:paraId="0AA84CC2">
            <w:pPr>
              <w:pStyle w:val="12"/>
              <w:spacing w:before="200"/>
              <w:ind w:left="10"/>
              <w:jc w:val="center"/>
              <w:rPr>
                <w:sz w:val="20"/>
              </w:rPr>
            </w:pPr>
            <w:r>
              <w:rPr>
                <w:spacing w:val="-4"/>
                <w:sz w:val="20"/>
              </w:rPr>
              <w:t>3.79</w:t>
            </w:r>
          </w:p>
        </w:tc>
      </w:tr>
      <w:tr w14:paraId="2EC25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015F8259">
            <w:pPr>
              <w:pStyle w:val="12"/>
              <w:spacing w:before="201"/>
              <w:ind w:left="8"/>
              <w:jc w:val="center"/>
              <w:rPr>
                <w:sz w:val="20"/>
              </w:rPr>
            </w:pPr>
            <w:r>
              <w:rPr>
                <w:spacing w:val="-5"/>
                <w:sz w:val="20"/>
              </w:rPr>
              <w:t>28</w:t>
            </w:r>
          </w:p>
        </w:tc>
        <w:tc>
          <w:tcPr>
            <w:tcW w:w="737" w:type="dxa"/>
          </w:tcPr>
          <w:p w14:paraId="4818411C">
            <w:pPr>
              <w:pStyle w:val="12"/>
              <w:spacing w:before="201"/>
              <w:ind w:left="8" w:right="2"/>
              <w:jc w:val="center"/>
              <w:rPr>
                <w:sz w:val="20"/>
              </w:rPr>
            </w:pPr>
            <w:r>
              <w:rPr>
                <w:spacing w:val="-5"/>
                <w:sz w:val="20"/>
              </w:rPr>
              <w:t>奇台县</w:t>
            </w:r>
          </w:p>
        </w:tc>
        <w:tc>
          <w:tcPr>
            <w:tcW w:w="1451" w:type="dxa"/>
          </w:tcPr>
          <w:p w14:paraId="6586B287">
            <w:pPr>
              <w:pStyle w:val="12"/>
              <w:spacing w:before="44"/>
              <w:ind w:left="9"/>
              <w:jc w:val="center"/>
              <w:rPr>
                <w:sz w:val="20"/>
              </w:rPr>
            </w:pPr>
            <w:r>
              <w:rPr>
                <w:spacing w:val="-4"/>
                <w:sz w:val="20"/>
              </w:rPr>
              <w:t>奇台县住房和城</w:t>
            </w:r>
          </w:p>
          <w:p w14:paraId="7B7BC4CC">
            <w:pPr>
              <w:pStyle w:val="12"/>
              <w:spacing w:before="56"/>
              <w:ind w:left="9"/>
              <w:jc w:val="center"/>
              <w:rPr>
                <w:sz w:val="20"/>
              </w:rPr>
            </w:pPr>
            <w:r>
              <w:rPr>
                <w:spacing w:val="-4"/>
                <w:sz w:val="20"/>
              </w:rPr>
              <w:t>乡建设局</w:t>
            </w:r>
          </w:p>
        </w:tc>
        <w:tc>
          <w:tcPr>
            <w:tcW w:w="3090" w:type="dxa"/>
          </w:tcPr>
          <w:p w14:paraId="5639CB8E">
            <w:pPr>
              <w:pStyle w:val="12"/>
              <w:spacing w:before="44"/>
              <w:ind w:left="11" w:right="5"/>
              <w:jc w:val="center"/>
              <w:rPr>
                <w:sz w:val="20"/>
              </w:rPr>
            </w:pPr>
            <w:r>
              <w:rPr>
                <w:spacing w:val="-3"/>
                <w:sz w:val="20"/>
              </w:rPr>
              <w:t>奇台县住房和城乡建设局政府投资</w:t>
            </w:r>
          </w:p>
          <w:p w14:paraId="0242F3C3">
            <w:pPr>
              <w:pStyle w:val="12"/>
              <w:spacing w:before="56"/>
              <w:ind w:left="11" w:right="5"/>
              <w:jc w:val="center"/>
              <w:rPr>
                <w:sz w:val="20"/>
              </w:rPr>
            </w:pPr>
            <w:r>
              <w:rPr>
                <w:spacing w:val="-6"/>
                <w:sz w:val="20"/>
              </w:rPr>
              <w:t>项目</w:t>
            </w:r>
          </w:p>
        </w:tc>
        <w:tc>
          <w:tcPr>
            <w:tcW w:w="2115" w:type="dxa"/>
          </w:tcPr>
          <w:p w14:paraId="5D8E25E7">
            <w:pPr>
              <w:pStyle w:val="12"/>
              <w:spacing w:before="44"/>
              <w:ind w:left="9" w:right="2"/>
              <w:jc w:val="center"/>
              <w:rPr>
                <w:sz w:val="20"/>
              </w:rPr>
            </w:pPr>
            <w:r>
              <w:rPr>
                <w:spacing w:val="-3"/>
                <w:sz w:val="20"/>
              </w:rPr>
              <w:t>纳入隐性债务的其他存</w:t>
            </w:r>
          </w:p>
          <w:p w14:paraId="3150F340">
            <w:pPr>
              <w:pStyle w:val="12"/>
              <w:spacing w:before="56"/>
              <w:ind w:left="9"/>
              <w:jc w:val="center"/>
              <w:rPr>
                <w:sz w:val="20"/>
              </w:rPr>
            </w:pPr>
            <w:r>
              <w:rPr>
                <w:spacing w:val="-5"/>
                <w:sz w:val="20"/>
              </w:rPr>
              <w:t>量项目</w:t>
            </w:r>
          </w:p>
        </w:tc>
        <w:tc>
          <w:tcPr>
            <w:tcW w:w="1425" w:type="dxa"/>
          </w:tcPr>
          <w:p w14:paraId="0990B10D">
            <w:pPr>
              <w:pStyle w:val="12"/>
              <w:spacing w:before="201"/>
              <w:ind w:left="7"/>
              <w:jc w:val="center"/>
              <w:rPr>
                <w:sz w:val="20"/>
              </w:rPr>
            </w:pPr>
            <w:r>
              <w:rPr>
                <w:spacing w:val="-4"/>
                <w:sz w:val="20"/>
              </w:rPr>
              <w:t>普通专项债券</w:t>
            </w:r>
          </w:p>
        </w:tc>
        <w:tc>
          <w:tcPr>
            <w:tcW w:w="885" w:type="dxa"/>
          </w:tcPr>
          <w:p w14:paraId="0EE4E830">
            <w:pPr>
              <w:pStyle w:val="12"/>
              <w:spacing w:before="201"/>
              <w:ind w:left="11" w:right="4"/>
              <w:jc w:val="center"/>
              <w:rPr>
                <w:sz w:val="20"/>
              </w:rPr>
            </w:pPr>
            <w:r>
              <w:rPr>
                <w:spacing w:val="-2"/>
                <w:sz w:val="20"/>
              </w:rPr>
              <w:t>13.27</w:t>
            </w:r>
          </w:p>
        </w:tc>
        <w:tc>
          <w:tcPr>
            <w:tcW w:w="840" w:type="dxa"/>
          </w:tcPr>
          <w:p w14:paraId="7EAC3035">
            <w:pPr>
              <w:pStyle w:val="12"/>
              <w:spacing w:before="201"/>
              <w:ind w:left="10"/>
              <w:jc w:val="center"/>
              <w:rPr>
                <w:sz w:val="20"/>
              </w:rPr>
            </w:pPr>
            <w:r>
              <w:rPr>
                <w:spacing w:val="-2"/>
                <w:sz w:val="20"/>
              </w:rPr>
              <w:t>13.27</w:t>
            </w:r>
          </w:p>
        </w:tc>
      </w:tr>
      <w:tr w14:paraId="0996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70DCC5F0">
            <w:pPr>
              <w:pStyle w:val="12"/>
              <w:spacing w:before="199"/>
              <w:ind w:left="8"/>
              <w:jc w:val="center"/>
              <w:rPr>
                <w:sz w:val="20"/>
              </w:rPr>
            </w:pPr>
            <w:r>
              <w:rPr>
                <w:spacing w:val="-5"/>
                <w:sz w:val="20"/>
              </w:rPr>
              <w:t>29</w:t>
            </w:r>
          </w:p>
        </w:tc>
        <w:tc>
          <w:tcPr>
            <w:tcW w:w="737" w:type="dxa"/>
          </w:tcPr>
          <w:p w14:paraId="60A274D5">
            <w:pPr>
              <w:pStyle w:val="12"/>
              <w:spacing w:before="199"/>
              <w:ind w:left="8" w:right="2"/>
              <w:jc w:val="center"/>
              <w:rPr>
                <w:sz w:val="20"/>
              </w:rPr>
            </w:pPr>
            <w:r>
              <w:rPr>
                <w:spacing w:val="-5"/>
                <w:sz w:val="20"/>
              </w:rPr>
              <w:t>奇台县</w:t>
            </w:r>
          </w:p>
        </w:tc>
        <w:tc>
          <w:tcPr>
            <w:tcW w:w="1451" w:type="dxa"/>
          </w:tcPr>
          <w:p w14:paraId="5368F7E7">
            <w:pPr>
              <w:pStyle w:val="12"/>
              <w:spacing w:before="43"/>
              <w:ind w:left="9"/>
              <w:jc w:val="center"/>
              <w:rPr>
                <w:sz w:val="20"/>
              </w:rPr>
            </w:pPr>
            <w:r>
              <w:rPr>
                <w:spacing w:val="-4"/>
                <w:sz w:val="20"/>
              </w:rPr>
              <w:t>奇台产业园区管</w:t>
            </w:r>
          </w:p>
          <w:p w14:paraId="7CFB41AA">
            <w:pPr>
              <w:pStyle w:val="12"/>
              <w:spacing w:before="56"/>
              <w:ind w:left="9"/>
              <w:jc w:val="center"/>
              <w:rPr>
                <w:sz w:val="20"/>
              </w:rPr>
            </w:pPr>
            <w:r>
              <w:rPr>
                <w:spacing w:val="-4"/>
                <w:sz w:val="20"/>
              </w:rPr>
              <w:t>理委员会</w:t>
            </w:r>
          </w:p>
        </w:tc>
        <w:tc>
          <w:tcPr>
            <w:tcW w:w="3090" w:type="dxa"/>
          </w:tcPr>
          <w:p w14:paraId="4E131469">
            <w:pPr>
              <w:pStyle w:val="12"/>
              <w:spacing w:before="43"/>
              <w:ind w:left="11" w:right="5"/>
              <w:jc w:val="center"/>
              <w:rPr>
                <w:sz w:val="20"/>
              </w:rPr>
            </w:pPr>
            <w:r>
              <w:rPr>
                <w:spacing w:val="-3"/>
                <w:sz w:val="20"/>
              </w:rPr>
              <w:t>奇台县产业园区标准化厂房建设项</w:t>
            </w:r>
          </w:p>
          <w:p w14:paraId="4D02F183">
            <w:pPr>
              <w:pStyle w:val="12"/>
              <w:spacing w:before="56"/>
              <w:ind w:left="11" w:right="2"/>
              <w:jc w:val="center"/>
              <w:rPr>
                <w:sz w:val="20"/>
              </w:rPr>
            </w:pPr>
            <w:r>
              <w:rPr>
                <w:spacing w:val="-10"/>
                <w:sz w:val="20"/>
              </w:rPr>
              <w:t>目</w:t>
            </w:r>
          </w:p>
        </w:tc>
        <w:tc>
          <w:tcPr>
            <w:tcW w:w="2115" w:type="dxa"/>
          </w:tcPr>
          <w:p w14:paraId="04F8019D">
            <w:pPr>
              <w:pStyle w:val="12"/>
              <w:spacing w:before="199"/>
              <w:ind w:left="9" w:right="2"/>
              <w:jc w:val="center"/>
              <w:rPr>
                <w:sz w:val="20"/>
              </w:rPr>
            </w:pPr>
            <w:r>
              <w:rPr>
                <w:spacing w:val="-3"/>
                <w:sz w:val="20"/>
              </w:rPr>
              <w:t>其他产业园区基础设施</w:t>
            </w:r>
          </w:p>
        </w:tc>
        <w:tc>
          <w:tcPr>
            <w:tcW w:w="1425" w:type="dxa"/>
          </w:tcPr>
          <w:p w14:paraId="3962A167">
            <w:pPr>
              <w:pStyle w:val="12"/>
              <w:spacing w:before="43"/>
              <w:ind w:left="7"/>
              <w:jc w:val="center"/>
              <w:rPr>
                <w:sz w:val="20"/>
              </w:rPr>
            </w:pPr>
            <w:r>
              <w:rPr>
                <w:spacing w:val="-4"/>
                <w:sz w:val="20"/>
              </w:rPr>
              <w:t>其他领域专项</w:t>
            </w:r>
          </w:p>
          <w:p w14:paraId="17D6BD32">
            <w:pPr>
              <w:pStyle w:val="12"/>
              <w:spacing w:before="56"/>
              <w:ind w:left="7"/>
              <w:jc w:val="center"/>
              <w:rPr>
                <w:sz w:val="20"/>
              </w:rPr>
            </w:pPr>
            <w:r>
              <w:rPr>
                <w:spacing w:val="-6"/>
                <w:sz w:val="20"/>
              </w:rPr>
              <w:t>债券</w:t>
            </w:r>
          </w:p>
        </w:tc>
        <w:tc>
          <w:tcPr>
            <w:tcW w:w="885" w:type="dxa"/>
          </w:tcPr>
          <w:p w14:paraId="2424D34D">
            <w:pPr>
              <w:pStyle w:val="12"/>
              <w:spacing w:before="199"/>
              <w:ind w:left="11" w:right="4"/>
              <w:jc w:val="center"/>
              <w:rPr>
                <w:sz w:val="20"/>
              </w:rPr>
            </w:pPr>
            <w:r>
              <w:rPr>
                <w:spacing w:val="-4"/>
                <w:sz w:val="20"/>
              </w:rPr>
              <w:t>1.50</w:t>
            </w:r>
          </w:p>
        </w:tc>
        <w:tc>
          <w:tcPr>
            <w:tcW w:w="840" w:type="dxa"/>
          </w:tcPr>
          <w:p w14:paraId="33CAE3ED">
            <w:pPr>
              <w:pStyle w:val="12"/>
              <w:spacing w:before="199"/>
              <w:ind w:left="10"/>
              <w:jc w:val="center"/>
              <w:rPr>
                <w:sz w:val="20"/>
              </w:rPr>
            </w:pPr>
            <w:r>
              <w:rPr>
                <w:spacing w:val="-4"/>
                <w:sz w:val="20"/>
              </w:rPr>
              <w:t>0.00</w:t>
            </w:r>
          </w:p>
        </w:tc>
      </w:tr>
      <w:tr w14:paraId="642D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77AAECEE">
            <w:pPr>
              <w:pStyle w:val="12"/>
              <w:spacing w:before="200"/>
              <w:ind w:left="8"/>
              <w:jc w:val="center"/>
              <w:rPr>
                <w:sz w:val="20"/>
              </w:rPr>
            </w:pPr>
            <w:r>
              <w:rPr>
                <w:spacing w:val="-5"/>
                <w:sz w:val="20"/>
              </w:rPr>
              <w:t>30</w:t>
            </w:r>
          </w:p>
        </w:tc>
        <w:tc>
          <w:tcPr>
            <w:tcW w:w="737" w:type="dxa"/>
          </w:tcPr>
          <w:p w14:paraId="7350586D">
            <w:pPr>
              <w:pStyle w:val="12"/>
              <w:spacing w:before="200"/>
              <w:ind w:left="8" w:right="2"/>
              <w:jc w:val="center"/>
              <w:rPr>
                <w:sz w:val="20"/>
              </w:rPr>
            </w:pPr>
            <w:r>
              <w:rPr>
                <w:spacing w:val="-5"/>
                <w:sz w:val="20"/>
              </w:rPr>
              <w:t>奇台县</w:t>
            </w:r>
          </w:p>
        </w:tc>
        <w:tc>
          <w:tcPr>
            <w:tcW w:w="1451" w:type="dxa"/>
          </w:tcPr>
          <w:p w14:paraId="6C5D3213">
            <w:pPr>
              <w:pStyle w:val="12"/>
              <w:spacing w:before="44"/>
              <w:ind w:left="25"/>
              <w:rPr>
                <w:sz w:val="20"/>
              </w:rPr>
            </w:pPr>
            <w:r>
              <w:rPr>
                <w:spacing w:val="-4"/>
                <w:sz w:val="20"/>
              </w:rPr>
              <w:t>奇台县江布拉克</w:t>
            </w:r>
          </w:p>
          <w:p w14:paraId="4E56F312">
            <w:pPr>
              <w:pStyle w:val="12"/>
              <w:spacing w:before="55"/>
              <w:ind w:left="25"/>
              <w:rPr>
                <w:sz w:val="20"/>
              </w:rPr>
            </w:pPr>
            <w:r>
              <w:rPr>
                <w:spacing w:val="-4"/>
                <w:sz w:val="20"/>
              </w:rPr>
              <w:t>景区管理委员会</w:t>
            </w:r>
          </w:p>
        </w:tc>
        <w:tc>
          <w:tcPr>
            <w:tcW w:w="3090" w:type="dxa"/>
          </w:tcPr>
          <w:p w14:paraId="78B7D03A">
            <w:pPr>
              <w:pStyle w:val="12"/>
              <w:spacing w:before="44"/>
              <w:ind w:left="11" w:right="5"/>
              <w:jc w:val="center"/>
              <w:rPr>
                <w:sz w:val="20"/>
              </w:rPr>
            </w:pPr>
            <w:r>
              <w:rPr>
                <w:spacing w:val="-3"/>
                <w:sz w:val="20"/>
              </w:rPr>
              <w:t>奇台县天文台文旅融合特色科普建</w:t>
            </w:r>
          </w:p>
          <w:p w14:paraId="3EBC4758">
            <w:pPr>
              <w:pStyle w:val="12"/>
              <w:spacing w:before="55"/>
              <w:ind w:left="11" w:right="5"/>
              <w:jc w:val="center"/>
              <w:rPr>
                <w:sz w:val="20"/>
              </w:rPr>
            </w:pPr>
            <w:r>
              <w:rPr>
                <w:spacing w:val="-5"/>
                <w:sz w:val="20"/>
              </w:rPr>
              <w:t>设项目</w:t>
            </w:r>
          </w:p>
        </w:tc>
        <w:tc>
          <w:tcPr>
            <w:tcW w:w="2115" w:type="dxa"/>
          </w:tcPr>
          <w:p w14:paraId="5809C1A0">
            <w:pPr>
              <w:pStyle w:val="12"/>
              <w:spacing w:before="200"/>
              <w:ind w:left="9" w:right="2"/>
              <w:jc w:val="center"/>
              <w:rPr>
                <w:sz w:val="20"/>
              </w:rPr>
            </w:pPr>
            <w:r>
              <w:rPr>
                <w:spacing w:val="-4"/>
                <w:sz w:val="20"/>
              </w:rPr>
              <w:t>文化旅游</w:t>
            </w:r>
          </w:p>
        </w:tc>
        <w:tc>
          <w:tcPr>
            <w:tcW w:w="1425" w:type="dxa"/>
          </w:tcPr>
          <w:p w14:paraId="0955FBFB">
            <w:pPr>
              <w:pStyle w:val="12"/>
              <w:spacing w:before="44"/>
              <w:ind w:left="7"/>
              <w:jc w:val="center"/>
              <w:rPr>
                <w:sz w:val="20"/>
              </w:rPr>
            </w:pPr>
            <w:r>
              <w:rPr>
                <w:spacing w:val="-4"/>
                <w:sz w:val="20"/>
              </w:rPr>
              <w:t>其他领域专项</w:t>
            </w:r>
          </w:p>
          <w:p w14:paraId="42B09264">
            <w:pPr>
              <w:pStyle w:val="12"/>
              <w:spacing w:before="55"/>
              <w:ind w:left="7"/>
              <w:jc w:val="center"/>
              <w:rPr>
                <w:sz w:val="20"/>
              </w:rPr>
            </w:pPr>
            <w:r>
              <w:rPr>
                <w:spacing w:val="-6"/>
                <w:sz w:val="20"/>
              </w:rPr>
              <w:t>债券</w:t>
            </w:r>
          </w:p>
        </w:tc>
        <w:tc>
          <w:tcPr>
            <w:tcW w:w="885" w:type="dxa"/>
          </w:tcPr>
          <w:p w14:paraId="0AECE7BD">
            <w:pPr>
              <w:pStyle w:val="12"/>
              <w:spacing w:before="200"/>
              <w:ind w:left="11" w:right="4"/>
              <w:jc w:val="center"/>
              <w:rPr>
                <w:sz w:val="20"/>
              </w:rPr>
            </w:pPr>
            <w:r>
              <w:rPr>
                <w:spacing w:val="-4"/>
                <w:sz w:val="20"/>
              </w:rPr>
              <w:t>1.20</w:t>
            </w:r>
          </w:p>
        </w:tc>
        <w:tc>
          <w:tcPr>
            <w:tcW w:w="840" w:type="dxa"/>
          </w:tcPr>
          <w:p w14:paraId="3D82F63B">
            <w:pPr>
              <w:pStyle w:val="12"/>
              <w:spacing w:before="200"/>
              <w:ind w:left="10"/>
              <w:jc w:val="center"/>
              <w:rPr>
                <w:sz w:val="20"/>
              </w:rPr>
            </w:pPr>
            <w:r>
              <w:rPr>
                <w:spacing w:val="-4"/>
                <w:sz w:val="20"/>
              </w:rPr>
              <w:t>0.00</w:t>
            </w:r>
          </w:p>
        </w:tc>
      </w:tr>
      <w:tr w14:paraId="210E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452" w:type="dxa"/>
          </w:tcPr>
          <w:p w14:paraId="307BD8EC">
            <w:pPr>
              <w:pStyle w:val="12"/>
              <w:spacing w:before="201"/>
              <w:ind w:left="8"/>
              <w:jc w:val="center"/>
              <w:rPr>
                <w:sz w:val="20"/>
              </w:rPr>
            </w:pPr>
            <w:r>
              <w:rPr>
                <w:spacing w:val="-5"/>
                <w:sz w:val="20"/>
              </w:rPr>
              <w:t>31</w:t>
            </w:r>
          </w:p>
        </w:tc>
        <w:tc>
          <w:tcPr>
            <w:tcW w:w="737" w:type="dxa"/>
          </w:tcPr>
          <w:p w14:paraId="1A3D9713">
            <w:pPr>
              <w:pStyle w:val="12"/>
              <w:spacing w:before="201"/>
              <w:ind w:left="8" w:right="2"/>
              <w:jc w:val="center"/>
              <w:rPr>
                <w:sz w:val="20"/>
              </w:rPr>
            </w:pPr>
            <w:r>
              <w:rPr>
                <w:spacing w:val="-5"/>
                <w:sz w:val="20"/>
              </w:rPr>
              <w:t>奇台县</w:t>
            </w:r>
          </w:p>
        </w:tc>
        <w:tc>
          <w:tcPr>
            <w:tcW w:w="1451" w:type="dxa"/>
          </w:tcPr>
          <w:p w14:paraId="47D9765D">
            <w:pPr>
              <w:pStyle w:val="12"/>
              <w:spacing w:before="45"/>
              <w:ind w:left="9"/>
              <w:jc w:val="center"/>
              <w:rPr>
                <w:sz w:val="20"/>
              </w:rPr>
            </w:pPr>
            <w:r>
              <w:rPr>
                <w:spacing w:val="-4"/>
                <w:sz w:val="20"/>
              </w:rPr>
              <w:t>奇台县老奇台镇</w:t>
            </w:r>
          </w:p>
          <w:p w14:paraId="7C9EAC0B">
            <w:pPr>
              <w:pStyle w:val="12"/>
              <w:spacing w:before="55"/>
              <w:ind w:left="9"/>
              <w:jc w:val="center"/>
              <w:rPr>
                <w:sz w:val="20"/>
              </w:rPr>
            </w:pPr>
            <w:r>
              <w:rPr>
                <w:spacing w:val="-4"/>
                <w:sz w:val="20"/>
              </w:rPr>
              <w:t>人民政府</w:t>
            </w:r>
          </w:p>
        </w:tc>
        <w:tc>
          <w:tcPr>
            <w:tcW w:w="3090" w:type="dxa"/>
          </w:tcPr>
          <w:p w14:paraId="6E3B0F2A">
            <w:pPr>
              <w:pStyle w:val="12"/>
              <w:spacing w:before="45"/>
              <w:ind w:left="11" w:right="5"/>
              <w:jc w:val="center"/>
              <w:rPr>
                <w:sz w:val="20"/>
              </w:rPr>
            </w:pPr>
            <w:r>
              <w:rPr>
                <w:spacing w:val="-3"/>
                <w:sz w:val="20"/>
              </w:rPr>
              <w:t>奇台县老奇台镇低压输水管线建设</w:t>
            </w:r>
          </w:p>
          <w:p w14:paraId="6AC1B11F">
            <w:pPr>
              <w:pStyle w:val="12"/>
              <w:spacing w:before="55"/>
              <w:ind w:left="11" w:right="5"/>
              <w:jc w:val="center"/>
              <w:rPr>
                <w:sz w:val="20"/>
              </w:rPr>
            </w:pPr>
            <w:r>
              <w:rPr>
                <w:spacing w:val="-6"/>
                <w:sz w:val="20"/>
              </w:rPr>
              <w:t>项目</w:t>
            </w:r>
          </w:p>
        </w:tc>
        <w:tc>
          <w:tcPr>
            <w:tcW w:w="2115" w:type="dxa"/>
          </w:tcPr>
          <w:p w14:paraId="23B4DDA3">
            <w:pPr>
              <w:pStyle w:val="12"/>
              <w:spacing w:before="201"/>
              <w:ind w:left="9"/>
              <w:jc w:val="center"/>
              <w:rPr>
                <w:sz w:val="20"/>
              </w:rPr>
            </w:pPr>
            <w:r>
              <w:rPr>
                <w:spacing w:val="-4"/>
                <w:sz w:val="20"/>
              </w:rPr>
              <w:t>农村饮水安全</w:t>
            </w:r>
          </w:p>
        </w:tc>
        <w:tc>
          <w:tcPr>
            <w:tcW w:w="1425" w:type="dxa"/>
          </w:tcPr>
          <w:p w14:paraId="6CA774DA">
            <w:pPr>
              <w:pStyle w:val="12"/>
              <w:spacing w:before="45"/>
              <w:ind w:left="7"/>
              <w:jc w:val="center"/>
              <w:rPr>
                <w:sz w:val="20"/>
              </w:rPr>
            </w:pPr>
            <w:r>
              <w:rPr>
                <w:spacing w:val="-4"/>
                <w:sz w:val="20"/>
              </w:rPr>
              <w:t>其他领域专项</w:t>
            </w:r>
          </w:p>
          <w:p w14:paraId="6F3AC9B3">
            <w:pPr>
              <w:pStyle w:val="12"/>
              <w:spacing w:before="55"/>
              <w:ind w:left="7"/>
              <w:jc w:val="center"/>
              <w:rPr>
                <w:sz w:val="20"/>
              </w:rPr>
            </w:pPr>
            <w:r>
              <w:rPr>
                <w:spacing w:val="-6"/>
                <w:sz w:val="20"/>
              </w:rPr>
              <w:t>债券</w:t>
            </w:r>
          </w:p>
        </w:tc>
        <w:tc>
          <w:tcPr>
            <w:tcW w:w="885" w:type="dxa"/>
          </w:tcPr>
          <w:p w14:paraId="3D58D7A1">
            <w:pPr>
              <w:pStyle w:val="12"/>
              <w:spacing w:before="201"/>
              <w:ind w:left="11" w:right="4"/>
              <w:jc w:val="center"/>
              <w:rPr>
                <w:sz w:val="20"/>
              </w:rPr>
            </w:pPr>
            <w:r>
              <w:rPr>
                <w:spacing w:val="-4"/>
                <w:sz w:val="20"/>
              </w:rPr>
              <w:t>0.10</w:t>
            </w:r>
          </w:p>
        </w:tc>
        <w:tc>
          <w:tcPr>
            <w:tcW w:w="840" w:type="dxa"/>
          </w:tcPr>
          <w:p w14:paraId="14552238">
            <w:pPr>
              <w:pStyle w:val="12"/>
              <w:spacing w:before="201"/>
              <w:ind w:left="10"/>
              <w:jc w:val="center"/>
              <w:rPr>
                <w:sz w:val="20"/>
              </w:rPr>
            </w:pPr>
            <w:r>
              <w:rPr>
                <w:spacing w:val="-4"/>
                <w:sz w:val="20"/>
              </w:rPr>
              <w:t>0.00</w:t>
            </w:r>
          </w:p>
        </w:tc>
      </w:tr>
      <w:tr w14:paraId="1846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2" w:type="dxa"/>
          </w:tcPr>
          <w:p w14:paraId="425C7505">
            <w:pPr>
              <w:pStyle w:val="12"/>
              <w:spacing w:before="199"/>
              <w:ind w:left="8"/>
              <w:jc w:val="center"/>
              <w:rPr>
                <w:sz w:val="20"/>
              </w:rPr>
            </w:pPr>
            <w:r>
              <w:rPr>
                <w:spacing w:val="-5"/>
                <w:sz w:val="20"/>
              </w:rPr>
              <w:t>32</w:t>
            </w:r>
          </w:p>
        </w:tc>
        <w:tc>
          <w:tcPr>
            <w:tcW w:w="737" w:type="dxa"/>
          </w:tcPr>
          <w:p w14:paraId="7002291D">
            <w:pPr>
              <w:pStyle w:val="12"/>
              <w:spacing w:before="199"/>
              <w:ind w:left="8" w:right="2"/>
              <w:jc w:val="center"/>
              <w:rPr>
                <w:sz w:val="20"/>
              </w:rPr>
            </w:pPr>
            <w:r>
              <w:rPr>
                <w:spacing w:val="-5"/>
                <w:sz w:val="20"/>
              </w:rPr>
              <w:t>奇台县</w:t>
            </w:r>
          </w:p>
        </w:tc>
        <w:tc>
          <w:tcPr>
            <w:tcW w:w="1451" w:type="dxa"/>
          </w:tcPr>
          <w:p w14:paraId="1DF037BF">
            <w:pPr>
              <w:pStyle w:val="12"/>
              <w:spacing w:before="43"/>
              <w:ind w:left="9"/>
              <w:jc w:val="center"/>
              <w:rPr>
                <w:sz w:val="20"/>
              </w:rPr>
            </w:pPr>
            <w:r>
              <w:rPr>
                <w:spacing w:val="-4"/>
                <w:sz w:val="20"/>
              </w:rPr>
              <w:t>奇台县西北湾镇</w:t>
            </w:r>
          </w:p>
          <w:p w14:paraId="239757C1">
            <w:pPr>
              <w:pStyle w:val="12"/>
              <w:spacing w:before="56"/>
              <w:ind w:left="9"/>
              <w:jc w:val="center"/>
              <w:rPr>
                <w:sz w:val="20"/>
              </w:rPr>
            </w:pPr>
            <w:r>
              <w:rPr>
                <w:spacing w:val="-4"/>
                <w:sz w:val="20"/>
              </w:rPr>
              <w:t>人民政府</w:t>
            </w:r>
          </w:p>
        </w:tc>
        <w:tc>
          <w:tcPr>
            <w:tcW w:w="3090" w:type="dxa"/>
          </w:tcPr>
          <w:p w14:paraId="000E57E4">
            <w:pPr>
              <w:pStyle w:val="12"/>
              <w:spacing w:before="199"/>
              <w:ind w:left="43"/>
              <w:rPr>
                <w:sz w:val="20"/>
              </w:rPr>
            </w:pPr>
            <w:r>
              <w:rPr>
                <w:spacing w:val="-3"/>
                <w:sz w:val="20"/>
              </w:rPr>
              <w:t>奇台县一万吨冷藏保鲜库建设项目</w:t>
            </w:r>
          </w:p>
        </w:tc>
        <w:tc>
          <w:tcPr>
            <w:tcW w:w="2115" w:type="dxa"/>
          </w:tcPr>
          <w:p w14:paraId="414E71F6">
            <w:pPr>
              <w:pStyle w:val="12"/>
              <w:spacing w:before="43"/>
              <w:ind w:left="9" w:right="2"/>
              <w:jc w:val="center"/>
              <w:rPr>
                <w:sz w:val="20"/>
              </w:rPr>
            </w:pPr>
            <w:r>
              <w:rPr>
                <w:spacing w:val="-3"/>
                <w:sz w:val="20"/>
              </w:rPr>
              <w:t>城乡冷链等物流基础设</w:t>
            </w:r>
          </w:p>
          <w:p w14:paraId="7976C3AE">
            <w:pPr>
              <w:pStyle w:val="12"/>
              <w:spacing w:before="56"/>
              <w:ind w:left="9" w:right="2"/>
              <w:jc w:val="center"/>
              <w:rPr>
                <w:sz w:val="20"/>
              </w:rPr>
            </w:pPr>
            <w:r>
              <w:rPr>
                <w:spacing w:val="-10"/>
                <w:sz w:val="20"/>
              </w:rPr>
              <w:t>施</w:t>
            </w:r>
          </w:p>
        </w:tc>
        <w:tc>
          <w:tcPr>
            <w:tcW w:w="1425" w:type="dxa"/>
          </w:tcPr>
          <w:p w14:paraId="5C3DE577">
            <w:pPr>
              <w:pStyle w:val="12"/>
              <w:spacing w:before="43"/>
              <w:ind w:left="7"/>
              <w:jc w:val="center"/>
              <w:rPr>
                <w:sz w:val="20"/>
              </w:rPr>
            </w:pPr>
            <w:r>
              <w:rPr>
                <w:spacing w:val="-4"/>
                <w:sz w:val="20"/>
              </w:rPr>
              <w:t>其他领域专项</w:t>
            </w:r>
          </w:p>
          <w:p w14:paraId="4D98FECA">
            <w:pPr>
              <w:pStyle w:val="12"/>
              <w:spacing w:before="56"/>
              <w:ind w:left="7"/>
              <w:jc w:val="center"/>
              <w:rPr>
                <w:sz w:val="20"/>
              </w:rPr>
            </w:pPr>
            <w:r>
              <w:rPr>
                <w:spacing w:val="-6"/>
                <w:sz w:val="20"/>
              </w:rPr>
              <w:t>债券</w:t>
            </w:r>
          </w:p>
        </w:tc>
        <w:tc>
          <w:tcPr>
            <w:tcW w:w="885" w:type="dxa"/>
          </w:tcPr>
          <w:p w14:paraId="01736F31">
            <w:pPr>
              <w:pStyle w:val="12"/>
              <w:spacing w:before="199"/>
              <w:ind w:left="11" w:right="4"/>
              <w:jc w:val="center"/>
              <w:rPr>
                <w:sz w:val="20"/>
              </w:rPr>
            </w:pPr>
            <w:r>
              <w:rPr>
                <w:spacing w:val="-4"/>
                <w:sz w:val="20"/>
              </w:rPr>
              <w:t>0.20</w:t>
            </w:r>
          </w:p>
        </w:tc>
        <w:tc>
          <w:tcPr>
            <w:tcW w:w="840" w:type="dxa"/>
          </w:tcPr>
          <w:p w14:paraId="447D5C2E">
            <w:pPr>
              <w:pStyle w:val="12"/>
              <w:spacing w:before="199"/>
              <w:ind w:left="10"/>
              <w:jc w:val="center"/>
              <w:rPr>
                <w:sz w:val="20"/>
              </w:rPr>
            </w:pPr>
            <w:r>
              <w:rPr>
                <w:spacing w:val="-4"/>
                <w:sz w:val="20"/>
              </w:rPr>
              <w:t>0.00</w:t>
            </w:r>
          </w:p>
        </w:tc>
      </w:tr>
    </w:tbl>
    <w:p w14:paraId="55237425">
      <w:pPr>
        <w:pStyle w:val="6"/>
        <w:rPr>
          <w:sz w:val="20"/>
        </w:rPr>
      </w:pPr>
    </w:p>
    <w:p w14:paraId="4C2B9186">
      <w:pPr>
        <w:pStyle w:val="6"/>
        <w:rPr>
          <w:sz w:val="20"/>
        </w:rPr>
      </w:pPr>
    </w:p>
    <w:p w14:paraId="3E7A929A">
      <w:pPr>
        <w:pStyle w:val="6"/>
        <w:rPr>
          <w:sz w:val="20"/>
        </w:rPr>
      </w:pPr>
    </w:p>
    <w:p w14:paraId="7F56FE60">
      <w:pPr>
        <w:pStyle w:val="6"/>
        <w:spacing w:before="119"/>
        <w:rPr>
          <w:sz w:val="20"/>
        </w:rPr>
      </w:pPr>
    </w:p>
    <w:p w14:paraId="4769A050">
      <w:pPr>
        <w:ind w:left="167"/>
        <w:rPr>
          <w:rFonts w:ascii="Times New Roman" w:eastAsia="Times New Roman"/>
          <w:sz w:val="20"/>
        </w:rPr>
      </w:pPr>
      <w:r>
        <w:rPr>
          <w:spacing w:val="-26"/>
          <w:sz w:val="20"/>
        </w:rPr>
        <w:t xml:space="preserve">表 </w:t>
      </w:r>
      <w:r>
        <w:rPr>
          <w:rFonts w:ascii="Times New Roman" w:eastAsia="Times New Roman"/>
          <w:spacing w:val="-5"/>
          <w:sz w:val="20"/>
        </w:rPr>
        <w:t>34</w:t>
      </w:r>
    </w:p>
    <w:p w14:paraId="3A37E538">
      <w:pPr>
        <w:pStyle w:val="6"/>
        <w:spacing w:before="8"/>
        <w:rPr>
          <w:rFonts w:ascii="Times New Roman"/>
          <w:sz w:val="20"/>
        </w:rPr>
      </w:pPr>
    </w:p>
    <w:p w14:paraId="0D616C1D">
      <w:pPr>
        <w:ind w:left="501" w:right="394"/>
        <w:jc w:val="center"/>
        <w:rPr>
          <w:sz w:val="20"/>
        </w:rPr>
      </w:pPr>
      <w:r>
        <w:rPr>
          <w:spacing w:val="-3"/>
          <w:sz w:val="20"/>
        </w:rPr>
        <w:t>上年度奇台县还本付息预计执行及本年度还本付息预算情况表</w:t>
      </w:r>
    </w:p>
    <w:p w14:paraId="6D7D550C">
      <w:pPr>
        <w:spacing w:before="238"/>
        <w:ind w:right="77"/>
        <w:jc w:val="right"/>
        <w:rPr>
          <w:sz w:val="20"/>
        </w:rPr>
      </w:pPr>
      <w:r>
        <w:rPr>
          <w:spacing w:val="-4"/>
          <w:sz w:val="20"/>
        </w:rPr>
        <w:t>单位：亿元</w:t>
      </w:r>
    </w:p>
    <w:p w14:paraId="7C349641">
      <w:pPr>
        <w:pStyle w:val="6"/>
        <w:spacing w:before="11"/>
        <w:rPr>
          <w:sz w:val="5"/>
        </w:rPr>
      </w:pPr>
    </w:p>
    <w:tbl>
      <w:tblPr>
        <w:tblStyle w:val="10"/>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0"/>
        <w:gridCol w:w="2383"/>
        <w:gridCol w:w="2450"/>
        <w:gridCol w:w="2500"/>
      </w:tblGrid>
      <w:tr w14:paraId="20876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08754735">
            <w:pPr>
              <w:pStyle w:val="12"/>
              <w:tabs>
                <w:tab w:val="left" w:pos="610"/>
              </w:tabs>
              <w:spacing w:before="74"/>
              <w:ind w:left="10"/>
              <w:jc w:val="center"/>
              <w:rPr>
                <w:sz w:val="20"/>
              </w:rPr>
            </w:pPr>
            <w:r>
              <w:rPr>
                <w:spacing w:val="-10"/>
                <w:sz w:val="20"/>
              </w:rPr>
              <w:t>项</w:t>
            </w:r>
            <w:r>
              <w:rPr>
                <w:sz w:val="20"/>
              </w:rPr>
              <w:tab/>
            </w:r>
            <w:r>
              <w:rPr>
                <w:spacing w:val="-10"/>
                <w:sz w:val="20"/>
              </w:rPr>
              <w:t>目</w:t>
            </w:r>
          </w:p>
        </w:tc>
        <w:tc>
          <w:tcPr>
            <w:tcW w:w="2383" w:type="dxa"/>
          </w:tcPr>
          <w:p w14:paraId="16397F05">
            <w:pPr>
              <w:pStyle w:val="12"/>
              <w:spacing w:before="74"/>
              <w:ind w:left="8"/>
              <w:jc w:val="center"/>
              <w:rPr>
                <w:sz w:val="20"/>
              </w:rPr>
            </w:pPr>
            <w:r>
              <w:rPr>
                <w:spacing w:val="-5"/>
                <w:sz w:val="20"/>
              </w:rPr>
              <w:t>昌吉州</w:t>
            </w:r>
          </w:p>
        </w:tc>
        <w:tc>
          <w:tcPr>
            <w:tcW w:w="2450" w:type="dxa"/>
          </w:tcPr>
          <w:p w14:paraId="36CA9039">
            <w:pPr>
              <w:pStyle w:val="12"/>
              <w:spacing w:before="74"/>
              <w:ind w:left="11"/>
              <w:jc w:val="center"/>
              <w:rPr>
                <w:sz w:val="20"/>
              </w:rPr>
            </w:pPr>
            <w:r>
              <w:rPr>
                <w:spacing w:val="-5"/>
                <w:sz w:val="20"/>
              </w:rPr>
              <w:t>本级</w:t>
            </w:r>
          </w:p>
        </w:tc>
        <w:tc>
          <w:tcPr>
            <w:tcW w:w="2500" w:type="dxa"/>
          </w:tcPr>
          <w:p w14:paraId="140BB765">
            <w:pPr>
              <w:pStyle w:val="12"/>
              <w:spacing w:before="74"/>
              <w:ind w:left="13" w:right="5"/>
              <w:jc w:val="center"/>
              <w:rPr>
                <w:sz w:val="20"/>
              </w:rPr>
            </w:pPr>
            <w:r>
              <w:rPr>
                <w:spacing w:val="-5"/>
                <w:sz w:val="20"/>
              </w:rPr>
              <w:t>奇台县</w:t>
            </w:r>
          </w:p>
        </w:tc>
      </w:tr>
      <w:tr w14:paraId="4579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063862A5">
            <w:pPr>
              <w:pStyle w:val="12"/>
              <w:spacing w:before="74"/>
              <w:ind w:left="14"/>
              <w:rPr>
                <w:sz w:val="20"/>
              </w:rPr>
            </w:pPr>
            <w:r>
              <w:rPr>
                <w:spacing w:val="-3"/>
                <w:sz w:val="20"/>
              </w:rPr>
              <w:t>一、上年度发行预计执行数</w:t>
            </w:r>
          </w:p>
        </w:tc>
        <w:tc>
          <w:tcPr>
            <w:tcW w:w="2383" w:type="dxa"/>
          </w:tcPr>
          <w:p w14:paraId="3C2D0A0A">
            <w:pPr>
              <w:pStyle w:val="12"/>
              <w:rPr>
                <w:rFonts w:ascii="Times New Roman"/>
                <w:sz w:val="20"/>
              </w:rPr>
            </w:pPr>
          </w:p>
        </w:tc>
        <w:tc>
          <w:tcPr>
            <w:tcW w:w="2450" w:type="dxa"/>
          </w:tcPr>
          <w:p w14:paraId="26E70105">
            <w:pPr>
              <w:pStyle w:val="12"/>
              <w:spacing w:before="61"/>
              <w:ind w:left="11" w:right="2"/>
              <w:jc w:val="center"/>
            </w:pPr>
            <w:r>
              <w:rPr>
                <w:spacing w:val="-2"/>
              </w:rPr>
              <w:t>38.59</w:t>
            </w:r>
          </w:p>
        </w:tc>
        <w:tc>
          <w:tcPr>
            <w:tcW w:w="2500" w:type="dxa"/>
          </w:tcPr>
          <w:p w14:paraId="071ED910">
            <w:pPr>
              <w:pStyle w:val="12"/>
              <w:spacing w:before="61"/>
              <w:ind w:left="13" w:right="3"/>
              <w:jc w:val="center"/>
            </w:pPr>
            <w:r>
              <w:rPr>
                <w:spacing w:val="-2"/>
              </w:rPr>
              <w:t>38.59</w:t>
            </w:r>
          </w:p>
        </w:tc>
      </w:tr>
      <w:tr w14:paraId="10CB8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71F0DBF7">
            <w:pPr>
              <w:pStyle w:val="12"/>
              <w:spacing w:before="74"/>
              <w:ind w:left="14"/>
              <w:rPr>
                <w:sz w:val="20"/>
              </w:rPr>
            </w:pPr>
            <w:r>
              <w:rPr>
                <w:spacing w:val="-2"/>
                <w:sz w:val="20"/>
              </w:rPr>
              <w:t>（一）</w:t>
            </w:r>
            <w:r>
              <w:rPr>
                <w:spacing w:val="-4"/>
                <w:sz w:val="20"/>
              </w:rPr>
              <w:t>一般债券</w:t>
            </w:r>
          </w:p>
        </w:tc>
        <w:tc>
          <w:tcPr>
            <w:tcW w:w="2383" w:type="dxa"/>
          </w:tcPr>
          <w:p w14:paraId="40338CCA">
            <w:pPr>
              <w:pStyle w:val="12"/>
              <w:rPr>
                <w:rFonts w:ascii="Times New Roman"/>
                <w:sz w:val="20"/>
              </w:rPr>
            </w:pPr>
          </w:p>
        </w:tc>
        <w:tc>
          <w:tcPr>
            <w:tcW w:w="2450" w:type="dxa"/>
          </w:tcPr>
          <w:p w14:paraId="14ACF72E">
            <w:pPr>
              <w:pStyle w:val="12"/>
              <w:spacing w:before="61"/>
              <w:ind w:left="11" w:right="2"/>
              <w:jc w:val="center"/>
            </w:pPr>
            <w:r>
              <w:rPr>
                <w:spacing w:val="-4"/>
              </w:rPr>
              <w:t>5.18</w:t>
            </w:r>
          </w:p>
        </w:tc>
        <w:tc>
          <w:tcPr>
            <w:tcW w:w="2500" w:type="dxa"/>
          </w:tcPr>
          <w:p w14:paraId="4A93525D">
            <w:pPr>
              <w:pStyle w:val="12"/>
              <w:spacing w:before="61"/>
              <w:ind w:left="13"/>
              <w:jc w:val="center"/>
            </w:pPr>
            <w:r>
              <w:rPr>
                <w:spacing w:val="-4"/>
              </w:rPr>
              <w:t>5.18</w:t>
            </w:r>
          </w:p>
        </w:tc>
      </w:tr>
      <w:tr w14:paraId="441F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6BB4C0C3">
            <w:pPr>
              <w:pStyle w:val="12"/>
              <w:spacing w:before="74"/>
              <w:ind w:left="14"/>
              <w:rPr>
                <w:sz w:val="20"/>
              </w:rPr>
            </w:pPr>
            <w:r>
              <w:rPr>
                <w:spacing w:val="-4"/>
                <w:sz w:val="20"/>
              </w:rPr>
              <w:t>其中：再融资债券</w:t>
            </w:r>
          </w:p>
        </w:tc>
        <w:tc>
          <w:tcPr>
            <w:tcW w:w="2383" w:type="dxa"/>
          </w:tcPr>
          <w:p w14:paraId="1053E94F">
            <w:pPr>
              <w:pStyle w:val="12"/>
              <w:rPr>
                <w:rFonts w:ascii="Times New Roman"/>
                <w:sz w:val="20"/>
              </w:rPr>
            </w:pPr>
          </w:p>
        </w:tc>
        <w:tc>
          <w:tcPr>
            <w:tcW w:w="2450" w:type="dxa"/>
          </w:tcPr>
          <w:p w14:paraId="7E2A47E6">
            <w:pPr>
              <w:pStyle w:val="12"/>
              <w:spacing w:before="62"/>
              <w:ind w:left="11" w:right="2"/>
              <w:jc w:val="center"/>
            </w:pPr>
            <w:r>
              <w:rPr>
                <w:spacing w:val="-4"/>
              </w:rPr>
              <w:t>0.48</w:t>
            </w:r>
          </w:p>
        </w:tc>
        <w:tc>
          <w:tcPr>
            <w:tcW w:w="2500" w:type="dxa"/>
          </w:tcPr>
          <w:p w14:paraId="37153858">
            <w:pPr>
              <w:pStyle w:val="12"/>
              <w:spacing w:before="62"/>
              <w:ind w:left="13"/>
              <w:jc w:val="center"/>
            </w:pPr>
            <w:r>
              <w:rPr>
                <w:spacing w:val="-4"/>
              </w:rPr>
              <w:t>0.48</w:t>
            </w:r>
          </w:p>
        </w:tc>
      </w:tr>
      <w:tr w14:paraId="47D1B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0051B265">
            <w:pPr>
              <w:pStyle w:val="12"/>
              <w:spacing w:before="75"/>
              <w:ind w:left="14"/>
              <w:rPr>
                <w:sz w:val="20"/>
              </w:rPr>
            </w:pPr>
            <w:r>
              <w:rPr>
                <w:spacing w:val="-2"/>
                <w:sz w:val="20"/>
              </w:rPr>
              <w:t>（二）</w:t>
            </w:r>
            <w:r>
              <w:rPr>
                <w:spacing w:val="-4"/>
                <w:sz w:val="20"/>
              </w:rPr>
              <w:t>专项债券</w:t>
            </w:r>
          </w:p>
        </w:tc>
        <w:tc>
          <w:tcPr>
            <w:tcW w:w="2383" w:type="dxa"/>
          </w:tcPr>
          <w:p w14:paraId="59358D34">
            <w:pPr>
              <w:pStyle w:val="12"/>
              <w:rPr>
                <w:rFonts w:ascii="Times New Roman"/>
                <w:sz w:val="20"/>
              </w:rPr>
            </w:pPr>
          </w:p>
        </w:tc>
        <w:tc>
          <w:tcPr>
            <w:tcW w:w="2450" w:type="dxa"/>
          </w:tcPr>
          <w:p w14:paraId="7676ECCA">
            <w:pPr>
              <w:pStyle w:val="12"/>
              <w:spacing w:before="62"/>
              <w:ind w:left="11" w:right="2"/>
              <w:jc w:val="center"/>
            </w:pPr>
            <w:r>
              <w:rPr>
                <w:spacing w:val="-2"/>
              </w:rPr>
              <w:t>33.41</w:t>
            </w:r>
          </w:p>
        </w:tc>
        <w:tc>
          <w:tcPr>
            <w:tcW w:w="2500" w:type="dxa"/>
          </w:tcPr>
          <w:p w14:paraId="4B66F4FF">
            <w:pPr>
              <w:pStyle w:val="12"/>
              <w:spacing w:before="62"/>
              <w:ind w:left="13" w:right="3"/>
              <w:jc w:val="center"/>
            </w:pPr>
            <w:r>
              <w:rPr>
                <w:spacing w:val="-2"/>
              </w:rPr>
              <w:t>33.41</w:t>
            </w:r>
          </w:p>
        </w:tc>
      </w:tr>
      <w:tr w14:paraId="17E2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5497EBE3">
            <w:pPr>
              <w:pStyle w:val="12"/>
              <w:spacing w:before="75"/>
              <w:ind w:left="14"/>
              <w:rPr>
                <w:sz w:val="20"/>
              </w:rPr>
            </w:pPr>
            <w:r>
              <w:rPr>
                <w:spacing w:val="-4"/>
                <w:sz w:val="20"/>
              </w:rPr>
              <w:t>其中：再融资债券</w:t>
            </w:r>
          </w:p>
        </w:tc>
        <w:tc>
          <w:tcPr>
            <w:tcW w:w="2383" w:type="dxa"/>
          </w:tcPr>
          <w:p w14:paraId="63413B5B">
            <w:pPr>
              <w:pStyle w:val="12"/>
              <w:rPr>
                <w:rFonts w:ascii="Times New Roman"/>
                <w:sz w:val="20"/>
              </w:rPr>
            </w:pPr>
          </w:p>
        </w:tc>
        <w:tc>
          <w:tcPr>
            <w:tcW w:w="2450" w:type="dxa"/>
          </w:tcPr>
          <w:p w14:paraId="588EEE5E">
            <w:pPr>
              <w:pStyle w:val="12"/>
              <w:spacing w:before="62"/>
              <w:ind w:left="11" w:right="2"/>
              <w:jc w:val="center"/>
            </w:pPr>
            <w:r>
              <w:rPr>
                <w:spacing w:val="-4"/>
              </w:rPr>
              <w:t>7.70</w:t>
            </w:r>
          </w:p>
        </w:tc>
        <w:tc>
          <w:tcPr>
            <w:tcW w:w="2500" w:type="dxa"/>
          </w:tcPr>
          <w:p w14:paraId="7E5B83F5">
            <w:pPr>
              <w:pStyle w:val="12"/>
              <w:spacing w:before="62"/>
              <w:ind w:left="13"/>
              <w:jc w:val="center"/>
            </w:pPr>
            <w:r>
              <w:rPr>
                <w:spacing w:val="-4"/>
              </w:rPr>
              <w:t>7.70</w:t>
            </w:r>
          </w:p>
        </w:tc>
      </w:tr>
      <w:tr w14:paraId="3BBC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5CABDDEF">
            <w:pPr>
              <w:pStyle w:val="12"/>
              <w:spacing w:before="75"/>
              <w:ind w:left="14"/>
              <w:rPr>
                <w:sz w:val="20"/>
              </w:rPr>
            </w:pPr>
            <w:r>
              <w:rPr>
                <w:spacing w:val="-3"/>
                <w:sz w:val="20"/>
              </w:rPr>
              <w:t>二、上年度还本预计执行数</w:t>
            </w:r>
          </w:p>
        </w:tc>
        <w:tc>
          <w:tcPr>
            <w:tcW w:w="2383" w:type="dxa"/>
          </w:tcPr>
          <w:p w14:paraId="486DF264">
            <w:pPr>
              <w:pStyle w:val="12"/>
              <w:rPr>
                <w:rFonts w:ascii="Times New Roman"/>
                <w:sz w:val="20"/>
              </w:rPr>
            </w:pPr>
          </w:p>
        </w:tc>
        <w:tc>
          <w:tcPr>
            <w:tcW w:w="2450" w:type="dxa"/>
          </w:tcPr>
          <w:p w14:paraId="3CF8B4A1">
            <w:pPr>
              <w:pStyle w:val="12"/>
              <w:spacing w:before="62"/>
              <w:ind w:left="11" w:right="2"/>
              <w:jc w:val="center"/>
            </w:pPr>
            <w:r>
              <w:rPr>
                <w:spacing w:val="-4"/>
              </w:rPr>
              <w:t>1.99</w:t>
            </w:r>
          </w:p>
        </w:tc>
        <w:tc>
          <w:tcPr>
            <w:tcW w:w="2500" w:type="dxa"/>
          </w:tcPr>
          <w:p w14:paraId="2C365736">
            <w:pPr>
              <w:pStyle w:val="12"/>
              <w:spacing w:before="62"/>
              <w:ind w:left="13"/>
              <w:jc w:val="center"/>
            </w:pPr>
            <w:r>
              <w:rPr>
                <w:spacing w:val="-4"/>
              </w:rPr>
              <w:t>1.99</w:t>
            </w:r>
          </w:p>
        </w:tc>
      </w:tr>
      <w:tr w14:paraId="6EB72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48B35537">
            <w:pPr>
              <w:pStyle w:val="12"/>
              <w:spacing w:before="75"/>
              <w:ind w:left="14"/>
              <w:rPr>
                <w:sz w:val="20"/>
              </w:rPr>
            </w:pPr>
            <w:r>
              <w:rPr>
                <w:spacing w:val="-2"/>
                <w:sz w:val="20"/>
              </w:rPr>
              <w:t>（一）</w:t>
            </w:r>
            <w:r>
              <w:rPr>
                <w:spacing w:val="-4"/>
                <w:sz w:val="20"/>
              </w:rPr>
              <w:t>一般债券</w:t>
            </w:r>
          </w:p>
        </w:tc>
        <w:tc>
          <w:tcPr>
            <w:tcW w:w="2383" w:type="dxa"/>
          </w:tcPr>
          <w:p w14:paraId="22D8EFFB">
            <w:pPr>
              <w:pStyle w:val="12"/>
              <w:rPr>
                <w:rFonts w:ascii="Times New Roman"/>
                <w:sz w:val="20"/>
              </w:rPr>
            </w:pPr>
          </w:p>
        </w:tc>
        <w:tc>
          <w:tcPr>
            <w:tcW w:w="2450" w:type="dxa"/>
          </w:tcPr>
          <w:p w14:paraId="777B3138">
            <w:pPr>
              <w:pStyle w:val="12"/>
              <w:spacing w:before="63"/>
              <w:ind w:left="11" w:right="2"/>
              <w:jc w:val="center"/>
            </w:pPr>
            <w:r>
              <w:rPr>
                <w:spacing w:val="-4"/>
              </w:rPr>
              <w:t>0.99</w:t>
            </w:r>
          </w:p>
        </w:tc>
        <w:tc>
          <w:tcPr>
            <w:tcW w:w="2500" w:type="dxa"/>
          </w:tcPr>
          <w:p w14:paraId="4C1C24A8">
            <w:pPr>
              <w:pStyle w:val="12"/>
              <w:spacing w:before="63"/>
              <w:ind w:left="13"/>
              <w:jc w:val="center"/>
            </w:pPr>
            <w:r>
              <w:rPr>
                <w:spacing w:val="-4"/>
              </w:rPr>
              <w:t>0.99</w:t>
            </w:r>
          </w:p>
        </w:tc>
      </w:tr>
      <w:tr w14:paraId="6DA5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04B38A7A">
            <w:pPr>
              <w:pStyle w:val="12"/>
              <w:spacing w:before="75"/>
              <w:ind w:left="14"/>
              <w:rPr>
                <w:sz w:val="20"/>
              </w:rPr>
            </w:pPr>
            <w:r>
              <w:rPr>
                <w:spacing w:val="-2"/>
                <w:sz w:val="20"/>
              </w:rPr>
              <w:t>（二）</w:t>
            </w:r>
            <w:r>
              <w:rPr>
                <w:spacing w:val="-4"/>
                <w:sz w:val="20"/>
              </w:rPr>
              <w:t>专项债券</w:t>
            </w:r>
          </w:p>
        </w:tc>
        <w:tc>
          <w:tcPr>
            <w:tcW w:w="2383" w:type="dxa"/>
          </w:tcPr>
          <w:p w14:paraId="76D41A7F">
            <w:pPr>
              <w:pStyle w:val="12"/>
              <w:rPr>
                <w:rFonts w:ascii="Times New Roman"/>
                <w:sz w:val="20"/>
              </w:rPr>
            </w:pPr>
          </w:p>
        </w:tc>
        <w:tc>
          <w:tcPr>
            <w:tcW w:w="2450" w:type="dxa"/>
          </w:tcPr>
          <w:p w14:paraId="42097279">
            <w:pPr>
              <w:pStyle w:val="12"/>
              <w:spacing w:before="63"/>
              <w:ind w:left="11" w:right="2"/>
              <w:jc w:val="center"/>
            </w:pPr>
            <w:r>
              <w:rPr>
                <w:spacing w:val="-4"/>
              </w:rPr>
              <w:t>1.00</w:t>
            </w:r>
          </w:p>
        </w:tc>
        <w:tc>
          <w:tcPr>
            <w:tcW w:w="2500" w:type="dxa"/>
          </w:tcPr>
          <w:p w14:paraId="7F795B01">
            <w:pPr>
              <w:pStyle w:val="12"/>
              <w:spacing w:before="63"/>
              <w:ind w:left="13"/>
              <w:jc w:val="center"/>
            </w:pPr>
            <w:r>
              <w:rPr>
                <w:spacing w:val="-4"/>
              </w:rPr>
              <w:t>1.00</w:t>
            </w:r>
          </w:p>
        </w:tc>
      </w:tr>
      <w:tr w14:paraId="7788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73E585F0">
            <w:pPr>
              <w:pStyle w:val="12"/>
              <w:spacing w:before="76"/>
              <w:ind w:left="14"/>
              <w:rPr>
                <w:sz w:val="20"/>
              </w:rPr>
            </w:pPr>
            <w:r>
              <w:rPr>
                <w:spacing w:val="-3"/>
                <w:sz w:val="20"/>
              </w:rPr>
              <w:t>三、上年度付息预计执行数</w:t>
            </w:r>
          </w:p>
        </w:tc>
        <w:tc>
          <w:tcPr>
            <w:tcW w:w="2383" w:type="dxa"/>
          </w:tcPr>
          <w:p w14:paraId="47503B34">
            <w:pPr>
              <w:pStyle w:val="12"/>
              <w:rPr>
                <w:rFonts w:ascii="Times New Roman"/>
                <w:sz w:val="20"/>
              </w:rPr>
            </w:pPr>
          </w:p>
        </w:tc>
        <w:tc>
          <w:tcPr>
            <w:tcW w:w="2450" w:type="dxa"/>
          </w:tcPr>
          <w:p w14:paraId="6BFC0CD5">
            <w:pPr>
              <w:pStyle w:val="12"/>
              <w:spacing w:before="63"/>
              <w:ind w:left="11" w:right="2"/>
              <w:jc w:val="center"/>
            </w:pPr>
            <w:r>
              <w:rPr>
                <w:spacing w:val="-4"/>
              </w:rPr>
              <w:t>1.70</w:t>
            </w:r>
          </w:p>
        </w:tc>
        <w:tc>
          <w:tcPr>
            <w:tcW w:w="2500" w:type="dxa"/>
          </w:tcPr>
          <w:p w14:paraId="3F854A81">
            <w:pPr>
              <w:pStyle w:val="12"/>
              <w:spacing w:before="63"/>
              <w:ind w:left="13"/>
              <w:jc w:val="center"/>
            </w:pPr>
            <w:r>
              <w:rPr>
                <w:spacing w:val="-4"/>
              </w:rPr>
              <w:t>1.70</w:t>
            </w:r>
          </w:p>
        </w:tc>
      </w:tr>
      <w:tr w14:paraId="6DF7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393DA357">
            <w:pPr>
              <w:pStyle w:val="12"/>
              <w:spacing w:before="76"/>
              <w:ind w:left="14"/>
              <w:rPr>
                <w:sz w:val="20"/>
              </w:rPr>
            </w:pPr>
            <w:r>
              <w:rPr>
                <w:spacing w:val="-2"/>
                <w:sz w:val="20"/>
              </w:rPr>
              <w:t>（一）</w:t>
            </w:r>
            <w:r>
              <w:rPr>
                <w:spacing w:val="-4"/>
                <w:sz w:val="20"/>
              </w:rPr>
              <w:t>一般债券</w:t>
            </w:r>
          </w:p>
        </w:tc>
        <w:tc>
          <w:tcPr>
            <w:tcW w:w="2383" w:type="dxa"/>
          </w:tcPr>
          <w:p w14:paraId="0CB0155A">
            <w:pPr>
              <w:pStyle w:val="12"/>
              <w:rPr>
                <w:rFonts w:ascii="Times New Roman"/>
                <w:sz w:val="20"/>
              </w:rPr>
            </w:pPr>
          </w:p>
        </w:tc>
        <w:tc>
          <w:tcPr>
            <w:tcW w:w="2450" w:type="dxa"/>
          </w:tcPr>
          <w:p w14:paraId="5A2FE1E1">
            <w:pPr>
              <w:pStyle w:val="12"/>
              <w:spacing w:before="61"/>
              <w:ind w:left="11" w:right="2"/>
              <w:jc w:val="center"/>
            </w:pPr>
            <w:r>
              <w:rPr>
                <w:spacing w:val="-4"/>
              </w:rPr>
              <w:t>0.86</w:t>
            </w:r>
          </w:p>
        </w:tc>
        <w:tc>
          <w:tcPr>
            <w:tcW w:w="2500" w:type="dxa"/>
          </w:tcPr>
          <w:p w14:paraId="79F959D0">
            <w:pPr>
              <w:pStyle w:val="12"/>
              <w:spacing w:before="61"/>
              <w:ind w:left="13"/>
              <w:jc w:val="center"/>
            </w:pPr>
            <w:r>
              <w:rPr>
                <w:spacing w:val="-4"/>
              </w:rPr>
              <w:t>0.86</w:t>
            </w:r>
          </w:p>
        </w:tc>
      </w:tr>
      <w:tr w14:paraId="095CD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4B448EAD">
            <w:pPr>
              <w:pStyle w:val="12"/>
              <w:spacing w:before="74"/>
              <w:ind w:left="14"/>
              <w:rPr>
                <w:sz w:val="20"/>
              </w:rPr>
            </w:pPr>
            <w:r>
              <w:rPr>
                <w:spacing w:val="-2"/>
                <w:sz w:val="20"/>
              </w:rPr>
              <w:t>（二）</w:t>
            </w:r>
            <w:r>
              <w:rPr>
                <w:spacing w:val="-4"/>
                <w:sz w:val="20"/>
              </w:rPr>
              <w:t>专项债券</w:t>
            </w:r>
          </w:p>
        </w:tc>
        <w:tc>
          <w:tcPr>
            <w:tcW w:w="2383" w:type="dxa"/>
          </w:tcPr>
          <w:p w14:paraId="202262FC">
            <w:pPr>
              <w:pStyle w:val="12"/>
              <w:rPr>
                <w:rFonts w:ascii="Times New Roman"/>
                <w:sz w:val="20"/>
              </w:rPr>
            </w:pPr>
          </w:p>
        </w:tc>
        <w:tc>
          <w:tcPr>
            <w:tcW w:w="2450" w:type="dxa"/>
          </w:tcPr>
          <w:p w14:paraId="623C12BF">
            <w:pPr>
              <w:pStyle w:val="12"/>
              <w:spacing w:before="61"/>
              <w:ind w:left="11" w:right="2"/>
              <w:jc w:val="center"/>
            </w:pPr>
            <w:r>
              <w:rPr>
                <w:spacing w:val="-4"/>
              </w:rPr>
              <w:t>0.84</w:t>
            </w:r>
          </w:p>
        </w:tc>
        <w:tc>
          <w:tcPr>
            <w:tcW w:w="2500" w:type="dxa"/>
          </w:tcPr>
          <w:p w14:paraId="35A801E1">
            <w:pPr>
              <w:pStyle w:val="12"/>
              <w:spacing w:before="61"/>
              <w:ind w:left="13"/>
              <w:jc w:val="center"/>
            </w:pPr>
            <w:r>
              <w:rPr>
                <w:spacing w:val="-4"/>
              </w:rPr>
              <w:t>0.84</w:t>
            </w:r>
          </w:p>
        </w:tc>
      </w:tr>
      <w:tr w14:paraId="2986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4A737561">
            <w:pPr>
              <w:pStyle w:val="12"/>
              <w:spacing w:before="74"/>
              <w:ind w:left="14"/>
              <w:rPr>
                <w:sz w:val="20"/>
              </w:rPr>
            </w:pPr>
            <w:r>
              <w:rPr>
                <w:spacing w:val="-3"/>
                <w:sz w:val="20"/>
              </w:rPr>
              <w:t>四、本年度还本预算数</w:t>
            </w:r>
          </w:p>
        </w:tc>
        <w:tc>
          <w:tcPr>
            <w:tcW w:w="2383" w:type="dxa"/>
          </w:tcPr>
          <w:p w14:paraId="4A6AF815">
            <w:pPr>
              <w:pStyle w:val="12"/>
              <w:rPr>
                <w:rFonts w:ascii="Times New Roman"/>
                <w:sz w:val="20"/>
              </w:rPr>
            </w:pPr>
          </w:p>
        </w:tc>
        <w:tc>
          <w:tcPr>
            <w:tcW w:w="2450" w:type="dxa"/>
          </w:tcPr>
          <w:p w14:paraId="04BC2269">
            <w:pPr>
              <w:pStyle w:val="12"/>
              <w:spacing w:before="61"/>
              <w:ind w:left="11" w:right="2"/>
              <w:jc w:val="center"/>
            </w:pPr>
            <w:r>
              <w:rPr>
                <w:spacing w:val="-4"/>
              </w:rPr>
              <w:t>1.97</w:t>
            </w:r>
          </w:p>
        </w:tc>
        <w:tc>
          <w:tcPr>
            <w:tcW w:w="2500" w:type="dxa"/>
          </w:tcPr>
          <w:p w14:paraId="4080D562">
            <w:pPr>
              <w:pStyle w:val="12"/>
              <w:spacing w:before="61"/>
              <w:ind w:left="13"/>
              <w:jc w:val="center"/>
            </w:pPr>
            <w:r>
              <w:rPr>
                <w:spacing w:val="-4"/>
              </w:rPr>
              <w:t>1.97</w:t>
            </w:r>
          </w:p>
        </w:tc>
      </w:tr>
      <w:tr w14:paraId="0B8CC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399D2E8C">
            <w:pPr>
              <w:pStyle w:val="12"/>
              <w:spacing w:before="74"/>
              <w:ind w:left="14"/>
              <w:rPr>
                <w:sz w:val="20"/>
              </w:rPr>
            </w:pPr>
            <w:r>
              <w:rPr>
                <w:spacing w:val="-2"/>
                <w:sz w:val="20"/>
              </w:rPr>
              <w:t>（一）</w:t>
            </w:r>
            <w:r>
              <w:rPr>
                <w:spacing w:val="-4"/>
                <w:sz w:val="20"/>
              </w:rPr>
              <w:t>一般债券</w:t>
            </w:r>
          </w:p>
        </w:tc>
        <w:tc>
          <w:tcPr>
            <w:tcW w:w="2383" w:type="dxa"/>
          </w:tcPr>
          <w:p w14:paraId="5E0F938A">
            <w:pPr>
              <w:pStyle w:val="12"/>
              <w:rPr>
                <w:rFonts w:ascii="Times New Roman"/>
                <w:sz w:val="20"/>
              </w:rPr>
            </w:pPr>
          </w:p>
        </w:tc>
        <w:tc>
          <w:tcPr>
            <w:tcW w:w="2450" w:type="dxa"/>
          </w:tcPr>
          <w:p w14:paraId="169BF771">
            <w:pPr>
              <w:pStyle w:val="12"/>
              <w:spacing w:before="61"/>
              <w:ind w:left="11" w:right="2"/>
              <w:jc w:val="center"/>
            </w:pPr>
            <w:r>
              <w:rPr>
                <w:spacing w:val="-4"/>
              </w:rPr>
              <w:t>0.77</w:t>
            </w:r>
          </w:p>
        </w:tc>
        <w:tc>
          <w:tcPr>
            <w:tcW w:w="2500" w:type="dxa"/>
          </w:tcPr>
          <w:p w14:paraId="78706983">
            <w:pPr>
              <w:pStyle w:val="12"/>
              <w:spacing w:before="61"/>
              <w:ind w:left="13"/>
              <w:jc w:val="center"/>
            </w:pPr>
            <w:r>
              <w:rPr>
                <w:spacing w:val="-4"/>
              </w:rPr>
              <w:t>0.77</w:t>
            </w:r>
          </w:p>
        </w:tc>
      </w:tr>
      <w:tr w14:paraId="602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31D5D587">
            <w:pPr>
              <w:pStyle w:val="12"/>
              <w:spacing w:before="74"/>
              <w:ind w:left="14"/>
              <w:rPr>
                <w:sz w:val="20"/>
              </w:rPr>
            </w:pPr>
            <w:r>
              <w:rPr>
                <w:spacing w:val="-4"/>
                <w:sz w:val="20"/>
              </w:rPr>
              <w:t>其中：再融资</w:t>
            </w:r>
          </w:p>
        </w:tc>
        <w:tc>
          <w:tcPr>
            <w:tcW w:w="2383" w:type="dxa"/>
          </w:tcPr>
          <w:p w14:paraId="736D676B">
            <w:pPr>
              <w:pStyle w:val="12"/>
              <w:rPr>
                <w:rFonts w:ascii="Times New Roman"/>
                <w:sz w:val="20"/>
              </w:rPr>
            </w:pPr>
          </w:p>
        </w:tc>
        <w:tc>
          <w:tcPr>
            <w:tcW w:w="2450" w:type="dxa"/>
          </w:tcPr>
          <w:p w14:paraId="472569BC">
            <w:pPr>
              <w:pStyle w:val="12"/>
              <w:spacing w:before="61"/>
              <w:ind w:left="11" w:right="2"/>
              <w:jc w:val="center"/>
            </w:pPr>
            <w:r>
              <w:rPr>
                <w:spacing w:val="-4"/>
              </w:rPr>
              <w:t>0.63</w:t>
            </w:r>
          </w:p>
        </w:tc>
        <w:tc>
          <w:tcPr>
            <w:tcW w:w="2500" w:type="dxa"/>
          </w:tcPr>
          <w:p w14:paraId="01562080">
            <w:pPr>
              <w:pStyle w:val="12"/>
              <w:spacing w:before="61"/>
              <w:ind w:left="13"/>
              <w:jc w:val="center"/>
            </w:pPr>
            <w:r>
              <w:rPr>
                <w:spacing w:val="-4"/>
              </w:rPr>
              <w:t>0.63</w:t>
            </w:r>
          </w:p>
        </w:tc>
      </w:tr>
      <w:tr w14:paraId="5092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650" w:type="dxa"/>
          </w:tcPr>
          <w:p w14:paraId="336385E2">
            <w:pPr>
              <w:pStyle w:val="12"/>
              <w:spacing w:before="75"/>
              <w:ind w:left="14"/>
              <w:rPr>
                <w:sz w:val="20"/>
              </w:rPr>
            </w:pPr>
            <w:r>
              <w:rPr>
                <w:spacing w:val="-4"/>
                <w:sz w:val="20"/>
              </w:rPr>
              <w:t>财政预算安排</w:t>
            </w:r>
          </w:p>
        </w:tc>
        <w:tc>
          <w:tcPr>
            <w:tcW w:w="2383" w:type="dxa"/>
          </w:tcPr>
          <w:p w14:paraId="0C13F9F5">
            <w:pPr>
              <w:pStyle w:val="12"/>
              <w:rPr>
                <w:rFonts w:ascii="Times New Roman"/>
                <w:sz w:val="20"/>
              </w:rPr>
            </w:pPr>
          </w:p>
        </w:tc>
        <w:tc>
          <w:tcPr>
            <w:tcW w:w="2450" w:type="dxa"/>
          </w:tcPr>
          <w:p w14:paraId="7568F116">
            <w:pPr>
              <w:pStyle w:val="12"/>
              <w:spacing w:before="62"/>
              <w:ind w:left="11" w:right="2"/>
              <w:jc w:val="center"/>
            </w:pPr>
            <w:r>
              <w:rPr>
                <w:spacing w:val="-4"/>
              </w:rPr>
              <w:t>0.13</w:t>
            </w:r>
          </w:p>
        </w:tc>
        <w:tc>
          <w:tcPr>
            <w:tcW w:w="2500" w:type="dxa"/>
          </w:tcPr>
          <w:p w14:paraId="55F5C4F6">
            <w:pPr>
              <w:pStyle w:val="12"/>
              <w:spacing w:before="62"/>
              <w:ind w:left="13"/>
              <w:jc w:val="center"/>
            </w:pPr>
            <w:r>
              <w:rPr>
                <w:spacing w:val="-4"/>
              </w:rPr>
              <w:t>0.13</w:t>
            </w:r>
          </w:p>
        </w:tc>
      </w:tr>
    </w:tbl>
    <w:p w14:paraId="0D433087">
      <w:pPr>
        <w:pStyle w:val="12"/>
        <w:jc w:val="center"/>
        <w:sectPr>
          <w:type w:val="continuous"/>
          <w:pgSz w:w="11910" w:h="16840"/>
          <w:pgMar w:top="1400" w:right="283" w:bottom="1500" w:left="425" w:header="0" w:footer="1317" w:gutter="0"/>
          <w:cols w:space="720" w:num="1"/>
        </w:sectPr>
      </w:pPr>
    </w:p>
    <w:tbl>
      <w:tblPr>
        <w:tblStyle w:val="10"/>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0"/>
        <w:gridCol w:w="2383"/>
        <w:gridCol w:w="2450"/>
        <w:gridCol w:w="2500"/>
      </w:tblGrid>
      <w:tr w14:paraId="30AD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65A95CB8">
            <w:pPr>
              <w:pStyle w:val="12"/>
              <w:spacing w:before="74"/>
              <w:ind w:left="14"/>
              <w:rPr>
                <w:sz w:val="20"/>
              </w:rPr>
            </w:pPr>
            <w:r>
              <w:rPr>
                <w:spacing w:val="-2"/>
                <w:sz w:val="20"/>
              </w:rPr>
              <w:t>（二）</w:t>
            </w:r>
            <w:r>
              <w:rPr>
                <w:spacing w:val="-4"/>
                <w:sz w:val="20"/>
              </w:rPr>
              <w:t>专项债券</w:t>
            </w:r>
          </w:p>
        </w:tc>
        <w:tc>
          <w:tcPr>
            <w:tcW w:w="2383" w:type="dxa"/>
          </w:tcPr>
          <w:p w14:paraId="2D56E918">
            <w:pPr>
              <w:pStyle w:val="12"/>
              <w:rPr>
                <w:rFonts w:ascii="Times New Roman"/>
                <w:sz w:val="20"/>
              </w:rPr>
            </w:pPr>
          </w:p>
        </w:tc>
        <w:tc>
          <w:tcPr>
            <w:tcW w:w="2450" w:type="dxa"/>
          </w:tcPr>
          <w:p w14:paraId="7A3906EC">
            <w:pPr>
              <w:pStyle w:val="12"/>
              <w:spacing w:before="61"/>
              <w:ind w:left="11" w:right="2"/>
              <w:jc w:val="center"/>
            </w:pPr>
            <w:r>
              <w:rPr>
                <w:spacing w:val="-4"/>
              </w:rPr>
              <w:t>1.20</w:t>
            </w:r>
          </w:p>
        </w:tc>
        <w:tc>
          <w:tcPr>
            <w:tcW w:w="2500" w:type="dxa"/>
          </w:tcPr>
          <w:p w14:paraId="78CB7754">
            <w:pPr>
              <w:pStyle w:val="12"/>
              <w:spacing w:before="61"/>
              <w:ind w:left="13"/>
              <w:jc w:val="center"/>
            </w:pPr>
            <w:r>
              <w:rPr>
                <w:spacing w:val="-4"/>
              </w:rPr>
              <w:t>1.20</w:t>
            </w:r>
          </w:p>
        </w:tc>
      </w:tr>
      <w:tr w14:paraId="1C6D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1661DC75">
            <w:pPr>
              <w:pStyle w:val="12"/>
              <w:spacing w:before="74"/>
              <w:ind w:left="14"/>
              <w:rPr>
                <w:sz w:val="20"/>
              </w:rPr>
            </w:pPr>
            <w:r>
              <w:rPr>
                <w:spacing w:val="-4"/>
                <w:sz w:val="20"/>
              </w:rPr>
              <w:t>其中：再融资</w:t>
            </w:r>
          </w:p>
        </w:tc>
        <w:tc>
          <w:tcPr>
            <w:tcW w:w="2383" w:type="dxa"/>
          </w:tcPr>
          <w:p w14:paraId="43532F66">
            <w:pPr>
              <w:pStyle w:val="12"/>
              <w:rPr>
                <w:rFonts w:ascii="Times New Roman"/>
                <w:sz w:val="20"/>
              </w:rPr>
            </w:pPr>
          </w:p>
        </w:tc>
        <w:tc>
          <w:tcPr>
            <w:tcW w:w="2450" w:type="dxa"/>
          </w:tcPr>
          <w:p w14:paraId="694E2D0D">
            <w:pPr>
              <w:pStyle w:val="12"/>
              <w:spacing w:before="61"/>
              <w:ind w:left="11" w:right="2"/>
              <w:jc w:val="center"/>
            </w:pPr>
            <w:r>
              <w:rPr>
                <w:spacing w:val="-4"/>
              </w:rPr>
              <w:t>0.01</w:t>
            </w:r>
          </w:p>
        </w:tc>
        <w:tc>
          <w:tcPr>
            <w:tcW w:w="2500" w:type="dxa"/>
          </w:tcPr>
          <w:p w14:paraId="7723331F">
            <w:pPr>
              <w:pStyle w:val="12"/>
              <w:spacing w:before="61"/>
              <w:ind w:left="13"/>
              <w:jc w:val="center"/>
            </w:pPr>
            <w:r>
              <w:rPr>
                <w:spacing w:val="-4"/>
              </w:rPr>
              <w:t>0.01</w:t>
            </w:r>
          </w:p>
        </w:tc>
      </w:tr>
      <w:tr w14:paraId="2CE36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21613939">
            <w:pPr>
              <w:pStyle w:val="12"/>
              <w:spacing w:before="75"/>
              <w:ind w:left="14"/>
              <w:rPr>
                <w:sz w:val="20"/>
              </w:rPr>
            </w:pPr>
            <w:r>
              <w:rPr>
                <w:spacing w:val="-4"/>
                <w:sz w:val="20"/>
              </w:rPr>
              <w:t>财政预算安排</w:t>
            </w:r>
          </w:p>
        </w:tc>
        <w:tc>
          <w:tcPr>
            <w:tcW w:w="2383" w:type="dxa"/>
          </w:tcPr>
          <w:p w14:paraId="29DD0BFC">
            <w:pPr>
              <w:pStyle w:val="12"/>
              <w:rPr>
                <w:rFonts w:ascii="Times New Roman"/>
                <w:sz w:val="20"/>
              </w:rPr>
            </w:pPr>
          </w:p>
        </w:tc>
        <w:tc>
          <w:tcPr>
            <w:tcW w:w="2450" w:type="dxa"/>
          </w:tcPr>
          <w:p w14:paraId="202198F1">
            <w:pPr>
              <w:pStyle w:val="12"/>
              <w:spacing w:before="62"/>
              <w:ind w:left="11" w:right="2"/>
              <w:jc w:val="center"/>
            </w:pPr>
            <w:r>
              <w:rPr>
                <w:spacing w:val="-4"/>
              </w:rPr>
              <w:t>1.20</w:t>
            </w:r>
          </w:p>
        </w:tc>
        <w:tc>
          <w:tcPr>
            <w:tcW w:w="2500" w:type="dxa"/>
          </w:tcPr>
          <w:p w14:paraId="43F51996">
            <w:pPr>
              <w:pStyle w:val="12"/>
              <w:spacing w:before="62"/>
              <w:ind w:left="13"/>
              <w:jc w:val="center"/>
            </w:pPr>
            <w:r>
              <w:rPr>
                <w:spacing w:val="-4"/>
              </w:rPr>
              <w:t>1.20</w:t>
            </w:r>
          </w:p>
        </w:tc>
      </w:tr>
      <w:tr w14:paraId="6BA37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2AE53835">
            <w:pPr>
              <w:pStyle w:val="12"/>
              <w:spacing w:before="75"/>
              <w:ind w:left="14"/>
              <w:rPr>
                <w:sz w:val="20"/>
              </w:rPr>
            </w:pPr>
            <w:r>
              <w:rPr>
                <w:spacing w:val="-3"/>
                <w:sz w:val="20"/>
              </w:rPr>
              <w:t>五、本年度付息预算数</w:t>
            </w:r>
          </w:p>
        </w:tc>
        <w:tc>
          <w:tcPr>
            <w:tcW w:w="2383" w:type="dxa"/>
          </w:tcPr>
          <w:p w14:paraId="36AA1D8D">
            <w:pPr>
              <w:pStyle w:val="12"/>
              <w:rPr>
                <w:rFonts w:ascii="Times New Roman"/>
                <w:sz w:val="20"/>
              </w:rPr>
            </w:pPr>
          </w:p>
        </w:tc>
        <w:tc>
          <w:tcPr>
            <w:tcW w:w="2450" w:type="dxa"/>
          </w:tcPr>
          <w:p w14:paraId="373C6AF6">
            <w:pPr>
              <w:pStyle w:val="12"/>
              <w:spacing w:before="62"/>
              <w:ind w:left="11" w:right="2"/>
              <w:jc w:val="center"/>
            </w:pPr>
            <w:r>
              <w:rPr>
                <w:spacing w:val="-4"/>
              </w:rPr>
              <w:t>2.47</w:t>
            </w:r>
          </w:p>
        </w:tc>
        <w:tc>
          <w:tcPr>
            <w:tcW w:w="2500" w:type="dxa"/>
          </w:tcPr>
          <w:p w14:paraId="23E036CF">
            <w:pPr>
              <w:pStyle w:val="12"/>
              <w:spacing w:before="62"/>
              <w:ind w:left="13"/>
              <w:jc w:val="center"/>
            </w:pPr>
            <w:r>
              <w:rPr>
                <w:spacing w:val="-4"/>
              </w:rPr>
              <w:t>2.47</w:t>
            </w:r>
          </w:p>
        </w:tc>
      </w:tr>
      <w:tr w14:paraId="5EBA4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79DB5BFC">
            <w:pPr>
              <w:pStyle w:val="12"/>
              <w:spacing w:before="75"/>
              <w:ind w:left="14"/>
              <w:rPr>
                <w:sz w:val="20"/>
              </w:rPr>
            </w:pPr>
            <w:r>
              <w:rPr>
                <w:spacing w:val="-2"/>
                <w:sz w:val="20"/>
              </w:rPr>
              <w:t>（一）</w:t>
            </w:r>
            <w:r>
              <w:rPr>
                <w:spacing w:val="-4"/>
                <w:sz w:val="20"/>
              </w:rPr>
              <w:t>一般债券</w:t>
            </w:r>
          </w:p>
        </w:tc>
        <w:tc>
          <w:tcPr>
            <w:tcW w:w="2383" w:type="dxa"/>
          </w:tcPr>
          <w:p w14:paraId="6F64BB38">
            <w:pPr>
              <w:pStyle w:val="12"/>
              <w:rPr>
                <w:rFonts w:ascii="Times New Roman"/>
                <w:sz w:val="20"/>
              </w:rPr>
            </w:pPr>
          </w:p>
        </w:tc>
        <w:tc>
          <w:tcPr>
            <w:tcW w:w="2450" w:type="dxa"/>
          </w:tcPr>
          <w:p w14:paraId="066F4A1C">
            <w:pPr>
              <w:pStyle w:val="12"/>
              <w:spacing w:before="62"/>
              <w:ind w:left="11" w:right="2"/>
              <w:jc w:val="center"/>
            </w:pPr>
            <w:r>
              <w:rPr>
                <w:spacing w:val="-4"/>
              </w:rPr>
              <w:t>0.92</w:t>
            </w:r>
          </w:p>
        </w:tc>
        <w:tc>
          <w:tcPr>
            <w:tcW w:w="2500" w:type="dxa"/>
          </w:tcPr>
          <w:p w14:paraId="767AC3E6">
            <w:pPr>
              <w:pStyle w:val="12"/>
              <w:spacing w:before="62"/>
              <w:ind w:left="13"/>
              <w:jc w:val="center"/>
            </w:pPr>
            <w:r>
              <w:rPr>
                <w:spacing w:val="-4"/>
              </w:rPr>
              <w:t>0.92</w:t>
            </w:r>
          </w:p>
        </w:tc>
      </w:tr>
      <w:tr w14:paraId="7737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50" w:type="dxa"/>
          </w:tcPr>
          <w:p w14:paraId="2ABA2DAE">
            <w:pPr>
              <w:pStyle w:val="12"/>
              <w:spacing w:before="75"/>
              <w:ind w:left="14"/>
              <w:rPr>
                <w:sz w:val="20"/>
              </w:rPr>
            </w:pPr>
            <w:r>
              <w:rPr>
                <w:spacing w:val="-2"/>
                <w:sz w:val="20"/>
              </w:rPr>
              <w:t>（二）</w:t>
            </w:r>
            <w:r>
              <w:rPr>
                <w:spacing w:val="-4"/>
                <w:sz w:val="20"/>
              </w:rPr>
              <w:t>专项债券</w:t>
            </w:r>
          </w:p>
        </w:tc>
        <w:tc>
          <w:tcPr>
            <w:tcW w:w="2383" w:type="dxa"/>
          </w:tcPr>
          <w:p w14:paraId="437727B4">
            <w:pPr>
              <w:pStyle w:val="12"/>
              <w:rPr>
                <w:rFonts w:ascii="Times New Roman"/>
                <w:sz w:val="20"/>
              </w:rPr>
            </w:pPr>
          </w:p>
        </w:tc>
        <w:tc>
          <w:tcPr>
            <w:tcW w:w="2450" w:type="dxa"/>
          </w:tcPr>
          <w:p w14:paraId="4D3B06C5">
            <w:pPr>
              <w:pStyle w:val="12"/>
              <w:spacing w:before="62"/>
              <w:ind w:left="11" w:right="2"/>
              <w:jc w:val="center"/>
            </w:pPr>
            <w:r>
              <w:rPr>
                <w:spacing w:val="-4"/>
              </w:rPr>
              <w:t>1.55</w:t>
            </w:r>
          </w:p>
        </w:tc>
        <w:tc>
          <w:tcPr>
            <w:tcW w:w="2500" w:type="dxa"/>
          </w:tcPr>
          <w:p w14:paraId="6C7FA05C">
            <w:pPr>
              <w:pStyle w:val="12"/>
              <w:spacing w:before="62"/>
              <w:ind w:left="13"/>
              <w:jc w:val="center"/>
            </w:pPr>
            <w:r>
              <w:rPr>
                <w:spacing w:val="-4"/>
              </w:rPr>
              <w:t>1.55</w:t>
            </w:r>
          </w:p>
        </w:tc>
      </w:tr>
    </w:tbl>
    <w:p w14:paraId="358F01F2">
      <w:pPr>
        <w:pStyle w:val="6"/>
        <w:rPr>
          <w:sz w:val="20"/>
        </w:rPr>
      </w:pPr>
    </w:p>
    <w:p w14:paraId="4A4A61E0">
      <w:pPr>
        <w:pStyle w:val="6"/>
        <w:rPr>
          <w:sz w:val="20"/>
        </w:rPr>
      </w:pPr>
    </w:p>
    <w:p w14:paraId="2299BAB9">
      <w:pPr>
        <w:pStyle w:val="6"/>
        <w:rPr>
          <w:sz w:val="20"/>
        </w:rPr>
      </w:pPr>
    </w:p>
    <w:p w14:paraId="7E9D17B5">
      <w:pPr>
        <w:pStyle w:val="6"/>
        <w:spacing w:before="46"/>
        <w:rPr>
          <w:sz w:val="20"/>
        </w:rPr>
      </w:pPr>
    </w:p>
    <w:p w14:paraId="6BA3660D">
      <w:pPr>
        <w:spacing w:before="1"/>
        <w:ind w:left="743"/>
        <w:rPr>
          <w:rFonts w:ascii="Times New Roman" w:eastAsia="Times New Roman"/>
          <w:sz w:val="20"/>
        </w:rPr>
      </w:pPr>
      <w:r>
        <w:rPr>
          <w:spacing w:val="-26"/>
          <w:sz w:val="20"/>
        </w:rPr>
        <w:t xml:space="preserve">表 </w:t>
      </w:r>
      <w:r>
        <w:rPr>
          <w:rFonts w:ascii="Times New Roman" w:eastAsia="Times New Roman"/>
          <w:spacing w:val="-5"/>
          <w:sz w:val="20"/>
        </w:rPr>
        <w:t>35</w:t>
      </w:r>
    </w:p>
    <w:p w14:paraId="768EDEC1">
      <w:pPr>
        <w:pStyle w:val="6"/>
        <w:spacing w:before="53"/>
        <w:rPr>
          <w:rFonts w:ascii="Times New Roman"/>
          <w:sz w:val="20"/>
        </w:rPr>
      </w:pPr>
    </w:p>
    <w:p w14:paraId="620490D1">
      <w:pPr>
        <w:ind w:right="173"/>
        <w:jc w:val="center"/>
        <w:rPr>
          <w:sz w:val="20"/>
        </w:rPr>
      </w:pPr>
      <w:r>
        <w:rPr>
          <w:spacing w:val="-3"/>
          <w:sz w:val="20"/>
        </w:rPr>
        <w:t>本年度奇台县政府新增债券资金使用安排情况表</w:t>
      </w:r>
    </w:p>
    <w:p w14:paraId="643481C2">
      <w:pPr>
        <w:spacing w:before="224"/>
        <w:ind w:right="929"/>
        <w:jc w:val="right"/>
        <w:rPr>
          <w:sz w:val="20"/>
        </w:rPr>
      </w:pPr>
      <w:r>
        <w:rPr>
          <w:spacing w:val="-4"/>
          <w:sz w:val="20"/>
        </w:rPr>
        <w:t>单位：亿元</w:t>
      </w:r>
    </w:p>
    <w:p w14:paraId="4D62D587">
      <w:pPr>
        <w:pStyle w:val="6"/>
        <w:spacing w:before="11"/>
        <w:rPr>
          <w:sz w:val="5"/>
        </w:rPr>
      </w:pPr>
    </w:p>
    <w:tbl>
      <w:tblPr>
        <w:tblStyle w:val="10"/>
        <w:tblW w:w="0" w:type="auto"/>
        <w:tblInd w:w="7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970"/>
        <w:gridCol w:w="867"/>
        <w:gridCol w:w="1050"/>
        <w:gridCol w:w="1000"/>
        <w:gridCol w:w="1093"/>
        <w:gridCol w:w="900"/>
        <w:gridCol w:w="870"/>
        <w:gridCol w:w="840"/>
        <w:gridCol w:w="480"/>
        <w:gridCol w:w="930"/>
      </w:tblGrid>
      <w:tr w14:paraId="2A85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55" w:type="dxa"/>
          </w:tcPr>
          <w:p w14:paraId="63A68504">
            <w:pPr>
              <w:pStyle w:val="12"/>
              <w:spacing w:before="165"/>
              <w:ind w:left="9" w:right="3"/>
              <w:jc w:val="center"/>
              <w:rPr>
                <w:sz w:val="20"/>
              </w:rPr>
            </w:pPr>
            <w:r>
              <w:rPr>
                <w:spacing w:val="-5"/>
                <w:sz w:val="20"/>
              </w:rPr>
              <w:t>序号</w:t>
            </w:r>
          </w:p>
        </w:tc>
        <w:tc>
          <w:tcPr>
            <w:tcW w:w="970" w:type="dxa"/>
          </w:tcPr>
          <w:p w14:paraId="0649D6A7">
            <w:pPr>
              <w:pStyle w:val="12"/>
              <w:spacing w:before="165"/>
              <w:ind w:left="8"/>
              <w:jc w:val="center"/>
              <w:rPr>
                <w:sz w:val="20"/>
              </w:rPr>
            </w:pPr>
            <w:r>
              <w:rPr>
                <w:spacing w:val="-5"/>
                <w:sz w:val="20"/>
              </w:rPr>
              <w:t>区划</w:t>
            </w:r>
          </w:p>
        </w:tc>
        <w:tc>
          <w:tcPr>
            <w:tcW w:w="867" w:type="dxa"/>
          </w:tcPr>
          <w:p w14:paraId="59BC833B">
            <w:pPr>
              <w:pStyle w:val="12"/>
              <w:spacing w:before="165"/>
              <w:ind w:left="11"/>
              <w:jc w:val="center"/>
              <w:rPr>
                <w:sz w:val="20"/>
              </w:rPr>
            </w:pPr>
            <w:r>
              <w:rPr>
                <w:spacing w:val="-4"/>
                <w:sz w:val="20"/>
              </w:rPr>
              <w:t>项目单位</w:t>
            </w:r>
          </w:p>
        </w:tc>
        <w:tc>
          <w:tcPr>
            <w:tcW w:w="1050" w:type="dxa"/>
          </w:tcPr>
          <w:p w14:paraId="300361F9">
            <w:pPr>
              <w:pStyle w:val="12"/>
              <w:spacing w:before="165"/>
              <w:ind w:left="10"/>
              <w:jc w:val="center"/>
              <w:rPr>
                <w:sz w:val="20"/>
              </w:rPr>
            </w:pPr>
            <w:r>
              <w:rPr>
                <w:spacing w:val="-4"/>
                <w:sz w:val="20"/>
              </w:rPr>
              <w:t>项目名称</w:t>
            </w:r>
          </w:p>
        </w:tc>
        <w:tc>
          <w:tcPr>
            <w:tcW w:w="1000" w:type="dxa"/>
          </w:tcPr>
          <w:p w14:paraId="0CD26ABF">
            <w:pPr>
              <w:pStyle w:val="12"/>
              <w:spacing w:before="165"/>
              <w:ind w:left="10" w:right="1"/>
              <w:jc w:val="center"/>
              <w:rPr>
                <w:sz w:val="20"/>
              </w:rPr>
            </w:pPr>
            <w:r>
              <w:rPr>
                <w:spacing w:val="-4"/>
                <w:sz w:val="20"/>
              </w:rPr>
              <w:t>投向领域</w:t>
            </w:r>
          </w:p>
        </w:tc>
        <w:tc>
          <w:tcPr>
            <w:tcW w:w="1093" w:type="dxa"/>
          </w:tcPr>
          <w:p w14:paraId="7F55DA54">
            <w:pPr>
              <w:pStyle w:val="12"/>
              <w:spacing w:before="165"/>
              <w:ind w:left="9"/>
              <w:jc w:val="center"/>
              <w:rPr>
                <w:sz w:val="20"/>
              </w:rPr>
            </w:pPr>
            <w:r>
              <w:rPr>
                <w:spacing w:val="-4"/>
                <w:sz w:val="20"/>
              </w:rPr>
              <w:t>债券类型</w:t>
            </w:r>
          </w:p>
        </w:tc>
        <w:tc>
          <w:tcPr>
            <w:tcW w:w="900" w:type="dxa"/>
          </w:tcPr>
          <w:p w14:paraId="1BA5CA85">
            <w:pPr>
              <w:pStyle w:val="12"/>
              <w:spacing w:before="165"/>
              <w:ind w:left="8"/>
              <w:jc w:val="center"/>
              <w:rPr>
                <w:sz w:val="20"/>
              </w:rPr>
            </w:pPr>
            <w:r>
              <w:rPr>
                <w:spacing w:val="-4"/>
                <w:sz w:val="20"/>
              </w:rPr>
              <w:t>债券金额</w:t>
            </w:r>
          </w:p>
        </w:tc>
        <w:tc>
          <w:tcPr>
            <w:tcW w:w="870" w:type="dxa"/>
          </w:tcPr>
          <w:p w14:paraId="4257097D">
            <w:pPr>
              <w:pStyle w:val="12"/>
              <w:spacing w:before="165"/>
              <w:ind w:left="12" w:right="3"/>
              <w:jc w:val="center"/>
              <w:rPr>
                <w:sz w:val="20"/>
              </w:rPr>
            </w:pPr>
            <w:r>
              <w:rPr>
                <w:spacing w:val="-4"/>
                <w:sz w:val="20"/>
              </w:rPr>
              <w:t>偿还来源</w:t>
            </w:r>
          </w:p>
        </w:tc>
        <w:tc>
          <w:tcPr>
            <w:tcW w:w="840" w:type="dxa"/>
          </w:tcPr>
          <w:p w14:paraId="2013CA97">
            <w:pPr>
              <w:pStyle w:val="12"/>
              <w:spacing w:before="165"/>
              <w:ind w:left="8"/>
              <w:jc w:val="center"/>
              <w:rPr>
                <w:sz w:val="20"/>
              </w:rPr>
            </w:pPr>
            <w:r>
              <w:rPr>
                <w:spacing w:val="-4"/>
                <w:sz w:val="20"/>
              </w:rPr>
              <w:t>债券期限</w:t>
            </w:r>
          </w:p>
        </w:tc>
        <w:tc>
          <w:tcPr>
            <w:tcW w:w="480" w:type="dxa"/>
          </w:tcPr>
          <w:p w14:paraId="324FD5F4">
            <w:pPr>
              <w:pStyle w:val="12"/>
              <w:spacing w:before="165"/>
              <w:ind w:left="10"/>
              <w:jc w:val="center"/>
              <w:rPr>
                <w:sz w:val="20"/>
              </w:rPr>
            </w:pPr>
            <w:r>
              <w:rPr>
                <w:spacing w:val="-5"/>
                <w:sz w:val="20"/>
              </w:rPr>
              <w:t>利率</w:t>
            </w:r>
          </w:p>
        </w:tc>
        <w:tc>
          <w:tcPr>
            <w:tcW w:w="930" w:type="dxa"/>
          </w:tcPr>
          <w:p w14:paraId="3BCFB5FA">
            <w:pPr>
              <w:pStyle w:val="12"/>
              <w:spacing w:before="165"/>
              <w:ind w:left="10" w:right="1"/>
              <w:jc w:val="center"/>
              <w:rPr>
                <w:sz w:val="20"/>
              </w:rPr>
            </w:pPr>
            <w:r>
              <w:rPr>
                <w:spacing w:val="-4"/>
                <w:sz w:val="20"/>
              </w:rPr>
              <w:t>还本付息</w:t>
            </w:r>
          </w:p>
        </w:tc>
      </w:tr>
      <w:tr w14:paraId="6084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555" w:type="dxa"/>
          </w:tcPr>
          <w:p w14:paraId="4C0968D4">
            <w:pPr>
              <w:pStyle w:val="12"/>
              <w:spacing w:before="30"/>
              <w:ind w:left="9"/>
              <w:jc w:val="center"/>
            </w:pPr>
            <w:r>
              <w:rPr>
                <w:spacing w:val="-10"/>
              </w:rPr>
              <w:t>1</w:t>
            </w:r>
          </w:p>
        </w:tc>
        <w:tc>
          <w:tcPr>
            <w:tcW w:w="970" w:type="dxa"/>
          </w:tcPr>
          <w:p w14:paraId="200762D0">
            <w:pPr>
              <w:pStyle w:val="12"/>
              <w:spacing w:before="30"/>
              <w:ind w:left="8"/>
              <w:jc w:val="center"/>
            </w:pPr>
            <w:r>
              <w:rPr>
                <w:spacing w:val="-5"/>
              </w:rPr>
              <w:t>奇台县</w:t>
            </w:r>
          </w:p>
        </w:tc>
        <w:tc>
          <w:tcPr>
            <w:tcW w:w="867" w:type="dxa"/>
          </w:tcPr>
          <w:p w14:paraId="56667837">
            <w:pPr>
              <w:pStyle w:val="12"/>
              <w:spacing w:before="30"/>
              <w:ind w:left="11" w:right="4"/>
              <w:jc w:val="center"/>
            </w:pPr>
            <w:r>
              <w:rPr>
                <w:spacing w:val="-10"/>
              </w:rPr>
              <w:t>-</w:t>
            </w:r>
          </w:p>
        </w:tc>
        <w:tc>
          <w:tcPr>
            <w:tcW w:w="1050" w:type="dxa"/>
          </w:tcPr>
          <w:p w14:paraId="341EA7BA">
            <w:pPr>
              <w:pStyle w:val="12"/>
              <w:spacing w:before="30"/>
              <w:ind w:left="10"/>
              <w:jc w:val="center"/>
            </w:pPr>
            <w:r>
              <w:rPr>
                <w:spacing w:val="-10"/>
              </w:rPr>
              <w:t>-</w:t>
            </w:r>
          </w:p>
        </w:tc>
        <w:tc>
          <w:tcPr>
            <w:tcW w:w="1000" w:type="dxa"/>
          </w:tcPr>
          <w:p w14:paraId="17156AEE">
            <w:pPr>
              <w:pStyle w:val="12"/>
              <w:spacing w:before="30"/>
              <w:ind w:left="10"/>
              <w:jc w:val="center"/>
            </w:pPr>
            <w:r>
              <w:rPr>
                <w:spacing w:val="-10"/>
              </w:rPr>
              <w:t>-</w:t>
            </w:r>
          </w:p>
        </w:tc>
        <w:tc>
          <w:tcPr>
            <w:tcW w:w="1093" w:type="dxa"/>
          </w:tcPr>
          <w:p w14:paraId="2BB3F691">
            <w:pPr>
              <w:pStyle w:val="12"/>
              <w:spacing w:before="30"/>
              <w:ind w:left="9" w:right="2"/>
              <w:jc w:val="center"/>
            </w:pPr>
            <w:r>
              <w:rPr>
                <w:spacing w:val="-4"/>
              </w:rPr>
              <w:t>一般债券</w:t>
            </w:r>
          </w:p>
        </w:tc>
        <w:tc>
          <w:tcPr>
            <w:tcW w:w="900" w:type="dxa"/>
          </w:tcPr>
          <w:p w14:paraId="3206E4CE">
            <w:pPr>
              <w:pStyle w:val="12"/>
              <w:spacing w:before="30"/>
              <w:ind w:left="8"/>
              <w:jc w:val="center"/>
            </w:pPr>
            <w:r>
              <w:rPr>
                <w:spacing w:val="-10"/>
              </w:rPr>
              <w:t>-</w:t>
            </w:r>
          </w:p>
        </w:tc>
        <w:tc>
          <w:tcPr>
            <w:tcW w:w="870" w:type="dxa"/>
          </w:tcPr>
          <w:p w14:paraId="4D847B4B">
            <w:pPr>
              <w:pStyle w:val="12"/>
              <w:spacing w:before="30"/>
              <w:ind w:left="12" w:right="2"/>
              <w:jc w:val="center"/>
            </w:pPr>
            <w:r>
              <w:rPr>
                <w:spacing w:val="-10"/>
              </w:rPr>
              <w:t>-</w:t>
            </w:r>
          </w:p>
        </w:tc>
        <w:tc>
          <w:tcPr>
            <w:tcW w:w="840" w:type="dxa"/>
          </w:tcPr>
          <w:p w14:paraId="6E7AB885">
            <w:pPr>
              <w:pStyle w:val="12"/>
              <w:spacing w:before="30"/>
              <w:ind w:left="8"/>
              <w:jc w:val="center"/>
            </w:pPr>
            <w:r>
              <w:rPr>
                <w:spacing w:val="-10"/>
              </w:rPr>
              <w:t>-</w:t>
            </w:r>
          </w:p>
        </w:tc>
        <w:tc>
          <w:tcPr>
            <w:tcW w:w="480" w:type="dxa"/>
          </w:tcPr>
          <w:p w14:paraId="7505C312">
            <w:pPr>
              <w:pStyle w:val="12"/>
              <w:spacing w:before="30"/>
              <w:ind w:left="10" w:right="2"/>
              <w:jc w:val="center"/>
            </w:pPr>
            <w:r>
              <w:rPr>
                <w:spacing w:val="-10"/>
              </w:rPr>
              <w:t>-</w:t>
            </w:r>
          </w:p>
        </w:tc>
        <w:tc>
          <w:tcPr>
            <w:tcW w:w="930" w:type="dxa"/>
          </w:tcPr>
          <w:p w14:paraId="79197402">
            <w:pPr>
              <w:pStyle w:val="12"/>
              <w:spacing w:before="30"/>
              <w:ind w:left="10"/>
              <w:jc w:val="center"/>
            </w:pPr>
            <w:r>
              <w:rPr>
                <w:spacing w:val="-10"/>
              </w:rPr>
              <w:t>-</w:t>
            </w:r>
          </w:p>
        </w:tc>
      </w:tr>
      <w:tr w14:paraId="0A081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55" w:type="dxa"/>
          </w:tcPr>
          <w:p w14:paraId="5493E4B5">
            <w:pPr>
              <w:pStyle w:val="12"/>
              <w:spacing w:before="31"/>
              <w:ind w:left="9"/>
              <w:jc w:val="center"/>
            </w:pPr>
            <w:r>
              <w:rPr>
                <w:spacing w:val="-10"/>
              </w:rPr>
              <w:t>2</w:t>
            </w:r>
          </w:p>
        </w:tc>
        <w:tc>
          <w:tcPr>
            <w:tcW w:w="970" w:type="dxa"/>
          </w:tcPr>
          <w:p w14:paraId="48B9CB45">
            <w:pPr>
              <w:pStyle w:val="12"/>
              <w:spacing w:before="31"/>
              <w:ind w:left="8"/>
              <w:jc w:val="center"/>
            </w:pPr>
            <w:r>
              <w:rPr>
                <w:spacing w:val="-5"/>
              </w:rPr>
              <w:t>奇台县</w:t>
            </w:r>
          </w:p>
        </w:tc>
        <w:tc>
          <w:tcPr>
            <w:tcW w:w="867" w:type="dxa"/>
          </w:tcPr>
          <w:p w14:paraId="1AB7F5E7">
            <w:pPr>
              <w:pStyle w:val="12"/>
              <w:spacing w:before="31"/>
              <w:ind w:left="11" w:right="4"/>
              <w:jc w:val="center"/>
            </w:pPr>
            <w:r>
              <w:rPr>
                <w:spacing w:val="-10"/>
              </w:rPr>
              <w:t>-</w:t>
            </w:r>
          </w:p>
        </w:tc>
        <w:tc>
          <w:tcPr>
            <w:tcW w:w="1050" w:type="dxa"/>
          </w:tcPr>
          <w:p w14:paraId="1E615E9C">
            <w:pPr>
              <w:pStyle w:val="12"/>
              <w:spacing w:before="31"/>
              <w:ind w:left="10"/>
              <w:jc w:val="center"/>
            </w:pPr>
            <w:r>
              <w:rPr>
                <w:spacing w:val="-10"/>
              </w:rPr>
              <w:t>-</w:t>
            </w:r>
          </w:p>
        </w:tc>
        <w:tc>
          <w:tcPr>
            <w:tcW w:w="1000" w:type="dxa"/>
          </w:tcPr>
          <w:p w14:paraId="18774949">
            <w:pPr>
              <w:pStyle w:val="12"/>
              <w:spacing w:before="31"/>
              <w:ind w:left="10"/>
              <w:jc w:val="center"/>
            </w:pPr>
            <w:r>
              <w:rPr>
                <w:spacing w:val="-10"/>
              </w:rPr>
              <w:t>-</w:t>
            </w:r>
          </w:p>
        </w:tc>
        <w:tc>
          <w:tcPr>
            <w:tcW w:w="1093" w:type="dxa"/>
          </w:tcPr>
          <w:p w14:paraId="33433B5B">
            <w:pPr>
              <w:pStyle w:val="12"/>
              <w:spacing w:before="31"/>
              <w:ind w:left="9" w:right="2"/>
              <w:jc w:val="center"/>
            </w:pPr>
            <w:r>
              <w:rPr>
                <w:spacing w:val="-4"/>
              </w:rPr>
              <w:t>专项债券</w:t>
            </w:r>
          </w:p>
        </w:tc>
        <w:tc>
          <w:tcPr>
            <w:tcW w:w="900" w:type="dxa"/>
          </w:tcPr>
          <w:p w14:paraId="3548D0A0">
            <w:pPr>
              <w:pStyle w:val="12"/>
              <w:spacing w:before="31"/>
              <w:ind w:left="8"/>
              <w:jc w:val="center"/>
            </w:pPr>
            <w:r>
              <w:rPr>
                <w:spacing w:val="-10"/>
              </w:rPr>
              <w:t>-</w:t>
            </w:r>
          </w:p>
        </w:tc>
        <w:tc>
          <w:tcPr>
            <w:tcW w:w="870" w:type="dxa"/>
          </w:tcPr>
          <w:p w14:paraId="4578574D">
            <w:pPr>
              <w:pStyle w:val="12"/>
              <w:spacing w:before="31"/>
              <w:ind w:left="12" w:right="2"/>
              <w:jc w:val="center"/>
            </w:pPr>
            <w:r>
              <w:rPr>
                <w:spacing w:val="-10"/>
              </w:rPr>
              <w:t>-</w:t>
            </w:r>
          </w:p>
        </w:tc>
        <w:tc>
          <w:tcPr>
            <w:tcW w:w="840" w:type="dxa"/>
          </w:tcPr>
          <w:p w14:paraId="34BA0242">
            <w:pPr>
              <w:pStyle w:val="12"/>
              <w:spacing w:before="31"/>
              <w:ind w:left="8"/>
              <w:jc w:val="center"/>
            </w:pPr>
            <w:r>
              <w:rPr>
                <w:spacing w:val="-10"/>
              </w:rPr>
              <w:t>-</w:t>
            </w:r>
          </w:p>
        </w:tc>
        <w:tc>
          <w:tcPr>
            <w:tcW w:w="480" w:type="dxa"/>
          </w:tcPr>
          <w:p w14:paraId="5EF57D49">
            <w:pPr>
              <w:pStyle w:val="12"/>
              <w:spacing w:before="31"/>
              <w:ind w:left="10" w:right="2"/>
              <w:jc w:val="center"/>
            </w:pPr>
            <w:r>
              <w:rPr>
                <w:spacing w:val="-10"/>
              </w:rPr>
              <w:t>-</w:t>
            </w:r>
          </w:p>
        </w:tc>
        <w:tc>
          <w:tcPr>
            <w:tcW w:w="930" w:type="dxa"/>
          </w:tcPr>
          <w:p w14:paraId="0AD43529">
            <w:pPr>
              <w:pStyle w:val="12"/>
              <w:spacing w:before="31"/>
              <w:ind w:left="10"/>
              <w:jc w:val="center"/>
            </w:pPr>
            <w:r>
              <w:rPr>
                <w:spacing w:val="-10"/>
              </w:rPr>
              <w:t>-</w:t>
            </w:r>
          </w:p>
        </w:tc>
      </w:tr>
    </w:tbl>
    <w:p w14:paraId="7499B97B">
      <w:pPr>
        <w:pStyle w:val="6"/>
        <w:rPr>
          <w:sz w:val="20"/>
        </w:rPr>
      </w:pPr>
    </w:p>
    <w:p w14:paraId="486DA143">
      <w:pPr>
        <w:pStyle w:val="6"/>
        <w:rPr>
          <w:sz w:val="20"/>
        </w:rPr>
      </w:pPr>
    </w:p>
    <w:p w14:paraId="30D071AA">
      <w:pPr>
        <w:pStyle w:val="6"/>
        <w:rPr>
          <w:sz w:val="20"/>
        </w:rPr>
      </w:pPr>
    </w:p>
    <w:p w14:paraId="47A556EE">
      <w:pPr>
        <w:pStyle w:val="6"/>
        <w:rPr>
          <w:sz w:val="20"/>
        </w:rPr>
      </w:pPr>
    </w:p>
    <w:p w14:paraId="2D04CFF0">
      <w:pPr>
        <w:pStyle w:val="6"/>
        <w:rPr>
          <w:sz w:val="20"/>
        </w:rPr>
      </w:pPr>
    </w:p>
    <w:p w14:paraId="2CA9FE1C">
      <w:pPr>
        <w:pStyle w:val="6"/>
        <w:rPr>
          <w:sz w:val="20"/>
        </w:rPr>
      </w:pPr>
    </w:p>
    <w:p w14:paraId="10863C6F">
      <w:pPr>
        <w:pStyle w:val="6"/>
        <w:rPr>
          <w:sz w:val="20"/>
        </w:rPr>
      </w:pPr>
    </w:p>
    <w:p w14:paraId="08C93403">
      <w:pPr>
        <w:pStyle w:val="6"/>
        <w:rPr>
          <w:sz w:val="20"/>
        </w:rPr>
      </w:pPr>
    </w:p>
    <w:p w14:paraId="29DD07B8">
      <w:pPr>
        <w:pStyle w:val="6"/>
        <w:rPr>
          <w:sz w:val="20"/>
        </w:rPr>
      </w:pPr>
    </w:p>
    <w:p w14:paraId="1F7DF344">
      <w:pPr>
        <w:pStyle w:val="6"/>
        <w:rPr>
          <w:sz w:val="20"/>
        </w:rPr>
      </w:pPr>
    </w:p>
    <w:p w14:paraId="3DEA2DE0">
      <w:pPr>
        <w:pStyle w:val="6"/>
        <w:rPr>
          <w:sz w:val="20"/>
        </w:rPr>
      </w:pPr>
    </w:p>
    <w:p w14:paraId="5BEED0BA">
      <w:pPr>
        <w:pStyle w:val="6"/>
        <w:rPr>
          <w:sz w:val="20"/>
        </w:rPr>
      </w:pPr>
    </w:p>
    <w:p w14:paraId="73CA4E0D">
      <w:pPr>
        <w:pStyle w:val="6"/>
        <w:spacing w:before="118"/>
        <w:rPr>
          <w:sz w:val="20"/>
        </w:rPr>
      </w:pPr>
    </w:p>
    <w:p w14:paraId="33214ACD">
      <w:pPr>
        <w:ind w:left="751"/>
        <w:rPr>
          <w:rFonts w:ascii="Times New Roman" w:eastAsia="Times New Roman"/>
          <w:sz w:val="20"/>
        </w:rPr>
      </w:pPr>
      <w:r>
        <w:rPr>
          <w:spacing w:val="-26"/>
          <w:sz w:val="20"/>
        </w:rPr>
        <w:t xml:space="preserve">表 </w:t>
      </w:r>
      <w:r>
        <w:rPr>
          <w:rFonts w:ascii="Times New Roman" w:eastAsia="Times New Roman"/>
          <w:spacing w:val="-5"/>
          <w:sz w:val="20"/>
        </w:rPr>
        <w:t>36</w:t>
      </w:r>
    </w:p>
    <w:p w14:paraId="1F3F5A8A">
      <w:pPr>
        <w:spacing w:before="179"/>
        <w:ind w:left="501" w:right="370"/>
        <w:jc w:val="center"/>
        <w:rPr>
          <w:sz w:val="20"/>
        </w:rPr>
      </w:pPr>
      <w:r>
        <w:rPr>
          <w:spacing w:val="-3"/>
          <w:sz w:val="20"/>
        </w:rPr>
        <w:t>上年度奇台县本级政府专项债务表</w:t>
      </w:r>
    </w:p>
    <w:p w14:paraId="5C811F39">
      <w:pPr>
        <w:spacing w:before="185"/>
        <w:ind w:right="626"/>
        <w:jc w:val="right"/>
        <w:rPr>
          <w:sz w:val="20"/>
        </w:rPr>
      </w:pPr>
      <w:r>
        <w:rPr>
          <w:spacing w:val="-4"/>
          <w:sz w:val="20"/>
        </w:rPr>
        <w:t>单位：亿元</w:t>
      </w:r>
    </w:p>
    <w:p w14:paraId="6097A54C">
      <w:pPr>
        <w:pStyle w:val="6"/>
        <w:spacing w:before="10"/>
        <w:rPr>
          <w:sz w:val="5"/>
        </w:rPr>
      </w:pPr>
    </w:p>
    <w:tbl>
      <w:tblPr>
        <w:tblStyle w:val="10"/>
        <w:tblW w:w="0" w:type="auto"/>
        <w:tblInd w:w="7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6"/>
        <w:gridCol w:w="1584"/>
        <w:gridCol w:w="1580"/>
        <w:gridCol w:w="2180"/>
        <w:gridCol w:w="2190"/>
      </w:tblGrid>
      <w:tr w14:paraId="5EA1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16" w:type="dxa"/>
          </w:tcPr>
          <w:p w14:paraId="34AD3B69">
            <w:pPr>
              <w:pStyle w:val="12"/>
              <w:spacing w:before="92"/>
              <w:ind w:left="10"/>
              <w:jc w:val="center"/>
              <w:rPr>
                <w:sz w:val="20"/>
              </w:rPr>
            </w:pPr>
            <w:r>
              <w:rPr>
                <w:spacing w:val="-5"/>
                <w:sz w:val="20"/>
              </w:rPr>
              <w:t>地区</w:t>
            </w:r>
          </w:p>
        </w:tc>
        <w:tc>
          <w:tcPr>
            <w:tcW w:w="1584" w:type="dxa"/>
          </w:tcPr>
          <w:p w14:paraId="74CD0D13">
            <w:pPr>
              <w:pStyle w:val="12"/>
              <w:spacing w:before="92"/>
              <w:ind w:left="12"/>
              <w:jc w:val="center"/>
              <w:rPr>
                <w:sz w:val="20"/>
              </w:rPr>
            </w:pPr>
            <w:r>
              <w:rPr>
                <w:spacing w:val="-4"/>
                <w:sz w:val="20"/>
              </w:rPr>
              <w:t>专项债券收入</w:t>
            </w:r>
          </w:p>
        </w:tc>
        <w:tc>
          <w:tcPr>
            <w:tcW w:w="1580" w:type="dxa"/>
          </w:tcPr>
          <w:p w14:paraId="797B7B40">
            <w:pPr>
              <w:pStyle w:val="12"/>
              <w:spacing w:before="92"/>
              <w:ind w:left="12"/>
              <w:jc w:val="center"/>
              <w:rPr>
                <w:sz w:val="20"/>
              </w:rPr>
            </w:pPr>
            <w:r>
              <w:rPr>
                <w:spacing w:val="-4"/>
                <w:sz w:val="20"/>
              </w:rPr>
              <w:t>专项债券支出</w:t>
            </w:r>
          </w:p>
        </w:tc>
        <w:tc>
          <w:tcPr>
            <w:tcW w:w="2180" w:type="dxa"/>
          </w:tcPr>
          <w:p w14:paraId="11342F14">
            <w:pPr>
              <w:pStyle w:val="12"/>
              <w:spacing w:before="92"/>
              <w:ind w:left="15"/>
              <w:jc w:val="center"/>
              <w:rPr>
                <w:sz w:val="20"/>
              </w:rPr>
            </w:pPr>
            <w:r>
              <w:rPr>
                <w:spacing w:val="-4"/>
                <w:sz w:val="20"/>
              </w:rPr>
              <w:t>专项债券还本付息</w:t>
            </w:r>
          </w:p>
        </w:tc>
        <w:tc>
          <w:tcPr>
            <w:tcW w:w="2190" w:type="dxa"/>
          </w:tcPr>
          <w:p w14:paraId="19FECA3D">
            <w:pPr>
              <w:pStyle w:val="12"/>
              <w:spacing w:before="92"/>
              <w:ind w:left="13"/>
              <w:jc w:val="center"/>
              <w:rPr>
                <w:sz w:val="20"/>
              </w:rPr>
            </w:pPr>
            <w:r>
              <w:rPr>
                <w:spacing w:val="-4"/>
                <w:sz w:val="20"/>
              </w:rPr>
              <w:t>专项收入情况</w:t>
            </w:r>
          </w:p>
        </w:tc>
      </w:tr>
      <w:tr w14:paraId="7F888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316" w:type="dxa"/>
          </w:tcPr>
          <w:p w14:paraId="6E1DE67E">
            <w:pPr>
              <w:pStyle w:val="12"/>
              <w:spacing w:before="45"/>
              <w:ind w:left="10" w:right="2"/>
              <w:jc w:val="center"/>
              <w:rPr>
                <w:sz w:val="20"/>
              </w:rPr>
            </w:pPr>
            <w:r>
              <w:rPr>
                <w:spacing w:val="-5"/>
                <w:sz w:val="20"/>
              </w:rPr>
              <w:t>奇台县</w:t>
            </w:r>
          </w:p>
        </w:tc>
        <w:tc>
          <w:tcPr>
            <w:tcW w:w="1584" w:type="dxa"/>
          </w:tcPr>
          <w:p w14:paraId="0C20547B">
            <w:pPr>
              <w:pStyle w:val="12"/>
              <w:spacing w:before="32"/>
              <w:ind w:left="12" w:right="2"/>
              <w:jc w:val="center"/>
            </w:pPr>
            <w:r>
              <w:rPr>
                <w:spacing w:val="-2"/>
              </w:rPr>
              <w:t>33.41</w:t>
            </w:r>
          </w:p>
        </w:tc>
        <w:tc>
          <w:tcPr>
            <w:tcW w:w="1580" w:type="dxa"/>
          </w:tcPr>
          <w:p w14:paraId="4F55AAF4">
            <w:pPr>
              <w:pStyle w:val="12"/>
              <w:spacing w:before="32"/>
              <w:ind w:left="12" w:right="2"/>
              <w:jc w:val="center"/>
            </w:pPr>
            <w:r>
              <w:rPr>
                <w:spacing w:val="-2"/>
              </w:rPr>
              <w:t>29.51</w:t>
            </w:r>
          </w:p>
        </w:tc>
        <w:tc>
          <w:tcPr>
            <w:tcW w:w="2180" w:type="dxa"/>
          </w:tcPr>
          <w:p w14:paraId="248C3C4B">
            <w:pPr>
              <w:pStyle w:val="12"/>
              <w:spacing w:before="32"/>
              <w:ind w:left="15" w:right="2"/>
              <w:jc w:val="center"/>
            </w:pPr>
            <w:r>
              <w:rPr>
                <w:spacing w:val="-4"/>
              </w:rPr>
              <w:t>1.84</w:t>
            </w:r>
          </w:p>
        </w:tc>
        <w:tc>
          <w:tcPr>
            <w:tcW w:w="2190" w:type="dxa"/>
          </w:tcPr>
          <w:p w14:paraId="32F1C112">
            <w:pPr>
              <w:pStyle w:val="12"/>
              <w:spacing w:before="32"/>
              <w:ind w:left="13" w:right="2"/>
              <w:jc w:val="center"/>
            </w:pPr>
            <w:r>
              <w:rPr>
                <w:spacing w:val="-2"/>
              </w:rPr>
              <w:t>0.3225</w:t>
            </w:r>
          </w:p>
        </w:tc>
      </w:tr>
    </w:tbl>
    <w:p w14:paraId="34F14CCA">
      <w:pPr>
        <w:pStyle w:val="12"/>
        <w:jc w:val="center"/>
        <w:sectPr>
          <w:type w:val="continuous"/>
          <w:pgSz w:w="11910" w:h="16840"/>
          <w:pgMar w:top="1400" w:right="283" w:bottom="1500" w:left="425" w:header="0" w:footer="1317" w:gutter="0"/>
          <w:cols w:space="720" w:num="1"/>
        </w:sectPr>
      </w:pPr>
    </w:p>
    <w:p w14:paraId="281B9F0D">
      <w:pPr>
        <w:spacing w:before="52"/>
        <w:ind w:left="352"/>
        <w:rPr>
          <w:rFonts w:ascii="Times New Roman" w:eastAsia="Times New Roman"/>
          <w:sz w:val="20"/>
        </w:rPr>
      </w:pPr>
      <w:r>
        <w:rPr>
          <w:spacing w:val="-26"/>
          <w:sz w:val="20"/>
        </w:rPr>
        <w:t xml:space="preserve">表 </w:t>
      </w:r>
      <w:r>
        <w:rPr>
          <w:rFonts w:ascii="Times New Roman" w:eastAsia="Times New Roman"/>
          <w:spacing w:val="-5"/>
          <w:sz w:val="20"/>
        </w:rPr>
        <w:t>37</w:t>
      </w:r>
    </w:p>
    <w:p w14:paraId="46B17C01">
      <w:pPr>
        <w:spacing w:before="181"/>
        <w:ind w:left="595" w:right="293"/>
        <w:jc w:val="center"/>
        <w:rPr>
          <w:sz w:val="20"/>
        </w:rPr>
      </w:pPr>
      <w:r>
        <w:rPr>
          <w:spacing w:val="-3"/>
          <w:sz w:val="20"/>
        </w:rPr>
        <w:t>上年度奇台县本级政府专项债券项目表</w:t>
      </w:r>
    </w:p>
    <w:p w14:paraId="21EF1ABE">
      <w:pPr>
        <w:spacing w:before="142" w:after="42"/>
        <w:ind w:right="58"/>
        <w:jc w:val="right"/>
        <w:rPr>
          <w:sz w:val="20"/>
        </w:rPr>
      </w:pPr>
      <w:r>
        <w:rPr>
          <w:spacing w:val="-4"/>
          <w:sz w:val="20"/>
        </w:rPr>
        <w:t>单位：亿元</w:t>
      </w:r>
    </w:p>
    <w:tbl>
      <w:tblPr>
        <w:tblStyle w:val="10"/>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7"/>
        <w:gridCol w:w="1278"/>
        <w:gridCol w:w="1788"/>
        <w:gridCol w:w="884"/>
        <w:gridCol w:w="966"/>
        <w:gridCol w:w="1909"/>
        <w:gridCol w:w="675"/>
        <w:gridCol w:w="688"/>
        <w:gridCol w:w="763"/>
      </w:tblGrid>
      <w:tr w14:paraId="1C0C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629" w:type="dxa"/>
          </w:tcPr>
          <w:p w14:paraId="6CE19F79">
            <w:pPr>
              <w:pStyle w:val="12"/>
              <w:rPr>
                <w:sz w:val="20"/>
              </w:rPr>
            </w:pPr>
          </w:p>
          <w:p w14:paraId="26AFC47E">
            <w:pPr>
              <w:pStyle w:val="12"/>
              <w:rPr>
                <w:sz w:val="20"/>
              </w:rPr>
            </w:pPr>
          </w:p>
          <w:p w14:paraId="4011E007">
            <w:pPr>
              <w:pStyle w:val="12"/>
              <w:ind w:left="10" w:right="1"/>
              <w:jc w:val="center"/>
              <w:rPr>
                <w:sz w:val="20"/>
              </w:rPr>
            </w:pPr>
            <w:r>
              <w:rPr>
                <w:spacing w:val="-5"/>
                <w:sz w:val="20"/>
              </w:rPr>
              <w:t>序号</w:t>
            </w:r>
          </w:p>
        </w:tc>
        <w:tc>
          <w:tcPr>
            <w:tcW w:w="1237" w:type="dxa"/>
          </w:tcPr>
          <w:p w14:paraId="08CC469C">
            <w:pPr>
              <w:pStyle w:val="12"/>
              <w:rPr>
                <w:sz w:val="20"/>
              </w:rPr>
            </w:pPr>
          </w:p>
          <w:p w14:paraId="1FBD8EE3">
            <w:pPr>
              <w:pStyle w:val="12"/>
              <w:rPr>
                <w:sz w:val="20"/>
              </w:rPr>
            </w:pPr>
          </w:p>
          <w:p w14:paraId="461F677E">
            <w:pPr>
              <w:pStyle w:val="12"/>
              <w:ind w:left="7"/>
              <w:jc w:val="center"/>
              <w:rPr>
                <w:sz w:val="20"/>
              </w:rPr>
            </w:pPr>
            <w:r>
              <w:rPr>
                <w:spacing w:val="-4"/>
                <w:sz w:val="20"/>
              </w:rPr>
              <w:t>主管部门</w:t>
            </w:r>
          </w:p>
        </w:tc>
        <w:tc>
          <w:tcPr>
            <w:tcW w:w="1278" w:type="dxa"/>
          </w:tcPr>
          <w:p w14:paraId="3DD21C1F">
            <w:pPr>
              <w:pStyle w:val="12"/>
              <w:rPr>
                <w:sz w:val="20"/>
              </w:rPr>
            </w:pPr>
          </w:p>
          <w:p w14:paraId="408DB8D0">
            <w:pPr>
              <w:pStyle w:val="12"/>
              <w:rPr>
                <w:sz w:val="20"/>
              </w:rPr>
            </w:pPr>
          </w:p>
          <w:p w14:paraId="17F7DE74">
            <w:pPr>
              <w:pStyle w:val="12"/>
              <w:ind w:left="239"/>
              <w:rPr>
                <w:sz w:val="20"/>
              </w:rPr>
            </w:pPr>
            <w:r>
              <w:rPr>
                <w:spacing w:val="-4"/>
                <w:sz w:val="20"/>
              </w:rPr>
              <w:t>项目单位</w:t>
            </w:r>
          </w:p>
        </w:tc>
        <w:tc>
          <w:tcPr>
            <w:tcW w:w="1788" w:type="dxa"/>
          </w:tcPr>
          <w:p w14:paraId="1B1DC848">
            <w:pPr>
              <w:pStyle w:val="12"/>
              <w:rPr>
                <w:sz w:val="20"/>
              </w:rPr>
            </w:pPr>
          </w:p>
          <w:p w14:paraId="60993836">
            <w:pPr>
              <w:pStyle w:val="12"/>
              <w:rPr>
                <w:sz w:val="20"/>
              </w:rPr>
            </w:pPr>
          </w:p>
          <w:p w14:paraId="710E6973">
            <w:pPr>
              <w:pStyle w:val="12"/>
              <w:ind w:left="492"/>
              <w:rPr>
                <w:sz w:val="20"/>
              </w:rPr>
            </w:pPr>
            <w:r>
              <w:rPr>
                <w:spacing w:val="-4"/>
                <w:sz w:val="20"/>
              </w:rPr>
              <w:t>项目名称</w:t>
            </w:r>
          </w:p>
        </w:tc>
        <w:tc>
          <w:tcPr>
            <w:tcW w:w="884" w:type="dxa"/>
          </w:tcPr>
          <w:p w14:paraId="50F047F4">
            <w:pPr>
              <w:pStyle w:val="12"/>
              <w:rPr>
                <w:sz w:val="20"/>
              </w:rPr>
            </w:pPr>
          </w:p>
          <w:p w14:paraId="2D053A20">
            <w:pPr>
              <w:pStyle w:val="12"/>
              <w:rPr>
                <w:sz w:val="20"/>
              </w:rPr>
            </w:pPr>
          </w:p>
          <w:p w14:paraId="3C93B956">
            <w:pPr>
              <w:pStyle w:val="12"/>
              <w:ind w:left="13" w:right="3"/>
              <w:jc w:val="center"/>
              <w:rPr>
                <w:sz w:val="20"/>
              </w:rPr>
            </w:pPr>
            <w:r>
              <w:rPr>
                <w:spacing w:val="-4"/>
                <w:sz w:val="20"/>
              </w:rPr>
              <w:t>债券金额</w:t>
            </w:r>
          </w:p>
        </w:tc>
        <w:tc>
          <w:tcPr>
            <w:tcW w:w="966" w:type="dxa"/>
          </w:tcPr>
          <w:p w14:paraId="0A39FEAC">
            <w:pPr>
              <w:pStyle w:val="12"/>
              <w:rPr>
                <w:sz w:val="20"/>
              </w:rPr>
            </w:pPr>
          </w:p>
          <w:p w14:paraId="6DEBCB92">
            <w:pPr>
              <w:pStyle w:val="12"/>
              <w:rPr>
                <w:sz w:val="20"/>
              </w:rPr>
            </w:pPr>
          </w:p>
          <w:p w14:paraId="09ED9DFF">
            <w:pPr>
              <w:pStyle w:val="12"/>
              <w:ind w:left="81"/>
              <w:rPr>
                <w:sz w:val="20"/>
              </w:rPr>
            </w:pPr>
            <w:r>
              <w:rPr>
                <w:spacing w:val="-4"/>
                <w:sz w:val="20"/>
              </w:rPr>
              <w:t>债券类型</w:t>
            </w:r>
          </w:p>
        </w:tc>
        <w:tc>
          <w:tcPr>
            <w:tcW w:w="1909" w:type="dxa"/>
          </w:tcPr>
          <w:p w14:paraId="7BD30026">
            <w:pPr>
              <w:pStyle w:val="12"/>
              <w:rPr>
                <w:sz w:val="20"/>
              </w:rPr>
            </w:pPr>
          </w:p>
          <w:p w14:paraId="68B99AB4">
            <w:pPr>
              <w:pStyle w:val="12"/>
              <w:rPr>
                <w:sz w:val="20"/>
              </w:rPr>
            </w:pPr>
          </w:p>
          <w:p w14:paraId="3370D09F">
            <w:pPr>
              <w:pStyle w:val="12"/>
              <w:ind w:left="553"/>
              <w:rPr>
                <w:sz w:val="20"/>
              </w:rPr>
            </w:pPr>
            <w:r>
              <w:rPr>
                <w:spacing w:val="-4"/>
                <w:sz w:val="20"/>
              </w:rPr>
              <w:t>偿还来源</w:t>
            </w:r>
          </w:p>
        </w:tc>
        <w:tc>
          <w:tcPr>
            <w:tcW w:w="675" w:type="dxa"/>
          </w:tcPr>
          <w:p w14:paraId="0A002674">
            <w:pPr>
              <w:pStyle w:val="12"/>
              <w:spacing w:before="100"/>
              <w:rPr>
                <w:sz w:val="20"/>
              </w:rPr>
            </w:pPr>
          </w:p>
          <w:p w14:paraId="42CFD694">
            <w:pPr>
              <w:pStyle w:val="12"/>
              <w:spacing w:line="292" w:lineRule="auto"/>
              <w:ind w:left="235" w:right="26" w:hanging="200"/>
              <w:rPr>
                <w:sz w:val="20"/>
              </w:rPr>
            </w:pPr>
            <w:r>
              <w:rPr>
                <w:spacing w:val="-4"/>
                <w:sz w:val="20"/>
              </w:rPr>
              <w:t>债券期</w:t>
            </w:r>
            <w:r>
              <w:rPr>
                <w:spacing w:val="-10"/>
                <w:sz w:val="20"/>
              </w:rPr>
              <w:t>限</w:t>
            </w:r>
          </w:p>
        </w:tc>
        <w:tc>
          <w:tcPr>
            <w:tcW w:w="688" w:type="dxa"/>
          </w:tcPr>
          <w:p w14:paraId="3A67CC93">
            <w:pPr>
              <w:pStyle w:val="12"/>
              <w:rPr>
                <w:sz w:val="20"/>
              </w:rPr>
            </w:pPr>
          </w:p>
          <w:p w14:paraId="3B1FF0F4">
            <w:pPr>
              <w:pStyle w:val="12"/>
              <w:rPr>
                <w:sz w:val="20"/>
              </w:rPr>
            </w:pPr>
          </w:p>
          <w:p w14:paraId="536B9A67">
            <w:pPr>
              <w:pStyle w:val="12"/>
              <w:ind w:left="10"/>
              <w:jc w:val="center"/>
              <w:rPr>
                <w:sz w:val="20"/>
              </w:rPr>
            </w:pPr>
            <w:r>
              <w:rPr>
                <w:spacing w:val="-5"/>
                <w:sz w:val="20"/>
              </w:rPr>
              <w:t>利率</w:t>
            </w:r>
          </w:p>
        </w:tc>
        <w:tc>
          <w:tcPr>
            <w:tcW w:w="763" w:type="dxa"/>
          </w:tcPr>
          <w:p w14:paraId="620F527C">
            <w:pPr>
              <w:pStyle w:val="12"/>
              <w:spacing w:before="45" w:line="292" w:lineRule="auto"/>
              <w:ind w:left="79" w:right="71"/>
              <w:jc w:val="both"/>
              <w:rPr>
                <w:sz w:val="20"/>
              </w:rPr>
            </w:pPr>
            <w:r>
              <w:rPr>
                <w:spacing w:val="-4"/>
                <w:sz w:val="20"/>
              </w:rPr>
              <w:t>债券存续期内</w:t>
            </w:r>
            <w:r>
              <w:rPr>
                <w:spacing w:val="-5"/>
                <w:sz w:val="20"/>
              </w:rPr>
              <w:t>还本付</w:t>
            </w:r>
          </w:p>
          <w:p w14:paraId="00DC3C90">
            <w:pPr>
              <w:pStyle w:val="12"/>
              <w:spacing w:line="254" w:lineRule="exact"/>
              <w:ind w:left="13" w:right="5"/>
              <w:jc w:val="center"/>
              <w:rPr>
                <w:sz w:val="20"/>
              </w:rPr>
            </w:pPr>
            <w:r>
              <w:rPr>
                <w:spacing w:val="-10"/>
                <w:sz w:val="20"/>
              </w:rPr>
              <w:t>息</w:t>
            </w:r>
          </w:p>
        </w:tc>
      </w:tr>
      <w:tr w14:paraId="2909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29" w:type="dxa"/>
          </w:tcPr>
          <w:p w14:paraId="149412C0">
            <w:pPr>
              <w:pStyle w:val="12"/>
              <w:spacing w:before="91"/>
              <w:ind w:left="10" w:right="1"/>
              <w:jc w:val="center"/>
              <w:rPr>
                <w:sz w:val="20"/>
              </w:rPr>
            </w:pPr>
            <w:r>
              <w:rPr>
                <w:spacing w:val="-5"/>
                <w:sz w:val="20"/>
              </w:rPr>
              <w:t>合计</w:t>
            </w:r>
          </w:p>
        </w:tc>
        <w:tc>
          <w:tcPr>
            <w:tcW w:w="1237" w:type="dxa"/>
          </w:tcPr>
          <w:p w14:paraId="0FA01579">
            <w:pPr>
              <w:pStyle w:val="12"/>
              <w:rPr>
                <w:rFonts w:ascii="Times New Roman"/>
                <w:sz w:val="18"/>
              </w:rPr>
            </w:pPr>
          </w:p>
        </w:tc>
        <w:tc>
          <w:tcPr>
            <w:tcW w:w="1278" w:type="dxa"/>
          </w:tcPr>
          <w:p w14:paraId="0B648A41">
            <w:pPr>
              <w:pStyle w:val="12"/>
              <w:rPr>
                <w:rFonts w:ascii="Times New Roman"/>
                <w:sz w:val="18"/>
              </w:rPr>
            </w:pPr>
          </w:p>
        </w:tc>
        <w:tc>
          <w:tcPr>
            <w:tcW w:w="1788" w:type="dxa"/>
          </w:tcPr>
          <w:p w14:paraId="2B189FCA">
            <w:pPr>
              <w:pStyle w:val="12"/>
              <w:rPr>
                <w:rFonts w:ascii="Times New Roman"/>
                <w:sz w:val="18"/>
              </w:rPr>
            </w:pPr>
          </w:p>
        </w:tc>
        <w:tc>
          <w:tcPr>
            <w:tcW w:w="884" w:type="dxa"/>
          </w:tcPr>
          <w:p w14:paraId="6AB6E51B">
            <w:pPr>
              <w:pStyle w:val="12"/>
              <w:spacing w:before="76"/>
              <w:ind w:left="13"/>
              <w:jc w:val="center"/>
            </w:pPr>
            <w:r>
              <w:rPr>
                <w:spacing w:val="-2"/>
              </w:rPr>
              <w:t>25.71</w:t>
            </w:r>
          </w:p>
        </w:tc>
        <w:tc>
          <w:tcPr>
            <w:tcW w:w="966" w:type="dxa"/>
          </w:tcPr>
          <w:p w14:paraId="05802167">
            <w:pPr>
              <w:pStyle w:val="12"/>
              <w:rPr>
                <w:rFonts w:ascii="Times New Roman"/>
                <w:sz w:val="18"/>
              </w:rPr>
            </w:pPr>
          </w:p>
        </w:tc>
        <w:tc>
          <w:tcPr>
            <w:tcW w:w="1909" w:type="dxa"/>
          </w:tcPr>
          <w:p w14:paraId="1F8E2D75">
            <w:pPr>
              <w:pStyle w:val="12"/>
              <w:rPr>
                <w:rFonts w:ascii="Times New Roman"/>
                <w:sz w:val="18"/>
              </w:rPr>
            </w:pPr>
          </w:p>
        </w:tc>
        <w:tc>
          <w:tcPr>
            <w:tcW w:w="675" w:type="dxa"/>
          </w:tcPr>
          <w:p w14:paraId="2C72AE75">
            <w:pPr>
              <w:pStyle w:val="12"/>
              <w:rPr>
                <w:rFonts w:ascii="Times New Roman"/>
                <w:sz w:val="18"/>
              </w:rPr>
            </w:pPr>
          </w:p>
        </w:tc>
        <w:tc>
          <w:tcPr>
            <w:tcW w:w="688" w:type="dxa"/>
          </w:tcPr>
          <w:p w14:paraId="469B86E2">
            <w:pPr>
              <w:pStyle w:val="12"/>
              <w:rPr>
                <w:rFonts w:ascii="Times New Roman"/>
                <w:sz w:val="18"/>
              </w:rPr>
            </w:pPr>
          </w:p>
        </w:tc>
        <w:tc>
          <w:tcPr>
            <w:tcW w:w="763" w:type="dxa"/>
          </w:tcPr>
          <w:p w14:paraId="579277C6">
            <w:pPr>
              <w:pStyle w:val="12"/>
              <w:spacing w:before="76"/>
              <w:ind w:left="13"/>
              <w:jc w:val="center"/>
            </w:pPr>
            <w:r>
              <w:rPr>
                <w:spacing w:val="-2"/>
              </w:rPr>
              <w:t>31.75</w:t>
            </w:r>
          </w:p>
        </w:tc>
      </w:tr>
      <w:tr w14:paraId="09D6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29" w:type="dxa"/>
          </w:tcPr>
          <w:p w14:paraId="764EF612">
            <w:pPr>
              <w:pStyle w:val="12"/>
              <w:spacing w:before="102"/>
              <w:rPr>
                <w:sz w:val="20"/>
              </w:rPr>
            </w:pPr>
          </w:p>
          <w:p w14:paraId="4E431191">
            <w:pPr>
              <w:pStyle w:val="12"/>
              <w:ind w:left="10" w:right="5"/>
              <w:jc w:val="center"/>
              <w:rPr>
                <w:sz w:val="20"/>
              </w:rPr>
            </w:pPr>
            <w:r>
              <w:rPr>
                <w:spacing w:val="-10"/>
                <w:sz w:val="20"/>
              </w:rPr>
              <w:t>1</w:t>
            </w:r>
          </w:p>
        </w:tc>
        <w:tc>
          <w:tcPr>
            <w:tcW w:w="1237" w:type="dxa"/>
          </w:tcPr>
          <w:p w14:paraId="7E05B96B">
            <w:pPr>
              <w:pStyle w:val="12"/>
              <w:spacing w:before="47"/>
              <w:ind w:left="7"/>
              <w:jc w:val="center"/>
              <w:rPr>
                <w:sz w:val="20"/>
              </w:rPr>
            </w:pPr>
            <w:r>
              <w:rPr>
                <w:spacing w:val="-4"/>
                <w:sz w:val="20"/>
              </w:rPr>
              <w:t>政府办公厅</w:t>
            </w:r>
          </w:p>
          <w:p w14:paraId="3CA74498">
            <w:pPr>
              <w:pStyle w:val="12"/>
              <w:spacing w:before="2" w:line="310" w:lineRule="atLeast"/>
              <w:ind w:left="17" w:right="7"/>
              <w:jc w:val="center"/>
              <w:rPr>
                <w:sz w:val="20"/>
              </w:rPr>
            </w:pPr>
            <w:r>
              <w:rPr>
                <w:spacing w:val="-2"/>
                <w:sz w:val="20"/>
              </w:rPr>
              <w:t>（室）及相关</w:t>
            </w:r>
            <w:r>
              <w:rPr>
                <w:spacing w:val="-6"/>
                <w:sz w:val="20"/>
              </w:rPr>
              <w:t>机构</w:t>
            </w:r>
          </w:p>
        </w:tc>
        <w:tc>
          <w:tcPr>
            <w:tcW w:w="1278" w:type="dxa"/>
          </w:tcPr>
          <w:p w14:paraId="77FF4578">
            <w:pPr>
              <w:pStyle w:val="12"/>
              <w:spacing w:before="203" w:line="292" w:lineRule="auto"/>
              <w:ind w:left="14" w:right="52"/>
              <w:rPr>
                <w:sz w:val="20"/>
              </w:rPr>
            </w:pPr>
            <w:r>
              <w:rPr>
                <w:spacing w:val="-2"/>
                <w:sz w:val="20"/>
              </w:rPr>
              <w:t>奇台产业园区管理委员会</w:t>
            </w:r>
          </w:p>
        </w:tc>
        <w:tc>
          <w:tcPr>
            <w:tcW w:w="1788" w:type="dxa"/>
          </w:tcPr>
          <w:p w14:paraId="17190D06">
            <w:pPr>
              <w:pStyle w:val="12"/>
              <w:spacing w:before="47"/>
              <w:ind w:left="15"/>
              <w:rPr>
                <w:sz w:val="20"/>
              </w:rPr>
            </w:pPr>
            <w:r>
              <w:rPr>
                <w:spacing w:val="-4"/>
                <w:sz w:val="20"/>
              </w:rPr>
              <w:t>奇台县产业园区管</w:t>
            </w:r>
          </w:p>
          <w:p w14:paraId="37155F8B">
            <w:pPr>
              <w:pStyle w:val="12"/>
              <w:spacing w:before="2" w:line="310" w:lineRule="atLeast"/>
              <w:ind w:left="15" w:right="162"/>
              <w:rPr>
                <w:sz w:val="20"/>
              </w:rPr>
            </w:pPr>
            <w:r>
              <w:rPr>
                <w:spacing w:val="-2"/>
                <w:sz w:val="20"/>
              </w:rPr>
              <w:t>网设施配套建设项</w:t>
            </w:r>
            <w:r>
              <w:rPr>
                <w:spacing w:val="-10"/>
                <w:sz w:val="20"/>
              </w:rPr>
              <w:t>目</w:t>
            </w:r>
          </w:p>
        </w:tc>
        <w:tc>
          <w:tcPr>
            <w:tcW w:w="884" w:type="dxa"/>
          </w:tcPr>
          <w:p w14:paraId="49FF3275">
            <w:pPr>
              <w:pStyle w:val="12"/>
              <w:spacing w:before="102"/>
              <w:rPr>
                <w:sz w:val="20"/>
              </w:rPr>
            </w:pPr>
          </w:p>
          <w:p w14:paraId="5E3F9FF9">
            <w:pPr>
              <w:pStyle w:val="12"/>
              <w:ind w:left="13" w:right="6"/>
              <w:jc w:val="center"/>
              <w:rPr>
                <w:sz w:val="20"/>
              </w:rPr>
            </w:pPr>
            <w:r>
              <w:rPr>
                <w:spacing w:val="-4"/>
                <w:sz w:val="20"/>
              </w:rPr>
              <w:t>1.30</w:t>
            </w:r>
          </w:p>
        </w:tc>
        <w:tc>
          <w:tcPr>
            <w:tcW w:w="966" w:type="dxa"/>
          </w:tcPr>
          <w:p w14:paraId="49E8FBC2">
            <w:pPr>
              <w:pStyle w:val="12"/>
              <w:spacing w:before="203" w:line="292" w:lineRule="auto"/>
              <w:ind w:left="14" w:right="140"/>
              <w:rPr>
                <w:sz w:val="20"/>
              </w:rPr>
            </w:pPr>
            <w:r>
              <w:rPr>
                <w:spacing w:val="-4"/>
                <w:sz w:val="20"/>
              </w:rPr>
              <w:t>其他领域专项债券</w:t>
            </w:r>
          </w:p>
        </w:tc>
        <w:tc>
          <w:tcPr>
            <w:tcW w:w="1909" w:type="dxa"/>
          </w:tcPr>
          <w:p w14:paraId="0A0F1553">
            <w:pPr>
              <w:pStyle w:val="12"/>
              <w:spacing w:before="203" w:line="292" w:lineRule="auto"/>
              <w:ind w:left="15" w:right="81"/>
              <w:rPr>
                <w:sz w:val="20"/>
              </w:rPr>
            </w:pPr>
            <w:r>
              <w:rPr>
                <w:spacing w:val="-2"/>
                <w:sz w:val="20"/>
              </w:rPr>
              <w:t>其他地方自行试点项</w:t>
            </w:r>
            <w:r>
              <w:rPr>
                <w:spacing w:val="-3"/>
                <w:sz w:val="20"/>
              </w:rPr>
              <w:t>目收益专项债券收入</w:t>
            </w:r>
          </w:p>
        </w:tc>
        <w:tc>
          <w:tcPr>
            <w:tcW w:w="675" w:type="dxa"/>
          </w:tcPr>
          <w:p w14:paraId="7FB1CE71">
            <w:pPr>
              <w:pStyle w:val="12"/>
              <w:spacing w:before="102"/>
              <w:rPr>
                <w:sz w:val="20"/>
              </w:rPr>
            </w:pPr>
          </w:p>
          <w:p w14:paraId="6349B537">
            <w:pPr>
              <w:pStyle w:val="12"/>
              <w:ind w:left="11" w:right="5"/>
              <w:jc w:val="center"/>
              <w:rPr>
                <w:sz w:val="20"/>
              </w:rPr>
            </w:pPr>
            <w:r>
              <w:rPr>
                <w:spacing w:val="-5"/>
                <w:sz w:val="20"/>
              </w:rPr>
              <w:t>15</w:t>
            </w:r>
          </w:p>
        </w:tc>
        <w:tc>
          <w:tcPr>
            <w:tcW w:w="688" w:type="dxa"/>
          </w:tcPr>
          <w:p w14:paraId="1DB9FC0A">
            <w:pPr>
              <w:pStyle w:val="12"/>
              <w:spacing w:before="102"/>
              <w:rPr>
                <w:sz w:val="20"/>
              </w:rPr>
            </w:pPr>
          </w:p>
          <w:p w14:paraId="0306C52F">
            <w:pPr>
              <w:pStyle w:val="12"/>
              <w:ind w:left="10" w:right="1"/>
              <w:jc w:val="center"/>
              <w:rPr>
                <w:sz w:val="20"/>
              </w:rPr>
            </w:pPr>
            <w:r>
              <w:rPr>
                <w:spacing w:val="-2"/>
                <w:sz w:val="20"/>
              </w:rPr>
              <w:t>2.39%</w:t>
            </w:r>
          </w:p>
        </w:tc>
        <w:tc>
          <w:tcPr>
            <w:tcW w:w="763" w:type="dxa"/>
          </w:tcPr>
          <w:p w14:paraId="35C73C5F">
            <w:pPr>
              <w:pStyle w:val="12"/>
              <w:spacing w:before="102"/>
              <w:rPr>
                <w:sz w:val="20"/>
              </w:rPr>
            </w:pPr>
          </w:p>
          <w:p w14:paraId="3763C701">
            <w:pPr>
              <w:pStyle w:val="12"/>
              <w:ind w:left="13" w:right="6"/>
              <w:jc w:val="center"/>
              <w:rPr>
                <w:sz w:val="20"/>
              </w:rPr>
            </w:pPr>
            <w:r>
              <w:rPr>
                <w:spacing w:val="-4"/>
                <w:sz w:val="20"/>
              </w:rPr>
              <w:t>1.77</w:t>
            </w:r>
          </w:p>
        </w:tc>
      </w:tr>
      <w:tr w14:paraId="7F84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29" w:type="dxa"/>
          </w:tcPr>
          <w:p w14:paraId="7D9135BD">
            <w:pPr>
              <w:pStyle w:val="12"/>
              <w:spacing w:before="100"/>
              <w:rPr>
                <w:sz w:val="20"/>
              </w:rPr>
            </w:pPr>
          </w:p>
          <w:p w14:paraId="46C799C8">
            <w:pPr>
              <w:pStyle w:val="12"/>
              <w:ind w:left="10" w:right="5"/>
              <w:jc w:val="center"/>
              <w:rPr>
                <w:sz w:val="20"/>
              </w:rPr>
            </w:pPr>
            <w:r>
              <w:rPr>
                <w:spacing w:val="-10"/>
                <w:sz w:val="20"/>
              </w:rPr>
              <w:t>2</w:t>
            </w:r>
          </w:p>
        </w:tc>
        <w:tc>
          <w:tcPr>
            <w:tcW w:w="1237" w:type="dxa"/>
          </w:tcPr>
          <w:p w14:paraId="72636CE3">
            <w:pPr>
              <w:pStyle w:val="12"/>
              <w:spacing w:before="44"/>
              <w:ind w:left="7"/>
              <w:jc w:val="center"/>
              <w:rPr>
                <w:sz w:val="20"/>
              </w:rPr>
            </w:pPr>
            <w:r>
              <w:rPr>
                <w:spacing w:val="-4"/>
                <w:sz w:val="20"/>
              </w:rPr>
              <w:t>政府办公厅</w:t>
            </w:r>
          </w:p>
          <w:p w14:paraId="6B553B7F">
            <w:pPr>
              <w:pStyle w:val="12"/>
              <w:spacing w:before="2" w:line="310" w:lineRule="atLeast"/>
              <w:ind w:left="17" w:right="7"/>
              <w:jc w:val="center"/>
              <w:rPr>
                <w:sz w:val="20"/>
              </w:rPr>
            </w:pPr>
            <w:r>
              <w:rPr>
                <w:spacing w:val="-2"/>
                <w:sz w:val="20"/>
              </w:rPr>
              <w:t>（室）及相关</w:t>
            </w:r>
            <w:r>
              <w:rPr>
                <w:spacing w:val="-6"/>
                <w:sz w:val="20"/>
              </w:rPr>
              <w:t>机构</w:t>
            </w:r>
          </w:p>
        </w:tc>
        <w:tc>
          <w:tcPr>
            <w:tcW w:w="1278" w:type="dxa"/>
          </w:tcPr>
          <w:p w14:paraId="3FD85ADE">
            <w:pPr>
              <w:pStyle w:val="12"/>
              <w:spacing w:before="200" w:line="292" w:lineRule="auto"/>
              <w:ind w:left="14" w:right="52"/>
              <w:rPr>
                <w:sz w:val="20"/>
              </w:rPr>
            </w:pPr>
            <w:r>
              <w:rPr>
                <w:spacing w:val="-2"/>
                <w:sz w:val="20"/>
              </w:rPr>
              <w:t>奇台产业园区管理委员会</w:t>
            </w:r>
          </w:p>
        </w:tc>
        <w:tc>
          <w:tcPr>
            <w:tcW w:w="1788" w:type="dxa"/>
          </w:tcPr>
          <w:p w14:paraId="6A22C77E">
            <w:pPr>
              <w:pStyle w:val="12"/>
              <w:spacing w:before="44" w:line="292" w:lineRule="auto"/>
              <w:ind w:left="15" w:right="162"/>
              <w:rPr>
                <w:sz w:val="20"/>
              </w:rPr>
            </w:pPr>
            <w:r>
              <w:rPr>
                <w:spacing w:val="-2"/>
                <w:sz w:val="20"/>
              </w:rPr>
              <w:t>奇台县产业园区管</w:t>
            </w:r>
            <w:r>
              <w:rPr>
                <w:spacing w:val="-4"/>
                <w:sz w:val="20"/>
              </w:rPr>
              <w:t>网设施配套建设项</w:t>
            </w:r>
          </w:p>
          <w:p w14:paraId="534C2C9A">
            <w:pPr>
              <w:pStyle w:val="12"/>
              <w:spacing w:line="255" w:lineRule="exact"/>
              <w:ind w:left="15"/>
              <w:rPr>
                <w:sz w:val="20"/>
              </w:rPr>
            </w:pPr>
            <w:r>
              <w:rPr>
                <w:spacing w:val="-10"/>
                <w:sz w:val="20"/>
              </w:rPr>
              <w:t>目</w:t>
            </w:r>
          </w:p>
        </w:tc>
        <w:tc>
          <w:tcPr>
            <w:tcW w:w="884" w:type="dxa"/>
          </w:tcPr>
          <w:p w14:paraId="2C57E524">
            <w:pPr>
              <w:pStyle w:val="12"/>
              <w:spacing w:before="100"/>
              <w:rPr>
                <w:sz w:val="20"/>
              </w:rPr>
            </w:pPr>
          </w:p>
          <w:p w14:paraId="42FE5DB6">
            <w:pPr>
              <w:pStyle w:val="12"/>
              <w:ind w:left="13" w:right="6"/>
              <w:jc w:val="center"/>
              <w:rPr>
                <w:sz w:val="20"/>
              </w:rPr>
            </w:pPr>
            <w:r>
              <w:rPr>
                <w:spacing w:val="-4"/>
                <w:sz w:val="20"/>
              </w:rPr>
              <w:t>0.30</w:t>
            </w:r>
          </w:p>
        </w:tc>
        <w:tc>
          <w:tcPr>
            <w:tcW w:w="966" w:type="dxa"/>
          </w:tcPr>
          <w:p w14:paraId="335DDB78">
            <w:pPr>
              <w:pStyle w:val="12"/>
              <w:spacing w:before="200" w:line="292" w:lineRule="auto"/>
              <w:ind w:left="14" w:right="140"/>
              <w:rPr>
                <w:sz w:val="20"/>
              </w:rPr>
            </w:pPr>
            <w:r>
              <w:rPr>
                <w:spacing w:val="-4"/>
                <w:sz w:val="20"/>
              </w:rPr>
              <w:t>其他领域专项债券</w:t>
            </w:r>
          </w:p>
        </w:tc>
        <w:tc>
          <w:tcPr>
            <w:tcW w:w="1909" w:type="dxa"/>
          </w:tcPr>
          <w:p w14:paraId="32B967F5">
            <w:pPr>
              <w:pStyle w:val="12"/>
              <w:spacing w:before="200" w:line="292" w:lineRule="auto"/>
              <w:ind w:left="15" w:right="81"/>
              <w:rPr>
                <w:sz w:val="20"/>
              </w:rPr>
            </w:pPr>
            <w:r>
              <w:rPr>
                <w:spacing w:val="-2"/>
                <w:sz w:val="20"/>
              </w:rPr>
              <w:t>其他地方自行试点项</w:t>
            </w:r>
            <w:r>
              <w:rPr>
                <w:spacing w:val="-3"/>
                <w:sz w:val="20"/>
              </w:rPr>
              <w:t>目收益专项债券收入</w:t>
            </w:r>
          </w:p>
        </w:tc>
        <w:tc>
          <w:tcPr>
            <w:tcW w:w="675" w:type="dxa"/>
          </w:tcPr>
          <w:p w14:paraId="0DD5E1EC">
            <w:pPr>
              <w:pStyle w:val="12"/>
              <w:spacing w:before="100"/>
              <w:rPr>
                <w:sz w:val="20"/>
              </w:rPr>
            </w:pPr>
          </w:p>
          <w:p w14:paraId="6148CBE3">
            <w:pPr>
              <w:pStyle w:val="12"/>
              <w:ind w:left="11" w:right="5"/>
              <w:jc w:val="center"/>
              <w:rPr>
                <w:sz w:val="20"/>
              </w:rPr>
            </w:pPr>
            <w:r>
              <w:rPr>
                <w:spacing w:val="-5"/>
                <w:sz w:val="20"/>
              </w:rPr>
              <w:t>15</w:t>
            </w:r>
          </w:p>
        </w:tc>
        <w:tc>
          <w:tcPr>
            <w:tcW w:w="688" w:type="dxa"/>
          </w:tcPr>
          <w:p w14:paraId="40C2A34C">
            <w:pPr>
              <w:pStyle w:val="12"/>
              <w:spacing w:before="100"/>
              <w:rPr>
                <w:sz w:val="20"/>
              </w:rPr>
            </w:pPr>
          </w:p>
          <w:p w14:paraId="05FF80AA">
            <w:pPr>
              <w:pStyle w:val="12"/>
              <w:ind w:left="10" w:right="1"/>
              <w:jc w:val="center"/>
              <w:rPr>
                <w:sz w:val="20"/>
              </w:rPr>
            </w:pPr>
            <w:r>
              <w:rPr>
                <w:spacing w:val="-2"/>
                <w:sz w:val="20"/>
              </w:rPr>
              <w:t>2.52%</w:t>
            </w:r>
          </w:p>
        </w:tc>
        <w:tc>
          <w:tcPr>
            <w:tcW w:w="763" w:type="dxa"/>
          </w:tcPr>
          <w:p w14:paraId="35F7BC5F">
            <w:pPr>
              <w:pStyle w:val="12"/>
              <w:spacing w:before="100"/>
              <w:rPr>
                <w:sz w:val="20"/>
              </w:rPr>
            </w:pPr>
          </w:p>
          <w:p w14:paraId="7C024E57">
            <w:pPr>
              <w:pStyle w:val="12"/>
              <w:ind w:left="13" w:right="6"/>
              <w:jc w:val="center"/>
              <w:rPr>
                <w:sz w:val="20"/>
              </w:rPr>
            </w:pPr>
            <w:r>
              <w:rPr>
                <w:spacing w:val="-4"/>
                <w:sz w:val="20"/>
              </w:rPr>
              <w:t>0.41</w:t>
            </w:r>
          </w:p>
        </w:tc>
      </w:tr>
      <w:tr w14:paraId="7640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29" w:type="dxa"/>
          </w:tcPr>
          <w:p w14:paraId="1605C6CF">
            <w:pPr>
              <w:pStyle w:val="12"/>
              <w:spacing w:before="98"/>
              <w:rPr>
                <w:sz w:val="20"/>
              </w:rPr>
            </w:pPr>
          </w:p>
          <w:p w14:paraId="76A8B129">
            <w:pPr>
              <w:pStyle w:val="12"/>
              <w:ind w:left="10" w:right="5"/>
              <w:jc w:val="center"/>
              <w:rPr>
                <w:sz w:val="20"/>
              </w:rPr>
            </w:pPr>
            <w:r>
              <w:rPr>
                <w:spacing w:val="-10"/>
                <w:sz w:val="20"/>
              </w:rPr>
              <w:t>3</w:t>
            </w:r>
          </w:p>
        </w:tc>
        <w:tc>
          <w:tcPr>
            <w:tcW w:w="1237" w:type="dxa"/>
          </w:tcPr>
          <w:p w14:paraId="40A17A6A">
            <w:pPr>
              <w:pStyle w:val="12"/>
              <w:spacing w:before="43"/>
              <w:ind w:left="7"/>
              <w:jc w:val="center"/>
              <w:rPr>
                <w:sz w:val="20"/>
              </w:rPr>
            </w:pPr>
            <w:r>
              <w:rPr>
                <w:spacing w:val="-4"/>
                <w:sz w:val="20"/>
              </w:rPr>
              <w:t>政府办公厅</w:t>
            </w:r>
          </w:p>
          <w:p w14:paraId="0DE20C8D">
            <w:pPr>
              <w:pStyle w:val="12"/>
              <w:spacing w:before="2" w:line="310" w:lineRule="atLeast"/>
              <w:ind w:left="17" w:right="7"/>
              <w:jc w:val="center"/>
              <w:rPr>
                <w:sz w:val="20"/>
              </w:rPr>
            </w:pPr>
            <w:r>
              <w:rPr>
                <w:spacing w:val="-2"/>
                <w:sz w:val="20"/>
              </w:rPr>
              <w:t>（室）及相关</w:t>
            </w:r>
            <w:r>
              <w:rPr>
                <w:spacing w:val="-6"/>
                <w:sz w:val="20"/>
              </w:rPr>
              <w:t>机构</w:t>
            </w:r>
          </w:p>
        </w:tc>
        <w:tc>
          <w:tcPr>
            <w:tcW w:w="1278" w:type="dxa"/>
          </w:tcPr>
          <w:p w14:paraId="3408411C">
            <w:pPr>
              <w:pStyle w:val="12"/>
              <w:spacing w:before="199" w:line="292" w:lineRule="auto"/>
              <w:ind w:left="14" w:right="52"/>
              <w:rPr>
                <w:sz w:val="20"/>
              </w:rPr>
            </w:pPr>
            <w:r>
              <w:rPr>
                <w:spacing w:val="-2"/>
                <w:sz w:val="20"/>
              </w:rPr>
              <w:t>奇台县古城乡</w:t>
            </w:r>
            <w:r>
              <w:rPr>
                <w:spacing w:val="-4"/>
                <w:sz w:val="20"/>
              </w:rPr>
              <w:t>人民政府</w:t>
            </w:r>
          </w:p>
        </w:tc>
        <w:tc>
          <w:tcPr>
            <w:tcW w:w="1788" w:type="dxa"/>
          </w:tcPr>
          <w:p w14:paraId="3BB69861">
            <w:pPr>
              <w:pStyle w:val="12"/>
              <w:spacing w:before="199" w:line="292" w:lineRule="auto"/>
              <w:ind w:left="15" w:right="162"/>
              <w:rPr>
                <w:sz w:val="20"/>
              </w:rPr>
            </w:pPr>
            <w:r>
              <w:rPr>
                <w:spacing w:val="-2"/>
                <w:sz w:val="20"/>
              </w:rPr>
              <w:t>奇台县古城乡天然气管网建设项目</w:t>
            </w:r>
          </w:p>
        </w:tc>
        <w:tc>
          <w:tcPr>
            <w:tcW w:w="884" w:type="dxa"/>
          </w:tcPr>
          <w:p w14:paraId="67008678">
            <w:pPr>
              <w:pStyle w:val="12"/>
              <w:spacing w:before="98"/>
              <w:rPr>
                <w:sz w:val="20"/>
              </w:rPr>
            </w:pPr>
          </w:p>
          <w:p w14:paraId="1A33A381">
            <w:pPr>
              <w:pStyle w:val="12"/>
              <w:ind w:left="13" w:right="6"/>
              <w:jc w:val="center"/>
              <w:rPr>
                <w:sz w:val="20"/>
              </w:rPr>
            </w:pPr>
            <w:r>
              <w:rPr>
                <w:spacing w:val="-4"/>
                <w:sz w:val="20"/>
              </w:rPr>
              <w:t>0.20</w:t>
            </w:r>
          </w:p>
        </w:tc>
        <w:tc>
          <w:tcPr>
            <w:tcW w:w="966" w:type="dxa"/>
          </w:tcPr>
          <w:p w14:paraId="4A1453A5">
            <w:pPr>
              <w:pStyle w:val="12"/>
              <w:spacing w:before="199" w:line="292" w:lineRule="auto"/>
              <w:ind w:left="14" w:right="140"/>
              <w:rPr>
                <w:sz w:val="20"/>
              </w:rPr>
            </w:pPr>
            <w:r>
              <w:rPr>
                <w:spacing w:val="-4"/>
                <w:sz w:val="20"/>
              </w:rPr>
              <w:t>其他领域专项债券</w:t>
            </w:r>
          </w:p>
        </w:tc>
        <w:tc>
          <w:tcPr>
            <w:tcW w:w="1909" w:type="dxa"/>
          </w:tcPr>
          <w:p w14:paraId="08D9BB3C">
            <w:pPr>
              <w:pStyle w:val="12"/>
              <w:spacing w:before="199" w:line="292" w:lineRule="auto"/>
              <w:ind w:left="15" w:right="81"/>
              <w:rPr>
                <w:sz w:val="20"/>
              </w:rPr>
            </w:pPr>
            <w:r>
              <w:rPr>
                <w:spacing w:val="-2"/>
                <w:sz w:val="20"/>
              </w:rPr>
              <w:t>其他地方自行试点项</w:t>
            </w:r>
            <w:r>
              <w:rPr>
                <w:spacing w:val="-3"/>
                <w:sz w:val="20"/>
              </w:rPr>
              <w:t>目收益专项债券收入</w:t>
            </w:r>
          </w:p>
        </w:tc>
        <w:tc>
          <w:tcPr>
            <w:tcW w:w="675" w:type="dxa"/>
          </w:tcPr>
          <w:p w14:paraId="23F09B8E">
            <w:pPr>
              <w:pStyle w:val="12"/>
              <w:spacing w:before="98"/>
              <w:rPr>
                <w:sz w:val="20"/>
              </w:rPr>
            </w:pPr>
          </w:p>
          <w:p w14:paraId="608C573F">
            <w:pPr>
              <w:pStyle w:val="12"/>
              <w:ind w:left="11" w:right="5"/>
              <w:jc w:val="center"/>
              <w:rPr>
                <w:sz w:val="20"/>
              </w:rPr>
            </w:pPr>
            <w:r>
              <w:rPr>
                <w:spacing w:val="-5"/>
                <w:sz w:val="20"/>
              </w:rPr>
              <w:t>10</w:t>
            </w:r>
          </w:p>
        </w:tc>
        <w:tc>
          <w:tcPr>
            <w:tcW w:w="688" w:type="dxa"/>
          </w:tcPr>
          <w:p w14:paraId="02FC02BA">
            <w:pPr>
              <w:pStyle w:val="12"/>
              <w:spacing w:before="98"/>
              <w:rPr>
                <w:sz w:val="20"/>
              </w:rPr>
            </w:pPr>
          </w:p>
          <w:p w14:paraId="19015032">
            <w:pPr>
              <w:pStyle w:val="12"/>
              <w:ind w:left="10" w:right="1"/>
              <w:jc w:val="center"/>
              <w:rPr>
                <w:sz w:val="20"/>
              </w:rPr>
            </w:pPr>
            <w:r>
              <w:rPr>
                <w:spacing w:val="-2"/>
                <w:sz w:val="20"/>
              </w:rPr>
              <w:t>2.32%</w:t>
            </w:r>
          </w:p>
        </w:tc>
        <w:tc>
          <w:tcPr>
            <w:tcW w:w="763" w:type="dxa"/>
          </w:tcPr>
          <w:p w14:paraId="626E519A">
            <w:pPr>
              <w:pStyle w:val="12"/>
              <w:spacing w:before="98"/>
              <w:rPr>
                <w:sz w:val="20"/>
              </w:rPr>
            </w:pPr>
          </w:p>
          <w:p w14:paraId="3D3D5DB5">
            <w:pPr>
              <w:pStyle w:val="12"/>
              <w:ind w:left="13" w:right="6"/>
              <w:jc w:val="center"/>
              <w:rPr>
                <w:sz w:val="20"/>
              </w:rPr>
            </w:pPr>
            <w:r>
              <w:rPr>
                <w:spacing w:val="-4"/>
                <w:sz w:val="20"/>
              </w:rPr>
              <w:t>0.25</w:t>
            </w:r>
          </w:p>
        </w:tc>
      </w:tr>
      <w:tr w14:paraId="2943E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629" w:type="dxa"/>
          </w:tcPr>
          <w:p w14:paraId="2CB85B6D">
            <w:pPr>
              <w:pStyle w:val="12"/>
              <w:spacing w:before="200"/>
              <w:ind w:left="10" w:right="5"/>
              <w:jc w:val="center"/>
              <w:rPr>
                <w:sz w:val="20"/>
              </w:rPr>
            </w:pPr>
            <w:r>
              <w:rPr>
                <w:spacing w:val="-10"/>
                <w:sz w:val="20"/>
              </w:rPr>
              <w:t>4</w:t>
            </w:r>
          </w:p>
        </w:tc>
        <w:tc>
          <w:tcPr>
            <w:tcW w:w="1237" w:type="dxa"/>
          </w:tcPr>
          <w:p w14:paraId="3798416F">
            <w:pPr>
              <w:pStyle w:val="12"/>
              <w:spacing w:before="200"/>
              <w:ind w:left="7"/>
              <w:jc w:val="center"/>
              <w:rPr>
                <w:sz w:val="20"/>
              </w:rPr>
            </w:pPr>
            <w:r>
              <w:rPr>
                <w:spacing w:val="-4"/>
                <w:sz w:val="20"/>
              </w:rPr>
              <w:t>城乡社区部门</w:t>
            </w:r>
          </w:p>
        </w:tc>
        <w:tc>
          <w:tcPr>
            <w:tcW w:w="1278" w:type="dxa"/>
          </w:tcPr>
          <w:p w14:paraId="67131B2F">
            <w:pPr>
              <w:pStyle w:val="12"/>
              <w:spacing w:before="43"/>
              <w:ind w:left="14"/>
              <w:rPr>
                <w:sz w:val="20"/>
              </w:rPr>
            </w:pPr>
            <w:r>
              <w:rPr>
                <w:spacing w:val="-4"/>
                <w:sz w:val="20"/>
              </w:rPr>
              <w:t>奇台县住房和</w:t>
            </w:r>
          </w:p>
          <w:p w14:paraId="6306CE70">
            <w:pPr>
              <w:pStyle w:val="12"/>
              <w:spacing w:before="56"/>
              <w:ind w:left="14"/>
              <w:rPr>
                <w:sz w:val="20"/>
              </w:rPr>
            </w:pPr>
            <w:r>
              <w:rPr>
                <w:spacing w:val="-4"/>
                <w:sz w:val="20"/>
              </w:rPr>
              <w:t>城乡建设局</w:t>
            </w:r>
          </w:p>
        </w:tc>
        <w:tc>
          <w:tcPr>
            <w:tcW w:w="1788" w:type="dxa"/>
          </w:tcPr>
          <w:p w14:paraId="172A7BE7">
            <w:pPr>
              <w:pStyle w:val="12"/>
              <w:spacing w:before="43"/>
              <w:ind w:left="15"/>
              <w:rPr>
                <w:sz w:val="20"/>
              </w:rPr>
            </w:pPr>
            <w:r>
              <w:rPr>
                <w:spacing w:val="-4"/>
                <w:sz w:val="20"/>
              </w:rPr>
              <w:t>奇台县城污水处理</w:t>
            </w:r>
          </w:p>
          <w:p w14:paraId="53DFFEE5">
            <w:pPr>
              <w:pStyle w:val="12"/>
              <w:spacing w:before="56"/>
              <w:ind w:left="15"/>
              <w:rPr>
                <w:sz w:val="20"/>
              </w:rPr>
            </w:pPr>
            <w:r>
              <w:rPr>
                <w:spacing w:val="-4"/>
                <w:sz w:val="20"/>
              </w:rPr>
              <w:t>厂再生水利用工程</w:t>
            </w:r>
          </w:p>
        </w:tc>
        <w:tc>
          <w:tcPr>
            <w:tcW w:w="884" w:type="dxa"/>
          </w:tcPr>
          <w:p w14:paraId="534276F3">
            <w:pPr>
              <w:pStyle w:val="12"/>
              <w:spacing w:before="200"/>
              <w:ind w:left="13" w:right="6"/>
              <w:jc w:val="center"/>
              <w:rPr>
                <w:sz w:val="20"/>
              </w:rPr>
            </w:pPr>
            <w:r>
              <w:rPr>
                <w:spacing w:val="-4"/>
                <w:sz w:val="20"/>
              </w:rPr>
              <w:t>0.50</w:t>
            </w:r>
          </w:p>
        </w:tc>
        <w:tc>
          <w:tcPr>
            <w:tcW w:w="966" w:type="dxa"/>
          </w:tcPr>
          <w:p w14:paraId="37DA275D">
            <w:pPr>
              <w:pStyle w:val="12"/>
              <w:spacing w:before="43"/>
              <w:ind w:left="14"/>
              <w:rPr>
                <w:sz w:val="20"/>
              </w:rPr>
            </w:pPr>
            <w:r>
              <w:rPr>
                <w:spacing w:val="-4"/>
                <w:sz w:val="20"/>
              </w:rPr>
              <w:t>其他领域</w:t>
            </w:r>
          </w:p>
          <w:p w14:paraId="4724E184">
            <w:pPr>
              <w:pStyle w:val="12"/>
              <w:spacing w:before="56"/>
              <w:ind w:left="14"/>
              <w:rPr>
                <w:sz w:val="20"/>
              </w:rPr>
            </w:pPr>
            <w:r>
              <w:rPr>
                <w:spacing w:val="-4"/>
                <w:sz w:val="20"/>
              </w:rPr>
              <w:t>专项债券</w:t>
            </w:r>
          </w:p>
        </w:tc>
        <w:tc>
          <w:tcPr>
            <w:tcW w:w="1909" w:type="dxa"/>
          </w:tcPr>
          <w:p w14:paraId="6CEC70C6">
            <w:pPr>
              <w:pStyle w:val="12"/>
              <w:spacing w:before="43"/>
              <w:ind w:left="15"/>
              <w:rPr>
                <w:sz w:val="20"/>
              </w:rPr>
            </w:pPr>
            <w:r>
              <w:rPr>
                <w:spacing w:val="-3"/>
                <w:sz w:val="20"/>
              </w:rPr>
              <w:t>其他地方自行试点项</w:t>
            </w:r>
          </w:p>
          <w:p w14:paraId="45AF4461">
            <w:pPr>
              <w:pStyle w:val="12"/>
              <w:spacing w:before="56"/>
              <w:ind w:left="15"/>
              <w:rPr>
                <w:sz w:val="20"/>
              </w:rPr>
            </w:pPr>
            <w:r>
              <w:rPr>
                <w:spacing w:val="-3"/>
                <w:sz w:val="20"/>
              </w:rPr>
              <w:t>目收益专项债券收入</w:t>
            </w:r>
          </w:p>
        </w:tc>
        <w:tc>
          <w:tcPr>
            <w:tcW w:w="675" w:type="dxa"/>
          </w:tcPr>
          <w:p w14:paraId="6FDF1F2B">
            <w:pPr>
              <w:pStyle w:val="12"/>
              <w:spacing w:before="200"/>
              <w:ind w:left="11" w:right="5"/>
              <w:jc w:val="center"/>
              <w:rPr>
                <w:sz w:val="20"/>
              </w:rPr>
            </w:pPr>
            <w:r>
              <w:rPr>
                <w:spacing w:val="-5"/>
                <w:sz w:val="20"/>
              </w:rPr>
              <w:t>10</w:t>
            </w:r>
          </w:p>
        </w:tc>
        <w:tc>
          <w:tcPr>
            <w:tcW w:w="688" w:type="dxa"/>
          </w:tcPr>
          <w:p w14:paraId="5DBB9DF8">
            <w:pPr>
              <w:pStyle w:val="12"/>
              <w:spacing w:before="200"/>
              <w:ind w:left="10" w:right="1"/>
              <w:jc w:val="center"/>
              <w:rPr>
                <w:sz w:val="20"/>
              </w:rPr>
            </w:pPr>
            <w:r>
              <w:rPr>
                <w:spacing w:val="-2"/>
                <w:sz w:val="20"/>
              </w:rPr>
              <w:t>2.32%</w:t>
            </w:r>
          </w:p>
        </w:tc>
        <w:tc>
          <w:tcPr>
            <w:tcW w:w="763" w:type="dxa"/>
          </w:tcPr>
          <w:p w14:paraId="01A81BEC">
            <w:pPr>
              <w:pStyle w:val="12"/>
              <w:spacing w:before="200"/>
              <w:ind w:left="13" w:right="6"/>
              <w:jc w:val="center"/>
              <w:rPr>
                <w:sz w:val="20"/>
              </w:rPr>
            </w:pPr>
            <w:r>
              <w:rPr>
                <w:spacing w:val="-4"/>
                <w:sz w:val="20"/>
              </w:rPr>
              <w:t>0.62</w:t>
            </w:r>
          </w:p>
        </w:tc>
      </w:tr>
      <w:tr w14:paraId="2C47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29" w:type="dxa"/>
          </w:tcPr>
          <w:p w14:paraId="2CA6E1A9">
            <w:pPr>
              <w:pStyle w:val="12"/>
              <w:spacing w:before="100"/>
              <w:rPr>
                <w:sz w:val="20"/>
              </w:rPr>
            </w:pPr>
          </w:p>
          <w:p w14:paraId="192BE853">
            <w:pPr>
              <w:pStyle w:val="12"/>
              <w:ind w:left="10" w:right="5"/>
              <w:jc w:val="center"/>
              <w:rPr>
                <w:sz w:val="20"/>
              </w:rPr>
            </w:pPr>
            <w:r>
              <w:rPr>
                <w:spacing w:val="-10"/>
                <w:sz w:val="20"/>
              </w:rPr>
              <w:t>5</w:t>
            </w:r>
          </w:p>
        </w:tc>
        <w:tc>
          <w:tcPr>
            <w:tcW w:w="1237" w:type="dxa"/>
          </w:tcPr>
          <w:p w14:paraId="447C84C4">
            <w:pPr>
              <w:pStyle w:val="12"/>
              <w:spacing w:before="100"/>
              <w:rPr>
                <w:sz w:val="20"/>
              </w:rPr>
            </w:pPr>
          </w:p>
          <w:p w14:paraId="77FE35C5">
            <w:pPr>
              <w:pStyle w:val="12"/>
              <w:ind w:left="7"/>
              <w:jc w:val="center"/>
              <w:rPr>
                <w:sz w:val="20"/>
              </w:rPr>
            </w:pPr>
            <w:r>
              <w:rPr>
                <w:spacing w:val="-4"/>
                <w:sz w:val="20"/>
              </w:rPr>
              <w:t>城乡社区部门</w:t>
            </w:r>
          </w:p>
        </w:tc>
        <w:tc>
          <w:tcPr>
            <w:tcW w:w="1278" w:type="dxa"/>
          </w:tcPr>
          <w:p w14:paraId="6E61B190">
            <w:pPr>
              <w:pStyle w:val="12"/>
              <w:spacing w:before="200" w:line="292" w:lineRule="auto"/>
              <w:ind w:left="14" w:right="52"/>
              <w:rPr>
                <w:sz w:val="20"/>
              </w:rPr>
            </w:pPr>
            <w:r>
              <w:rPr>
                <w:spacing w:val="-2"/>
                <w:sz w:val="20"/>
              </w:rPr>
              <w:t>奇台县住房和城乡建设局</w:t>
            </w:r>
          </w:p>
        </w:tc>
        <w:tc>
          <w:tcPr>
            <w:tcW w:w="1788" w:type="dxa"/>
          </w:tcPr>
          <w:p w14:paraId="34E5C9D7">
            <w:pPr>
              <w:pStyle w:val="12"/>
              <w:spacing w:before="44" w:line="292" w:lineRule="auto"/>
              <w:ind w:left="15" w:right="162"/>
              <w:rPr>
                <w:sz w:val="20"/>
              </w:rPr>
            </w:pPr>
            <w:r>
              <w:rPr>
                <w:spacing w:val="-2"/>
                <w:sz w:val="20"/>
              </w:rPr>
              <w:t>奇台县住房和城乡</w:t>
            </w:r>
            <w:r>
              <w:rPr>
                <w:spacing w:val="-4"/>
                <w:sz w:val="20"/>
              </w:rPr>
              <w:t>建设局政府投资项</w:t>
            </w:r>
          </w:p>
          <w:p w14:paraId="6E7CFF90">
            <w:pPr>
              <w:pStyle w:val="12"/>
              <w:spacing w:line="255" w:lineRule="exact"/>
              <w:ind w:left="15"/>
              <w:rPr>
                <w:sz w:val="20"/>
              </w:rPr>
            </w:pPr>
            <w:r>
              <w:rPr>
                <w:spacing w:val="-10"/>
                <w:sz w:val="20"/>
              </w:rPr>
              <w:t>目</w:t>
            </w:r>
          </w:p>
        </w:tc>
        <w:tc>
          <w:tcPr>
            <w:tcW w:w="884" w:type="dxa"/>
          </w:tcPr>
          <w:p w14:paraId="4C653BEF">
            <w:pPr>
              <w:pStyle w:val="12"/>
              <w:spacing w:before="100"/>
              <w:rPr>
                <w:sz w:val="20"/>
              </w:rPr>
            </w:pPr>
          </w:p>
          <w:p w14:paraId="62B92D25">
            <w:pPr>
              <w:pStyle w:val="12"/>
              <w:ind w:left="13" w:right="6"/>
              <w:jc w:val="center"/>
              <w:rPr>
                <w:sz w:val="20"/>
              </w:rPr>
            </w:pPr>
            <w:r>
              <w:rPr>
                <w:spacing w:val="-4"/>
                <w:sz w:val="20"/>
              </w:rPr>
              <w:t>0.15</w:t>
            </w:r>
          </w:p>
        </w:tc>
        <w:tc>
          <w:tcPr>
            <w:tcW w:w="966" w:type="dxa"/>
          </w:tcPr>
          <w:p w14:paraId="7505BECD">
            <w:pPr>
              <w:pStyle w:val="12"/>
              <w:spacing w:before="200" w:line="292" w:lineRule="auto"/>
              <w:ind w:left="14" w:right="140"/>
              <w:rPr>
                <w:sz w:val="20"/>
              </w:rPr>
            </w:pPr>
            <w:r>
              <w:rPr>
                <w:spacing w:val="-4"/>
                <w:sz w:val="20"/>
              </w:rPr>
              <w:t>普通专项</w:t>
            </w:r>
            <w:r>
              <w:rPr>
                <w:spacing w:val="-6"/>
                <w:sz w:val="20"/>
              </w:rPr>
              <w:t>债券</w:t>
            </w:r>
          </w:p>
        </w:tc>
        <w:tc>
          <w:tcPr>
            <w:tcW w:w="1909" w:type="dxa"/>
          </w:tcPr>
          <w:p w14:paraId="7875C0EB">
            <w:pPr>
              <w:pStyle w:val="12"/>
              <w:spacing w:before="200" w:line="292" w:lineRule="auto"/>
              <w:ind w:left="15" w:right="81"/>
              <w:rPr>
                <w:sz w:val="20"/>
              </w:rPr>
            </w:pPr>
            <w:r>
              <w:rPr>
                <w:spacing w:val="-2"/>
                <w:sz w:val="20"/>
              </w:rPr>
              <w:t>国有土地使用权出让</w:t>
            </w:r>
            <w:r>
              <w:rPr>
                <w:spacing w:val="-4"/>
                <w:sz w:val="20"/>
              </w:rPr>
              <w:t>金收入</w:t>
            </w:r>
          </w:p>
        </w:tc>
        <w:tc>
          <w:tcPr>
            <w:tcW w:w="675" w:type="dxa"/>
          </w:tcPr>
          <w:p w14:paraId="587700B7">
            <w:pPr>
              <w:pStyle w:val="12"/>
              <w:spacing w:before="100"/>
              <w:rPr>
                <w:sz w:val="20"/>
              </w:rPr>
            </w:pPr>
          </w:p>
          <w:p w14:paraId="6863445F">
            <w:pPr>
              <w:pStyle w:val="12"/>
              <w:ind w:left="11" w:right="5"/>
              <w:jc w:val="center"/>
              <w:rPr>
                <w:sz w:val="20"/>
              </w:rPr>
            </w:pPr>
            <w:r>
              <w:rPr>
                <w:spacing w:val="-5"/>
                <w:sz w:val="20"/>
              </w:rPr>
              <w:t>10</w:t>
            </w:r>
          </w:p>
        </w:tc>
        <w:tc>
          <w:tcPr>
            <w:tcW w:w="688" w:type="dxa"/>
          </w:tcPr>
          <w:p w14:paraId="4342CCD3">
            <w:pPr>
              <w:pStyle w:val="12"/>
              <w:spacing w:before="100"/>
              <w:rPr>
                <w:sz w:val="20"/>
              </w:rPr>
            </w:pPr>
          </w:p>
          <w:p w14:paraId="74B88C19">
            <w:pPr>
              <w:pStyle w:val="12"/>
              <w:ind w:left="10" w:right="1"/>
              <w:jc w:val="center"/>
              <w:rPr>
                <w:sz w:val="20"/>
              </w:rPr>
            </w:pPr>
            <w:r>
              <w:rPr>
                <w:spacing w:val="-2"/>
                <w:sz w:val="20"/>
              </w:rPr>
              <w:t>2.35%</w:t>
            </w:r>
          </w:p>
        </w:tc>
        <w:tc>
          <w:tcPr>
            <w:tcW w:w="763" w:type="dxa"/>
          </w:tcPr>
          <w:p w14:paraId="66E385EE">
            <w:pPr>
              <w:pStyle w:val="12"/>
              <w:spacing w:before="100"/>
              <w:rPr>
                <w:sz w:val="20"/>
              </w:rPr>
            </w:pPr>
          </w:p>
          <w:p w14:paraId="4195D633">
            <w:pPr>
              <w:pStyle w:val="12"/>
              <w:ind w:left="13" w:right="6"/>
              <w:jc w:val="center"/>
              <w:rPr>
                <w:sz w:val="20"/>
              </w:rPr>
            </w:pPr>
            <w:r>
              <w:rPr>
                <w:spacing w:val="-4"/>
                <w:sz w:val="20"/>
              </w:rPr>
              <w:t>0.18</w:t>
            </w:r>
          </w:p>
        </w:tc>
      </w:tr>
      <w:tr w14:paraId="39FA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29" w:type="dxa"/>
          </w:tcPr>
          <w:p w14:paraId="43B2D605">
            <w:pPr>
              <w:pStyle w:val="12"/>
              <w:spacing w:before="98"/>
              <w:rPr>
                <w:sz w:val="20"/>
              </w:rPr>
            </w:pPr>
          </w:p>
          <w:p w14:paraId="3EC9508A">
            <w:pPr>
              <w:pStyle w:val="12"/>
              <w:ind w:left="10" w:right="5"/>
              <w:jc w:val="center"/>
              <w:rPr>
                <w:sz w:val="20"/>
              </w:rPr>
            </w:pPr>
            <w:r>
              <w:rPr>
                <w:spacing w:val="-10"/>
                <w:sz w:val="20"/>
              </w:rPr>
              <w:t>6</w:t>
            </w:r>
          </w:p>
        </w:tc>
        <w:tc>
          <w:tcPr>
            <w:tcW w:w="1237" w:type="dxa"/>
          </w:tcPr>
          <w:p w14:paraId="4C2385FD">
            <w:pPr>
              <w:pStyle w:val="12"/>
              <w:spacing w:before="98"/>
              <w:rPr>
                <w:sz w:val="20"/>
              </w:rPr>
            </w:pPr>
          </w:p>
          <w:p w14:paraId="09D81C2C">
            <w:pPr>
              <w:pStyle w:val="12"/>
              <w:ind w:left="7"/>
              <w:jc w:val="center"/>
              <w:rPr>
                <w:sz w:val="20"/>
              </w:rPr>
            </w:pPr>
            <w:r>
              <w:rPr>
                <w:spacing w:val="-4"/>
                <w:sz w:val="20"/>
              </w:rPr>
              <w:t>城乡社区部门</w:t>
            </w:r>
          </w:p>
        </w:tc>
        <w:tc>
          <w:tcPr>
            <w:tcW w:w="1278" w:type="dxa"/>
          </w:tcPr>
          <w:p w14:paraId="42BD6E9E">
            <w:pPr>
              <w:pStyle w:val="12"/>
              <w:spacing w:before="199" w:line="292" w:lineRule="auto"/>
              <w:ind w:left="14" w:right="52"/>
              <w:rPr>
                <w:sz w:val="20"/>
              </w:rPr>
            </w:pPr>
            <w:r>
              <w:rPr>
                <w:spacing w:val="-2"/>
                <w:sz w:val="20"/>
              </w:rPr>
              <w:t>奇台县住房和城乡建设局</w:t>
            </w:r>
          </w:p>
        </w:tc>
        <w:tc>
          <w:tcPr>
            <w:tcW w:w="1788" w:type="dxa"/>
          </w:tcPr>
          <w:p w14:paraId="78498ACC">
            <w:pPr>
              <w:pStyle w:val="12"/>
              <w:spacing w:before="43" w:line="292" w:lineRule="auto"/>
              <w:ind w:left="15" w:right="162"/>
              <w:rPr>
                <w:sz w:val="20"/>
              </w:rPr>
            </w:pPr>
            <w:r>
              <w:rPr>
                <w:spacing w:val="-2"/>
                <w:sz w:val="20"/>
              </w:rPr>
              <w:t>奇台县住房和城乡</w:t>
            </w:r>
            <w:r>
              <w:rPr>
                <w:spacing w:val="-4"/>
                <w:sz w:val="20"/>
              </w:rPr>
              <w:t>建设局政府投资项</w:t>
            </w:r>
          </w:p>
          <w:p w14:paraId="385EA76D">
            <w:pPr>
              <w:pStyle w:val="12"/>
              <w:spacing w:line="255" w:lineRule="exact"/>
              <w:ind w:left="15"/>
              <w:rPr>
                <w:sz w:val="20"/>
              </w:rPr>
            </w:pPr>
            <w:r>
              <w:rPr>
                <w:spacing w:val="-10"/>
                <w:sz w:val="20"/>
              </w:rPr>
              <w:t>目</w:t>
            </w:r>
          </w:p>
        </w:tc>
        <w:tc>
          <w:tcPr>
            <w:tcW w:w="884" w:type="dxa"/>
          </w:tcPr>
          <w:p w14:paraId="2249C90E">
            <w:pPr>
              <w:pStyle w:val="12"/>
              <w:spacing w:before="98"/>
              <w:rPr>
                <w:sz w:val="20"/>
              </w:rPr>
            </w:pPr>
          </w:p>
          <w:p w14:paraId="03B2EA5E">
            <w:pPr>
              <w:pStyle w:val="12"/>
              <w:ind w:left="13" w:right="6"/>
              <w:jc w:val="center"/>
              <w:rPr>
                <w:sz w:val="20"/>
              </w:rPr>
            </w:pPr>
            <w:r>
              <w:rPr>
                <w:spacing w:val="-4"/>
                <w:sz w:val="20"/>
              </w:rPr>
              <w:t>0.40</w:t>
            </w:r>
          </w:p>
        </w:tc>
        <w:tc>
          <w:tcPr>
            <w:tcW w:w="966" w:type="dxa"/>
          </w:tcPr>
          <w:p w14:paraId="01D5C82E">
            <w:pPr>
              <w:pStyle w:val="12"/>
              <w:spacing w:before="199" w:line="292" w:lineRule="auto"/>
              <w:ind w:left="14" w:right="140"/>
              <w:rPr>
                <w:sz w:val="20"/>
              </w:rPr>
            </w:pPr>
            <w:r>
              <w:rPr>
                <w:spacing w:val="-4"/>
                <w:sz w:val="20"/>
              </w:rPr>
              <w:t>普通专项</w:t>
            </w:r>
            <w:r>
              <w:rPr>
                <w:spacing w:val="-6"/>
                <w:sz w:val="20"/>
              </w:rPr>
              <w:t>债券</w:t>
            </w:r>
          </w:p>
        </w:tc>
        <w:tc>
          <w:tcPr>
            <w:tcW w:w="1909" w:type="dxa"/>
          </w:tcPr>
          <w:p w14:paraId="016D50C0">
            <w:pPr>
              <w:pStyle w:val="12"/>
              <w:spacing w:before="199" w:line="292" w:lineRule="auto"/>
              <w:ind w:left="15" w:right="81"/>
              <w:rPr>
                <w:sz w:val="20"/>
              </w:rPr>
            </w:pPr>
            <w:r>
              <w:rPr>
                <w:spacing w:val="-2"/>
                <w:sz w:val="20"/>
              </w:rPr>
              <w:t>国有土地使用权出让</w:t>
            </w:r>
            <w:r>
              <w:rPr>
                <w:spacing w:val="-4"/>
                <w:sz w:val="20"/>
              </w:rPr>
              <w:t>金收入</w:t>
            </w:r>
          </w:p>
        </w:tc>
        <w:tc>
          <w:tcPr>
            <w:tcW w:w="675" w:type="dxa"/>
          </w:tcPr>
          <w:p w14:paraId="59BF8688">
            <w:pPr>
              <w:pStyle w:val="12"/>
              <w:spacing w:before="98"/>
              <w:rPr>
                <w:sz w:val="20"/>
              </w:rPr>
            </w:pPr>
          </w:p>
          <w:p w14:paraId="2398E366">
            <w:pPr>
              <w:pStyle w:val="12"/>
              <w:ind w:left="11" w:right="5"/>
              <w:jc w:val="center"/>
              <w:rPr>
                <w:sz w:val="20"/>
              </w:rPr>
            </w:pPr>
            <w:r>
              <w:rPr>
                <w:spacing w:val="-5"/>
                <w:sz w:val="20"/>
              </w:rPr>
              <w:t>10</w:t>
            </w:r>
          </w:p>
        </w:tc>
        <w:tc>
          <w:tcPr>
            <w:tcW w:w="688" w:type="dxa"/>
          </w:tcPr>
          <w:p w14:paraId="3B58782D">
            <w:pPr>
              <w:pStyle w:val="12"/>
              <w:spacing w:before="98"/>
              <w:rPr>
                <w:sz w:val="20"/>
              </w:rPr>
            </w:pPr>
          </w:p>
          <w:p w14:paraId="4C07320F">
            <w:pPr>
              <w:pStyle w:val="12"/>
              <w:ind w:left="10" w:right="1"/>
              <w:jc w:val="center"/>
              <w:rPr>
                <w:sz w:val="20"/>
              </w:rPr>
            </w:pPr>
            <w:r>
              <w:rPr>
                <w:spacing w:val="-2"/>
                <w:sz w:val="20"/>
              </w:rPr>
              <w:t>2.35%</w:t>
            </w:r>
          </w:p>
        </w:tc>
        <w:tc>
          <w:tcPr>
            <w:tcW w:w="763" w:type="dxa"/>
          </w:tcPr>
          <w:p w14:paraId="4B184FE0">
            <w:pPr>
              <w:pStyle w:val="12"/>
              <w:spacing w:before="98"/>
              <w:rPr>
                <w:sz w:val="20"/>
              </w:rPr>
            </w:pPr>
          </w:p>
          <w:p w14:paraId="7EBD29D3">
            <w:pPr>
              <w:pStyle w:val="12"/>
              <w:ind w:left="13" w:right="6"/>
              <w:jc w:val="center"/>
              <w:rPr>
                <w:sz w:val="20"/>
              </w:rPr>
            </w:pPr>
            <w:r>
              <w:rPr>
                <w:spacing w:val="-4"/>
                <w:sz w:val="20"/>
              </w:rPr>
              <w:t>0.50</w:t>
            </w:r>
          </w:p>
        </w:tc>
      </w:tr>
      <w:tr w14:paraId="76ABE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29" w:type="dxa"/>
          </w:tcPr>
          <w:p w14:paraId="5A4AFE2F">
            <w:pPr>
              <w:pStyle w:val="12"/>
              <w:spacing w:before="99"/>
              <w:rPr>
                <w:sz w:val="20"/>
              </w:rPr>
            </w:pPr>
          </w:p>
          <w:p w14:paraId="0A0639FA">
            <w:pPr>
              <w:pStyle w:val="12"/>
              <w:ind w:left="10" w:right="5"/>
              <w:jc w:val="center"/>
              <w:rPr>
                <w:sz w:val="20"/>
              </w:rPr>
            </w:pPr>
            <w:r>
              <w:rPr>
                <w:spacing w:val="-10"/>
                <w:sz w:val="20"/>
              </w:rPr>
              <w:t>7</w:t>
            </w:r>
          </w:p>
        </w:tc>
        <w:tc>
          <w:tcPr>
            <w:tcW w:w="1237" w:type="dxa"/>
          </w:tcPr>
          <w:p w14:paraId="2BEAEAB0">
            <w:pPr>
              <w:pStyle w:val="12"/>
              <w:spacing w:before="99"/>
              <w:rPr>
                <w:sz w:val="20"/>
              </w:rPr>
            </w:pPr>
          </w:p>
          <w:p w14:paraId="6E3A249F">
            <w:pPr>
              <w:pStyle w:val="12"/>
              <w:ind w:left="7"/>
              <w:jc w:val="center"/>
              <w:rPr>
                <w:sz w:val="20"/>
              </w:rPr>
            </w:pPr>
            <w:r>
              <w:rPr>
                <w:spacing w:val="-4"/>
                <w:sz w:val="20"/>
              </w:rPr>
              <w:t>城乡社区部门</w:t>
            </w:r>
          </w:p>
        </w:tc>
        <w:tc>
          <w:tcPr>
            <w:tcW w:w="1278" w:type="dxa"/>
          </w:tcPr>
          <w:p w14:paraId="479BDAED">
            <w:pPr>
              <w:pStyle w:val="12"/>
              <w:spacing w:before="199" w:line="292" w:lineRule="auto"/>
              <w:ind w:left="14" w:right="52"/>
              <w:rPr>
                <w:sz w:val="20"/>
              </w:rPr>
            </w:pPr>
            <w:r>
              <w:rPr>
                <w:spacing w:val="-2"/>
                <w:sz w:val="20"/>
              </w:rPr>
              <w:t>奇台县住房和城乡建设局</w:t>
            </w:r>
          </w:p>
        </w:tc>
        <w:tc>
          <w:tcPr>
            <w:tcW w:w="1788" w:type="dxa"/>
          </w:tcPr>
          <w:p w14:paraId="412A96FB">
            <w:pPr>
              <w:pStyle w:val="12"/>
              <w:spacing w:before="44" w:line="292" w:lineRule="auto"/>
              <w:ind w:left="15" w:right="162"/>
              <w:rPr>
                <w:sz w:val="20"/>
              </w:rPr>
            </w:pPr>
            <w:r>
              <w:rPr>
                <w:spacing w:val="-2"/>
                <w:sz w:val="20"/>
              </w:rPr>
              <w:t>奇台县住房和城乡</w:t>
            </w:r>
            <w:r>
              <w:rPr>
                <w:spacing w:val="-4"/>
                <w:sz w:val="20"/>
              </w:rPr>
              <w:t>建设局政府投资项</w:t>
            </w:r>
          </w:p>
          <w:p w14:paraId="19EEEFB5">
            <w:pPr>
              <w:pStyle w:val="12"/>
              <w:spacing w:line="255" w:lineRule="exact"/>
              <w:ind w:left="15"/>
              <w:rPr>
                <w:sz w:val="20"/>
              </w:rPr>
            </w:pPr>
            <w:r>
              <w:rPr>
                <w:spacing w:val="-10"/>
                <w:sz w:val="20"/>
              </w:rPr>
              <w:t>目</w:t>
            </w:r>
          </w:p>
        </w:tc>
        <w:tc>
          <w:tcPr>
            <w:tcW w:w="884" w:type="dxa"/>
          </w:tcPr>
          <w:p w14:paraId="7E6EA208">
            <w:pPr>
              <w:pStyle w:val="12"/>
              <w:spacing w:before="99"/>
              <w:rPr>
                <w:sz w:val="20"/>
              </w:rPr>
            </w:pPr>
          </w:p>
          <w:p w14:paraId="754AFE58">
            <w:pPr>
              <w:pStyle w:val="12"/>
              <w:ind w:left="13" w:right="6"/>
              <w:jc w:val="center"/>
              <w:rPr>
                <w:sz w:val="20"/>
              </w:rPr>
            </w:pPr>
            <w:r>
              <w:rPr>
                <w:spacing w:val="-4"/>
                <w:sz w:val="20"/>
              </w:rPr>
              <w:t>0.46</w:t>
            </w:r>
          </w:p>
        </w:tc>
        <w:tc>
          <w:tcPr>
            <w:tcW w:w="966" w:type="dxa"/>
          </w:tcPr>
          <w:p w14:paraId="590C7678">
            <w:pPr>
              <w:pStyle w:val="12"/>
              <w:spacing w:before="199" w:line="292" w:lineRule="auto"/>
              <w:ind w:left="14" w:right="140"/>
              <w:rPr>
                <w:sz w:val="20"/>
              </w:rPr>
            </w:pPr>
            <w:r>
              <w:rPr>
                <w:spacing w:val="-4"/>
                <w:sz w:val="20"/>
              </w:rPr>
              <w:t>普通专项</w:t>
            </w:r>
            <w:r>
              <w:rPr>
                <w:spacing w:val="-6"/>
                <w:sz w:val="20"/>
              </w:rPr>
              <w:t>债券</w:t>
            </w:r>
          </w:p>
        </w:tc>
        <w:tc>
          <w:tcPr>
            <w:tcW w:w="1909" w:type="dxa"/>
          </w:tcPr>
          <w:p w14:paraId="4E29C737">
            <w:pPr>
              <w:pStyle w:val="12"/>
              <w:spacing w:before="199" w:line="292" w:lineRule="auto"/>
              <w:ind w:left="15" w:right="81"/>
              <w:rPr>
                <w:sz w:val="20"/>
              </w:rPr>
            </w:pPr>
            <w:r>
              <w:rPr>
                <w:spacing w:val="-2"/>
                <w:sz w:val="20"/>
              </w:rPr>
              <w:t>国有土地使用权出让</w:t>
            </w:r>
            <w:r>
              <w:rPr>
                <w:spacing w:val="-4"/>
                <w:sz w:val="20"/>
              </w:rPr>
              <w:t>金收入</w:t>
            </w:r>
          </w:p>
        </w:tc>
        <w:tc>
          <w:tcPr>
            <w:tcW w:w="675" w:type="dxa"/>
          </w:tcPr>
          <w:p w14:paraId="33CC58DB">
            <w:pPr>
              <w:pStyle w:val="12"/>
              <w:spacing w:before="99"/>
              <w:rPr>
                <w:sz w:val="20"/>
              </w:rPr>
            </w:pPr>
          </w:p>
          <w:p w14:paraId="41799529">
            <w:pPr>
              <w:pStyle w:val="12"/>
              <w:ind w:left="11" w:right="5"/>
              <w:jc w:val="center"/>
              <w:rPr>
                <w:sz w:val="20"/>
              </w:rPr>
            </w:pPr>
            <w:r>
              <w:rPr>
                <w:spacing w:val="-5"/>
                <w:sz w:val="20"/>
              </w:rPr>
              <w:t>10</w:t>
            </w:r>
          </w:p>
        </w:tc>
        <w:tc>
          <w:tcPr>
            <w:tcW w:w="688" w:type="dxa"/>
          </w:tcPr>
          <w:p w14:paraId="705C2A4C">
            <w:pPr>
              <w:pStyle w:val="12"/>
              <w:spacing w:before="99"/>
              <w:rPr>
                <w:sz w:val="20"/>
              </w:rPr>
            </w:pPr>
          </w:p>
          <w:p w14:paraId="1ACF8EBD">
            <w:pPr>
              <w:pStyle w:val="12"/>
              <w:ind w:left="10" w:right="1"/>
              <w:jc w:val="center"/>
              <w:rPr>
                <w:sz w:val="20"/>
              </w:rPr>
            </w:pPr>
            <w:r>
              <w:rPr>
                <w:spacing w:val="-2"/>
                <w:sz w:val="20"/>
              </w:rPr>
              <w:t>2.35%</w:t>
            </w:r>
          </w:p>
        </w:tc>
        <w:tc>
          <w:tcPr>
            <w:tcW w:w="763" w:type="dxa"/>
          </w:tcPr>
          <w:p w14:paraId="27A39625">
            <w:pPr>
              <w:pStyle w:val="12"/>
              <w:spacing w:before="99"/>
              <w:rPr>
                <w:sz w:val="20"/>
              </w:rPr>
            </w:pPr>
          </w:p>
          <w:p w14:paraId="49C3C6BC">
            <w:pPr>
              <w:pStyle w:val="12"/>
              <w:ind w:left="13" w:right="6"/>
              <w:jc w:val="center"/>
              <w:rPr>
                <w:sz w:val="20"/>
              </w:rPr>
            </w:pPr>
            <w:r>
              <w:rPr>
                <w:spacing w:val="-4"/>
                <w:sz w:val="20"/>
              </w:rPr>
              <w:t>0.57</w:t>
            </w:r>
          </w:p>
        </w:tc>
      </w:tr>
      <w:tr w14:paraId="2E16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29" w:type="dxa"/>
          </w:tcPr>
          <w:p w14:paraId="3B5A9010">
            <w:pPr>
              <w:pStyle w:val="12"/>
              <w:spacing w:before="100"/>
              <w:rPr>
                <w:sz w:val="20"/>
              </w:rPr>
            </w:pPr>
          </w:p>
          <w:p w14:paraId="1C558EC1">
            <w:pPr>
              <w:pStyle w:val="12"/>
              <w:ind w:left="10" w:right="5"/>
              <w:jc w:val="center"/>
              <w:rPr>
                <w:sz w:val="20"/>
              </w:rPr>
            </w:pPr>
            <w:r>
              <w:rPr>
                <w:spacing w:val="-10"/>
                <w:sz w:val="20"/>
              </w:rPr>
              <w:t>8</w:t>
            </w:r>
          </w:p>
        </w:tc>
        <w:tc>
          <w:tcPr>
            <w:tcW w:w="1237" w:type="dxa"/>
          </w:tcPr>
          <w:p w14:paraId="19524CE5">
            <w:pPr>
              <w:pStyle w:val="12"/>
              <w:spacing w:before="100"/>
              <w:rPr>
                <w:sz w:val="20"/>
              </w:rPr>
            </w:pPr>
          </w:p>
          <w:p w14:paraId="055CAB50">
            <w:pPr>
              <w:pStyle w:val="12"/>
              <w:ind w:left="7"/>
              <w:jc w:val="center"/>
              <w:rPr>
                <w:sz w:val="20"/>
              </w:rPr>
            </w:pPr>
            <w:r>
              <w:rPr>
                <w:spacing w:val="-4"/>
                <w:sz w:val="20"/>
              </w:rPr>
              <w:t>城乡社区部门</w:t>
            </w:r>
          </w:p>
        </w:tc>
        <w:tc>
          <w:tcPr>
            <w:tcW w:w="1278" w:type="dxa"/>
          </w:tcPr>
          <w:p w14:paraId="4F24BF6E">
            <w:pPr>
              <w:pStyle w:val="12"/>
              <w:spacing w:before="200" w:line="292" w:lineRule="auto"/>
              <w:ind w:left="14" w:right="52"/>
              <w:rPr>
                <w:sz w:val="20"/>
              </w:rPr>
            </w:pPr>
            <w:r>
              <w:rPr>
                <w:spacing w:val="-2"/>
                <w:sz w:val="20"/>
              </w:rPr>
              <w:t>奇台县住房和城乡建设局</w:t>
            </w:r>
          </w:p>
        </w:tc>
        <w:tc>
          <w:tcPr>
            <w:tcW w:w="1788" w:type="dxa"/>
          </w:tcPr>
          <w:p w14:paraId="4FD0AE9C">
            <w:pPr>
              <w:pStyle w:val="12"/>
              <w:spacing w:before="44"/>
              <w:ind w:left="15"/>
              <w:rPr>
                <w:sz w:val="20"/>
              </w:rPr>
            </w:pPr>
            <w:r>
              <w:rPr>
                <w:spacing w:val="-4"/>
                <w:sz w:val="20"/>
              </w:rPr>
              <w:t>奇台县住房和城乡</w:t>
            </w:r>
          </w:p>
          <w:p w14:paraId="13C773BC">
            <w:pPr>
              <w:pStyle w:val="12"/>
              <w:spacing w:before="2" w:line="310" w:lineRule="atLeast"/>
              <w:ind w:left="15" w:right="162"/>
              <w:rPr>
                <w:sz w:val="20"/>
              </w:rPr>
            </w:pPr>
            <w:r>
              <w:rPr>
                <w:spacing w:val="-2"/>
                <w:sz w:val="20"/>
              </w:rPr>
              <w:t>建设局政府投资项</w:t>
            </w:r>
            <w:r>
              <w:rPr>
                <w:spacing w:val="-10"/>
                <w:sz w:val="20"/>
              </w:rPr>
              <w:t>目</w:t>
            </w:r>
          </w:p>
        </w:tc>
        <w:tc>
          <w:tcPr>
            <w:tcW w:w="884" w:type="dxa"/>
          </w:tcPr>
          <w:p w14:paraId="65AFBDB3">
            <w:pPr>
              <w:pStyle w:val="12"/>
              <w:spacing w:before="100"/>
              <w:rPr>
                <w:sz w:val="20"/>
              </w:rPr>
            </w:pPr>
          </w:p>
          <w:p w14:paraId="220D6408">
            <w:pPr>
              <w:pStyle w:val="12"/>
              <w:ind w:left="13" w:right="6"/>
              <w:jc w:val="center"/>
              <w:rPr>
                <w:sz w:val="20"/>
              </w:rPr>
            </w:pPr>
            <w:r>
              <w:rPr>
                <w:spacing w:val="-4"/>
                <w:sz w:val="20"/>
              </w:rPr>
              <w:t>0.90</w:t>
            </w:r>
          </w:p>
        </w:tc>
        <w:tc>
          <w:tcPr>
            <w:tcW w:w="966" w:type="dxa"/>
          </w:tcPr>
          <w:p w14:paraId="76C33EE0">
            <w:pPr>
              <w:pStyle w:val="12"/>
              <w:spacing w:before="200" w:line="292" w:lineRule="auto"/>
              <w:ind w:left="14" w:right="140"/>
              <w:rPr>
                <w:sz w:val="20"/>
              </w:rPr>
            </w:pPr>
            <w:r>
              <w:rPr>
                <w:spacing w:val="-4"/>
                <w:sz w:val="20"/>
              </w:rPr>
              <w:t>普通专项</w:t>
            </w:r>
            <w:r>
              <w:rPr>
                <w:spacing w:val="-6"/>
                <w:sz w:val="20"/>
              </w:rPr>
              <w:t>债券</w:t>
            </w:r>
          </w:p>
        </w:tc>
        <w:tc>
          <w:tcPr>
            <w:tcW w:w="1909" w:type="dxa"/>
          </w:tcPr>
          <w:p w14:paraId="3B500B84">
            <w:pPr>
              <w:pStyle w:val="12"/>
              <w:spacing w:before="200" w:line="292" w:lineRule="auto"/>
              <w:ind w:left="15" w:right="81"/>
              <w:rPr>
                <w:sz w:val="20"/>
              </w:rPr>
            </w:pPr>
            <w:r>
              <w:rPr>
                <w:spacing w:val="-2"/>
                <w:sz w:val="20"/>
              </w:rPr>
              <w:t>国有土地使用权出让</w:t>
            </w:r>
            <w:r>
              <w:rPr>
                <w:spacing w:val="-4"/>
                <w:sz w:val="20"/>
              </w:rPr>
              <w:t>金收入</w:t>
            </w:r>
          </w:p>
        </w:tc>
        <w:tc>
          <w:tcPr>
            <w:tcW w:w="675" w:type="dxa"/>
          </w:tcPr>
          <w:p w14:paraId="08D68F6A">
            <w:pPr>
              <w:pStyle w:val="12"/>
              <w:spacing w:before="100"/>
              <w:rPr>
                <w:sz w:val="20"/>
              </w:rPr>
            </w:pPr>
          </w:p>
          <w:p w14:paraId="2A487B6C">
            <w:pPr>
              <w:pStyle w:val="12"/>
              <w:ind w:left="11" w:right="5"/>
              <w:jc w:val="center"/>
              <w:rPr>
                <w:sz w:val="20"/>
              </w:rPr>
            </w:pPr>
            <w:r>
              <w:rPr>
                <w:spacing w:val="-5"/>
                <w:sz w:val="20"/>
              </w:rPr>
              <w:t>10</w:t>
            </w:r>
          </w:p>
        </w:tc>
        <w:tc>
          <w:tcPr>
            <w:tcW w:w="688" w:type="dxa"/>
          </w:tcPr>
          <w:p w14:paraId="39B3B4A1">
            <w:pPr>
              <w:pStyle w:val="12"/>
              <w:spacing w:before="100"/>
              <w:rPr>
                <w:sz w:val="20"/>
              </w:rPr>
            </w:pPr>
          </w:p>
          <w:p w14:paraId="3E254886">
            <w:pPr>
              <w:pStyle w:val="12"/>
              <w:ind w:left="10" w:right="1"/>
              <w:jc w:val="center"/>
              <w:rPr>
                <w:sz w:val="20"/>
              </w:rPr>
            </w:pPr>
            <w:r>
              <w:rPr>
                <w:spacing w:val="-2"/>
                <w:sz w:val="20"/>
              </w:rPr>
              <w:t>2.35%</w:t>
            </w:r>
          </w:p>
        </w:tc>
        <w:tc>
          <w:tcPr>
            <w:tcW w:w="763" w:type="dxa"/>
          </w:tcPr>
          <w:p w14:paraId="375C13D2">
            <w:pPr>
              <w:pStyle w:val="12"/>
              <w:spacing w:before="100"/>
              <w:rPr>
                <w:sz w:val="20"/>
              </w:rPr>
            </w:pPr>
          </w:p>
          <w:p w14:paraId="627142A4">
            <w:pPr>
              <w:pStyle w:val="12"/>
              <w:ind w:left="13" w:right="6"/>
              <w:jc w:val="center"/>
              <w:rPr>
                <w:sz w:val="20"/>
              </w:rPr>
            </w:pPr>
            <w:r>
              <w:rPr>
                <w:spacing w:val="-4"/>
                <w:sz w:val="20"/>
              </w:rPr>
              <w:t>1.12</w:t>
            </w:r>
          </w:p>
        </w:tc>
      </w:tr>
      <w:tr w14:paraId="336DE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29" w:type="dxa"/>
          </w:tcPr>
          <w:p w14:paraId="31754CE6">
            <w:pPr>
              <w:pStyle w:val="12"/>
              <w:spacing w:before="98"/>
              <w:rPr>
                <w:sz w:val="20"/>
              </w:rPr>
            </w:pPr>
          </w:p>
          <w:p w14:paraId="7C13EAFE">
            <w:pPr>
              <w:pStyle w:val="12"/>
              <w:ind w:left="10" w:right="5"/>
              <w:jc w:val="center"/>
              <w:rPr>
                <w:sz w:val="20"/>
              </w:rPr>
            </w:pPr>
            <w:r>
              <w:rPr>
                <w:spacing w:val="-10"/>
                <w:sz w:val="20"/>
              </w:rPr>
              <w:t>9</w:t>
            </w:r>
          </w:p>
        </w:tc>
        <w:tc>
          <w:tcPr>
            <w:tcW w:w="1237" w:type="dxa"/>
          </w:tcPr>
          <w:p w14:paraId="232B1181">
            <w:pPr>
              <w:pStyle w:val="12"/>
              <w:spacing w:before="98"/>
              <w:rPr>
                <w:sz w:val="20"/>
              </w:rPr>
            </w:pPr>
          </w:p>
          <w:p w14:paraId="464B45D3">
            <w:pPr>
              <w:pStyle w:val="12"/>
              <w:ind w:left="7"/>
              <w:jc w:val="center"/>
              <w:rPr>
                <w:sz w:val="20"/>
              </w:rPr>
            </w:pPr>
            <w:r>
              <w:rPr>
                <w:spacing w:val="-4"/>
                <w:sz w:val="20"/>
              </w:rPr>
              <w:t>城乡社区部门</w:t>
            </w:r>
          </w:p>
        </w:tc>
        <w:tc>
          <w:tcPr>
            <w:tcW w:w="1278" w:type="dxa"/>
          </w:tcPr>
          <w:p w14:paraId="50C27FD3">
            <w:pPr>
              <w:pStyle w:val="12"/>
              <w:spacing w:before="199" w:line="292" w:lineRule="auto"/>
              <w:ind w:left="14" w:right="52"/>
              <w:rPr>
                <w:sz w:val="20"/>
              </w:rPr>
            </w:pPr>
            <w:r>
              <w:rPr>
                <w:spacing w:val="-2"/>
                <w:sz w:val="20"/>
              </w:rPr>
              <w:t>奇台县住房和城乡建设局</w:t>
            </w:r>
          </w:p>
        </w:tc>
        <w:tc>
          <w:tcPr>
            <w:tcW w:w="1788" w:type="dxa"/>
          </w:tcPr>
          <w:p w14:paraId="50AEA921">
            <w:pPr>
              <w:pStyle w:val="12"/>
              <w:spacing w:before="43" w:line="292" w:lineRule="auto"/>
              <w:ind w:left="15" w:right="162"/>
              <w:rPr>
                <w:sz w:val="20"/>
              </w:rPr>
            </w:pPr>
            <w:r>
              <w:rPr>
                <w:spacing w:val="-2"/>
                <w:sz w:val="20"/>
              </w:rPr>
              <w:t>奇台县住房和城乡</w:t>
            </w:r>
            <w:r>
              <w:rPr>
                <w:spacing w:val="-4"/>
                <w:sz w:val="20"/>
              </w:rPr>
              <w:t>建设局政府投资项</w:t>
            </w:r>
          </w:p>
          <w:p w14:paraId="579B2AE8">
            <w:pPr>
              <w:pStyle w:val="12"/>
              <w:spacing w:line="255" w:lineRule="exact"/>
              <w:ind w:left="15"/>
              <w:rPr>
                <w:sz w:val="20"/>
              </w:rPr>
            </w:pPr>
            <w:r>
              <w:rPr>
                <w:spacing w:val="-10"/>
                <w:sz w:val="20"/>
              </w:rPr>
              <w:t>目</w:t>
            </w:r>
          </w:p>
        </w:tc>
        <w:tc>
          <w:tcPr>
            <w:tcW w:w="884" w:type="dxa"/>
          </w:tcPr>
          <w:p w14:paraId="76C9F0E7">
            <w:pPr>
              <w:pStyle w:val="12"/>
              <w:spacing w:before="98"/>
              <w:rPr>
                <w:sz w:val="20"/>
              </w:rPr>
            </w:pPr>
          </w:p>
          <w:p w14:paraId="3C2BB9F7">
            <w:pPr>
              <w:pStyle w:val="12"/>
              <w:ind w:left="13" w:right="6"/>
              <w:jc w:val="center"/>
              <w:rPr>
                <w:sz w:val="20"/>
              </w:rPr>
            </w:pPr>
            <w:r>
              <w:rPr>
                <w:spacing w:val="-4"/>
                <w:sz w:val="20"/>
              </w:rPr>
              <w:t>1.44</w:t>
            </w:r>
          </w:p>
        </w:tc>
        <w:tc>
          <w:tcPr>
            <w:tcW w:w="966" w:type="dxa"/>
          </w:tcPr>
          <w:p w14:paraId="748A0FDF">
            <w:pPr>
              <w:pStyle w:val="12"/>
              <w:spacing w:before="199" w:line="292" w:lineRule="auto"/>
              <w:ind w:left="14" w:right="140"/>
              <w:rPr>
                <w:sz w:val="20"/>
              </w:rPr>
            </w:pPr>
            <w:r>
              <w:rPr>
                <w:spacing w:val="-4"/>
                <w:sz w:val="20"/>
              </w:rPr>
              <w:t>普通专项</w:t>
            </w:r>
            <w:r>
              <w:rPr>
                <w:spacing w:val="-6"/>
                <w:sz w:val="20"/>
              </w:rPr>
              <w:t>债券</w:t>
            </w:r>
          </w:p>
        </w:tc>
        <w:tc>
          <w:tcPr>
            <w:tcW w:w="1909" w:type="dxa"/>
          </w:tcPr>
          <w:p w14:paraId="6F8FC15D">
            <w:pPr>
              <w:pStyle w:val="12"/>
              <w:spacing w:before="199" w:line="292" w:lineRule="auto"/>
              <w:ind w:left="15" w:right="81"/>
              <w:rPr>
                <w:sz w:val="20"/>
              </w:rPr>
            </w:pPr>
            <w:r>
              <w:rPr>
                <w:spacing w:val="-2"/>
                <w:sz w:val="20"/>
              </w:rPr>
              <w:t>国有土地使用权出让</w:t>
            </w:r>
            <w:r>
              <w:rPr>
                <w:spacing w:val="-4"/>
                <w:sz w:val="20"/>
              </w:rPr>
              <w:t>金收入</w:t>
            </w:r>
          </w:p>
        </w:tc>
        <w:tc>
          <w:tcPr>
            <w:tcW w:w="675" w:type="dxa"/>
          </w:tcPr>
          <w:p w14:paraId="78FA0797">
            <w:pPr>
              <w:pStyle w:val="12"/>
              <w:spacing w:before="98"/>
              <w:rPr>
                <w:sz w:val="20"/>
              </w:rPr>
            </w:pPr>
          </w:p>
          <w:p w14:paraId="2B0220F8">
            <w:pPr>
              <w:pStyle w:val="12"/>
              <w:ind w:left="11" w:right="5"/>
              <w:jc w:val="center"/>
              <w:rPr>
                <w:sz w:val="20"/>
              </w:rPr>
            </w:pPr>
            <w:r>
              <w:rPr>
                <w:spacing w:val="-5"/>
                <w:sz w:val="20"/>
              </w:rPr>
              <w:t>10</w:t>
            </w:r>
          </w:p>
        </w:tc>
        <w:tc>
          <w:tcPr>
            <w:tcW w:w="688" w:type="dxa"/>
          </w:tcPr>
          <w:p w14:paraId="0BB7A057">
            <w:pPr>
              <w:pStyle w:val="12"/>
              <w:spacing w:before="98"/>
              <w:rPr>
                <w:sz w:val="20"/>
              </w:rPr>
            </w:pPr>
          </w:p>
          <w:p w14:paraId="1E8EDFB5">
            <w:pPr>
              <w:pStyle w:val="12"/>
              <w:ind w:left="10" w:right="1"/>
              <w:jc w:val="center"/>
              <w:rPr>
                <w:sz w:val="20"/>
              </w:rPr>
            </w:pPr>
            <w:r>
              <w:rPr>
                <w:spacing w:val="-2"/>
                <w:sz w:val="20"/>
              </w:rPr>
              <w:t>2.35%</w:t>
            </w:r>
          </w:p>
        </w:tc>
        <w:tc>
          <w:tcPr>
            <w:tcW w:w="763" w:type="dxa"/>
          </w:tcPr>
          <w:p w14:paraId="6A28DBC6">
            <w:pPr>
              <w:pStyle w:val="12"/>
              <w:spacing w:before="98"/>
              <w:rPr>
                <w:sz w:val="20"/>
              </w:rPr>
            </w:pPr>
          </w:p>
          <w:p w14:paraId="3C841D89">
            <w:pPr>
              <w:pStyle w:val="12"/>
              <w:ind w:left="13" w:right="6"/>
              <w:jc w:val="center"/>
              <w:rPr>
                <w:sz w:val="20"/>
              </w:rPr>
            </w:pPr>
            <w:r>
              <w:rPr>
                <w:spacing w:val="-4"/>
                <w:sz w:val="20"/>
              </w:rPr>
              <w:t>1.78</w:t>
            </w:r>
          </w:p>
        </w:tc>
      </w:tr>
      <w:tr w14:paraId="5F7BF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29" w:type="dxa"/>
          </w:tcPr>
          <w:p w14:paraId="1B07B1C3">
            <w:pPr>
              <w:pStyle w:val="12"/>
              <w:spacing w:before="99"/>
              <w:rPr>
                <w:sz w:val="20"/>
              </w:rPr>
            </w:pPr>
          </w:p>
          <w:p w14:paraId="113B332D">
            <w:pPr>
              <w:pStyle w:val="12"/>
              <w:ind w:left="10"/>
              <w:jc w:val="center"/>
              <w:rPr>
                <w:sz w:val="20"/>
              </w:rPr>
            </w:pPr>
            <w:r>
              <w:rPr>
                <w:spacing w:val="-5"/>
                <w:sz w:val="20"/>
              </w:rPr>
              <w:t>10</w:t>
            </w:r>
          </w:p>
        </w:tc>
        <w:tc>
          <w:tcPr>
            <w:tcW w:w="1237" w:type="dxa"/>
          </w:tcPr>
          <w:p w14:paraId="2726F4B4">
            <w:pPr>
              <w:pStyle w:val="12"/>
              <w:spacing w:before="99"/>
              <w:rPr>
                <w:sz w:val="20"/>
              </w:rPr>
            </w:pPr>
          </w:p>
          <w:p w14:paraId="1C866F71">
            <w:pPr>
              <w:pStyle w:val="12"/>
              <w:ind w:left="7"/>
              <w:jc w:val="center"/>
              <w:rPr>
                <w:sz w:val="20"/>
              </w:rPr>
            </w:pPr>
            <w:r>
              <w:rPr>
                <w:spacing w:val="-4"/>
                <w:sz w:val="20"/>
              </w:rPr>
              <w:t>城乡社区部门</w:t>
            </w:r>
          </w:p>
        </w:tc>
        <w:tc>
          <w:tcPr>
            <w:tcW w:w="1278" w:type="dxa"/>
          </w:tcPr>
          <w:p w14:paraId="6C6DF18E">
            <w:pPr>
              <w:pStyle w:val="12"/>
              <w:spacing w:before="199" w:line="292" w:lineRule="auto"/>
              <w:ind w:left="14" w:right="52"/>
              <w:rPr>
                <w:sz w:val="20"/>
              </w:rPr>
            </w:pPr>
            <w:r>
              <w:rPr>
                <w:spacing w:val="-2"/>
                <w:sz w:val="20"/>
              </w:rPr>
              <w:t>奇台县住房和城乡建设局</w:t>
            </w:r>
          </w:p>
        </w:tc>
        <w:tc>
          <w:tcPr>
            <w:tcW w:w="1788" w:type="dxa"/>
          </w:tcPr>
          <w:p w14:paraId="50D8B492">
            <w:pPr>
              <w:pStyle w:val="12"/>
              <w:spacing w:before="44" w:line="292" w:lineRule="auto"/>
              <w:ind w:left="15" w:right="162"/>
              <w:rPr>
                <w:sz w:val="20"/>
              </w:rPr>
            </w:pPr>
            <w:r>
              <w:rPr>
                <w:spacing w:val="-2"/>
                <w:sz w:val="20"/>
              </w:rPr>
              <w:t>奇台县住房和城乡</w:t>
            </w:r>
            <w:r>
              <w:rPr>
                <w:spacing w:val="-4"/>
                <w:sz w:val="20"/>
              </w:rPr>
              <w:t>建设局政府投资项</w:t>
            </w:r>
          </w:p>
          <w:p w14:paraId="249412BE">
            <w:pPr>
              <w:pStyle w:val="12"/>
              <w:spacing w:line="255" w:lineRule="exact"/>
              <w:ind w:left="15"/>
              <w:rPr>
                <w:sz w:val="20"/>
              </w:rPr>
            </w:pPr>
            <w:r>
              <w:rPr>
                <w:spacing w:val="-10"/>
                <w:sz w:val="20"/>
              </w:rPr>
              <w:t>目</w:t>
            </w:r>
          </w:p>
        </w:tc>
        <w:tc>
          <w:tcPr>
            <w:tcW w:w="884" w:type="dxa"/>
          </w:tcPr>
          <w:p w14:paraId="5F9FC45C">
            <w:pPr>
              <w:pStyle w:val="12"/>
              <w:spacing w:before="99"/>
              <w:rPr>
                <w:sz w:val="20"/>
              </w:rPr>
            </w:pPr>
          </w:p>
          <w:p w14:paraId="0F3CE640">
            <w:pPr>
              <w:pStyle w:val="12"/>
              <w:ind w:left="13" w:right="6"/>
              <w:jc w:val="center"/>
              <w:rPr>
                <w:sz w:val="20"/>
              </w:rPr>
            </w:pPr>
            <w:r>
              <w:rPr>
                <w:spacing w:val="-4"/>
                <w:sz w:val="20"/>
              </w:rPr>
              <w:t>3.79</w:t>
            </w:r>
          </w:p>
        </w:tc>
        <w:tc>
          <w:tcPr>
            <w:tcW w:w="966" w:type="dxa"/>
          </w:tcPr>
          <w:p w14:paraId="2E59DD26">
            <w:pPr>
              <w:pStyle w:val="12"/>
              <w:spacing w:before="199" w:line="292" w:lineRule="auto"/>
              <w:ind w:left="14" w:right="140"/>
              <w:rPr>
                <w:sz w:val="20"/>
              </w:rPr>
            </w:pPr>
            <w:r>
              <w:rPr>
                <w:spacing w:val="-4"/>
                <w:sz w:val="20"/>
              </w:rPr>
              <w:t>普通专项</w:t>
            </w:r>
            <w:r>
              <w:rPr>
                <w:spacing w:val="-6"/>
                <w:sz w:val="20"/>
              </w:rPr>
              <w:t>债券</w:t>
            </w:r>
          </w:p>
        </w:tc>
        <w:tc>
          <w:tcPr>
            <w:tcW w:w="1909" w:type="dxa"/>
          </w:tcPr>
          <w:p w14:paraId="4885C19D">
            <w:pPr>
              <w:pStyle w:val="12"/>
              <w:spacing w:before="199" w:line="292" w:lineRule="auto"/>
              <w:ind w:left="15" w:right="81"/>
              <w:rPr>
                <w:sz w:val="20"/>
              </w:rPr>
            </w:pPr>
            <w:r>
              <w:rPr>
                <w:spacing w:val="-2"/>
                <w:sz w:val="20"/>
              </w:rPr>
              <w:t>国有土地使用权出让</w:t>
            </w:r>
            <w:r>
              <w:rPr>
                <w:spacing w:val="-4"/>
                <w:sz w:val="20"/>
              </w:rPr>
              <w:t>金收入</w:t>
            </w:r>
          </w:p>
        </w:tc>
        <w:tc>
          <w:tcPr>
            <w:tcW w:w="675" w:type="dxa"/>
          </w:tcPr>
          <w:p w14:paraId="4E617076">
            <w:pPr>
              <w:pStyle w:val="12"/>
              <w:spacing w:before="99"/>
              <w:rPr>
                <w:sz w:val="20"/>
              </w:rPr>
            </w:pPr>
          </w:p>
          <w:p w14:paraId="0B244333">
            <w:pPr>
              <w:pStyle w:val="12"/>
              <w:ind w:left="11" w:right="5"/>
              <w:jc w:val="center"/>
              <w:rPr>
                <w:sz w:val="20"/>
              </w:rPr>
            </w:pPr>
            <w:r>
              <w:rPr>
                <w:spacing w:val="-5"/>
                <w:sz w:val="20"/>
              </w:rPr>
              <w:t>10</w:t>
            </w:r>
          </w:p>
        </w:tc>
        <w:tc>
          <w:tcPr>
            <w:tcW w:w="688" w:type="dxa"/>
          </w:tcPr>
          <w:p w14:paraId="0932B753">
            <w:pPr>
              <w:pStyle w:val="12"/>
              <w:spacing w:before="99"/>
              <w:rPr>
                <w:sz w:val="20"/>
              </w:rPr>
            </w:pPr>
          </w:p>
          <w:p w14:paraId="79AF9CAD">
            <w:pPr>
              <w:pStyle w:val="12"/>
              <w:ind w:left="10" w:right="1"/>
              <w:jc w:val="center"/>
              <w:rPr>
                <w:sz w:val="20"/>
              </w:rPr>
            </w:pPr>
            <w:r>
              <w:rPr>
                <w:spacing w:val="-2"/>
                <w:sz w:val="20"/>
              </w:rPr>
              <w:t>2.35%</w:t>
            </w:r>
          </w:p>
        </w:tc>
        <w:tc>
          <w:tcPr>
            <w:tcW w:w="763" w:type="dxa"/>
          </w:tcPr>
          <w:p w14:paraId="611A9B85">
            <w:pPr>
              <w:pStyle w:val="12"/>
              <w:spacing w:before="99"/>
              <w:rPr>
                <w:sz w:val="20"/>
              </w:rPr>
            </w:pPr>
          </w:p>
          <w:p w14:paraId="54CD3520">
            <w:pPr>
              <w:pStyle w:val="12"/>
              <w:ind w:left="13" w:right="6"/>
              <w:jc w:val="center"/>
              <w:rPr>
                <w:sz w:val="20"/>
              </w:rPr>
            </w:pPr>
            <w:r>
              <w:rPr>
                <w:spacing w:val="-4"/>
                <w:sz w:val="20"/>
              </w:rPr>
              <w:t>4.68</w:t>
            </w:r>
          </w:p>
        </w:tc>
      </w:tr>
      <w:tr w14:paraId="7710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29" w:type="dxa"/>
          </w:tcPr>
          <w:p w14:paraId="31D1B78C">
            <w:pPr>
              <w:pStyle w:val="12"/>
              <w:spacing w:before="100"/>
              <w:rPr>
                <w:sz w:val="20"/>
              </w:rPr>
            </w:pPr>
          </w:p>
          <w:p w14:paraId="557B407D">
            <w:pPr>
              <w:pStyle w:val="12"/>
              <w:ind w:left="10"/>
              <w:jc w:val="center"/>
              <w:rPr>
                <w:sz w:val="20"/>
              </w:rPr>
            </w:pPr>
            <w:r>
              <w:rPr>
                <w:spacing w:val="-5"/>
                <w:sz w:val="20"/>
              </w:rPr>
              <w:t>11</w:t>
            </w:r>
          </w:p>
        </w:tc>
        <w:tc>
          <w:tcPr>
            <w:tcW w:w="1237" w:type="dxa"/>
          </w:tcPr>
          <w:p w14:paraId="7465D1F3">
            <w:pPr>
              <w:pStyle w:val="12"/>
              <w:spacing w:before="100"/>
              <w:rPr>
                <w:sz w:val="20"/>
              </w:rPr>
            </w:pPr>
          </w:p>
          <w:p w14:paraId="01344F9E">
            <w:pPr>
              <w:pStyle w:val="12"/>
              <w:ind w:left="7"/>
              <w:jc w:val="center"/>
              <w:rPr>
                <w:sz w:val="20"/>
              </w:rPr>
            </w:pPr>
            <w:r>
              <w:rPr>
                <w:spacing w:val="-4"/>
                <w:sz w:val="20"/>
              </w:rPr>
              <w:t>城乡社区部门</w:t>
            </w:r>
          </w:p>
        </w:tc>
        <w:tc>
          <w:tcPr>
            <w:tcW w:w="1278" w:type="dxa"/>
          </w:tcPr>
          <w:p w14:paraId="4EDF0915">
            <w:pPr>
              <w:pStyle w:val="12"/>
              <w:spacing w:before="200" w:line="292" w:lineRule="auto"/>
              <w:ind w:left="14" w:right="52"/>
              <w:rPr>
                <w:sz w:val="20"/>
              </w:rPr>
            </w:pPr>
            <w:r>
              <w:rPr>
                <w:spacing w:val="-2"/>
                <w:sz w:val="20"/>
              </w:rPr>
              <w:t>奇台县住房和城乡建设局</w:t>
            </w:r>
          </w:p>
        </w:tc>
        <w:tc>
          <w:tcPr>
            <w:tcW w:w="1788" w:type="dxa"/>
          </w:tcPr>
          <w:p w14:paraId="5D6C5CAB">
            <w:pPr>
              <w:pStyle w:val="12"/>
              <w:spacing w:before="44" w:line="292" w:lineRule="auto"/>
              <w:ind w:left="15" w:right="162"/>
              <w:rPr>
                <w:sz w:val="20"/>
              </w:rPr>
            </w:pPr>
            <w:r>
              <w:rPr>
                <w:spacing w:val="-2"/>
                <w:sz w:val="20"/>
              </w:rPr>
              <w:t>奇台县住房和城乡</w:t>
            </w:r>
            <w:r>
              <w:rPr>
                <w:spacing w:val="-4"/>
                <w:sz w:val="20"/>
              </w:rPr>
              <w:t>建设局政府投资项</w:t>
            </w:r>
          </w:p>
          <w:p w14:paraId="212C02F6">
            <w:pPr>
              <w:pStyle w:val="12"/>
              <w:spacing w:line="255" w:lineRule="exact"/>
              <w:ind w:left="15"/>
              <w:rPr>
                <w:sz w:val="20"/>
              </w:rPr>
            </w:pPr>
            <w:r>
              <w:rPr>
                <w:spacing w:val="-10"/>
                <w:sz w:val="20"/>
              </w:rPr>
              <w:t>目</w:t>
            </w:r>
          </w:p>
        </w:tc>
        <w:tc>
          <w:tcPr>
            <w:tcW w:w="884" w:type="dxa"/>
          </w:tcPr>
          <w:p w14:paraId="307A4DFE">
            <w:pPr>
              <w:pStyle w:val="12"/>
              <w:spacing w:before="100"/>
              <w:rPr>
                <w:sz w:val="20"/>
              </w:rPr>
            </w:pPr>
          </w:p>
          <w:p w14:paraId="5F0ECCB5">
            <w:pPr>
              <w:pStyle w:val="12"/>
              <w:ind w:left="13" w:right="6"/>
              <w:jc w:val="center"/>
              <w:rPr>
                <w:sz w:val="20"/>
              </w:rPr>
            </w:pPr>
            <w:r>
              <w:rPr>
                <w:spacing w:val="-4"/>
                <w:sz w:val="20"/>
              </w:rPr>
              <w:t>8.62</w:t>
            </w:r>
          </w:p>
        </w:tc>
        <w:tc>
          <w:tcPr>
            <w:tcW w:w="966" w:type="dxa"/>
          </w:tcPr>
          <w:p w14:paraId="55D027E0">
            <w:pPr>
              <w:pStyle w:val="12"/>
              <w:spacing w:before="200" w:line="292" w:lineRule="auto"/>
              <w:ind w:left="14" w:right="140"/>
              <w:rPr>
                <w:sz w:val="20"/>
              </w:rPr>
            </w:pPr>
            <w:r>
              <w:rPr>
                <w:spacing w:val="-4"/>
                <w:sz w:val="20"/>
              </w:rPr>
              <w:t>普通专项</w:t>
            </w:r>
            <w:r>
              <w:rPr>
                <w:spacing w:val="-6"/>
                <w:sz w:val="20"/>
              </w:rPr>
              <w:t>债券</w:t>
            </w:r>
          </w:p>
        </w:tc>
        <w:tc>
          <w:tcPr>
            <w:tcW w:w="1909" w:type="dxa"/>
          </w:tcPr>
          <w:p w14:paraId="2D969A56">
            <w:pPr>
              <w:pStyle w:val="12"/>
              <w:spacing w:before="200" w:line="292" w:lineRule="auto"/>
              <w:ind w:left="15" w:right="81"/>
              <w:rPr>
                <w:sz w:val="20"/>
              </w:rPr>
            </w:pPr>
            <w:r>
              <w:rPr>
                <w:spacing w:val="-2"/>
                <w:sz w:val="20"/>
              </w:rPr>
              <w:t>国有土地使用权出让</w:t>
            </w:r>
            <w:r>
              <w:rPr>
                <w:spacing w:val="-4"/>
                <w:sz w:val="20"/>
              </w:rPr>
              <w:t>金收入</w:t>
            </w:r>
          </w:p>
        </w:tc>
        <w:tc>
          <w:tcPr>
            <w:tcW w:w="675" w:type="dxa"/>
          </w:tcPr>
          <w:p w14:paraId="05ABA68B">
            <w:pPr>
              <w:pStyle w:val="12"/>
              <w:spacing w:before="100"/>
              <w:rPr>
                <w:sz w:val="20"/>
              </w:rPr>
            </w:pPr>
          </w:p>
          <w:p w14:paraId="2520D90C">
            <w:pPr>
              <w:pStyle w:val="12"/>
              <w:ind w:left="11" w:right="5"/>
              <w:jc w:val="center"/>
              <w:rPr>
                <w:sz w:val="20"/>
              </w:rPr>
            </w:pPr>
            <w:r>
              <w:rPr>
                <w:spacing w:val="-5"/>
                <w:sz w:val="20"/>
              </w:rPr>
              <w:t>10</w:t>
            </w:r>
          </w:p>
        </w:tc>
        <w:tc>
          <w:tcPr>
            <w:tcW w:w="688" w:type="dxa"/>
          </w:tcPr>
          <w:p w14:paraId="78335DD3">
            <w:pPr>
              <w:pStyle w:val="12"/>
              <w:spacing w:before="100"/>
              <w:rPr>
                <w:sz w:val="20"/>
              </w:rPr>
            </w:pPr>
          </w:p>
          <w:p w14:paraId="65A357E5">
            <w:pPr>
              <w:pStyle w:val="12"/>
              <w:ind w:left="10" w:right="1"/>
              <w:jc w:val="center"/>
              <w:rPr>
                <w:sz w:val="20"/>
              </w:rPr>
            </w:pPr>
            <w:r>
              <w:rPr>
                <w:spacing w:val="-2"/>
                <w:sz w:val="20"/>
              </w:rPr>
              <w:t>2.35%</w:t>
            </w:r>
          </w:p>
        </w:tc>
        <w:tc>
          <w:tcPr>
            <w:tcW w:w="763" w:type="dxa"/>
          </w:tcPr>
          <w:p w14:paraId="466FC9ED">
            <w:pPr>
              <w:pStyle w:val="12"/>
              <w:spacing w:before="100"/>
              <w:rPr>
                <w:sz w:val="20"/>
              </w:rPr>
            </w:pPr>
          </w:p>
          <w:p w14:paraId="49A26BDA">
            <w:pPr>
              <w:pStyle w:val="12"/>
              <w:ind w:left="13" w:right="6"/>
              <w:jc w:val="center"/>
              <w:rPr>
                <w:sz w:val="20"/>
              </w:rPr>
            </w:pPr>
            <w:r>
              <w:rPr>
                <w:spacing w:val="-2"/>
                <w:sz w:val="20"/>
              </w:rPr>
              <w:t>10.65</w:t>
            </w:r>
          </w:p>
        </w:tc>
      </w:tr>
    </w:tbl>
    <w:p w14:paraId="4D2AA44D">
      <w:pPr>
        <w:pStyle w:val="12"/>
        <w:jc w:val="center"/>
        <w:rPr>
          <w:sz w:val="20"/>
        </w:rPr>
        <w:sectPr>
          <w:pgSz w:w="11910" w:h="16840"/>
          <w:pgMar w:top="1780" w:right="283" w:bottom="1500" w:left="425" w:header="0" w:footer="1317" w:gutter="0"/>
          <w:cols w:space="720" w:num="1"/>
        </w:sectPr>
      </w:pPr>
    </w:p>
    <w:tbl>
      <w:tblPr>
        <w:tblStyle w:val="10"/>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7"/>
        <w:gridCol w:w="1278"/>
        <w:gridCol w:w="1788"/>
        <w:gridCol w:w="884"/>
        <w:gridCol w:w="966"/>
        <w:gridCol w:w="1909"/>
        <w:gridCol w:w="675"/>
        <w:gridCol w:w="688"/>
        <w:gridCol w:w="763"/>
      </w:tblGrid>
      <w:tr w14:paraId="30462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29" w:type="dxa"/>
          </w:tcPr>
          <w:p w14:paraId="77EDF26A">
            <w:pPr>
              <w:pStyle w:val="12"/>
              <w:spacing w:before="98"/>
              <w:rPr>
                <w:sz w:val="20"/>
              </w:rPr>
            </w:pPr>
          </w:p>
          <w:p w14:paraId="7E79C18B">
            <w:pPr>
              <w:pStyle w:val="12"/>
              <w:spacing w:before="1"/>
              <w:ind w:left="10"/>
              <w:jc w:val="center"/>
              <w:rPr>
                <w:sz w:val="20"/>
              </w:rPr>
            </w:pPr>
            <w:r>
              <w:rPr>
                <w:spacing w:val="-5"/>
                <w:sz w:val="20"/>
              </w:rPr>
              <w:t>12</w:t>
            </w:r>
          </w:p>
        </w:tc>
        <w:tc>
          <w:tcPr>
            <w:tcW w:w="1237" w:type="dxa"/>
          </w:tcPr>
          <w:p w14:paraId="2002E736">
            <w:pPr>
              <w:pStyle w:val="12"/>
              <w:spacing w:before="98"/>
              <w:rPr>
                <w:sz w:val="20"/>
              </w:rPr>
            </w:pPr>
          </w:p>
          <w:p w14:paraId="2A6CC3E2">
            <w:pPr>
              <w:pStyle w:val="12"/>
              <w:spacing w:before="1"/>
              <w:ind w:left="7"/>
              <w:jc w:val="center"/>
              <w:rPr>
                <w:sz w:val="20"/>
              </w:rPr>
            </w:pPr>
            <w:r>
              <w:rPr>
                <w:spacing w:val="-4"/>
                <w:sz w:val="20"/>
              </w:rPr>
              <w:t>城乡社区部门</w:t>
            </w:r>
          </w:p>
        </w:tc>
        <w:tc>
          <w:tcPr>
            <w:tcW w:w="1278" w:type="dxa"/>
          </w:tcPr>
          <w:p w14:paraId="29A37099">
            <w:pPr>
              <w:pStyle w:val="12"/>
              <w:spacing w:before="199" w:line="292" w:lineRule="auto"/>
              <w:ind w:left="14" w:right="52"/>
              <w:rPr>
                <w:sz w:val="20"/>
              </w:rPr>
            </w:pPr>
            <w:r>
              <w:rPr>
                <w:spacing w:val="-2"/>
                <w:sz w:val="20"/>
              </w:rPr>
              <w:t>奇台县住房和城乡建设局</w:t>
            </w:r>
          </w:p>
        </w:tc>
        <w:tc>
          <w:tcPr>
            <w:tcW w:w="1788" w:type="dxa"/>
          </w:tcPr>
          <w:p w14:paraId="7E235999">
            <w:pPr>
              <w:pStyle w:val="12"/>
              <w:spacing w:before="43" w:line="292" w:lineRule="auto"/>
              <w:ind w:left="15" w:right="162"/>
              <w:rPr>
                <w:sz w:val="20"/>
              </w:rPr>
            </w:pPr>
            <w:r>
              <w:rPr>
                <w:spacing w:val="-2"/>
                <w:sz w:val="20"/>
              </w:rPr>
              <w:t>奇台县住房和城乡</w:t>
            </w:r>
            <w:r>
              <w:rPr>
                <w:spacing w:val="-4"/>
                <w:sz w:val="20"/>
              </w:rPr>
              <w:t>建设局政府投资项</w:t>
            </w:r>
          </w:p>
          <w:p w14:paraId="2D312F61">
            <w:pPr>
              <w:pStyle w:val="12"/>
              <w:spacing w:line="255" w:lineRule="exact"/>
              <w:ind w:left="15"/>
              <w:rPr>
                <w:sz w:val="20"/>
              </w:rPr>
            </w:pPr>
            <w:r>
              <w:rPr>
                <w:spacing w:val="-10"/>
                <w:sz w:val="20"/>
              </w:rPr>
              <w:t>目</w:t>
            </w:r>
          </w:p>
        </w:tc>
        <w:tc>
          <w:tcPr>
            <w:tcW w:w="884" w:type="dxa"/>
          </w:tcPr>
          <w:p w14:paraId="52F36C30">
            <w:pPr>
              <w:pStyle w:val="12"/>
              <w:spacing w:before="98"/>
              <w:rPr>
                <w:sz w:val="20"/>
              </w:rPr>
            </w:pPr>
          </w:p>
          <w:p w14:paraId="5F8A4002">
            <w:pPr>
              <w:pStyle w:val="12"/>
              <w:spacing w:before="1"/>
              <w:ind w:left="13" w:right="6"/>
              <w:jc w:val="center"/>
              <w:rPr>
                <w:sz w:val="20"/>
              </w:rPr>
            </w:pPr>
            <w:r>
              <w:rPr>
                <w:spacing w:val="-4"/>
                <w:sz w:val="20"/>
              </w:rPr>
              <w:t>4.65</w:t>
            </w:r>
          </w:p>
        </w:tc>
        <w:tc>
          <w:tcPr>
            <w:tcW w:w="966" w:type="dxa"/>
          </w:tcPr>
          <w:p w14:paraId="55C66D02">
            <w:pPr>
              <w:pStyle w:val="12"/>
              <w:spacing w:before="199" w:line="292" w:lineRule="auto"/>
              <w:ind w:left="14" w:right="140"/>
              <w:rPr>
                <w:sz w:val="20"/>
              </w:rPr>
            </w:pPr>
            <w:r>
              <w:rPr>
                <w:spacing w:val="-4"/>
                <w:sz w:val="20"/>
              </w:rPr>
              <w:t>普通专项</w:t>
            </w:r>
            <w:r>
              <w:rPr>
                <w:spacing w:val="-6"/>
                <w:sz w:val="20"/>
              </w:rPr>
              <w:t>债券</w:t>
            </w:r>
          </w:p>
        </w:tc>
        <w:tc>
          <w:tcPr>
            <w:tcW w:w="1909" w:type="dxa"/>
          </w:tcPr>
          <w:p w14:paraId="3850CF3A">
            <w:pPr>
              <w:pStyle w:val="12"/>
              <w:spacing w:before="199" w:line="292" w:lineRule="auto"/>
              <w:ind w:left="15" w:right="81"/>
              <w:rPr>
                <w:sz w:val="20"/>
              </w:rPr>
            </w:pPr>
            <w:r>
              <w:rPr>
                <w:spacing w:val="-2"/>
                <w:sz w:val="20"/>
              </w:rPr>
              <w:t>国有土地使用权出让</w:t>
            </w:r>
            <w:r>
              <w:rPr>
                <w:spacing w:val="-4"/>
                <w:sz w:val="20"/>
              </w:rPr>
              <w:t>金收入</w:t>
            </w:r>
          </w:p>
        </w:tc>
        <w:tc>
          <w:tcPr>
            <w:tcW w:w="675" w:type="dxa"/>
          </w:tcPr>
          <w:p w14:paraId="0F2AB452">
            <w:pPr>
              <w:pStyle w:val="12"/>
              <w:spacing w:before="98"/>
              <w:rPr>
                <w:sz w:val="20"/>
              </w:rPr>
            </w:pPr>
          </w:p>
          <w:p w14:paraId="745475DE">
            <w:pPr>
              <w:pStyle w:val="12"/>
              <w:spacing w:before="1"/>
              <w:ind w:left="11" w:right="5"/>
              <w:jc w:val="center"/>
              <w:rPr>
                <w:sz w:val="20"/>
              </w:rPr>
            </w:pPr>
            <w:r>
              <w:rPr>
                <w:spacing w:val="-10"/>
                <w:sz w:val="20"/>
              </w:rPr>
              <w:t>7</w:t>
            </w:r>
          </w:p>
        </w:tc>
        <w:tc>
          <w:tcPr>
            <w:tcW w:w="688" w:type="dxa"/>
          </w:tcPr>
          <w:p w14:paraId="673ABBCF">
            <w:pPr>
              <w:pStyle w:val="12"/>
              <w:spacing w:before="98"/>
              <w:rPr>
                <w:sz w:val="20"/>
              </w:rPr>
            </w:pPr>
          </w:p>
          <w:p w14:paraId="5343DF45">
            <w:pPr>
              <w:pStyle w:val="12"/>
              <w:spacing w:before="1"/>
              <w:ind w:left="10" w:right="1"/>
              <w:jc w:val="center"/>
              <w:rPr>
                <w:sz w:val="20"/>
              </w:rPr>
            </w:pPr>
            <w:r>
              <w:rPr>
                <w:spacing w:val="-2"/>
                <w:sz w:val="20"/>
              </w:rPr>
              <w:t>2.18%</w:t>
            </w:r>
          </w:p>
        </w:tc>
        <w:tc>
          <w:tcPr>
            <w:tcW w:w="763" w:type="dxa"/>
          </w:tcPr>
          <w:p w14:paraId="6DD9498F">
            <w:pPr>
              <w:pStyle w:val="12"/>
              <w:spacing w:before="98"/>
              <w:rPr>
                <w:sz w:val="20"/>
              </w:rPr>
            </w:pPr>
          </w:p>
          <w:p w14:paraId="43E7D794">
            <w:pPr>
              <w:pStyle w:val="12"/>
              <w:spacing w:before="1"/>
              <w:ind w:left="13" w:right="6"/>
              <w:jc w:val="center"/>
              <w:rPr>
                <w:sz w:val="20"/>
              </w:rPr>
            </w:pPr>
            <w:r>
              <w:rPr>
                <w:spacing w:val="-4"/>
                <w:sz w:val="20"/>
              </w:rPr>
              <w:t>5.36</w:t>
            </w:r>
          </w:p>
        </w:tc>
      </w:tr>
      <w:tr w14:paraId="7CD8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29" w:type="dxa"/>
          </w:tcPr>
          <w:p w14:paraId="0D59E99B">
            <w:pPr>
              <w:pStyle w:val="12"/>
              <w:spacing w:before="99"/>
              <w:rPr>
                <w:sz w:val="20"/>
              </w:rPr>
            </w:pPr>
          </w:p>
          <w:p w14:paraId="4D6392A2">
            <w:pPr>
              <w:pStyle w:val="12"/>
              <w:ind w:left="10"/>
              <w:jc w:val="center"/>
              <w:rPr>
                <w:sz w:val="20"/>
              </w:rPr>
            </w:pPr>
            <w:r>
              <w:rPr>
                <w:spacing w:val="-5"/>
                <w:sz w:val="20"/>
              </w:rPr>
              <w:t>13</w:t>
            </w:r>
          </w:p>
        </w:tc>
        <w:tc>
          <w:tcPr>
            <w:tcW w:w="1237" w:type="dxa"/>
          </w:tcPr>
          <w:p w14:paraId="7FFD3AF2">
            <w:pPr>
              <w:pStyle w:val="12"/>
              <w:spacing w:before="44"/>
              <w:ind w:left="7"/>
              <w:jc w:val="center"/>
              <w:rPr>
                <w:sz w:val="20"/>
              </w:rPr>
            </w:pPr>
            <w:r>
              <w:rPr>
                <w:spacing w:val="-4"/>
                <w:sz w:val="20"/>
              </w:rPr>
              <w:t>政府办公厅</w:t>
            </w:r>
          </w:p>
          <w:p w14:paraId="30CB5DE9">
            <w:pPr>
              <w:pStyle w:val="12"/>
              <w:spacing w:before="2" w:line="310" w:lineRule="atLeast"/>
              <w:ind w:left="17" w:right="7"/>
              <w:jc w:val="center"/>
              <w:rPr>
                <w:sz w:val="20"/>
              </w:rPr>
            </w:pPr>
            <w:r>
              <w:rPr>
                <w:spacing w:val="-2"/>
                <w:sz w:val="20"/>
              </w:rPr>
              <w:t>（室）及相关</w:t>
            </w:r>
            <w:r>
              <w:rPr>
                <w:spacing w:val="-6"/>
                <w:sz w:val="20"/>
              </w:rPr>
              <w:t>机构</w:t>
            </w:r>
          </w:p>
        </w:tc>
        <w:tc>
          <w:tcPr>
            <w:tcW w:w="1278" w:type="dxa"/>
          </w:tcPr>
          <w:p w14:paraId="04DE8133">
            <w:pPr>
              <w:pStyle w:val="12"/>
              <w:spacing w:before="200" w:line="292" w:lineRule="auto"/>
              <w:ind w:left="14" w:right="52"/>
              <w:rPr>
                <w:sz w:val="20"/>
              </w:rPr>
            </w:pPr>
            <w:r>
              <w:rPr>
                <w:spacing w:val="-2"/>
                <w:sz w:val="20"/>
              </w:rPr>
              <w:t>奇台产业园区管理委员会</w:t>
            </w:r>
          </w:p>
        </w:tc>
        <w:tc>
          <w:tcPr>
            <w:tcW w:w="1788" w:type="dxa"/>
          </w:tcPr>
          <w:p w14:paraId="670F34ED">
            <w:pPr>
              <w:pStyle w:val="12"/>
              <w:spacing w:before="200" w:line="292" w:lineRule="auto"/>
              <w:ind w:left="15" w:right="162"/>
              <w:rPr>
                <w:sz w:val="20"/>
              </w:rPr>
            </w:pPr>
            <w:r>
              <w:rPr>
                <w:spacing w:val="-2"/>
                <w:sz w:val="20"/>
              </w:rPr>
              <w:t>奇台县产业园区标</w:t>
            </w:r>
            <w:r>
              <w:rPr>
                <w:spacing w:val="-4"/>
                <w:sz w:val="20"/>
              </w:rPr>
              <w:t>准化厂房建设项目</w:t>
            </w:r>
          </w:p>
        </w:tc>
        <w:tc>
          <w:tcPr>
            <w:tcW w:w="884" w:type="dxa"/>
          </w:tcPr>
          <w:p w14:paraId="4D6E592A">
            <w:pPr>
              <w:pStyle w:val="12"/>
              <w:spacing w:before="99"/>
              <w:rPr>
                <w:sz w:val="20"/>
              </w:rPr>
            </w:pPr>
          </w:p>
          <w:p w14:paraId="1D5F7DC5">
            <w:pPr>
              <w:pStyle w:val="12"/>
              <w:ind w:left="13" w:right="6"/>
              <w:jc w:val="center"/>
              <w:rPr>
                <w:sz w:val="20"/>
              </w:rPr>
            </w:pPr>
            <w:r>
              <w:rPr>
                <w:spacing w:val="-4"/>
                <w:sz w:val="20"/>
              </w:rPr>
              <w:t>1.50</w:t>
            </w:r>
          </w:p>
        </w:tc>
        <w:tc>
          <w:tcPr>
            <w:tcW w:w="966" w:type="dxa"/>
          </w:tcPr>
          <w:p w14:paraId="7368BC6A">
            <w:pPr>
              <w:pStyle w:val="12"/>
              <w:spacing w:before="200" w:line="292" w:lineRule="auto"/>
              <w:ind w:left="14" w:right="140"/>
              <w:rPr>
                <w:sz w:val="20"/>
              </w:rPr>
            </w:pPr>
            <w:r>
              <w:rPr>
                <w:spacing w:val="-4"/>
                <w:sz w:val="20"/>
              </w:rPr>
              <w:t>其他领域专项债券</w:t>
            </w:r>
          </w:p>
        </w:tc>
        <w:tc>
          <w:tcPr>
            <w:tcW w:w="1909" w:type="dxa"/>
          </w:tcPr>
          <w:p w14:paraId="14112426">
            <w:pPr>
              <w:pStyle w:val="12"/>
              <w:spacing w:before="200" w:line="292" w:lineRule="auto"/>
              <w:ind w:left="15" w:right="81"/>
              <w:rPr>
                <w:sz w:val="20"/>
              </w:rPr>
            </w:pPr>
            <w:r>
              <w:rPr>
                <w:spacing w:val="-2"/>
                <w:sz w:val="20"/>
              </w:rPr>
              <w:t>其他地方自行试点项</w:t>
            </w:r>
            <w:r>
              <w:rPr>
                <w:spacing w:val="-3"/>
                <w:sz w:val="20"/>
              </w:rPr>
              <w:t>目收益专项债券收入</w:t>
            </w:r>
          </w:p>
        </w:tc>
        <w:tc>
          <w:tcPr>
            <w:tcW w:w="675" w:type="dxa"/>
          </w:tcPr>
          <w:p w14:paraId="70A4802C">
            <w:pPr>
              <w:pStyle w:val="12"/>
              <w:spacing w:before="99"/>
              <w:rPr>
                <w:sz w:val="20"/>
              </w:rPr>
            </w:pPr>
          </w:p>
          <w:p w14:paraId="71D604ED">
            <w:pPr>
              <w:pStyle w:val="12"/>
              <w:ind w:left="11" w:right="5"/>
              <w:jc w:val="center"/>
              <w:rPr>
                <w:sz w:val="20"/>
              </w:rPr>
            </w:pPr>
            <w:r>
              <w:rPr>
                <w:spacing w:val="-5"/>
                <w:sz w:val="20"/>
              </w:rPr>
              <w:t>15</w:t>
            </w:r>
          </w:p>
        </w:tc>
        <w:tc>
          <w:tcPr>
            <w:tcW w:w="688" w:type="dxa"/>
          </w:tcPr>
          <w:p w14:paraId="3A87FC7F">
            <w:pPr>
              <w:pStyle w:val="12"/>
              <w:spacing w:before="99"/>
              <w:rPr>
                <w:sz w:val="20"/>
              </w:rPr>
            </w:pPr>
          </w:p>
          <w:p w14:paraId="0DEE6C7B">
            <w:pPr>
              <w:pStyle w:val="12"/>
              <w:ind w:left="10" w:right="1"/>
              <w:jc w:val="center"/>
              <w:rPr>
                <w:sz w:val="20"/>
              </w:rPr>
            </w:pPr>
            <w:r>
              <w:rPr>
                <w:spacing w:val="-2"/>
                <w:sz w:val="20"/>
              </w:rPr>
              <w:t>2.39%</w:t>
            </w:r>
          </w:p>
        </w:tc>
        <w:tc>
          <w:tcPr>
            <w:tcW w:w="763" w:type="dxa"/>
          </w:tcPr>
          <w:p w14:paraId="0EC46415">
            <w:pPr>
              <w:pStyle w:val="12"/>
              <w:spacing w:before="99"/>
              <w:rPr>
                <w:sz w:val="20"/>
              </w:rPr>
            </w:pPr>
          </w:p>
          <w:p w14:paraId="1F40325A">
            <w:pPr>
              <w:pStyle w:val="12"/>
              <w:ind w:left="13" w:right="6"/>
              <w:jc w:val="center"/>
              <w:rPr>
                <w:sz w:val="20"/>
              </w:rPr>
            </w:pPr>
            <w:r>
              <w:rPr>
                <w:spacing w:val="-4"/>
                <w:sz w:val="20"/>
              </w:rPr>
              <w:t>2.04</w:t>
            </w:r>
          </w:p>
        </w:tc>
      </w:tr>
      <w:tr w14:paraId="67C9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29" w:type="dxa"/>
          </w:tcPr>
          <w:p w14:paraId="15EADA6C">
            <w:pPr>
              <w:pStyle w:val="12"/>
              <w:spacing w:before="100"/>
              <w:rPr>
                <w:sz w:val="20"/>
              </w:rPr>
            </w:pPr>
          </w:p>
          <w:p w14:paraId="6DCA2365">
            <w:pPr>
              <w:pStyle w:val="12"/>
              <w:ind w:left="10"/>
              <w:jc w:val="center"/>
              <w:rPr>
                <w:sz w:val="20"/>
              </w:rPr>
            </w:pPr>
            <w:r>
              <w:rPr>
                <w:spacing w:val="-5"/>
                <w:sz w:val="20"/>
              </w:rPr>
              <w:t>14</w:t>
            </w:r>
          </w:p>
        </w:tc>
        <w:tc>
          <w:tcPr>
            <w:tcW w:w="1237" w:type="dxa"/>
          </w:tcPr>
          <w:p w14:paraId="7EBCC270">
            <w:pPr>
              <w:pStyle w:val="12"/>
              <w:spacing w:before="100"/>
              <w:rPr>
                <w:sz w:val="20"/>
              </w:rPr>
            </w:pPr>
          </w:p>
          <w:p w14:paraId="2A7C407E">
            <w:pPr>
              <w:pStyle w:val="12"/>
              <w:ind w:left="7"/>
              <w:jc w:val="center"/>
              <w:rPr>
                <w:sz w:val="20"/>
              </w:rPr>
            </w:pPr>
            <w:r>
              <w:rPr>
                <w:spacing w:val="-4"/>
                <w:sz w:val="20"/>
              </w:rPr>
              <w:t>文化旅游部门</w:t>
            </w:r>
          </w:p>
        </w:tc>
        <w:tc>
          <w:tcPr>
            <w:tcW w:w="1278" w:type="dxa"/>
          </w:tcPr>
          <w:p w14:paraId="7BC2FAB6">
            <w:pPr>
              <w:pStyle w:val="12"/>
              <w:spacing w:before="44"/>
              <w:ind w:left="14"/>
              <w:rPr>
                <w:sz w:val="20"/>
              </w:rPr>
            </w:pPr>
            <w:r>
              <w:rPr>
                <w:spacing w:val="-4"/>
                <w:sz w:val="20"/>
              </w:rPr>
              <w:t>奇台县江布拉</w:t>
            </w:r>
          </w:p>
          <w:p w14:paraId="02190943">
            <w:pPr>
              <w:pStyle w:val="12"/>
              <w:spacing w:before="3" w:line="310" w:lineRule="atLeast"/>
              <w:ind w:left="14" w:right="52"/>
              <w:rPr>
                <w:sz w:val="20"/>
              </w:rPr>
            </w:pPr>
            <w:r>
              <w:rPr>
                <w:spacing w:val="-2"/>
                <w:sz w:val="20"/>
              </w:rPr>
              <w:t>克景区管理委</w:t>
            </w:r>
            <w:r>
              <w:rPr>
                <w:spacing w:val="-6"/>
                <w:sz w:val="20"/>
              </w:rPr>
              <w:t>员会</w:t>
            </w:r>
          </w:p>
        </w:tc>
        <w:tc>
          <w:tcPr>
            <w:tcW w:w="1788" w:type="dxa"/>
          </w:tcPr>
          <w:p w14:paraId="15850D9C">
            <w:pPr>
              <w:pStyle w:val="12"/>
              <w:spacing w:before="44"/>
              <w:ind w:left="15"/>
              <w:rPr>
                <w:sz w:val="20"/>
              </w:rPr>
            </w:pPr>
            <w:r>
              <w:rPr>
                <w:spacing w:val="-4"/>
                <w:sz w:val="20"/>
              </w:rPr>
              <w:t>奇台县天文台文旅</w:t>
            </w:r>
          </w:p>
          <w:p w14:paraId="2C67CAFB">
            <w:pPr>
              <w:pStyle w:val="12"/>
              <w:spacing w:before="3" w:line="310" w:lineRule="atLeast"/>
              <w:ind w:left="15" w:right="162"/>
              <w:rPr>
                <w:sz w:val="20"/>
              </w:rPr>
            </w:pPr>
            <w:r>
              <w:rPr>
                <w:spacing w:val="-2"/>
                <w:sz w:val="20"/>
              </w:rPr>
              <w:t>融合特色科普建设</w:t>
            </w:r>
            <w:r>
              <w:rPr>
                <w:spacing w:val="-6"/>
                <w:sz w:val="20"/>
              </w:rPr>
              <w:t>项目</w:t>
            </w:r>
          </w:p>
        </w:tc>
        <w:tc>
          <w:tcPr>
            <w:tcW w:w="884" w:type="dxa"/>
          </w:tcPr>
          <w:p w14:paraId="24E2B73B">
            <w:pPr>
              <w:pStyle w:val="12"/>
              <w:spacing w:before="100"/>
              <w:rPr>
                <w:sz w:val="20"/>
              </w:rPr>
            </w:pPr>
          </w:p>
          <w:p w14:paraId="289C272E">
            <w:pPr>
              <w:pStyle w:val="12"/>
              <w:ind w:left="13" w:right="6"/>
              <w:jc w:val="center"/>
              <w:rPr>
                <w:sz w:val="20"/>
              </w:rPr>
            </w:pPr>
            <w:r>
              <w:rPr>
                <w:spacing w:val="-4"/>
                <w:sz w:val="20"/>
              </w:rPr>
              <w:t>1.20</w:t>
            </w:r>
          </w:p>
        </w:tc>
        <w:tc>
          <w:tcPr>
            <w:tcW w:w="966" w:type="dxa"/>
          </w:tcPr>
          <w:p w14:paraId="0997D3E6">
            <w:pPr>
              <w:pStyle w:val="12"/>
              <w:spacing w:before="200" w:line="292" w:lineRule="auto"/>
              <w:ind w:left="14" w:right="140"/>
              <w:rPr>
                <w:sz w:val="20"/>
              </w:rPr>
            </w:pPr>
            <w:r>
              <w:rPr>
                <w:spacing w:val="-4"/>
                <w:sz w:val="20"/>
              </w:rPr>
              <w:t>其他领域专项债券</w:t>
            </w:r>
          </w:p>
        </w:tc>
        <w:tc>
          <w:tcPr>
            <w:tcW w:w="1909" w:type="dxa"/>
          </w:tcPr>
          <w:p w14:paraId="20A8DD46">
            <w:pPr>
              <w:pStyle w:val="12"/>
              <w:spacing w:before="200" w:line="292" w:lineRule="auto"/>
              <w:ind w:left="15" w:right="81"/>
              <w:rPr>
                <w:sz w:val="20"/>
              </w:rPr>
            </w:pPr>
            <w:r>
              <w:rPr>
                <w:spacing w:val="-2"/>
                <w:sz w:val="20"/>
              </w:rPr>
              <w:t>其他地方自行试点项</w:t>
            </w:r>
            <w:r>
              <w:rPr>
                <w:spacing w:val="-3"/>
                <w:sz w:val="20"/>
              </w:rPr>
              <w:t>目收益专项债券收入</w:t>
            </w:r>
          </w:p>
        </w:tc>
        <w:tc>
          <w:tcPr>
            <w:tcW w:w="675" w:type="dxa"/>
          </w:tcPr>
          <w:p w14:paraId="093D7B2F">
            <w:pPr>
              <w:pStyle w:val="12"/>
              <w:spacing w:before="100"/>
              <w:rPr>
                <w:sz w:val="20"/>
              </w:rPr>
            </w:pPr>
          </w:p>
          <w:p w14:paraId="16AB68C2">
            <w:pPr>
              <w:pStyle w:val="12"/>
              <w:ind w:left="11" w:right="5"/>
              <w:jc w:val="center"/>
              <w:rPr>
                <w:sz w:val="20"/>
              </w:rPr>
            </w:pPr>
            <w:r>
              <w:rPr>
                <w:spacing w:val="-5"/>
                <w:sz w:val="20"/>
              </w:rPr>
              <w:t>10</w:t>
            </w:r>
          </w:p>
        </w:tc>
        <w:tc>
          <w:tcPr>
            <w:tcW w:w="688" w:type="dxa"/>
          </w:tcPr>
          <w:p w14:paraId="48DE942C">
            <w:pPr>
              <w:pStyle w:val="12"/>
              <w:spacing w:before="100"/>
              <w:rPr>
                <w:sz w:val="20"/>
              </w:rPr>
            </w:pPr>
          </w:p>
          <w:p w14:paraId="1DE73095">
            <w:pPr>
              <w:pStyle w:val="12"/>
              <w:ind w:left="10" w:right="1"/>
              <w:jc w:val="center"/>
              <w:rPr>
                <w:sz w:val="20"/>
              </w:rPr>
            </w:pPr>
            <w:r>
              <w:rPr>
                <w:spacing w:val="-2"/>
                <w:sz w:val="20"/>
              </w:rPr>
              <w:t>2.32%</w:t>
            </w:r>
          </w:p>
        </w:tc>
        <w:tc>
          <w:tcPr>
            <w:tcW w:w="763" w:type="dxa"/>
          </w:tcPr>
          <w:p w14:paraId="493F7A60">
            <w:pPr>
              <w:pStyle w:val="12"/>
              <w:spacing w:before="100"/>
              <w:rPr>
                <w:sz w:val="20"/>
              </w:rPr>
            </w:pPr>
          </w:p>
          <w:p w14:paraId="2346A233">
            <w:pPr>
              <w:pStyle w:val="12"/>
              <w:ind w:left="13" w:right="6"/>
              <w:jc w:val="center"/>
              <w:rPr>
                <w:sz w:val="20"/>
              </w:rPr>
            </w:pPr>
            <w:r>
              <w:rPr>
                <w:spacing w:val="-4"/>
                <w:sz w:val="20"/>
              </w:rPr>
              <w:t>1.48</w:t>
            </w:r>
          </w:p>
        </w:tc>
      </w:tr>
      <w:tr w14:paraId="3C8DF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29" w:type="dxa"/>
          </w:tcPr>
          <w:p w14:paraId="2CA44122">
            <w:pPr>
              <w:pStyle w:val="12"/>
              <w:spacing w:before="98"/>
              <w:rPr>
                <w:sz w:val="20"/>
              </w:rPr>
            </w:pPr>
          </w:p>
          <w:p w14:paraId="346371E5">
            <w:pPr>
              <w:pStyle w:val="12"/>
              <w:spacing w:before="1"/>
              <w:ind w:left="10"/>
              <w:jc w:val="center"/>
              <w:rPr>
                <w:sz w:val="20"/>
              </w:rPr>
            </w:pPr>
            <w:r>
              <w:rPr>
                <w:spacing w:val="-5"/>
                <w:sz w:val="20"/>
              </w:rPr>
              <w:t>15</w:t>
            </w:r>
          </w:p>
        </w:tc>
        <w:tc>
          <w:tcPr>
            <w:tcW w:w="1237" w:type="dxa"/>
          </w:tcPr>
          <w:p w14:paraId="66152F09">
            <w:pPr>
              <w:pStyle w:val="12"/>
              <w:spacing w:before="43"/>
              <w:ind w:left="7"/>
              <w:jc w:val="center"/>
              <w:rPr>
                <w:sz w:val="20"/>
              </w:rPr>
            </w:pPr>
            <w:r>
              <w:rPr>
                <w:spacing w:val="-4"/>
                <w:sz w:val="20"/>
              </w:rPr>
              <w:t>政府办公厅</w:t>
            </w:r>
          </w:p>
          <w:p w14:paraId="55BA6C19">
            <w:pPr>
              <w:pStyle w:val="12"/>
              <w:spacing w:before="2" w:line="310" w:lineRule="atLeast"/>
              <w:ind w:left="17" w:right="7"/>
              <w:jc w:val="center"/>
              <w:rPr>
                <w:sz w:val="20"/>
              </w:rPr>
            </w:pPr>
            <w:r>
              <w:rPr>
                <w:spacing w:val="-2"/>
                <w:sz w:val="20"/>
              </w:rPr>
              <w:t>（室）及相关</w:t>
            </w:r>
            <w:r>
              <w:rPr>
                <w:spacing w:val="-6"/>
                <w:sz w:val="20"/>
              </w:rPr>
              <w:t>机构</w:t>
            </w:r>
          </w:p>
        </w:tc>
        <w:tc>
          <w:tcPr>
            <w:tcW w:w="1278" w:type="dxa"/>
          </w:tcPr>
          <w:p w14:paraId="6BD1D046">
            <w:pPr>
              <w:pStyle w:val="12"/>
              <w:spacing w:before="199" w:line="292" w:lineRule="auto"/>
              <w:ind w:left="14" w:right="52"/>
              <w:rPr>
                <w:sz w:val="20"/>
              </w:rPr>
            </w:pPr>
            <w:r>
              <w:rPr>
                <w:spacing w:val="-2"/>
                <w:sz w:val="20"/>
              </w:rPr>
              <w:t>奇台县老奇台镇人民政府</w:t>
            </w:r>
          </w:p>
        </w:tc>
        <w:tc>
          <w:tcPr>
            <w:tcW w:w="1788" w:type="dxa"/>
          </w:tcPr>
          <w:p w14:paraId="6B2FFB6C">
            <w:pPr>
              <w:pStyle w:val="12"/>
              <w:spacing w:before="43" w:line="292" w:lineRule="auto"/>
              <w:ind w:left="15" w:right="162"/>
              <w:rPr>
                <w:sz w:val="20"/>
              </w:rPr>
            </w:pPr>
            <w:r>
              <w:rPr>
                <w:spacing w:val="-2"/>
                <w:sz w:val="20"/>
              </w:rPr>
              <w:t>奇台县老奇台镇低</w:t>
            </w:r>
            <w:r>
              <w:rPr>
                <w:spacing w:val="-4"/>
                <w:sz w:val="20"/>
              </w:rPr>
              <w:t>压输水管线建设项</w:t>
            </w:r>
          </w:p>
          <w:p w14:paraId="2ACD50F4">
            <w:pPr>
              <w:pStyle w:val="12"/>
              <w:spacing w:line="255" w:lineRule="exact"/>
              <w:ind w:left="15"/>
              <w:rPr>
                <w:sz w:val="20"/>
              </w:rPr>
            </w:pPr>
            <w:r>
              <w:rPr>
                <w:spacing w:val="-10"/>
                <w:sz w:val="20"/>
              </w:rPr>
              <w:t>目</w:t>
            </w:r>
          </w:p>
        </w:tc>
        <w:tc>
          <w:tcPr>
            <w:tcW w:w="884" w:type="dxa"/>
          </w:tcPr>
          <w:p w14:paraId="21A757B7">
            <w:pPr>
              <w:pStyle w:val="12"/>
              <w:spacing w:before="98"/>
              <w:rPr>
                <w:sz w:val="20"/>
              </w:rPr>
            </w:pPr>
          </w:p>
          <w:p w14:paraId="2BDCCE5D">
            <w:pPr>
              <w:pStyle w:val="12"/>
              <w:spacing w:before="1"/>
              <w:ind w:left="13" w:right="6"/>
              <w:jc w:val="center"/>
              <w:rPr>
                <w:sz w:val="20"/>
              </w:rPr>
            </w:pPr>
            <w:r>
              <w:rPr>
                <w:spacing w:val="-4"/>
                <w:sz w:val="20"/>
              </w:rPr>
              <w:t>0.10</w:t>
            </w:r>
          </w:p>
        </w:tc>
        <w:tc>
          <w:tcPr>
            <w:tcW w:w="966" w:type="dxa"/>
          </w:tcPr>
          <w:p w14:paraId="50E5992E">
            <w:pPr>
              <w:pStyle w:val="12"/>
              <w:spacing w:before="199" w:line="292" w:lineRule="auto"/>
              <w:ind w:left="14" w:right="140"/>
              <w:rPr>
                <w:sz w:val="20"/>
              </w:rPr>
            </w:pPr>
            <w:r>
              <w:rPr>
                <w:spacing w:val="-4"/>
                <w:sz w:val="20"/>
              </w:rPr>
              <w:t>其他领域专项债券</w:t>
            </w:r>
          </w:p>
        </w:tc>
        <w:tc>
          <w:tcPr>
            <w:tcW w:w="1909" w:type="dxa"/>
          </w:tcPr>
          <w:p w14:paraId="133259EC">
            <w:pPr>
              <w:pStyle w:val="12"/>
              <w:spacing w:before="199" w:line="292" w:lineRule="auto"/>
              <w:ind w:left="15" w:right="81"/>
              <w:rPr>
                <w:sz w:val="20"/>
              </w:rPr>
            </w:pPr>
            <w:r>
              <w:rPr>
                <w:spacing w:val="-2"/>
                <w:sz w:val="20"/>
              </w:rPr>
              <w:t>其他地方自行试点项</w:t>
            </w:r>
            <w:r>
              <w:rPr>
                <w:spacing w:val="-3"/>
                <w:sz w:val="20"/>
              </w:rPr>
              <w:t>目收益专项债券收入</w:t>
            </w:r>
          </w:p>
        </w:tc>
        <w:tc>
          <w:tcPr>
            <w:tcW w:w="675" w:type="dxa"/>
          </w:tcPr>
          <w:p w14:paraId="0DB06EE8">
            <w:pPr>
              <w:pStyle w:val="12"/>
              <w:spacing w:before="98"/>
              <w:rPr>
                <w:sz w:val="20"/>
              </w:rPr>
            </w:pPr>
          </w:p>
          <w:p w14:paraId="449B684A">
            <w:pPr>
              <w:pStyle w:val="12"/>
              <w:spacing w:before="1"/>
              <w:ind w:left="11" w:right="5"/>
              <w:jc w:val="center"/>
              <w:rPr>
                <w:sz w:val="20"/>
              </w:rPr>
            </w:pPr>
            <w:r>
              <w:rPr>
                <w:spacing w:val="-5"/>
                <w:sz w:val="20"/>
              </w:rPr>
              <w:t>10</w:t>
            </w:r>
          </w:p>
        </w:tc>
        <w:tc>
          <w:tcPr>
            <w:tcW w:w="688" w:type="dxa"/>
          </w:tcPr>
          <w:p w14:paraId="18FCA698">
            <w:pPr>
              <w:pStyle w:val="12"/>
              <w:spacing w:before="98"/>
              <w:rPr>
                <w:sz w:val="20"/>
              </w:rPr>
            </w:pPr>
          </w:p>
          <w:p w14:paraId="2F8FC22D">
            <w:pPr>
              <w:pStyle w:val="12"/>
              <w:spacing w:before="1"/>
              <w:ind w:left="10" w:right="1"/>
              <w:jc w:val="center"/>
              <w:rPr>
                <w:sz w:val="20"/>
              </w:rPr>
            </w:pPr>
            <w:r>
              <w:rPr>
                <w:spacing w:val="-2"/>
                <w:sz w:val="20"/>
              </w:rPr>
              <w:t>2.32%</w:t>
            </w:r>
          </w:p>
        </w:tc>
        <w:tc>
          <w:tcPr>
            <w:tcW w:w="763" w:type="dxa"/>
          </w:tcPr>
          <w:p w14:paraId="39191197">
            <w:pPr>
              <w:pStyle w:val="12"/>
              <w:spacing w:before="98"/>
              <w:rPr>
                <w:sz w:val="20"/>
              </w:rPr>
            </w:pPr>
          </w:p>
          <w:p w14:paraId="11C48E26">
            <w:pPr>
              <w:pStyle w:val="12"/>
              <w:spacing w:before="1"/>
              <w:ind w:left="13" w:right="6"/>
              <w:jc w:val="center"/>
              <w:rPr>
                <w:sz w:val="20"/>
              </w:rPr>
            </w:pPr>
            <w:r>
              <w:rPr>
                <w:spacing w:val="-4"/>
                <w:sz w:val="20"/>
              </w:rPr>
              <w:t>0.12</w:t>
            </w:r>
          </w:p>
        </w:tc>
      </w:tr>
      <w:tr w14:paraId="7CA2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29" w:type="dxa"/>
          </w:tcPr>
          <w:p w14:paraId="2D0D94EB">
            <w:pPr>
              <w:pStyle w:val="12"/>
              <w:spacing w:before="99"/>
              <w:rPr>
                <w:sz w:val="20"/>
              </w:rPr>
            </w:pPr>
          </w:p>
          <w:p w14:paraId="7D16BCEE">
            <w:pPr>
              <w:pStyle w:val="12"/>
              <w:ind w:left="10"/>
              <w:jc w:val="center"/>
              <w:rPr>
                <w:sz w:val="20"/>
              </w:rPr>
            </w:pPr>
            <w:r>
              <w:rPr>
                <w:spacing w:val="-5"/>
                <w:sz w:val="20"/>
              </w:rPr>
              <w:t>16</w:t>
            </w:r>
          </w:p>
        </w:tc>
        <w:tc>
          <w:tcPr>
            <w:tcW w:w="1237" w:type="dxa"/>
          </w:tcPr>
          <w:p w14:paraId="6C5AF430">
            <w:pPr>
              <w:pStyle w:val="12"/>
              <w:spacing w:before="44"/>
              <w:ind w:left="7"/>
              <w:jc w:val="center"/>
              <w:rPr>
                <w:sz w:val="20"/>
              </w:rPr>
            </w:pPr>
            <w:r>
              <w:rPr>
                <w:spacing w:val="-4"/>
                <w:sz w:val="20"/>
              </w:rPr>
              <w:t>政府办公厅</w:t>
            </w:r>
          </w:p>
          <w:p w14:paraId="7856CDD8">
            <w:pPr>
              <w:pStyle w:val="12"/>
              <w:spacing w:before="2" w:line="310" w:lineRule="atLeast"/>
              <w:ind w:left="17" w:right="7"/>
              <w:jc w:val="center"/>
              <w:rPr>
                <w:sz w:val="20"/>
              </w:rPr>
            </w:pPr>
            <w:r>
              <w:rPr>
                <w:spacing w:val="-2"/>
                <w:sz w:val="20"/>
              </w:rPr>
              <w:t>（室）及相关</w:t>
            </w:r>
            <w:r>
              <w:rPr>
                <w:spacing w:val="-6"/>
                <w:sz w:val="20"/>
              </w:rPr>
              <w:t>机构</w:t>
            </w:r>
          </w:p>
        </w:tc>
        <w:tc>
          <w:tcPr>
            <w:tcW w:w="1278" w:type="dxa"/>
          </w:tcPr>
          <w:p w14:paraId="3523D3C7">
            <w:pPr>
              <w:pStyle w:val="12"/>
              <w:spacing w:before="200" w:line="292" w:lineRule="auto"/>
              <w:ind w:left="14" w:right="52"/>
              <w:rPr>
                <w:sz w:val="20"/>
              </w:rPr>
            </w:pPr>
            <w:r>
              <w:rPr>
                <w:spacing w:val="-2"/>
                <w:sz w:val="20"/>
              </w:rPr>
              <w:t>奇台县西北湾镇人民政府</w:t>
            </w:r>
          </w:p>
        </w:tc>
        <w:tc>
          <w:tcPr>
            <w:tcW w:w="1788" w:type="dxa"/>
          </w:tcPr>
          <w:p w14:paraId="3A8039F5">
            <w:pPr>
              <w:pStyle w:val="12"/>
              <w:spacing w:before="200" w:line="292" w:lineRule="auto"/>
              <w:ind w:left="15" w:right="162"/>
              <w:rPr>
                <w:sz w:val="20"/>
              </w:rPr>
            </w:pPr>
            <w:r>
              <w:rPr>
                <w:spacing w:val="-2"/>
                <w:sz w:val="20"/>
              </w:rPr>
              <w:t>奇台县一万吨冷藏保鲜库建设项目</w:t>
            </w:r>
          </w:p>
        </w:tc>
        <w:tc>
          <w:tcPr>
            <w:tcW w:w="884" w:type="dxa"/>
          </w:tcPr>
          <w:p w14:paraId="643C3C7A">
            <w:pPr>
              <w:pStyle w:val="12"/>
              <w:spacing w:before="99"/>
              <w:rPr>
                <w:sz w:val="20"/>
              </w:rPr>
            </w:pPr>
          </w:p>
          <w:p w14:paraId="75E8F14E">
            <w:pPr>
              <w:pStyle w:val="12"/>
              <w:ind w:left="13" w:right="6"/>
              <w:jc w:val="center"/>
              <w:rPr>
                <w:sz w:val="20"/>
              </w:rPr>
            </w:pPr>
            <w:r>
              <w:rPr>
                <w:spacing w:val="-4"/>
                <w:sz w:val="20"/>
              </w:rPr>
              <w:t>0.20</w:t>
            </w:r>
          </w:p>
        </w:tc>
        <w:tc>
          <w:tcPr>
            <w:tcW w:w="966" w:type="dxa"/>
          </w:tcPr>
          <w:p w14:paraId="047E2723">
            <w:pPr>
              <w:pStyle w:val="12"/>
              <w:spacing w:before="200" w:line="292" w:lineRule="auto"/>
              <w:ind w:left="14" w:right="140"/>
              <w:rPr>
                <w:sz w:val="20"/>
              </w:rPr>
            </w:pPr>
            <w:r>
              <w:rPr>
                <w:spacing w:val="-4"/>
                <w:sz w:val="20"/>
              </w:rPr>
              <w:t>其他领域专项债券</w:t>
            </w:r>
          </w:p>
        </w:tc>
        <w:tc>
          <w:tcPr>
            <w:tcW w:w="1909" w:type="dxa"/>
          </w:tcPr>
          <w:p w14:paraId="76B02F78">
            <w:pPr>
              <w:pStyle w:val="12"/>
              <w:spacing w:before="200" w:line="292" w:lineRule="auto"/>
              <w:ind w:left="15" w:right="81"/>
              <w:rPr>
                <w:sz w:val="20"/>
              </w:rPr>
            </w:pPr>
            <w:r>
              <w:rPr>
                <w:spacing w:val="-2"/>
                <w:sz w:val="20"/>
              </w:rPr>
              <w:t>其他地方自行试点项</w:t>
            </w:r>
            <w:r>
              <w:rPr>
                <w:spacing w:val="-3"/>
                <w:sz w:val="20"/>
              </w:rPr>
              <w:t>目收益专项债券收入</w:t>
            </w:r>
          </w:p>
        </w:tc>
        <w:tc>
          <w:tcPr>
            <w:tcW w:w="675" w:type="dxa"/>
          </w:tcPr>
          <w:p w14:paraId="601A12EA">
            <w:pPr>
              <w:pStyle w:val="12"/>
              <w:spacing w:before="99"/>
              <w:rPr>
                <w:sz w:val="20"/>
              </w:rPr>
            </w:pPr>
          </w:p>
          <w:p w14:paraId="635492D1">
            <w:pPr>
              <w:pStyle w:val="12"/>
              <w:ind w:left="11" w:right="5"/>
              <w:jc w:val="center"/>
              <w:rPr>
                <w:sz w:val="20"/>
              </w:rPr>
            </w:pPr>
            <w:r>
              <w:rPr>
                <w:spacing w:val="-5"/>
                <w:sz w:val="20"/>
              </w:rPr>
              <w:t>10</w:t>
            </w:r>
          </w:p>
        </w:tc>
        <w:tc>
          <w:tcPr>
            <w:tcW w:w="688" w:type="dxa"/>
          </w:tcPr>
          <w:p w14:paraId="3E9146C6">
            <w:pPr>
              <w:pStyle w:val="12"/>
              <w:spacing w:before="99"/>
              <w:rPr>
                <w:sz w:val="20"/>
              </w:rPr>
            </w:pPr>
          </w:p>
          <w:p w14:paraId="6654F484">
            <w:pPr>
              <w:pStyle w:val="12"/>
              <w:ind w:left="10" w:right="1"/>
              <w:jc w:val="center"/>
              <w:rPr>
                <w:sz w:val="20"/>
              </w:rPr>
            </w:pPr>
            <w:r>
              <w:rPr>
                <w:spacing w:val="-2"/>
                <w:sz w:val="20"/>
              </w:rPr>
              <w:t>2.32%</w:t>
            </w:r>
          </w:p>
        </w:tc>
        <w:tc>
          <w:tcPr>
            <w:tcW w:w="763" w:type="dxa"/>
          </w:tcPr>
          <w:p w14:paraId="64355CF1">
            <w:pPr>
              <w:pStyle w:val="12"/>
              <w:spacing w:before="99"/>
              <w:rPr>
                <w:sz w:val="20"/>
              </w:rPr>
            </w:pPr>
          </w:p>
          <w:p w14:paraId="6E3B8674">
            <w:pPr>
              <w:pStyle w:val="12"/>
              <w:ind w:left="13" w:right="6"/>
              <w:jc w:val="center"/>
              <w:rPr>
                <w:sz w:val="20"/>
              </w:rPr>
            </w:pPr>
            <w:r>
              <w:rPr>
                <w:spacing w:val="-4"/>
                <w:sz w:val="20"/>
              </w:rPr>
              <w:t>0.25</w:t>
            </w:r>
          </w:p>
        </w:tc>
      </w:tr>
    </w:tbl>
    <w:p w14:paraId="6F2BFF5E">
      <w:pPr>
        <w:pStyle w:val="6"/>
      </w:pPr>
    </w:p>
    <w:p w14:paraId="05F0AB45">
      <w:pPr>
        <w:pStyle w:val="6"/>
        <w:spacing w:before="399"/>
      </w:pPr>
    </w:p>
    <w:p w14:paraId="7CE71BC0">
      <w:pPr>
        <w:pStyle w:val="5"/>
      </w:pPr>
      <w:r>
        <w:rPr>
          <w:spacing w:val="-10"/>
        </w:rPr>
        <w:t>一、</w:t>
      </w:r>
      <w:r>
        <w:rPr>
          <w:rFonts w:ascii="Times New Roman" w:eastAsia="Times New Roman"/>
          <w:spacing w:val="-10"/>
        </w:rPr>
        <w:t>2024</w:t>
      </w:r>
      <w:r>
        <w:rPr>
          <w:spacing w:val="-10"/>
        </w:rPr>
        <w:t>年度政府债务限额总体情况</w:t>
      </w:r>
    </w:p>
    <w:p w14:paraId="4920A2F7">
      <w:pPr>
        <w:pStyle w:val="6"/>
        <w:spacing w:before="76"/>
        <w:ind w:left="2015"/>
      </w:pPr>
      <w:r>
        <w:rPr>
          <w:spacing w:val="-4"/>
        </w:rPr>
        <w:t>2024</w:t>
      </w:r>
      <w:r>
        <w:rPr>
          <w:spacing w:val="-16"/>
        </w:rPr>
        <w:t xml:space="preserve"> 年度奇台县政府债务限额总额为 </w:t>
      </w:r>
      <w:r>
        <w:rPr>
          <w:spacing w:val="-4"/>
        </w:rPr>
        <w:t>94.48</w:t>
      </w:r>
      <w:r>
        <w:rPr>
          <w:spacing w:val="-22"/>
        </w:rPr>
        <w:t xml:space="preserve"> 亿元。</w:t>
      </w:r>
    </w:p>
    <w:p w14:paraId="0418AE48">
      <w:pPr>
        <w:pStyle w:val="5"/>
        <w:spacing w:before="46" w:line="574" w:lineRule="exact"/>
        <w:ind w:left="2015"/>
      </w:pPr>
      <w:r>
        <w:rPr>
          <w:spacing w:val="-2"/>
        </w:rPr>
        <w:t>（一）</w:t>
      </w:r>
      <w:r>
        <w:rPr>
          <w:spacing w:val="-3"/>
        </w:rPr>
        <w:t>政府债务限额分类型情况。</w:t>
      </w:r>
    </w:p>
    <w:p w14:paraId="41E2BDBF">
      <w:pPr>
        <w:pStyle w:val="11"/>
        <w:numPr>
          <w:ilvl w:val="0"/>
          <w:numId w:val="13"/>
        </w:numPr>
        <w:tabs>
          <w:tab w:val="left" w:pos="2254"/>
        </w:tabs>
        <w:spacing w:line="574" w:lineRule="exact"/>
        <w:ind w:left="2254" w:hanging="239"/>
        <w:rPr>
          <w:sz w:val="32"/>
        </w:rPr>
      </w:pPr>
      <w:r>
        <w:rPr>
          <w:rFonts w:ascii="Microsoft JhengHei" w:eastAsia="Microsoft JhengHei"/>
          <w:b/>
          <w:spacing w:val="-4"/>
          <w:sz w:val="32"/>
        </w:rPr>
        <w:t>一般债务限额总额情况。</w:t>
      </w:r>
      <w:r>
        <w:rPr>
          <w:spacing w:val="-4"/>
          <w:sz w:val="32"/>
        </w:rPr>
        <w:t>2024</w:t>
      </w:r>
      <w:r>
        <w:rPr>
          <w:spacing w:val="-12"/>
          <w:sz w:val="32"/>
        </w:rPr>
        <w:t xml:space="preserve"> 年度奇台县政府一般债</w:t>
      </w:r>
    </w:p>
    <w:p w14:paraId="32962E11">
      <w:pPr>
        <w:pStyle w:val="6"/>
        <w:spacing w:before="77"/>
        <w:ind w:left="1375"/>
      </w:pPr>
      <w:r>
        <w:rPr>
          <w:spacing w:val="-15"/>
        </w:rPr>
        <w:t xml:space="preserve">务限额总额 </w:t>
      </w:r>
      <w:r>
        <w:rPr>
          <w:spacing w:val="-4"/>
        </w:rPr>
        <w:t>36.54</w:t>
      </w:r>
      <w:r>
        <w:rPr>
          <w:spacing w:val="-22"/>
        </w:rPr>
        <w:t xml:space="preserve"> 亿元。</w:t>
      </w:r>
    </w:p>
    <w:p w14:paraId="4672084F">
      <w:pPr>
        <w:pStyle w:val="11"/>
        <w:numPr>
          <w:ilvl w:val="0"/>
          <w:numId w:val="13"/>
        </w:numPr>
        <w:tabs>
          <w:tab w:val="left" w:pos="2254"/>
        </w:tabs>
        <w:spacing w:before="46" w:line="271" w:lineRule="auto"/>
        <w:ind w:left="1375" w:right="1512" w:firstLine="640"/>
        <w:rPr>
          <w:sz w:val="32"/>
        </w:rPr>
      </w:pPr>
      <w:r>
        <w:rPr>
          <w:rFonts w:ascii="Microsoft JhengHei" w:eastAsia="Microsoft JhengHei"/>
          <w:b/>
          <w:spacing w:val="-2"/>
          <w:sz w:val="32"/>
        </w:rPr>
        <w:t>专项债务限额总额情况。</w:t>
      </w:r>
      <w:r>
        <w:rPr>
          <w:spacing w:val="-2"/>
          <w:sz w:val="32"/>
        </w:rPr>
        <w:t>2024</w:t>
      </w:r>
      <w:r>
        <w:rPr>
          <w:spacing w:val="-11"/>
          <w:sz w:val="32"/>
        </w:rPr>
        <w:t xml:space="preserve"> 年度奇台县政府专项债</w:t>
      </w:r>
      <w:r>
        <w:rPr>
          <w:spacing w:val="-4"/>
          <w:sz w:val="32"/>
        </w:rPr>
        <w:t xml:space="preserve">务限额总额为 </w:t>
      </w:r>
      <w:r>
        <w:rPr>
          <w:sz w:val="32"/>
        </w:rPr>
        <w:t>57.94</w:t>
      </w:r>
      <w:r>
        <w:rPr>
          <w:spacing w:val="-6"/>
          <w:sz w:val="32"/>
        </w:rPr>
        <w:t xml:space="preserve"> 亿元。</w:t>
      </w:r>
    </w:p>
    <w:p w14:paraId="1FB59924">
      <w:pPr>
        <w:pStyle w:val="5"/>
        <w:spacing w:line="565" w:lineRule="exact"/>
        <w:ind w:left="2015"/>
      </w:pPr>
      <w:r>
        <w:rPr>
          <w:spacing w:val="-2"/>
        </w:rPr>
        <w:t>（二）</w:t>
      </w:r>
      <w:r>
        <w:rPr>
          <w:spacing w:val="-3"/>
        </w:rPr>
        <w:t>新增债务限额情况。</w:t>
      </w:r>
    </w:p>
    <w:p w14:paraId="14C0B6C6">
      <w:pPr>
        <w:pStyle w:val="11"/>
        <w:numPr>
          <w:ilvl w:val="0"/>
          <w:numId w:val="14"/>
        </w:numPr>
        <w:tabs>
          <w:tab w:val="left" w:pos="2254"/>
        </w:tabs>
        <w:spacing w:line="575" w:lineRule="exact"/>
        <w:ind w:left="2254" w:hanging="239"/>
        <w:rPr>
          <w:sz w:val="32"/>
        </w:rPr>
      </w:pPr>
      <w:r>
        <w:rPr>
          <w:rFonts w:ascii="Microsoft JhengHei" w:eastAsia="Microsoft JhengHei"/>
          <w:b/>
          <w:spacing w:val="-4"/>
          <w:sz w:val="32"/>
        </w:rPr>
        <w:t>新增一般债务限额情况。</w:t>
      </w:r>
      <w:r>
        <w:rPr>
          <w:spacing w:val="-4"/>
          <w:sz w:val="32"/>
        </w:rPr>
        <w:t>2024</w:t>
      </w:r>
      <w:r>
        <w:rPr>
          <w:spacing w:val="-12"/>
          <w:sz w:val="32"/>
        </w:rPr>
        <w:t xml:space="preserve"> 年度奇台县政府新增一</w:t>
      </w:r>
    </w:p>
    <w:p w14:paraId="4030825A">
      <w:pPr>
        <w:pStyle w:val="6"/>
        <w:spacing w:before="76"/>
        <w:ind w:left="1375"/>
      </w:pPr>
      <w:r>
        <w:rPr>
          <w:spacing w:val="-12"/>
        </w:rPr>
        <w:t xml:space="preserve">般债务限额总额 </w:t>
      </w:r>
      <w:r>
        <w:rPr>
          <w:spacing w:val="-4"/>
        </w:rPr>
        <w:t>5.394368</w:t>
      </w:r>
      <w:r>
        <w:rPr>
          <w:spacing w:val="-22"/>
        </w:rPr>
        <w:t xml:space="preserve"> 亿元。</w:t>
      </w:r>
    </w:p>
    <w:p w14:paraId="200587EB">
      <w:pPr>
        <w:pStyle w:val="11"/>
        <w:numPr>
          <w:ilvl w:val="0"/>
          <w:numId w:val="14"/>
        </w:numPr>
        <w:tabs>
          <w:tab w:val="left" w:pos="2254"/>
        </w:tabs>
        <w:spacing w:before="44" w:line="271" w:lineRule="auto"/>
        <w:ind w:left="1375" w:right="1512" w:firstLine="640"/>
        <w:rPr>
          <w:sz w:val="32"/>
        </w:rPr>
      </w:pPr>
      <w:r>
        <w:rPr>
          <w:rFonts w:ascii="Microsoft JhengHei" w:eastAsia="Microsoft JhengHei"/>
          <w:b/>
          <w:spacing w:val="-2"/>
          <w:sz w:val="32"/>
        </w:rPr>
        <w:t>新增专项债务限额情况。</w:t>
      </w:r>
      <w:r>
        <w:rPr>
          <w:spacing w:val="-2"/>
          <w:sz w:val="32"/>
        </w:rPr>
        <w:t>2024</w:t>
      </w:r>
      <w:r>
        <w:rPr>
          <w:spacing w:val="-11"/>
          <w:sz w:val="32"/>
        </w:rPr>
        <w:t xml:space="preserve"> 年度奇台县政府新增专</w:t>
      </w:r>
      <w:r>
        <w:rPr>
          <w:spacing w:val="-3"/>
          <w:sz w:val="32"/>
        </w:rPr>
        <w:t xml:space="preserve">项债务限额总额为 </w:t>
      </w:r>
      <w:r>
        <w:rPr>
          <w:sz w:val="32"/>
        </w:rPr>
        <w:t>25.71</w:t>
      </w:r>
      <w:r>
        <w:rPr>
          <w:spacing w:val="-6"/>
          <w:sz w:val="32"/>
        </w:rPr>
        <w:t xml:space="preserve"> 亿元。</w:t>
      </w:r>
    </w:p>
    <w:p w14:paraId="0F3C1851">
      <w:pPr>
        <w:pStyle w:val="5"/>
        <w:spacing w:line="581" w:lineRule="exact"/>
      </w:pPr>
      <w:r>
        <w:rPr>
          <w:spacing w:val="-10"/>
        </w:rPr>
        <w:t>二、</w:t>
      </w:r>
      <w:r>
        <w:rPr>
          <w:rFonts w:ascii="Times New Roman" w:eastAsia="Times New Roman"/>
          <w:spacing w:val="-10"/>
        </w:rPr>
        <w:t>2024</w:t>
      </w:r>
      <w:r>
        <w:rPr>
          <w:spacing w:val="-10"/>
        </w:rPr>
        <w:t>年度政府债务余额情况</w:t>
      </w:r>
    </w:p>
    <w:p w14:paraId="0F7D9C04">
      <w:pPr>
        <w:pStyle w:val="5"/>
        <w:spacing w:line="581" w:lineRule="exact"/>
        <w:sectPr>
          <w:type w:val="continuous"/>
          <w:pgSz w:w="11910" w:h="16840"/>
          <w:pgMar w:top="1400" w:right="283" w:bottom="1500" w:left="425" w:header="0" w:footer="1317" w:gutter="0"/>
          <w:cols w:space="720" w:num="1"/>
        </w:sectPr>
      </w:pPr>
    </w:p>
    <w:p w14:paraId="60D70EF5">
      <w:pPr>
        <w:pStyle w:val="6"/>
        <w:spacing w:before="32"/>
        <w:ind w:left="2015"/>
      </w:pPr>
      <w:r>
        <w:t>2024</w:t>
      </w:r>
      <w:r>
        <w:rPr>
          <w:spacing w:val="-8"/>
        </w:rPr>
        <w:t xml:space="preserve"> 年度奇台县政府债务余额决算数为 </w:t>
      </w:r>
      <w:r>
        <w:rPr>
          <w:spacing w:val="-2"/>
        </w:rPr>
        <w:t>89.457906995</w:t>
      </w:r>
    </w:p>
    <w:p w14:paraId="3565AE1D">
      <w:pPr>
        <w:pStyle w:val="6"/>
        <w:spacing w:before="149"/>
        <w:ind w:left="1375"/>
      </w:pPr>
      <w:r>
        <w:rPr>
          <w:spacing w:val="-7"/>
        </w:rPr>
        <w:t xml:space="preserve">亿元，政府债务余额全部严格控制在限额 </w:t>
      </w:r>
      <w:r>
        <w:rPr>
          <w:spacing w:val="-4"/>
        </w:rPr>
        <w:t>94.48</w:t>
      </w:r>
      <w:r>
        <w:rPr>
          <w:spacing w:val="-17"/>
        </w:rPr>
        <w:t xml:space="preserve"> 亿元内。</w:t>
      </w:r>
    </w:p>
    <w:p w14:paraId="18D55199">
      <w:pPr>
        <w:spacing w:before="43" w:line="271" w:lineRule="auto"/>
        <w:ind w:left="1375" w:right="1514" w:firstLine="640"/>
        <w:rPr>
          <w:sz w:val="32"/>
        </w:rPr>
      </w:pPr>
      <w:r>
        <w:rPr>
          <w:rFonts w:ascii="Microsoft JhengHei" w:eastAsia="Microsoft JhengHei"/>
          <w:b/>
          <w:sz w:val="32"/>
        </w:rPr>
        <w:t>（一</w:t>
      </w:r>
      <w:r>
        <w:rPr>
          <w:rFonts w:ascii="Microsoft JhengHei" w:eastAsia="Microsoft JhengHei"/>
          <w:b/>
          <w:spacing w:val="-53"/>
          <w:sz w:val="32"/>
        </w:rPr>
        <w:t>）</w:t>
      </w:r>
      <w:r>
        <w:rPr>
          <w:rFonts w:ascii="Microsoft JhengHei" w:eastAsia="Microsoft JhengHei"/>
          <w:b/>
          <w:spacing w:val="-6"/>
          <w:sz w:val="32"/>
        </w:rPr>
        <w:t>一般债务余额决算数。</w:t>
      </w:r>
      <w:r>
        <w:rPr>
          <w:sz w:val="32"/>
        </w:rPr>
        <w:t>2024</w:t>
      </w:r>
      <w:r>
        <w:rPr>
          <w:spacing w:val="-10"/>
          <w:sz w:val="32"/>
        </w:rPr>
        <w:t xml:space="preserve"> 年度奇台县政府一般</w:t>
      </w:r>
      <w:r>
        <w:rPr>
          <w:spacing w:val="-3"/>
          <w:sz w:val="32"/>
        </w:rPr>
        <w:t xml:space="preserve">债务余额决算数为 </w:t>
      </w:r>
      <w:r>
        <w:rPr>
          <w:sz w:val="32"/>
        </w:rPr>
        <w:t>33.267106995</w:t>
      </w:r>
      <w:r>
        <w:rPr>
          <w:spacing w:val="-6"/>
          <w:sz w:val="32"/>
        </w:rPr>
        <w:t xml:space="preserve"> 亿元。</w:t>
      </w:r>
    </w:p>
    <w:p w14:paraId="4AA823DD">
      <w:pPr>
        <w:spacing w:line="271" w:lineRule="auto"/>
        <w:ind w:left="1375" w:right="1514" w:firstLine="640"/>
        <w:rPr>
          <w:sz w:val="32"/>
        </w:rPr>
      </w:pPr>
      <w:r>
        <w:rPr>
          <w:rFonts w:ascii="Microsoft JhengHei" w:eastAsia="Microsoft JhengHei"/>
          <w:b/>
          <w:sz w:val="32"/>
        </w:rPr>
        <w:t>（二</w:t>
      </w:r>
      <w:r>
        <w:rPr>
          <w:rFonts w:ascii="Microsoft JhengHei" w:eastAsia="Microsoft JhengHei"/>
          <w:b/>
          <w:spacing w:val="-53"/>
          <w:sz w:val="32"/>
        </w:rPr>
        <w:t>）</w:t>
      </w:r>
      <w:r>
        <w:rPr>
          <w:rFonts w:ascii="Microsoft JhengHei" w:eastAsia="Microsoft JhengHei"/>
          <w:b/>
          <w:spacing w:val="-6"/>
          <w:sz w:val="32"/>
        </w:rPr>
        <w:t>专项债务余额决算数。</w:t>
      </w:r>
      <w:r>
        <w:rPr>
          <w:sz w:val="32"/>
        </w:rPr>
        <w:t>2024</w:t>
      </w:r>
      <w:r>
        <w:rPr>
          <w:spacing w:val="-10"/>
          <w:sz w:val="32"/>
        </w:rPr>
        <w:t xml:space="preserve"> 年度奇台县政府专项</w:t>
      </w:r>
      <w:r>
        <w:rPr>
          <w:spacing w:val="-3"/>
          <w:sz w:val="32"/>
        </w:rPr>
        <w:t xml:space="preserve">债务余额决算数为 </w:t>
      </w:r>
      <w:r>
        <w:rPr>
          <w:sz w:val="32"/>
        </w:rPr>
        <w:t>56.1908</w:t>
      </w:r>
      <w:r>
        <w:rPr>
          <w:spacing w:val="-6"/>
          <w:sz w:val="32"/>
        </w:rPr>
        <w:t xml:space="preserve"> 亿元。</w:t>
      </w:r>
    </w:p>
    <w:p w14:paraId="2F74A17D">
      <w:pPr>
        <w:pStyle w:val="5"/>
        <w:spacing w:line="581" w:lineRule="exact"/>
      </w:pPr>
      <w:r>
        <w:rPr>
          <w:spacing w:val="-10"/>
        </w:rPr>
        <w:t>三、</w:t>
      </w:r>
      <w:r>
        <w:rPr>
          <w:rFonts w:ascii="Times New Roman" w:eastAsia="Times New Roman"/>
          <w:spacing w:val="-10"/>
        </w:rPr>
        <w:t>2024</w:t>
      </w:r>
      <w:r>
        <w:rPr>
          <w:spacing w:val="-10"/>
        </w:rPr>
        <w:t>年度政府债券发行使用情况</w:t>
      </w:r>
    </w:p>
    <w:p w14:paraId="286407D6">
      <w:pPr>
        <w:pStyle w:val="6"/>
        <w:spacing w:before="69"/>
        <w:ind w:left="2015"/>
      </w:pPr>
      <w:r>
        <w:t>2024</w:t>
      </w:r>
      <w:r>
        <w:rPr>
          <w:spacing w:val="22"/>
        </w:rPr>
        <w:t>年度奇台县发行政府债券</w:t>
      </w:r>
      <w:r>
        <w:t>38.59</w:t>
      </w:r>
      <w:r>
        <w:rPr>
          <w:spacing w:val="22"/>
        </w:rPr>
        <w:t>亿元（</w:t>
      </w:r>
      <w:r>
        <w:rPr>
          <w:spacing w:val="14"/>
        </w:rPr>
        <w:t>新增债券</w:t>
      </w:r>
    </w:p>
    <w:p w14:paraId="208D64E6">
      <w:pPr>
        <w:pStyle w:val="6"/>
        <w:spacing w:before="149"/>
        <w:ind w:left="1375"/>
      </w:pPr>
      <w:r>
        <w:rPr>
          <w:spacing w:val="-4"/>
        </w:rPr>
        <w:t>30.41亿元、再融资债券8.18亿元）</w:t>
      </w:r>
      <w:r>
        <w:rPr>
          <w:spacing w:val="-12"/>
        </w:rPr>
        <w:t>。</w:t>
      </w:r>
    </w:p>
    <w:p w14:paraId="6B64A252">
      <w:pPr>
        <w:pStyle w:val="6"/>
        <w:spacing w:before="24" w:line="560" w:lineRule="exact"/>
        <w:ind w:left="1375" w:right="1356" w:firstLine="640"/>
      </w:pPr>
      <w:r>
        <w:rPr>
          <w:rFonts w:ascii="Microsoft JhengHei" w:eastAsia="Microsoft JhengHei"/>
          <w:b/>
        </w:rPr>
        <w:t>（一</w:t>
      </w:r>
      <w:r>
        <w:rPr>
          <w:rFonts w:ascii="Microsoft JhengHei" w:eastAsia="Microsoft JhengHei"/>
          <w:b/>
          <w:spacing w:val="-53"/>
        </w:rPr>
        <w:t>）</w:t>
      </w:r>
      <w:r>
        <w:rPr>
          <w:rFonts w:ascii="Microsoft JhengHei" w:eastAsia="Microsoft JhengHei"/>
          <w:b/>
          <w:spacing w:val="-5"/>
        </w:rPr>
        <w:t>新增一般债券发行使用情况。</w:t>
      </w:r>
      <w:r>
        <w:t>2024</w:t>
      </w:r>
      <w:r>
        <w:rPr>
          <w:spacing w:val="-7"/>
        </w:rPr>
        <w:t xml:space="preserve"> 年度奇台县发</w:t>
      </w:r>
      <w:r>
        <w:rPr>
          <w:spacing w:val="-12"/>
        </w:rPr>
        <w:t xml:space="preserve">行新增一般债券 </w:t>
      </w:r>
      <w:r>
        <w:rPr>
          <w:spacing w:val="-2"/>
        </w:rPr>
        <w:t>4.7</w:t>
      </w:r>
      <w:r>
        <w:rPr>
          <w:spacing w:val="-19"/>
        </w:rPr>
        <w:t xml:space="preserve"> 亿元。上述债券资金主要用于农村公路、</w:t>
      </w:r>
      <w:r>
        <w:rPr>
          <w:spacing w:val="-2"/>
        </w:rPr>
        <w:t>农村污水处理、农村电网完善、乡镇卫生院建设、其他农村</w:t>
      </w:r>
    </w:p>
    <w:p w14:paraId="0EB40AAB">
      <w:pPr>
        <w:pStyle w:val="6"/>
        <w:spacing w:before="128" w:line="326" w:lineRule="auto"/>
        <w:ind w:left="1375" w:right="1514"/>
        <w:jc w:val="both"/>
      </w:pPr>
      <w:r>
        <w:rPr>
          <w:spacing w:val="-1"/>
        </w:rPr>
        <w:t xml:space="preserve">建设、市政道路更新改造等领域。债券期限分别是 </w:t>
      </w:r>
      <w:r>
        <w:t>3</w:t>
      </w:r>
      <w:r>
        <w:rPr>
          <w:spacing w:val="-9"/>
        </w:rPr>
        <w:t xml:space="preserve"> 年、</w:t>
      </w:r>
      <w:r>
        <w:t>5</w:t>
      </w:r>
      <w:r>
        <w:rPr>
          <w:spacing w:val="-10"/>
        </w:rPr>
        <w:t>年、10</w:t>
      </w:r>
      <w:r>
        <w:rPr>
          <w:spacing w:val="-16"/>
        </w:rPr>
        <w:t xml:space="preserve"> 年、</w:t>
      </w:r>
      <w:r>
        <w:rPr>
          <w:spacing w:val="-10"/>
        </w:rPr>
        <w:t>15</w:t>
      </w:r>
      <w:r>
        <w:rPr>
          <w:spacing w:val="-14"/>
        </w:rPr>
        <w:t xml:space="preserve"> 年期，债券平均利率为 </w:t>
      </w:r>
      <w:r>
        <w:rPr>
          <w:spacing w:val="-10"/>
        </w:rPr>
        <w:t>1.98%，债券还本付息</w:t>
      </w:r>
      <w:r>
        <w:rPr>
          <w:spacing w:val="-2"/>
        </w:rPr>
        <w:t>通过一般公共预算收入偿还。</w:t>
      </w:r>
    </w:p>
    <w:p w14:paraId="2C0A04BC">
      <w:pPr>
        <w:spacing w:line="490" w:lineRule="exact"/>
        <w:ind w:left="2015"/>
        <w:rPr>
          <w:sz w:val="32"/>
        </w:rPr>
      </w:pPr>
      <w:r>
        <w:rPr>
          <w:rFonts w:ascii="Microsoft JhengHei" w:eastAsia="Microsoft JhengHei"/>
          <w:b/>
          <w:spacing w:val="-2"/>
          <w:sz w:val="32"/>
        </w:rPr>
        <w:t>（二</w:t>
      </w:r>
      <w:r>
        <w:rPr>
          <w:rFonts w:ascii="Microsoft JhengHei" w:eastAsia="Microsoft JhengHei"/>
          <w:b/>
          <w:spacing w:val="-53"/>
          <w:sz w:val="32"/>
        </w:rPr>
        <w:t>）</w:t>
      </w:r>
      <w:r>
        <w:rPr>
          <w:rFonts w:ascii="Microsoft JhengHei" w:eastAsia="Microsoft JhengHei"/>
          <w:b/>
          <w:spacing w:val="-7"/>
          <w:sz w:val="32"/>
        </w:rPr>
        <w:t>新增专项债券发行使用情况。</w:t>
      </w:r>
      <w:r>
        <w:rPr>
          <w:spacing w:val="-2"/>
          <w:sz w:val="32"/>
        </w:rPr>
        <w:t>2024</w:t>
      </w:r>
      <w:r>
        <w:rPr>
          <w:spacing w:val="-16"/>
          <w:sz w:val="32"/>
        </w:rPr>
        <w:t xml:space="preserve"> 年度奇台县发</w:t>
      </w:r>
    </w:p>
    <w:p w14:paraId="17646622">
      <w:pPr>
        <w:pStyle w:val="6"/>
        <w:spacing w:before="76" w:line="328" w:lineRule="auto"/>
        <w:ind w:left="1375" w:right="1356"/>
      </w:pPr>
      <w:r>
        <w:rPr>
          <w:spacing w:val="-3"/>
        </w:rPr>
        <w:t xml:space="preserve">行新增专项债券 </w:t>
      </w:r>
      <w:r>
        <w:t>25.71</w:t>
      </w:r>
      <w:r>
        <w:rPr>
          <w:spacing w:val="-6"/>
        </w:rPr>
        <w:t xml:space="preserve"> 亿元。上述债券资金主要用于产业园</w:t>
      </w:r>
      <w:r>
        <w:rPr>
          <w:spacing w:val="-2"/>
        </w:rPr>
        <w:t>区基础设施、天然气管网储气设施、城镇污水处理、文化旅</w:t>
      </w:r>
      <w:r>
        <w:rPr>
          <w:spacing w:val="-20"/>
        </w:rPr>
        <w:t xml:space="preserve">游、城乡冷链等物流基础设施等领域。债券期限分别是 </w:t>
      </w:r>
      <w:r>
        <w:rPr>
          <w:spacing w:val="-2"/>
        </w:rPr>
        <w:t>7</w:t>
      </w:r>
      <w:r>
        <w:rPr>
          <w:spacing w:val="-26"/>
        </w:rPr>
        <w:t xml:space="preserve"> 年、</w:t>
      </w:r>
      <w:r>
        <w:rPr>
          <w:spacing w:val="-2"/>
        </w:rPr>
        <w:t xml:space="preserve"> </w:t>
      </w:r>
      <w:r>
        <w:t>10</w:t>
      </w:r>
      <w:r>
        <w:rPr>
          <w:spacing w:val="-24"/>
        </w:rPr>
        <w:t xml:space="preserve"> 年、</w:t>
      </w:r>
      <w:r>
        <w:t>15</w:t>
      </w:r>
      <w:r>
        <w:rPr>
          <w:spacing w:val="-14"/>
        </w:rPr>
        <w:t xml:space="preserve"> 年期，债券平均利率为 </w:t>
      </w:r>
      <w:r>
        <w:t>2.32%，债券还本付息通过</w:t>
      </w:r>
      <w:r>
        <w:rPr>
          <w:spacing w:val="-2"/>
        </w:rPr>
        <w:t>专项债券项目对应政府性基金收入偿还。</w:t>
      </w:r>
    </w:p>
    <w:p w14:paraId="01AEE4EC">
      <w:pPr>
        <w:spacing w:line="475" w:lineRule="exact"/>
        <w:ind w:left="2015"/>
        <w:rPr>
          <w:sz w:val="32"/>
        </w:rPr>
      </w:pPr>
      <w:r>
        <w:rPr>
          <w:rFonts w:ascii="Microsoft JhengHei" w:eastAsia="Microsoft JhengHei"/>
          <w:b/>
          <w:spacing w:val="-2"/>
          <w:sz w:val="32"/>
        </w:rPr>
        <w:t>（三</w:t>
      </w:r>
      <w:r>
        <w:rPr>
          <w:rFonts w:ascii="Microsoft JhengHei" w:eastAsia="Microsoft JhengHei"/>
          <w:b/>
          <w:spacing w:val="-53"/>
          <w:sz w:val="32"/>
        </w:rPr>
        <w:t>）</w:t>
      </w:r>
      <w:r>
        <w:rPr>
          <w:rFonts w:ascii="Microsoft JhengHei" w:eastAsia="Microsoft JhengHei"/>
          <w:b/>
          <w:spacing w:val="-7"/>
          <w:sz w:val="32"/>
        </w:rPr>
        <w:t>再融资债券发行使用情况。</w:t>
      </w:r>
      <w:r>
        <w:rPr>
          <w:spacing w:val="-2"/>
          <w:sz w:val="32"/>
        </w:rPr>
        <w:t>2024</w:t>
      </w:r>
      <w:r>
        <w:rPr>
          <w:spacing w:val="-14"/>
          <w:sz w:val="32"/>
        </w:rPr>
        <w:t xml:space="preserve"> 年度奇台县发行</w:t>
      </w:r>
    </w:p>
    <w:p w14:paraId="2D90D88C">
      <w:pPr>
        <w:pStyle w:val="6"/>
        <w:spacing w:before="77"/>
        <w:ind w:left="1375"/>
      </w:pPr>
      <w:r>
        <w:rPr>
          <w:spacing w:val="-16"/>
        </w:rPr>
        <w:t xml:space="preserve">再融资债券 </w:t>
      </w:r>
      <w:r>
        <w:rPr>
          <w:spacing w:val="-4"/>
        </w:rPr>
        <w:t>8.18</w:t>
      </w:r>
      <w:r>
        <w:rPr>
          <w:spacing w:val="-27"/>
        </w:rPr>
        <w:t xml:space="preserve"> 亿元</w:t>
      </w:r>
      <w:r>
        <w:rPr>
          <w:spacing w:val="-4"/>
        </w:rPr>
        <w:t>（</w:t>
      </w:r>
      <w:r>
        <w:rPr>
          <w:spacing w:val="-13"/>
        </w:rPr>
        <w:t xml:space="preserve">再融资一般债券 </w:t>
      </w:r>
      <w:r>
        <w:rPr>
          <w:spacing w:val="-4"/>
        </w:rPr>
        <w:t>0.48</w:t>
      </w:r>
      <w:r>
        <w:rPr>
          <w:spacing w:val="-16"/>
        </w:rPr>
        <w:t xml:space="preserve"> 亿元、再融资</w:t>
      </w:r>
    </w:p>
    <w:p w14:paraId="28D05026">
      <w:pPr>
        <w:pStyle w:val="6"/>
        <w:spacing w:before="149"/>
        <w:ind w:left="1375"/>
      </w:pPr>
      <w:r>
        <w:rPr>
          <w:spacing w:val="-17"/>
        </w:rPr>
        <w:t xml:space="preserve">专项债券 </w:t>
      </w:r>
      <w:r>
        <w:rPr>
          <w:spacing w:val="-4"/>
        </w:rPr>
        <w:t>7.7</w:t>
      </w:r>
      <w:r>
        <w:rPr>
          <w:spacing w:val="-26"/>
        </w:rPr>
        <w:t xml:space="preserve"> 亿元</w:t>
      </w:r>
      <w:r>
        <w:rPr>
          <w:spacing w:val="-4"/>
        </w:rPr>
        <w:t>）</w:t>
      </w:r>
      <w:r>
        <w:rPr>
          <w:spacing w:val="-5"/>
        </w:rPr>
        <w:t>。上述债券资金全部用于偿还到期政府</w:t>
      </w:r>
    </w:p>
    <w:p w14:paraId="5A9F91C0">
      <w:pPr>
        <w:pStyle w:val="6"/>
        <w:sectPr>
          <w:pgSz w:w="11910" w:h="16840"/>
          <w:pgMar w:top="1520" w:right="283" w:bottom="1500" w:left="425" w:header="0" w:footer="1317" w:gutter="0"/>
          <w:cols w:space="720" w:num="1"/>
        </w:sectPr>
      </w:pPr>
    </w:p>
    <w:p w14:paraId="36A76BAF">
      <w:pPr>
        <w:pStyle w:val="6"/>
        <w:spacing w:before="32" w:line="326" w:lineRule="auto"/>
        <w:ind w:left="1375" w:right="1514"/>
      </w:pPr>
      <w:r>
        <w:rPr>
          <w:spacing w:val="-8"/>
        </w:rPr>
        <w:t xml:space="preserve">债券本金，债券期限分别是 </w:t>
      </w:r>
      <w:r>
        <w:rPr>
          <w:spacing w:val="-2"/>
        </w:rPr>
        <w:t>3</w:t>
      </w:r>
      <w:r>
        <w:rPr>
          <w:spacing w:val="-28"/>
        </w:rPr>
        <w:t xml:space="preserve"> 年、</w:t>
      </w:r>
      <w:r>
        <w:rPr>
          <w:spacing w:val="-2"/>
        </w:rPr>
        <w:t>5</w:t>
      </w:r>
      <w:r>
        <w:rPr>
          <w:spacing w:val="-28"/>
        </w:rPr>
        <w:t xml:space="preserve"> 年、</w:t>
      </w:r>
      <w:r>
        <w:rPr>
          <w:spacing w:val="-2"/>
        </w:rPr>
        <w:t>10</w:t>
      </w:r>
      <w:r>
        <w:rPr>
          <w:spacing w:val="-13"/>
        </w:rPr>
        <w:t xml:space="preserve"> 年期，债券平均</w:t>
      </w:r>
      <w:r>
        <w:rPr>
          <w:spacing w:val="-11"/>
        </w:rPr>
        <w:t xml:space="preserve">利率为 </w:t>
      </w:r>
      <w:r>
        <w:t>2.06%。</w:t>
      </w:r>
    </w:p>
    <w:p w14:paraId="4FDAF8DB">
      <w:pPr>
        <w:pStyle w:val="5"/>
        <w:spacing w:line="486" w:lineRule="exact"/>
      </w:pPr>
      <w:r>
        <w:rPr>
          <w:spacing w:val="-10"/>
        </w:rPr>
        <w:t>四、</w:t>
      </w:r>
      <w:r>
        <w:rPr>
          <w:rFonts w:ascii="Times New Roman" w:eastAsia="Times New Roman"/>
          <w:spacing w:val="-10"/>
        </w:rPr>
        <w:t>2024</w:t>
      </w:r>
      <w:r>
        <w:rPr>
          <w:spacing w:val="-10"/>
        </w:rPr>
        <w:t>年度政府债券还本付息情况</w:t>
      </w:r>
    </w:p>
    <w:p w14:paraId="1E89D30F">
      <w:pPr>
        <w:pStyle w:val="6"/>
        <w:spacing w:before="78" w:line="328" w:lineRule="auto"/>
        <w:ind w:left="1375" w:right="1513" w:firstLine="640"/>
        <w:jc w:val="both"/>
      </w:pPr>
      <w:r>
        <w:t>2024</w:t>
      </w:r>
      <w:r>
        <w:rPr>
          <w:spacing w:val="17"/>
        </w:rPr>
        <w:t>年度奇台县政府债券还本付息总额</w:t>
      </w:r>
      <w:r>
        <w:t>3.6946154532</w:t>
      </w:r>
      <w:r>
        <w:rPr>
          <w:spacing w:val="-2"/>
        </w:rPr>
        <w:t>亿元（本金1.9925亿元，财政预算安排还本0.8125亿元，再</w:t>
      </w:r>
      <w:r>
        <w:rPr>
          <w:spacing w:val="-2"/>
          <w:w w:val="85"/>
        </w:rPr>
        <w:t xml:space="preserve">融 资 债 券 用 于 还 本 </w:t>
      </w:r>
      <w:r>
        <w:rPr>
          <w:w w:val="85"/>
        </w:rPr>
        <w:t>1.18</w:t>
      </w:r>
      <w:r>
        <w:rPr>
          <w:spacing w:val="-3"/>
          <w:w w:val="85"/>
        </w:rPr>
        <w:t xml:space="preserve"> 亿 元 ， 财 政 预 算 安 排 付 息</w:t>
      </w:r>
      <w:r>
        <w:rPr>
          <w:w w:val="85"/>
        </w:rPr>
        <w:t xml:space="preserve"> </w:t>
      </w:r>
      <w:r>
        <w:rPr>
          <w:spacing w:val="-2"/>
        </w:rPr>
        <w:t>1.7021154532亿元）。</w:t>
      </w:r>
    </w:p>
    <w:p w14:paraId="2872B6B3">
      <w:pPr>
        <w:spacing w:line="475" w:lineRule="exact"/>
        <w:ind w:left="2015"/>
        <w:rPr>
          <w:sz w:val="32"/>
        </w:rPr>
      </w:pPr>
      <w:r>
        <w:rPr>
          <w:rFonts w:ascii="Microsoft JhengHei" w:eastAsia="Microsoft JhengHei"/>
          <w:b/>
          <w:spacing w:val="-4"/>
          <w:sz w:val="32"/>
        </w:rPr>
        <w:t>（一</w:t>
      </w:r>
      <w:r>
        <w:rPr>
          <w:rFonts w:ascii="Microsoft JhengHei" w:eastAsia="Microsoft JhengHei"/>
          <w:b/>
          <w:spacing w:val="-53"/>
          <w:sz w:val="32"/>
        </w:rPr>
        <w:t>）</w:t>
      </w:r>
      <w:r>
        <w:rPr>
          <w:rFonts w:ascii="Microsoft JhengHei" w:eastAsia="Microsoft JhengHei"/>
          <w:b/>
          <w:spacing w:val="-9"/>
          <w:sz w:val="32"/>
        </w:rPr>
        <w:t>一般债券还本付息情况。</w:t>
      </w:r>
      <w:r>
        <w:rPr>
          <w:spacing w:val="-4"/>
          <w:sz w:val="32"/>
        </w:rPr>
        <w:t>2024</w:t>
      </w:r>
      <w:r>
        <w:rPr>
          <w:spacing w:val="-10"/>
          <w:sz w:val="32"/>
        </w:rPr>
        <w:t xml:space="preserve"> 年度奇台县政府一</w:t>
      </w:r>
    </w:p>
    <w:p w14:paraId="53D7B91C">
      <w:pPr>
        <w:pStyle w:val="6"/>
        <w:spacing w:before="77"/>
        <w:ind w:left="1375"/>
      </w:pPr>
      <w:r>
        <w:rPr>
          <w:spacing w:val="-11"/>
        </w:rPr>
        <w:t xml:space="preserve">般债券还本付息总额 </w:t>
      </w:r>
      <w:r>
        <w:rPr>
          <w:spacing w:val="-4"/>
        </w:rPr>
        <w:t>1.8571775332</w:t>
      </w:r>
      <w:r>
        <w:rPr>
          <w:spacing w:val="-77"/>
        </w:rPr>
        <w:t xml:space="preserve"> 亿元</w:t>
      </w:r>
      <w:r>
        <w:rPr>
          <w:spacing w:val="-4"/>
        </w:rPr>
        <w:t>（</w:t>
      </w:r>
      <w:r>
        <w:rPr>
          <w:spacing w:val="-25"/>
        </w:rPr>
        <w:t xml:space="preserve">本金 </w:t>
      </w:r>
      <w:r>
        <w:rPr>
          <w:spacing w:val="-4"/>
        </w:rPr>
        <w:t>0.9925</w:t>
      </w:r>
      <w:r>
        <w:rPr>
          <w:spacing w:val="-22"/>
        </w:rPr>
        <w:t xml:space="preserve"> 亿元，</w:t>
      </w:r>
    </w:p>
    <w:p w14:paraId="15E536F9">
      <w:pPr>
        <w:pStyle w:val="6"/>
        <w:spacing w:before="151"/>
        <w:ind w:left="1375"/>
      </w:pPr>
      <w:r>
        <w:rPr>
          <w:spacing w:val="-11"/>
        </w:rPr>
        <w:t xml:space="preserve">财政预算安排还本 </w:t>
      </w:r>
      <w:r>
        <w:rPr>
          <w:spacing w:val="-4"/>
        </w:rPr>
        <w:t>0.5125</w:t>
      </w:r>
      <w:r>
        <w:rPr>
          <w:spacing w:val="-17"/>
        </w:rPr>
        <w:t xml:space="preserve"> 亿元，再融资债券用于还本 </w:t>
      </w:r>
      <w:r>
        <w:rPr>
          <w:spacing w:val="-4"/>
        </w:rPr>
        <w:t>0.48</w:t>
      </w:r>
    </w:p>
    <w:p w14:paraId="157AB318">
      <w:pPr>
        <w:pStyle w:val="6"/>
        <w:spacing w:before="149"/>
        <w:ind w:left="1375"/>
      </w:pPr>
      <w:r>
        <w:rPr>
          <w:spacing w:val="-9"/>
        </w:rPr>
        <w:t xml:space="preserve">亿元，财政预算安排付息 </w:t>
      </w:r>
      <w:r>
        <w:rPr>
          <w:spacing w:val="-4"/>
        </w:rPr>
        <w:t>0.8646775332</w:t>
      </w:r>
      <w:r>
        <w:rPr>
          <w:spacing w:val="-22"/>
        </w:rPr>
        <w:t xml:space="preserve"> 亿元</w:t>
      </w:r>
      <w:r>
        <w:rPr>
          <w:spacing w:val="-4"/>
        </w:rPr>
        <w:t>）</w:t>
      </w:r>
      <w:r>
        <w:rPr>
          <w:spacing w:val="-10"/>
        </w:rPr>
        <w:t>。</w:t>
      </w:r>
    </w:p>
    <w:p w14:paraId="1F3561E2">
      <w:pPr>
        <w:spacing w:before="44" w:line="271" w:lineRule="auto"/>
        <w:ind w:left="1375" w:right="1512" w:firstLine="640"/>
        <w:rPr>
          <w:sz w:val="32"/>
        </w:rPr>
      </w:pPr>
      <w:r>
        <w:rPr>
          <w:rFonts w:ascii="Microsoft JhengHei" w:eastAsia="Microsoft JhengHei"/>
          <w:b/>
          <w:sz w:val="32"/>
        </w:rPr>
        <w:t>（二</w:t>
      </w:r>
      <w:r>
        <w:rPr>
          <w:rFonts w:ascii="Microsoft JhengHei" w:eastAsia="Microsoft JhengHei"/>
          <w:b/>
          <w:spacing w:val="-53"/>
          <w:sz w:val="32"/>
        </w:rPr>
        <w:t>）</w:t>
      </w:r>
      <w:r>
        <w:rPr>
          <w:rFonts w:ascii="Microsoft JhengHei" w:eastAsia="Microsoft JhengHei"/>
          <w:b/>
          <w:spacing w:val="-5"/>
          <w:sz w:val="32"/>
        </w:rPr>
        <w:t>专项债券还本付息情况。</w:t>
      </w:r>
      <w:r>
        <w:rPr>
          <w:sz w:val="32"/>
        </w:rPr>
        <w:t>2024</w:t>
      </w:r>
      <w:r>
        <w:rPr>
          <w:spacing w:val="-11"/>
          <w:sz w:val="32"/>
        </w:rPr>
        <w:t xml:space="preserve"> 年度奇台县政府专</w:t>
      </w:r>
      <w:r>
        <w:rPr>
          <w:spacing w:val="-7"/>
          <w:sz w:val="32"/>
        </w:rPr>
        <w:t xml:space="preserve">项债券还本付息总额 </w:t>
      </w:r>
      <w:r>
        <w:rPr>
          <w:sz w:val="32"/>
        </w:rPr>
        <w:t>1.83743792</w:t>
      </w:r>
      <w:r>
        <w:rPr>
          <w:spacing w:val="-20"/>
          <w:sz w:val="32"/>
        </w:rPr>
        <w:t xml:space="preserve"> 亿元</w:t>
      </w:r>
      <w:r>
        <w:rPr>
          <w:sz w:val="32"/>
        </w:rPr>
        <w:t>（</w:t>
      </w:r>
      <w:r>
        <w:rPr>
          <w:spacing w:val="-20"/>
          <w:sz w:val="32"/>
        </w:rPr>
        <w:t xml:space="preserve">本金 </w:t>
      </w:r>
      <w:r>
        <w:rPr>
          <w:sz w:val="32"/>
        </w:rPr>
        <w:t>1</w:t>
      </w:r>
      <w:r>
        <w:rPr>
          <w:spacing w:val="-13"/>
          <w:sz w:val="32"/>
        </w:rPr>
        <w:t xml:space="preserve"> 亿元，财政</w:t>
      </w:r>
    </w:p>
    <w:p w14:paraId="5DF8DD7D">
      <w:pPr>
        <w:pStyle w:val="6"/>
        <w:spacing w:before="98"/>
        <w:ind w:left="1375"/>
      </w:pPr>
      <w:r>
        <w:rPr>
          <w:spacing w:val="-14"/>
        </w:rPr>
        <w:t xml:space="preserve">预算安排还本 </w:t>
      </w:r>
      <w:r>
        <w:rPr>
          <w:spacing w:val="-4"/>
        </w:rPr>
        <w:t>0.3</w:t>
      </w:r>
      <w:r>
        <w:rPr>
          <w:spacing w:val="-18"/>
        </w:rPr>
        <w:t xml:space="preserve"> 亿元，再融资债券用于还本 </w:t>
      </w:r>
      <w:r>
        <w:rPr>
          <w:spacing w:val="-4"/>
        </w:rPr>
        <w:t>0.7</w:t>
      </w:r>
      <w:r>
        <w:rPr>
          <w:spacing w:val="-20"/>
        </w:rPr>
        <w:t xml:space="preserve"> 亿元，财</w:t>
      </w:r>
    </w:p>
    <w:p w14:paraId="2F55DBB4">
      <w:pPr>
        <w:pStyle w:val="6"/>
        <w:spacing w:before="149"/>
        <w:ind w:left="1375"/>
      </w:pPr>
      <w:r>
        <w:rPr>
          <w:spacing w:val="-12"/>
        </w:rPr>
        <w:t xml:space="preserve">政预算安排付息 </w:t>
      </w:r>
      <w:r>
        <w:rPr>
          <w:spacing w:val="-4"/>
        </w:rPr>
        <w:t>0.83743792</w:t>
      </w:r>
      <w:r>
        <w:rPr>
          <w:spacing w:val="-24"/>
        </w:rPr>
        <w:t xml:space="preserve"> 亿元</w:t>
      </w:r>
      <w:r>
        <w:rPr>
          <w:spacing w:val="-4"/>
        </w:rPr>
        <w:t>）</w:t>
      </w:r>
      <w:r>
        <w:rPr>
          <w:spacing w:val="-10"/>
        </w:rPr>
        <w:t>。</w:t>
      </w:r>
    </w:p>
    <w:p w14:paraId="0BDA5353">
      <w:pPr>
        <w:pStyle w:val="5"/>
        <w:spacing w:before="46"/>
      </w:pPr>
      <w:r>
        <w:t>🖂、</w:t>
      </w:r>
      <w:r>
        <w:rPr>
          <w:rFonts w:ascii="Times New Roman" w:eastAsia="Times New Roman"/>
        </w:rPr>
        <w:t>2025</w:t>
      </w:r>
      <w:r>
        <w:rPr>
          <w:spacing w:val="-1"/>
        </w:rPr>
        <w:t>年度政府债券还本付息情况。</w:t>
      </w:r>
    </w:p>
    <w:p w14:paraId="51BB3CD7">
      <w:pPr>
        <w:pStyle w:val="6"/>
        <w:spacing w:before="77" w:line="328" w:lineRule="auto"/>
        <w:ind w:left="1375" w:right="1502" w:firstLine="640"/>
        <w:jc w:val="both"/>
      </w:pPr>
      <w:r>
        <w:rPr>
          <w:spacing w:val="-2"/>
        </w:rPr>
        <w:t>2025年度奇台县政府债券还本付息总额4.439562243亿元（本金1.970186亿元，财政预算安排还本1.330186亿元，再融资债券还本0.64亿元；财政预算安排付息2.4693762432</w:t>
      </w:r>
      <w:r>
        <w:rPr>
          <w:spacing w:val="-4"/>
        </w:rPr>
        <w:t>亿元）。</w:t>
      </w:r>
    </w:p>
    <w:p w14:paraId="1719EBF5">
      <w:pPr>
        <w:spacing w:line="475" w:lineRule="exact"/>
        <w:ind w:left="2015"/>
        <w:rPr>
          <w:sz w:val="32"/>
        </w:rPr>
      </w:pPr>
      <w:r>
        <w:rPr>
          <w:rFonts w:ascii="Microsoft JhengHei" w:eastAsia="Microsoft JhengHei"/>
          <w:b/>
          <w:spacing w:val="-4"/>
          <w:sz w:val="32"/>
        </w:rPr>
        <w:t>（一</w:t>
      </w:r>
      <w:r>
        <w:rPr>
          <w:rFonts w:ascii="Microsoft JhengHei" w:eastAsia="Microsoft JhengHei"/>
          <w:b/>
          <w:spacing w:val="-53"/>
          <w:sz w:val="32"/>
        </w:rPr>
        <w:t>）</w:t>
      </w:r>
      <w:r>
        <w:rPr>
          <w:rFonts w:ascii="Microsoft JhengHei" w:eastAsia="Microsoft JhengHei"/>
          <w:b/>
          <w:spacing w:val="-9"/>
          <w:sz w:val="32"/>
        </w:rPr>
        <w:t>一般债券还本付息情况。</w:t>
      </w:r>
      <w:r>
        <w:rPr>
          <w:spacing w:val="-4"/>
          <w:sz w:val="32"/>
        </w:rPr>
        <w:t>2025</w:t>
      </w:r>
      <w:r>
        <w:rPr>
          <w:spacing w:val="-10"/>
          <w:sz w:val="32"/>
        </w:rPr>
        <w:t xml:space="preserve"> 年度奇台县政府一</w:t>
      </w:r>
    </w:p>
    <w:p w14:paraId="587DE667">
      <w:pPr>
        <w:pStyle w:val="6"/>
        <w:spacing w:before="79"/>
        <w:ind w:left="1375"/>
      </w:pPr>
      <w:r>
        <w:rPr>
          <w:spacing w:val="-11"/>
        </w:rPr>
        <w:t xml:space="preserve">般债券还本付息总额 </w:t>
      </w:r>
      <w:r>
        <w:rPr>
          <w:spacing w:val="-4"/>
        </w:rPr>
        <w:t>1.6856143232</w:t>
      </w:r>
      <w:r>
        <w:rPr>
          <w:spacing w:val="-25"/>
        </w:rPr>
        <w:t xml:space="preserve"> 亿元</w:t>
      </w:r>
      <w:r>
        <w:rPr>
          <w:spacing w:val="-4"/>
        </w:rPr>
        <w:t>（</w:t>
      </w:r>
      <w:r>
        <w:rPr>
          <w:spacing w:val="-25"/>
        </w:rPr>
        <w:t xml:space="preserve">本金 </w:t>
      </w:r>
      <w:r>
        <w:rPr>
          <w:spacing w:val="-4"/>
        </w:rPr>
        <w:t>0.766186</w:t>
      </w:r>
      <w:r>
        <w:rPr>
          <w:spacing w:val="-39"/>
        </w:rPr>
        <w:t xml:space="preserve"> 亿</w:t>
      </w:r>
    </w:p>
    <w:p w14:paraId="70FCD36F">
      <w:pPr>
        <w:pStyle w:val="6"/>
        <w:spacing w:before="149"/>
        <w:ind w:left="1375"/>
      </w:pPr>
      <w:r>
        <w:rPr>
          <w:spacing w:val="-16"/>
        </w:rPr>
        <w:t>元，财政预算安排还本</w:t>
      </w:r>
      <w:r>
        <w:t>0.132186</w:t>
      </w:r>
      <w:r>
        <w:rPr>
          <w:spacing w:val="-25"/>
        </w:rPr>
        <w:t xml:space="preserve"> 亿元，再融资债券还本</w:t>
      </w:r>
      <w:r>
        <w:rPr>
          <w:spacing w:val="-2"/>
        </w:rPr>
        <w:t>0.634</w:t>
      </w:r>
    </w:p>
    <w:p w14:paraId="2E48373F">
      <w:pPr>
        <w:pStyle w:val="6"/>
        <w:spacing w:before="149"/>
        <w:ind w:left="1375"/>
      </w:pPr>
      <w:r>
        <w:rPr>
          <w:spacing w:val="-9"/>
        </w:rPr>
        <w:t xml:space="preserve">亿元；财政预算安排付息 </w:t>
      </w:r>
      <w:r>
        <w:rPr>
          <w:spacing w:val="-4"/>
        </w:rPr>
        <w:t>0.9194283232</w:t>
      </w:r>
      <w:r>
        <w:rPr>
          <w:spacing w:val="-22"/>
        </w:rPr>
        <w:t xml:space="preserve"> 亿元</w:t>
      </w:r>
      <w:r>
        <w:rPr>
          <w:spacing w:val="-4"/>
        </w:rPr>
        <w:t>）</w:t>
      </w:r>
      <w:r>
        <w:rPr>
          <w:spacing w:val="-10"/>
        </w:rPr>
        <w:t>。</w:t>
      </w:r>
    </w:p>
    <w:p w14:paraId="237C3159">
      <w:pPr>
        <w:pStyle w:val="6"/>
        <w:sectPr>
          <w:pgSz w:w="11910" w:h="16840"/>
          <w:pgMar w:top="1520" w:right="283" w:bottom="1500" w:left="425" w:header="0" w:footer="1317" w:gutter="0"/>
          <w:cols w:space="720" w:num="1"/>
        </w:sectPr>
      </w:pPr>
    </w:p>
    <w:p w14:paraId="6E7DE56B">
      <w:pPr>
        <w:spacing w:line="515" w:lineRule="exact"/>
        <w:ind w:left="2015"/>
        <w:rPr>
          <w:sz w:val="32"/>
        </w:rPr>
      </w:pPr>
      <w:r>
        <w:rPr>
          <w:rFonts w:ascii="Microsoft JhengHei" w:eastAsia="Microsoft JhengHei"/>
          <w:b/>
          <w:spacing w:val="-4"/>
          <w:sz w:val="32"/>
        </w:rPr>
        <w:t>（二</w:t>
      </w:r>
      <w:r>
        <w:rPr>
          <w:rFonts w:ascii="Microsoft JhengHei" w:eastAsia="Microsoft JhengHei"/>
          <w:b/>
          <w:spacing w:val="-53"/>
          <w:sz w:val="32"/>
        </w:rPr>
        <w:t>）</w:t>
      </w:r>
      <w:r>
        <w:rPr>
          <w:rFonts w:ascii="Microsoft JhengHei" w:eastAsia="Microsoft JhengHei"/>
          <w:b/>
          <w:spacing w:val="-9"/>
          <w:sz w:val="32"/>
        </w:rPr>
        <w:t>专项债券还本付息情况。</w:t>
      </w:r>
      <w:r>
        <w:rPr>
          <w:spacing w:val="-4"/>
          <w:sz w:val="32"/>
        </w:rPr>
        <w:t>2025</w:t>
      </w:r>
      <w:r>
        <w:rPr>
          <w:spacing w:val="-10"/>
          <w:sz w:val="32"/>
        </w:rPr>
        <w:t xml:space="preserve"> 年度奇台县政府专</w:t>
      </w:r>
    </w:p>
    <w:p w14:paraId="6ED71BA6">
      <w:pPr>
        <w:pStyle w:val="6"/>
        <w:spacing w:before="76"/>
        <w:ind w:left="1375"/>
      </w:pPr>
      <w:r>
        <w:rPr>
          <w:spacing w:val="-6"/>
        </w:rPr>
        <w:t xml:space="preserve">项债券还本付息总额 </w:t>
      </w:r>
      <w:r>
        <w:t>2.75394792</w:t>
      </w:r>
      <w:r>
        <w:rPr>
          <w:spacing w:val="-22"/>
        </w:rPr>
        <w:t xml:space="preserve"> 亿元</w:t>
      </w:r>
      <w:r>
        <w:t>（</w:t>
      </w:r>
      <w:r>
        <w:rPr>
          <w:spacing w:val="-20"/>
        </w:rPr>
        <w:t xml:space="preserve">本金 </w:t>
      </w:r>
      <w:r>
        <w:t>1.204</w:t>
      </w:r>
      <w:r>
        <w:rPr>
          <w:spacing w:val="-19"/>
        </w:rPr>
        <w:t xml:space="preserve"> 亿元，</w:t>
      </w:r>
    </w:p>
    <w:p w14:paraId="4D4CB128">
      <w:pPr>
        <w:pStyle w:val="6"/>
        <w:spacing w:before="149"/>
        <w:ind w:left="1375"/>
      </w:pPr>
      <w:r>
        <w:rPr>
          <w:spacing w:val="-12"/>
        </w:rPr>
        <w:t xml:space="preserve">财政预算安排还本 </w:t>
      </w:r>
      <w:r>
        <w:rPr>
          <w:spacing w:val="-4"/>
        </w:rPr>
        <w:t>1.198</w:t>
      </w:r>
      <w:r>
        <w:rPr>
          <w:spacing w:val="-30"/>
        </w:rPr>
        <w:t xml:space="preserve"> 亿元，再融资债券还本 </w:t>
      </w:r>
      <w:r>
        <w:rPr>
          <w:spacing w:val="-4"/>
        </w:rPr>
        <w:t>0.006</w:t>
      </w:r>
      <w:r>
        <w:rPr>
          <w:spacing w:val="-24"/>
        </w:rPr>
        <w:t xml:space="preserve"> 亿元；</w:t>
      </w:r>
    </w:p>
    <w:p w14:paraId="12351D22">
      <w:pPr>
        <w:pStyle w:val="6"/>
        <w:spacing w:before="152"/>
        <w:ind w:left="1375"/>
      </w:pPr>
      <w:r>
        <w:rPr>
          <w:spacing w:val="-11"/>
        </w:rPr>
        <w:t xml:space="preserve">财政预算安排付息 </w:t>
      </w:r>
      <w:r>
        <w:rPr>
          <w:spacing w:val="-4"/>
        </w:rPr>
        <w:t>1.54994792</w:t>
      </w:r>
      <w:r>
        <w:rPr>
          <w:spacing w:val="-24"/>
        </w:rPr>
        <w:t xml:space="preserve"> 亿元</w:t>
      </w:r>
      <w:r>
        <w:rPr>
          <w:spacing w:val="-4"/>
        </w:rPr>
        <w:t>）</w:t>
      </w:r>
      <w:r>
        <w:rPr>
          <w:spacing w:val="-10"/>
        </w:rPr>
        <w:t>。</w:t>
      </w:r>
    </w:p>
    <w:p w14:paraId="1AAB4D69">
      <w:pPr>
        <w:pStyle w:val="5"/>
        <w:spacing w:before="43"/>
      </w:pPr>
      <w:r>
        <w:rPr>
          <w:spacing w:val="-10"/>
        </w:rPr>
        <w:t>六、</w:t>
      </w:r>
      <w:r>
        <w:rPr>
          <w:rFonts w:ascii="Times New Roman" w:eastAsia="Times New Roman"/>
          <w:spacing w:val="-10"/>
        </w:rPr>
        <w:t>2024</w:t>
      </w:r>
      <w:r>
        <w:rPr>
          <w:spacing w:val="-10"/>
        </w:rPr>
        <w:t>年度本级政府专项债务情况。</w:t>
      </w:r>
    </w:p>
    <w:p w14:paraId="38C5877E">
      <w:pPr>
        <w:pStyle w:val="6"/>
        <w:spacing w:before="77"/>
        <w:ind w:right="1517"/>
        <w:jc w:val="right"/>
      </w:pPr>
      <w:bookmarkStart w:id="28" w:name="2024年度奇台县本级政府专项债券收入33.41亿元、支出29.51017802"/>
      <w:bookmarkEnd w:id="28"/>
      <w:r>
        <w:rPr>
          <w:spacing w:val="-4"/>
        </w:rPr>
        <w:t>2024</w:t>
      </w:r>
      <w:r>
        <w:rPr>
          <w:spacing w:val="-17"/>
        </w:rPr>
        <w:t xml:space="preserve"> 年度奇台县本级政府专项债券收入 </w:t>
      </w:r>
      <w:r>
        <w:rPr>
          <w:spacing w:val="-4"/>
        </w:rPr>
        <w:t>33.41</w:t>
      </w:r>
      <w:r>
        <w:rPr>
          <w:spacing w:val="-37"/>
        </w:rPr>
        <w:t xml:space="preserve"> 亿元、支</w:t>
      </w:r>
    </w:p>
    <w:p w14:paraId="0CEBB828">
      <w:pPr>
        <w:pStyle w:val="6"/>
        <w:spacing w:before="151"/>
        <w:ind w:right="1514"/>
        <w:jc w:val="right"/>
      </w:pPr>
      <w:r>
        <w:rPr>
          <w:spacing w:val="-31"/>
        </w:rPr>
        <w:t xml:space="preserve">出 </w:t>
      </w:r>
      <w:r>
        <w:t>29.5101780266</w:t>
      </w:r>
      <w:r>
        <w:rPr>
          <w:spacing w:val="-15"/>
        </w:rPr>
        <w:t xml:space="preserve"> 亿元、还本付息 </w:t>
      </w:r>
      <w:r>
        <w:t>1.83743792</w:t>
      </w:r>
      <w:r>
        <w:rPr>
          <w:spacing w:val="-12"/>
        </w:rPr>
        <w:t xml:space="preserve"> 亿元，专项</w:t>
      </w:r>
    </w:p>
    <w:p w14:paraId="4A047FAB">
      <w:pPr>
        <w:pStyle w:val="6"/>
        <w:spacing w:before="150" w:line="328" w:lineRule="auto"/>
        <w:ind w:left="1375" w:right="1514"/>
        <w:jc w:val="both"/>
      </w:pPr>
      <w:r>
        <w:rPr>
          <w:spacing w:val="-2"/>
        </w:rPr>
        <w:t xml:space="preserve">债券项目对应专项收入共计 </w:t>
      </w:r>
      <w:r>
        <w:t>0.3225</w:t>
      </w:r>
      <w:r>
        <w:rPr>
          <w:spacing w:val="-5"/>
        </w:rPr>
        <w:t xml:space="preserve"> 亿元。上述债券资金主</w:t>
      </w:r>
      <w:r>
        <w:rPr>
          <w:spacing w:val="-2"/>
        </w:rPr>
        <w:t>要用于交通、能源、农林水利、生态环保、社会事业、城乡冷链物流基础设施、市政和产业园区基础设施、保障性安居工程等重点领域有一定收益的公益性政府投资项目建设。债</w:t>
      </w:r>
      <w:r>
        <w:rPr>
          <w:spacing w:val="-16"/>
        </w:rPr>
        <w:t xml:space="preserve">券期限分别是 </w:t>
      </w:r>
      <w:r>
        <w:rPr>
          <w:spacing w:val="-14"/>
        </w:rPr>
        <w:t>5</w:t>
      </w:r>
      <w:r>
        <w:rPr>
          <w:spacing w:val="-18"/>
        </w:rPr>
        <w:t xml:space="preserve"> 年、</w:t>
      </w:r>
      <w:r>
        <w:rPr>
          <w:spacing w:val="-14"/>
        </w:rPr>
        <w:t>7</w:t>
      </w:r>
      <w:r>
        <w:rPr>
          <w:spacing w:val="-18"/>
        </w:rPr>
        <w:t xml:space="preserve"> 年、</w:t>
      </w:r>
      <w:r>
        <w:rPr>
          <w:spacing w:val="-14"/>
        </w:rPr>
        <w:t>10</w:t>
      </w:r>
      <w:r>
        <w:rPr>
          <w:spacing w:val="-18"/>
        </w:rPr>
        <w:t xml:space="preserve"> 年、</w:t>
      </w:r>
      <w:r>
        <w:rPr>
          <w:spacing w:val="-14"/>
        </w:rPr>
        <w:t>15</w:t>
      </w:r>
      <w:r>
        <w:rPr>
          <w:spacing w:val="-17"/>
        </w:rPr>
        <w:t xml:space="preserve"> 年期，债券平均利率为</w:t>
      </w:r>
      <w:r>
        <w:rPr>
          <w:spacing w:val="-14"/>
        </w:rPr>
        <w:t xml:space="preserve"> </w:t>
      </w:r>
      <w:r>
        <w:rPr>
          <w:spacing w:val="-2"/>
        </w:rPr>
        <w:t>2.26%，债券还本付息资金已足额列入年初财政预算，对应项目取得的政府性基金或专项收入等偿还。</w:t>
      </w:r>
    </w:p>
    <w:p w14:paraId="29A2923F">
      <w:pPr>
        <w:pStyle w:val="6"/>
      </w:pPr>
    </w:p>
    <w:p w14:paraId="5CD14D88">
      <w:pPr>
        <w:pStyle w:val="6"/>
      </w:pPr>
    </w:p>
    <w:p w14:paraId="649841A8">
      <w:pPr>
        <w:pStyle w:val="6"/>
        <w:spacing w:before="206"/>
      </w:pPr>
    </w:p>
    <w:p w14:paraId="401BAF69">
      <w:pPr>
        <w:pStyle w:val="6"/>
        <w:spacing w:before="1"/>
        <w:ind w:right="142"/>
        <w:jc w:val="center"/>
      </w:pPr>
      <w:r>
        <w:rPr>
          <w:spacing w:val="-6"/>
        </w:rPr>
        <w:t>第六部分 财政衔接推进乡村振兴补助资金公开情况说明</w:t>
      </w:r>
    </w:p>
    <w:p w14:paraId="01251FC6">
      <w:pPr>
        <w:pStyle w:val="3"/>
        <w:spacing w:before="278" w:line="218" w:lineRule="auto"/>
        <w:ind w:left="1375" w:right="1502" w:firstLine="703"/>
      </w:pPr>
      <w:r>
        <w:rPr>
          <w:spacing w:val="-2"/>
        </w:rPr>
        <w:t>一、财政衔接推进乡村振兴补助资金安排分配情</w:t>
      </w:r>
      <w:r>
        <w:rPr>
          <w:spacing w:val="-6"/>
        </w:rPr>
        <w:t>况。</w:t>
      </w:r>
    </w:p>
    <w:p w14:paraId="08408D21">
      <w:pPr>
        <w:pStyle w:val="6"/>
        <w:spacing w:before="80" w:line="328" w:lineRule="auto"/>
        <w:ind w:left="1375" w:right="1502" w:firstLine="640"/>
        <w:jc w:val="both"/>
      </w:pPr>
      <w:r>
        <w:rPr>
          <w:spacing w:val="-2"/>
        </w:rPr>
        <w:t>为切实加强财政衔接推进乡村振兴补助资金管理，确保资金使用规范，更好巩固脱贫攻坚成果，衔接推进乡村全面振兴。根据昌州财农[2024]47</w:t>
      </w:r>
      <w:r>
        <w:rPr>
          <w:spacing w:val="-11"/>
        </w:rPr>
        <w:t xml:space="preserve"> 号《关于提前下达 </w:t>
      </w:r>
      <w:r>
        <w:rPr>
          <w:spacing w:val="-2"/>
        </w:rPr>
        <w:t>2025</w:t>
      </w:r>
      <w:r>
        <w:rPr>
          <w:spacing w:val="-14"/>
        </w:rPr>
        <w:t xml:space="preserve"> 年中</w:t>
      </w:r>
      <w:r>
        <w:rPr>
          <w:spacing w:val="-5"/>
        </w:rPr>
        <w:t>央财政衔接推进乡村振兴补助资金预算的通知》文件精神，</w:t>
      </w:r>
    </w:p>
    <w:p w14:paraId="2F72E62F">
      <w:pPr>
        <w:pStyle w:val="6"/>
        <w:spacing w:line="328" w:lineRule="auto"/>
        <w:jc w:val="both"/>
        <w:sectPr>
          <w:pgSz w:w="11910" w:h="16840"/>
          <w:pgMar w:top="1520" w:right="283" w:bottom="1500" w:left="425" w:header="0" w:footer="1317" w:gutter="0"/>
          <w:cols w:space="720" w:num="1"/>
        </w:sectPr>
      </w:pPr>
    </w:p>
    <w:p w14:paraId="65F56B15">
      <w:pPr>
        <w:pStyle w:val="6"/>
        <w:spacing w:before="32" w:line="326" w:lineRule="auto"/>
        <w:ind w:left="1375" w:right="1356"/>
        <w:jc w:val="both"/>
      </w:pPr>
      <w:r>
        <w:rPr>
          <w:spacing w:val="-4"/>
        </w:rPr>
        <w:t xml:space="preserve">下达我县 </w:t>
      </w:r>
      <w:r>
        <w:t>2025</w:t>
      </w:r>
      <w:r>
        <w:rPr>
          <w:spacing w:val="-5"/>
        </w:rPr>
        <w:t xml:space="preserve"> 年中央财政衔接推进乡村振兴补助资金 </w:t>
      </w:r>
      <w:r>
        <w:t>4638</w:t>
      </w:r>
      <w:r>
        <w:rPr>
          <w:spacing w:val="-2"/>
        </w:rPr>
        <w:t>万元，其中：安排巩固拓展脱贫攻坚成果同乡村振兴任务项</w:t>
      </w:r>
      <w:r>
        <w:rPr>
          <w:spacing w:val="-40"/>
        </w:rPr>
        <w:t xml:space="preserve">目 </w:t>
      </w:r>
      <w:r>
        <w:rPr>
          <w:spacing w:val="-2"/>
        </w:rPr>
        <w:t>6</w:t>
      </w:r>
      <w:r>
        <w:rPr>
          <w:spacing w:val="-42"/>
        </w:rPr>
        <w:t xml:space="preserve"> 个，资金 </w:t>
      </w:r>
      <w:r>
        <w:rPr>
          <w:spacing w:val="-2"/>
        </w:rPr>
        <w:t>3060</w:t>
      </w:r>
      <w:r>
        <w:rPr>
          <w:spacing w:val="-56"/>
        </w:rPr>
        <w:t xml:space="preserve"> 万元</w:t>
      </w:r>
      <w:r>
        <w:rPr>
          <w:spacing w:val="-2"/>
        </w:rPr>
        <w:t>（</w:t>
      </w:r>
      <w:r>
        <w:rPr>
          <w:spacing w:val="-9"/>
        </w:rPr>
        <w:t xml:space="preserve">发展新型农村集体经济 </w:t>
      </w:r>
      <w:r>
        <w:rPr>
          <w:spacing w:val="-2"/>
        </w:rPr>
        <w:t>140</w:t>
      </w:r>
      <w:r>
        <w:rPr>
          <w:spacing w:val="-28"/>
        </w:rPr>
        <w:t xml:space="preserve"> 万元</w:t>
      </w:r>
      <w:r>
        <w:rPr>
          <w:spacing w:val="-159"/>
        </w:rPr>
        <w:t>）</w:t>
      </w:r>
      <w:r>
        <w:t>；</w:t>
      </w:r>
    </w:p>
    <w:p w14:paraId="1319EA33">
      <w:pPr>
        <w:pStyle w:val="6"/>
        <w:spacing w:before="7"/>
        <w:ind w:left="1375"/>
        <w:jc w:val="both"/>
      </w:pPr>
      <w:r>
        <w:rPr>
          <w:spacing w:val="-11"/>
        </w:rPr>
        <w:t xml:space="preserve">安排以工代赈任务项目 </w:t>
      </w:r>
      <w:r>
        <w:rPr>
          <w:spacing w:val="-4"/>
        </w:rPr>
        <w:t>3</w:t>
      </w:r>
      <w:r>
        <w:rPr>
          <w:spacing w:val="-28"/>
        </w:rPr>
        <w:t xml:space="preserve"> 个，资金 </w:t>
      </w:r>
      <w:r>
        <w:rPr>
          <w:spacing w:val="-4"/>
        </w:rPr>
        <w:t>761</w:t>
      </w:r>
      <w:r>
        <w:rPr>
          <w:spacing w:val="-14"/>
        </w:rPr>
        <w:t xml:space="preserve"> 万元；安排少数民族</w:t>
      </w:r>
    </w:p>
    <w:p w14:paraId="643A4EFD">
      <w:pPr>
        <w:pStyle w:val="6"/>
        <w:spacing w:before="149"/>
        <w:ind w:left="1375"/>
        <w:jc w:val="both"/>
      </w:pPr>
      <w:r>
        <w:rPr>
          <w:spacing w:val="-15"/>
        </w:rPr>
        <w:t xml:space="preserve">发展任务项目 </w:t>
      </w:r>
      <w:r>
        <w:rPr>
          <w:spacing w:val="-4"/>
        </w:rPr>
        <w:t>3</w:t>
      </w:r>
      <w:r>
        <w:rPr>
          <w:spacing w:val="-28"/>
        </w:rPr>
        <w:t xml:space="preserve"> 个，资金 </w:t>
      </w:r>
      <w:r>
        <w:rPr>
          <w:spacing w:val="-4"/>
        </w:rPr>
        <w:t>817</w:t>
      </w:r>
      <w:r>
        <w:rPr>
          <w:spacing w:val="-24"/>
        </w:rPr>
        <w:t xml:space="preserve"> 万元。</w:t>
      </w:r>
    </w:p>
    <w:p w14:paraId="2BF51D0C">
      <w:pPr>
        <w:pStyle w:val="6"/>
        <w:spacing w:before="149" w:line="328" w:lineRule="auto"/>
        <w:ind w:left="1375" w:right="1502" w:firstLine="799"/>
        <w:jc w:val="both"/>
      </w:pPr>
      <w:r>
        <w:rPr>
          <w:spacing w:val="-2"/>
        </w:rPr>
        <w:t>根据昌州财农[2024]50号《关于提前下达2025年自治区财政衔接推进乡村振兴补助资金预算的通知》文件精神，下达我县2025年自治区财政衔接推进乡村振兴补助资金784万元，其中：安排巩固拓展脱贫攻坚成果同乡村振兴任务项目2个，资金784万元（发展新型农村集体经济60万元）。</w:t>
      </w:r>
    </w:p>
    <w:p w14:paraId="756826BB">
      <w:pPr>
        <w:spacing w:before="114" w:line="218" w:lineRule="auto"/>
        <w:ind w:left="1375" w:right="1500" w:firstLine="703"/>
        <w:rPr>
          <w:rFonts w:ascii="Microsoft JhengHei" w:eastAsia="Microsoft JhengHei"/>
          <w:b/>
          <w:sz w:val="36"/>
        </w:rPr>
      </w:pPr>
      <w:r>
        <w:rPr>
          <w:rFonts w:ascii="Microsoft JhengHei" w:eastAsia="Microsoft JhengHei"/>
          <w:b/>
          <w:spacing w:val="-2"/>
          <w:sz w:val="36"/>
        </w:rPr>
        <w:t>二、财政衔接推进乡村振兴补助资金相关政策办</w:t>
      </w:r>
      <w:r>
        <w:rPr>
          <w:rFonts w:ascii="Microsoft JhengHei" w:eastAsia="Microsoft JhengHei"/>
          <w:b/>
          <w:spacing w:val="-6"/>
          <w:sz w:val="36"/>
        </w:rPr>
        <w:t>法。</w:t>
      </w:r>
    </w:p>
    <w:p w14:paraId="37A2B7D0">
      <w:pPr>
        <w:pStyle w:val="2"/>
        <w:spacing w:before="607" w:line="268" w:lineRule="auto"/>
        <w:ind w:left="3527" w:right="2668" w:hanging="1001"/>
        <w:rPr>
          <w:rFonts w:ascii="PMingLiU" w:eastAsia="PMingLiU"/>
        </w:rPr>
      </w:pPr>
      <w:r>
        <w:rPr>
          <w:rFonts w:ascii="PMingLiU" w:eastAsia="PMingLiU"/>
          <w:spacing w:val="-2"/>
        </w:rPr>
        <w:t>昌吉回族自治州财政衔接推进乡村振兴补助资金管理办法</w:t>
      </w:r>
    </w:p>
    <w:p w14:paraId="78728558">
      <w:pPr>
        <w:pStyle w:val="4"/>
        <w:spacing w:before="83"/>
        <w:ind w:left="4447"/>
        <w:jc w:val="both"/>
        <w:rPr>
          <w:rFonts w:hint="eastAsia" w:ascii="宋体" w:eastAsia="宋体"/>
        </w:rPr>
      </w:pPr>
      <w:r>
        <w:rPr>
          <w:rFonts w:hint="eastAsia" w:ascii="宋体" w:eastAsia="宋体"/>
          <w:spacing w:val="-2"/>
        </w:rPr>
        <w:t>第一章  总则</w:t>
      </w:r>
    </w:p>
    <w:p w14:paraId="5C72788E">
      <w:pPr>
        <w:pStyle w:val="6"/>
        <w:spacing w:before="19" w:line="600" w:lineRule="exact"/>
        <w:ind w:left="1375" w:right="1514" w:firstLine="720"/>
        <w:jc w:val="both"/>
      </w:pPr>
      <w:r>
        <w:rPr>
          <w:rFonts w:ascii="Microsoft JhengHei" w:eastAsia="Microsoft JhengHei"/>
          <w:b/>
          <w:sz w:val="36"/>
        </w:rPr>
        <w:t xml:space="preserve">第一条 </w:t>
      </w:r>
      <w:r>
        <w:rPr>
          <w:sz w:val="36"/>
        </w:rPr>
        <w:t>为贯彻落实</w:t>
      </w:r>
      <w:r>
        <w:t>党中央、国务院、自治区、自治</w:t>
      </w:r>
      <w:r>
        <w:rPr>
          <w:spacing w:val="9"/>
        </w:rPr>
        <w:t>州关于实现巩固拓展脱贫攻坚成果同乡村振兴有效衔接的</w:t>
      </w:r>
      <w:r>
        <w:rPr>
          <w:spacing w:val="-2"/>
        </w:rPr>
        <w:t>决策部署，根据《自治区党委、自治区人民政府关于贯彻落</w:t>
      </w:r>
      <w:r>
        <w:t>实〈中共中央 国务院关于实现巩固拓展脱贫攻坚成果同乡</w:t>
      </w:r>
      <w:r>
        <w:rPr>
          <w:spacing w:val="-2"/>
        </w:rPr>
        <w:t>村振兴有效衔接的意见〉的实施意见》和第三次中央新疆工</w:t>
      </w:r>
      <w:r>
        <w:rPr>
          <w:spacing w:val="2"/>
        </w:rPr>
        <w:t>作座谈会精神，加强过渡期财政衔接推进乡村振兴补助资</w:t>
      </w:r>
      <w:r>
        <w:rPr>
          <w:spacing w:val="17"/>
        </w:rPr>
        <w:t>金（以下简称衔接资金）</w:t>
      </w:r>
      <w:r>
        <w:rPr>
          <w:spacing w:val="-1"/>
        </w:rPr>
        <w:t>管理，按照《中华人民共和国预</w:t>
      </w:r>
    </w:p>
    <w:p w14:paraId="2E87B588">
      <w:pPr>
        <w:pStyle w:val="6"/>
        <w:spacing w:line="600" w:lineRule="exact"/>
        <w:jc w:val="both"/>
        <w:sectPr>
          <w:pgSz w:w="11910" w:h="16840"/>
          <w:pgMar w:top="1520" w:right="283" w:bottom="1500" w:left="425" w:header="0" w:footer="1317" w:gutter="0"/>
          <w:cols w:space="720" w:num="1"/>
        </w:sectPr>
      </w:pPr>
    </w:p>
    <w:p w14:paraId="274BE2FF">
      <w:pPr>
        <w:pStyle w:val="6"/>
        <w:spacing w:before="43" w:line="350" w:lineRule="auto"/>
        <w:ind w:left="1375" w:right="1517"/>
      </w:pPr>
      <w:r>
        <w:rPr>
          <w:spacing w:val="-2"/>
        </w:rPr>
        <w:t>算法》《新疆维吾尔自治区财政衔接推进乡村振兴补助资金管理办法》等有关规定,结合昌吉州实际,制定本办法。</w:t>
      </w:r>
    </w:p>
    <w:p w14:paraId="25501A25">
      <w:pPr>
        <w:pStyle w:val="6"/>
        <w:spacing w:line="486" w:lineRule="exact"/>
        <w:ind w:left="2015"/>
      </w:pPr>
      <w:r>
        <w:rPr>
          <w:rFonts w:ascii="Microsoft JhengHei" w:eastAsia="Microsoft JhengHei"/>
          <w:b/>
          <w:spacing w:val="17"/>
        </w:rPr>
        <w:t xml:space="preserve">第二条  </w:t>
      </w:r>
      <w:r>
        <w:rPr>
          <w:spacing w:val="-1"/>
        </w:rPr>
        <w:t>本办法所称衔接资金是指中央、自治区和自治</w:t>
      </w:r>
    </w:p>
    <w:p w14:paraId="0D07B830">
      <w:pPr>
        <w:pStyle w:val="6"/>
        <w:spacing w:before="117" w:line="350" w:lineRule="auto"/>
        <w:ind w:left="1375" w:right="1517"/>
      </w:pPr>
      <w:r>
        <w:rPr>
          <w:spacing w:val="-2"/>
        </w:rPr>
        <w:t>州通过财政公共预算安排，用于支持</w:t>
      </w:r>
      <w:r>
        <w:rPr>
          <w:rFonts w:hint="eastAsia"/>
          <w:spacing w:val="-2"/>
        </w:rPr>
        <w:t>巩固拓展脱贫攻坚成果同乡村振兴有效衔接</w:t>
      </w:r>
      <w:r>
        <w:rPr>
          <w:spacing w:val="-2"/>
        </w:rPr>
        <w:t>的资金。</w:t>
      </w:r>
    </w:p>
    <w:p w14:paraId="7C31CC7F">
      <w:pPr>
        <w:pStyle w:val="6"/>
        <w:spacing w:before="3"/>
        <w:ind w:left="4247"/>
      </w:pPr>
      <w:r>
        <w:t>第二章</w:t>
      </w:r>
      <w:r>
        <w:rPr>
          <w:spacing w:val="63"/>
          <w:w w:val="150"/>
        </w:rPr>
        <w:t xml:space="preserve"> </w:t>
      </w:r>
      <w:r>
        <w:rPr>
          <w:spacing w:val="-3"/>
        </w:rPr>
        <w:t>资金使用</w:t>
      </w:r>
    </w:p>
    <w:p w14:paraId="1D7F13C8">
      <w:pPr>
        <w:pStyle w:val="6"/>
        <w:spacing w:before="31" w:line="297" w:lineRule="auto"/>
        <w:ind w:left="1375" w:right="1514" w:firstLine="640"/>
      </w:pPr>
      <w:r>
        <w:rPr>
          <w:rFonts w:ascii="Microsoft JhengHei" w:eastAsia="Microsoft JhengHei"/>
          <w:b/>
          <w:spacing w:val="10"/>
        </w:rPr>
        <w:t xml:space="preserve">第三条 </w:t>
      </w:r>
      <w:r>
        <w:t>衔接资金应当统筹安排使用，形成合力，主要</w:t>
      </w:r>
      <w:r>
        <w:rPr>
          <w:spacing w:val="-2"/>
        </w:rPr>
        <w:t>用于支持以下三个方面：</w:t>
      </w:r>
    </w:p>
    <w:p w14:paraId="2F26AC02">
      <w:pPr>
        <w:pStyle w:val="6"/>
        <w:spacing w:before="169"/>
        <w:ind w:left="2015"/>
      </w:pPr>
      <w:r>
        <w:rPr>
          <w:spacing w:val="-4"/>
        </w:rPr>
        <w:t>（一）</w:t>
      </w:r>
      <w:r>
        <w:rPr>
          <w:spacing w:val="-5"/>
        </w:rPr>
        <w:t>支持巩固拓展脱贫攻坚成果。</w:t>
      </w:r>
    </w:p>
    <w:p w14:paraId="79A1A616">
      <w:pPr>
        <w:pStyle w:val="11"/>
        <w:numPr>
          <w:ilvl w:val="0"/>
          <w:numId w:val="15"/>
        </w:numPr>
        <w:tabs>
          <w:tab w:val="left" w:pos="2333"/>
        </w:tabs>
        <w:spacing w:before="190" w:line="350" w:lineRule="auto"/>
        <w:ind w:right="1502" w:firstLine="640"/>
        <w:jc w:val="both"/>
        <w:rPr>
          <w:sz w:val="32"/>
        </w:rPr>
      </w:pPr>
      <w:r>
        <w:rPr>
          <w:spacing w:val="-2"/>
          <w:sz w:val="32"/>
        </w:rPr>
        <w:t>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部门预算安排。</w:t>
      </w:r>
    </w:p>
    <w:p w14:paraId="496D8045">
      <w:pPr>
        <w:pStyle w:val="11"/>
        <w:numPr>
          <w:ilvl w:val="0"/>
          <w:numId w:val="15"/>
        </w:numPr>
        <w:tabs>
          <w:tab w:val="left" w:pos="2333"/>
        </w:tabs>
        <w:spacing w:before="8" w:line="350" w:lineRule="auto"/>
        <w:ind w:right="1502" w:firstLine="640"/>
        <w:jc w:val="both"/>
        <w:rPr>
          <w:sz w:val="32"/>
        </w:rPr>
      </w:pPr>
      <w:r>
        <w:rPr>
          <w:spacing w:val="-2"/>
          <w:sz w:val="32"/>
        </w:rPr>
        <w:t>外出务工脱贫劳动力（含监测帮扶对象）稳定就业。</w:t>
      </w:r>
      <w:r>
        <w:rPr>
          <w:spacing w:val="11"/>
          <w:sz w:val="32"/>
        </w:rPr>
        <w:t>对跨省区就业的脱贫劳动力中央衔接资金可适当安排一次</w:t>
      </w:r>
      <w:r>
        <w:rPr>
          <w:spacing w:val="-2"/>
          <w:sz w:val="32"/>
        </w:rPr>
        <w:t>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w:t>
      </w:r>
    </w:p>
    <w:p w14:paraId="08DEAEA9">
      <w:pPr>
        <w:pStyle w:val="11"/>
        <w:spacing w:line="350" w:lineRule="auto"/>
        <w:jc w:val="both"/>
        <w:rPr>
          <w:sz w:val="32"/>
        </w:rPr>
        <w:sectPr>
          <w:pgSz w:w="11910" w:h="16840"/>
          <w:pgMar w:top="1540" w:right="283" w:bottom="1500" w:left="425" w:header="0" w:footer="1317" w:gutter="0"/>
          <w:cols w:space="720" w:num="1"/>
        </w:sectPr>
      </w:pPr>
    </w:p>
    <w:p w14:paraId="61DF49D5">
      <w:pPr>
        <w:pStyle w:val="6"/>
        <w:spacing w:before="43" w:line="350" w:lineRule="auto"/>
        <w:ind w:left="1375" w:right="1514"/>
      </w:pPr>
      <w:r>
        <w:rPr>
          <w:spacing w:val="-2"/>
        </w:rPr>
        <w:t>固拓展脱贫攻坚成果同乡村振兴有效衔接的龙头企业、国有</w:t>
      </w:r>
      <w:r>
        <w:rPr>
          <w:spacing w:val="-5"/>
        </w:rPr>
        <w:t>农垦企业、合作社等给予支持。继续向符合条件的脱贫家庭</w:t>
      </w:r>
    </w:p>
    <w:p w14:paraId="4E20524F">
      <w:pPr>
        <w:pStyle w:val="6"/>
        <w:spacing w:before="3"/>
        <w:ind w:left="1375"/>
      </w:pPr>
      <w:r>
        <w:rPr>
          <w:spacing w:val="-4"/>
        </w:rPr>
        <w:t>（含监测帮扶对象家庭）</w:t>
      </w:r>
      <w:r>
        <w:rPr>
          <w:spacing w:val="-5"/>
        </w:rPr>
        <w:t>安排“雨露计划”补助。</w:t>
      </w:r>
    </w:p>
    <w:p w14:paraId="49028A0C">
      <w:pPr>
        <w:pStyle w:val="6"/>
        <w:spacing w:before="190"/>
        <w:ind w:left="2015"/>
      </w:pPr>
      <w:r>
        <w:rPr>
          <w:spacing w:val="-4"/>
        </w:rPr>
        <w:t>（二）</w:t>
      </w:r>
      <w:r>
        <w:rPr>
          <w:spacing w:val="-5"/>
        </w:rPr>
        <w:t>支持衔接推进乡村振兴。</w:t>
      </w:r>
    </w:p>
    <w:p w14:paraId="0176D70A">
      <w:pPr>
        <w:pStyle w:val="11"/>
        <w:numPr>
          <w:ilvl w:val="0"/>
          <w:numId w:val="16"/>
        </w:numPr>
        <w:tabs>
          <w:tab w:val="left" w:pos="2333"/>
        </w:tabs>
        <w:spacing w:before="190" w:line="350" w:lineRule="auto"/>
        <w:ind w:right="1502" w:firstLine="640"/>
        <w:jc w:val="both"/>
        <w:rPr>
          <w:sz w:val="32"/>
        </w:rPr>
      </w:pPr>
      <w:r>
        <w:rPr>
          <w:spacing w:val="-2"/>
          <w:sz w:val="32"/>
        </w:rPr>
        <w:t>培育和壮大脱贫地区特色优势产业。年度到县的中央</w:t>
      </w:r>
      <w:r>
        <w:rPr>
          <w:spacing w:val="-4"/>
          <w:sz w:val="32"/>
        </w:rPr>
        <w:t xml:space="preserve">衔接资金原则上不低于 </w:t>
      </w:r>
      <w:r>
        <w:rPr>
          <w:sz w:val="32"/>
        </w:rPr>
        <w:t>50%用于支持特色产业发展，并逐年</w:t>
      </w:r>
      <w:r>
        <w:rPr>
          <w:spacing w:val="-2"/>
          <w:sz w:val="32"/>
        </w:rPr>
        <w:t>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47244498">
      <w:pPr>
        <w:pStyle w:val="11"/>
        <w:numPr>
          <w:ilvl w:val="0"/>
          <w:numId w:val="16"/>
        </w:numPr>
        <w:tabs>
          <w:tab w:val="left" w:pos="2345"/>
        </w:tabs>
        <w:spacing w:before="8" w:line="350" w:lineRule="auto"/>
        <w:ind w:right="1355" w:firstLine="640"/>
        <w:rPr>
          <w:sz w:val="32"/>
        </w:rPr>
      </w:pPr>
      <w:r>
        <w:rPr>
          <w:spacing w:val="12"/>
          <w:sz w:val="32"/>
        </w:rPr>
        <w:t>补齐必要的农村人居环境整治和小型公益性基础设</w:t>
      </w:r>
      <w:r>
        <w:rPr>
          <w:spacing w:val="-8"/>
          <w:sz w:val="32"/>
        </w:rPr>
        <w:t>施建设短板。主要包括水、电、路、网等农业生产配套设施，</w:t>
      </w:r>
      <w:r>
        <w:rPr>
          <w:spacing w:val="-2"/>
          <w:sz w:val="32"/>
        </w:rPr>
        <w:t>污水垃圾清运处理等小型公益性生活设施，以及农户庭院整治、三区分离、改厨改厕、住房加固节能改造等。教育、卫生、养老服务、文化等农村基本公共服务通过原资金渠道支</w:t>
      </w:r>
      <w:r>
        <w:rPr>
          <w:spacing w:val="-6"/>
          <w:sz w:val="32"/>
        </w:rPr>
        <w:t>持。</w:t>
      </w:r>
    </w:p>
    <w:p w14:paraId="55684A45">
      <w:pPr>
        <w:pStyle w:val="11"/>
        <w:numPr>
          <w:ilvl w:val="0"/>
          <w:numId w:val="16"/>
        </w:numPr>
        <w:tabs>
          <w:tab w:val="left" w:pos="2333"/>
        </w:tabs>
        <w:spacing w:before="8" w:line="350" w:lineRule="auto"/>
        <w:ind w:right="1502" w:firstLine="640"/>
        <w:jc w:val="both"/>
        <w:rPr>
          <w:sz w:val="32"/>
        </w:rPr>
      </w:pPr>
      <w:r>
        <w:rPr>
          <w:spacing w:val="-2"/>
          <w:sz w:val="32"/>
        </w:rPr>
        <w:t>确保衔接资金完成实施兴边富民行动、人口较少民族发展、少数民族特色产业和民族村寨发展、以工代赈项目，欠发达国有农牧林场专项任务。</w:t>
      </w:r>
    </w:p>
    <w:p w14:paraId="1CF61036">
      <w:pPr>
        <w:pStyle w:val="6"/>
        <w:spacing w:line="366" w:lineRule="exact"/>
        <w:ind w:left="2015"/>
      </w:pPr>
      <w:r>
        <w:t>（三）</w:t>
      </w:r>
      <w:r>
        <w:rPr>
          <w:spacing w:val="9"/>
        </w:rPr>
        <w:t>巩固拓展脱贫攻坚成果同乡村振兴有效衔接的</w:t>
      </w:r>
    </w:p>
    <w:p w14:paraId="26D8A49C">
      <w:pPr>
        <w:pStyle w:val="6"/>
        <w:spacing w:before="130"/>
        <w:ind w:left="1375"/>
      </w:pPr>
      <w:r>
        <w:rPr>
          <w:spacing w:val="-2"/>
        </w:rPr>
        <w:t>其他相关支出。</w:t>
      </w:r>
    </w:p>
    <w:p w14:paraId="602FC8F7">
      <w:pPr>
        <w:pStyle w:val="6"/>
        <w:spacing w:before="73" w:line="288" w:lineRule="auto"/>
        <w:ind w:left="1375" w:right="1514" w:firstLine="640"/>
      </w:pPr>
      <w:r>
        <w:rPr>
          <w:rFonts w:ascii="Microsoft JhengHei" w:eastAsia="Microsoft JhengHei"/>
          <w:b/>
          <w:spacing w:val="10"/>
        </w:rPr>
        <w:t xml:space="preserve">第四条 </w:t>
      </w:r>
      <w:r>
        <w:t>衔接资金不得用于与巩固拓展脱贫攻坚成果和</w:t>
      </w:r>
      <w:r>
        <w:rPr>
          <w:spacing w:val="-2"/>
        </w:rPr>
        <w:t>推进脱贫地区乡村振兴无关的支出。包括：</w:t>
      </w:r>
    </w:p>
    <w:p w14:paraId="243D92D5">
      <w:pPr>
        <w:pStyle w:val="6"/>
        <w:spacing w:line="288" w:lineRule="auto"/>
        <w:sectPr>
          <w:pgSz w:w="11910" w:h="16840"/>
          <w:pgMar w:top="1540" w:right="283" w:bottom="1500" w:left="425" w:header="0" w:footer="1317" w:gutter="0"/>
          <w:cols w:space="720" w:num="1"/>
        </w:sectPr>
      </w:pPr>
    </w:p>
    <w:p w14:paraId="6936CCD1">
      <w:pPr>
        <w:pStyle w:val="11"/>
        <w:numPr>
          <w:ilvl w:val="0"/>
          <w:numId w:val="17"/>
        </w:numPr>
        <w:tabs>
          <w:tab w:val="left" w:pos="2333"/>
        </w:tabs>
        <w:spacing w:before="43"/>
        <w:ind w:left="2333" w:hanging="318"/>
        <w:rPr>
          <w:sz w:val="32"/>
        </w:rPr>
      </w:pPr>
      <w:r>
        <w:rPr>
          <w:spacing w:val="-5"/>
          <w:sz w:val="32"/>
        </w:rPr>
        <w:t>单位基本支出；</w:t>
      </w:r>
    </w:p>
    <w:p w14:paraId="765C6D27">
      <w:pPr>
        <w:pStyle w:val="11"/>
        <w:numPr>
          <w:ilvl w:val="0"/>
          <w:numId w:val="17"/>
        </w:numPr>
        <w:tabs>
          <w:tab w:val="left" w:pos="2333"/>
        </w:tabs>
        <w:spacing w:before="190"/>
        <w:ind w:left="2333" w:hanging="318"/>
        <w:rPr>
          <w:sz w:val="32"/>
        </w:rPr>
      </w:pPr>
      <w:r>
        <w:rPr>
          <w:spacing w:val="-5"/>
          <w:sz w:val="32"/>
        </w:rPr>
        <w:t>交通工具及通讯设备；</w:t>
      </w:r>
    </w:p>
    <w:p w14:paraId="52D45B57">
      <w:pPr>
        <w:pStyle w:val="11"/>
        <w:numPr>
          <w:ilvl w:val="0"/>
          <w:numId w:val="17"/>
        </w:numPr>
        <w:tabs>
          <w:tab w:val="left" w:pos="2333"/>
        </w:tabs>
        <w:spacing w:before="190"/>
        <w:ind w:left="2333" w:hanging="318"/>
        <w:rPr>
          <w:sz w:val="32"/>
        </w:rPr>
      </w:pPr>
      <w:r>
        <w:rPr>
          <w:spacing w:val="-5"/>
          <w:sz w:val="32"/>
        </w:rPr>
        <w:t>修建楼堂馆所；</w:t>
      </w:r>
    </w:p>
    <w:p w14:paraId="37C10148">
      <w:pPr>
        <w:pStyle w:val="11"/>
        <w:numPr>
          <w:ilvl w:val="0"/>
          <w:numId w:val="17"/>
        </w:numPr>
        <w:tabs>
          <w:tab w:val="left" w:pos="2333"/>
        </w:tabs>
        <w:spacing w:before="190"/>
        <w:ind w:left="2333" w:hanging="318"/>
        <w:rPr>
          <w:sz w:val="32"/>
        </w:rPr>
      </w:pPr>
      <w:r>
        <w:rPr>
          <w:spacing w:val="-5"/>
          <w:sz w:val="32"/>
        </w:rPr>
        <w:t>各种奖金津贴和福利补助；</w:t>
      </w:r>
    </w:p>
    <w:p w14:paraId="025AF77C">
      <w:pPr>
        <w:pStyle w:val="11"/>
        <w:numPr>
          <w:ilvl w:val="0"/>
          <w:numId w:val="17"/>
        </w:numPr>
        <w:tabs>
          <w:tab w:val="left" w:pos="2333"/>
        </w:tabs>
        <w:spacing w:before="190"/>
        <w:ind w:left="2333" w:hanging="318"/>
        <w:rPr>
          <w:sz w:val="32"/>
        </w:rPr>
      </w:pPr>
      <w:r>
        <w:rPr>
          <w:spacing w:val="-5"/>
          <w:sz w:val="32"/>
        </w:rPr>
        <w:t>偿还债务和垫资；</w:t>
      </w:r>
    </w:p>
    <w:p w14:paraId="76D4F8BB">
      <w:pPr>
        <w:pStyle w:val="11"/>
        <w:numPr>
          <w:ilvl w:val="0"/>
          <w:numId w:val="17"/>
        </w:numPr>
        <w:tabs>
          <w:tab w:val="left" w:pos="2333"/>
        </w:tabs>
        <w:spacing w:before="190"/>
        <w:ind w:left="2333" w:hanging="318"/>
        <w:rPr>
          <w:sz w:val="32"/>
        </w:rPr>
      </w:pPr>
      <w:r>
        <w:rPr>
          <w:spacing w:val="-5"/>
          <w:sz w:val="32"/>
        </w:rPr>
        <w:t>弥补企业亏损；</w:t>
      </w:r>
    </w:p>
    <w:p w14:paraId="63570FFA">
      <w:pPr>
        <w:pStyle w:val="11"/>
        <w:numPr>
          <w:ilvl w:val="0"/>
          <w:numId w:val="17"/>
        </w:numPr>
        <w:tabs>
          <w:tab w:val="left" w:pos="2333"/>
        </w:tabs>
        <w:spacing w:before="190"/>
        <w:ind w:left="2333" w:hanging="318"/>
        <w:rPr>
          <w:sz w:val="32"/>
        </w:rPr>
      </w:pPr>
      <w:r>
        <w:rPr>
          <w:spacing w:val="-5"/>
          <w:sz w:val="32"/>
        </w:rPr>
        <w:t>城市基础设施建设；</w:t>
      </w:r>
    </w:p>
    <w:p w14:paraId="1E0CC5E9">
      <w:pPr>
        <w:pStyle w:val="11"/>
        <w:numPr>
          <w:ilvl w:val="0"/>
          <w:numId w:val="17"/>
        </w:numPr>
        <w:tabs>
          <w:tab w:val="left" w:pos="2345"/>
        </w:tabs>
        <w:spacing w:before="190"/>
        <w:ind w:left="2345" w:hanging="330"/>
        <w:rPr>
          <w:sz w:val="32"/>
        </w:rPr>
      </w:pPr>
      <w:r>
        <w:rPr>
          <w:spacing w:val="10"/>
          <w:sz w:val="32"/>
        </w:rPr>
        <w:t>其他与巩固拓展脱贫攻坚成果同乡村振兴无关的支</w:t>
      </w:r>
    </w:p>
    <w:p w14:paraId="6B11382F">
      <w:pPr>
        <w:pStyle w:val="6"/>
        <w:spacing w:before="190"/>
        <w:ind w:left="1375"/>
      </w:pPr>
      <w:r>
        <w:rPr>
          <w:spacing w:val="-8"/>
        </w:rPr>
        <w:t>出。</w:t>
      </w:r>
    </w:p>
    <w:p w14:paraId="0EA55A4A">
      <w:pPr>
        <w:pStyle w:val="6"/>
        <w:spacing w:before="190"/>
        <w:ind w:left="4247"/>
      </w:pPr>
      <w:r>
        <w:t>第三章</w:t>
      </w:r>
      <w:r>
        <w:rPr>
          <w:spacing w:val="63"/>
          <w:w w:val="150"/>
        </w:rPr>
        <w:t xml:space="preserve"> </w:t>
      </w:r>
      <w:r>
        <w:rPr>
          <w:spacing w:val="-3"/>
        </w:rPr>
        <w:t>资金管理</w:t>
      </w:r>
    </w:p>
    <w:p w14:paraId="78857C0E">
      <w:pPr>
        <w:pStyle w:val="6"/>
        <w:spacing w:before="30" w:line="600" w:lineRule="exact"/>
        <w:ind w:left="1375" w:right="1514" w:firstLine="626"/>
      </w:pPr>
      <w:r>
        <w:rPr>
          <w:rFonts w:ascii="Microsoft JhengHei" w:eastAsia="Microsoft JhengHei"/>
          <w:b/>
          <w:spacing w:val="10"/>
        </w:rPr>
        <w:t xml:space="preserve">第五条 </w:t>
      </w:r>
      <w:r>
        <w:t>自治州、各县（市）财政部门根据巩固拓展脱</w:t>
      </w:r>
      <w:r>
        <w:rPr>
          <w:spacing w:val="-2"/>
        </w:rPr>
        <w:t>贫攻坚成果同乡村振兴有效衔接的任务需要及财力情况，每年预算安排一定规模的本级衔接资金，保持投入力度总体稳</w:t>
      </w:r>
      <w:r>
        <w:rPr>
          <w:spacing w:val="-6"/>
        </w:rPr>
        <w:t>定。</w:t>
      </w:r>
    </w:p>
    <w:p w14:paraId="33F5279D">
      <w:pPr>
        <w:pStyle w:val="6"/>
        <w:spacing w:line="600" w:lineRule="exact"/>
        <w:ind w:left="1375" w:right="1355" w:firstLine="640"/>
      </w:pPr>
      <w:r>
        <w:rPr>
          <w:rFonts w:ascii="Microsoft JhengHei" w:eastAsia="Microsoft JhengHei"/>
          <w:b/>
          <w:spacing w:val="20"/>
        </w:rPr>
        <w:t xml:space="preserve">第六条 </w:t>
      </w:r>
      <w:r>
        <w:t>自治州衔接资金按照巩固拓展脱贫攻坚成果和</w:t>
      </w:r>
      <w:r>
        <w:rPr>
          <w:spacing w:val="-2"/>
        </w:rPr>
        <w:t>乡村振兴、少数民族发展巩固提升进行分配。资金分配主要按照因素法进行测算，因素和权重为：相关人群数量及结构 30</w:t>
      </w:r>
      <w:r>
        <w:rPr>
          <w:spacing w:val="-27"/>
        </w:rPr>
        <w:t xml:space="preserve">%、相关人群收入 </w:t>
      </w:r>
      <w:r>
        <w:rPr>
          <w:spacing w:val="-2"/>
        </w:rPr>
        <w:t>30</w:t>
      </w:r>
      <w:r>
        <w:rPr>
          <w:spacing w:val="-33"/>
        </w:rPr>
        <w:t xml:space="preserve">%、政策因素 </w:t>
      </w:r>
      <w:r>
        <w:rPr>
          <w:spacing w:val="-2"/>
        </w:rPr>
        <w:t>30</w:t>
      </w:r>
      <w:r>
        <w:rPr>
          <w:spacing w:val="-25"/>
        </w:rPr>
        <w:t xml:space="preserve">%、绩效等考核结果 </w:t>
      </w:r>
      <w:r>
        <w:rPr>
          <w:spacing w:val="-2"/>
        </w:rPr>
        <w:t>10%，可根据当年自治州人民政府重点工作任务并进行综合平衡。各项任务按照上述因素分别确定具体测算指标(详见附件)。</w:t>
      </w:r>
    </w:p>
    <w:p w14:paraId="5EFD75B2">
      <w:pPr>
        <w:pStyle w:val="6"/>
        <w:spacing w:line="600" w:lineRule="exact"/>
        <w:ind w:left="1375" w:right="1514" w:firstLine="640"/>
        <w:jc w:val="both"/>
      </w:pPr>
      <w:r>
        <w:rPr>
          <w:rFonts w:ascii="Microsoft JhengHei" w:eastAsia="Microsoft JhengHei"/>
          <w:b/>
        </w:rPr>
        <w:t xml:space="preserve">第七条 </w:t>
      </w:r>
      <w:r>
        <w:t>各县（市）衔接资金执行进度纳入自治州衔接</w:t>
      </w:r>
      <w:r>
        <w:rPr>
          <w:spacing w:val="-3"/>
        </w:rPr>
        <w:t xml:space="preserve">资金绩效考评内容，按照每个月不少于 </w:t>
      </w:r>
      <w:r>
        <w:t>8.33%的序时支出进</w:t>
      </w:r>
      <w:r>
        <w:rPr>
          <w:spacing w:val="-5"/>
        </w:rPr>
        <w:t>度支出资金，上年度衔接资金支出进度作为本年分配自治州</w:t>
      </w:r>
    </w:p>
    <w:p w14:paraId="3C990854">
      <w:pPr>
        <w:pStyle w:val="6"/>
        <w:spacing w:line="600" w:lineRule="exact"/>
        <w:jc w:val="both"/>
        <w:sectPr>
          <w:pgSz w:w="11910" w:h="16840"/>
          <w:pgMar w:top="1540" w:right="283" w:bottom="1500" w:left="425" w:header="0" w:footer="1317" w:gutter="0"/>
          <w:cols w:space="720" w:num="1"/>
        </w:sectPr>
      </w:pPr>
    </w:p>
    <w:p w14:paraId="55E1501D">
      <w:pPr>
        <w:pStyle w:val="6"/>
        <w:spacing w:before="43" w:line="350" w:lineRule="auto"/>
        <w:ind w:left="1375" w:right="1514"/>
        <w:jc w:val="both"/>
      </w:pPr>
      <w:r>
        <w:rPr>
          <w:spacing w:val="-8"/>
        </w:rPr>
        <w:t xml:space="preserve">衔接资金的依据，对于上一年度连续 </w:t>
      </w:r>
      <w:r>
        <w:rPr>
          <w:spacing w:val="-6"/>
        </w:rPr>
        <w:t>2</w:t>
      </w:r>
      <w:r>
        <w:rPr>
          <w:spacing w:val="-11"/>
        </w:rPr>
        <w:t xml:space="preserve"> 个月未达到序时支出</w:t>
      </w:r>
      <w:r>
        <w:rPr>
          <w:spacing w:val="-2"/>
        </w:rPr>
        <w:t>进度被自治区、自治州通报的县市，在按照因素法分配资金</w:t>
      </w:r>
      <w:r>
        <w:rPr>
          <w:spacing w:val="-5"/>
        </w:rPr>
        <w:t xml:space="preserve">的基础上予以扣减 </w:t>
      </w:r>
      <w:r>
        <w:t>10%，用于奖励上年度支出进度情况较好</w:t>
      </w:r>
      <w:r>
        <w:rPr>
          <w:spacing w:val="-5"/>
        </w:rPr>
        <w:t>的县市。严禁虚列支出、以拨代支虚增预算执行进度。各县</w:t>
      </w:r>
    </w:p>
    <w:p w14:paraId="3FCB3AF5">
      <w:pPr>
        <w:pStyle w:val="6"/>
        <w:spacing w:before="5" w:line="350" w:lineRule="auto"/>
        <w:ind w:left="1375" w:right="1517"/>
      </w:pPr>
      <w:r>
        <w:rPr>
          <w:spacing w:val="-2"/>
        </w:rPr>
        <w:t>（市）要定期清理盘活历年结转结余资金，上年结转结余资金按照自治区关于结转结余资金管理的相关规定执行。</w:t>
      </w:r>
    </w:p>
    <w:p w14:paraId="72A19B59">
      <w:pPr>
        <w:pStyle w:val="6"/>
        <w:spacing w:line="486" w:lineRule="exact"/>
        <w:ind w:left="2015"/>
        <w:jc w:val="both"/>
      </w:pPr>
      <w:r>
        <w:rPr>
          <w:rFonts w:ascii="Microsoft JhengHei" w:eastAsia="Microsoft JhengHei"/>
          <w:b/>
          <w:spacing w:val="17"/>
        </w:rPr>
        <w:t xml:space="preserve">第八条  </w:t>
      </w:r>
      <w:r>
        <w:rPr>
          <w:spacing w:val="-1"/>
        </w:rPr>
        <w:t>衔接资金项目审批权限下放到县级，强化县级</w:t>
      </w:r>
    </w:p>
    <w:p w14:paraId="3CD19713">
      <w:pPr>
        <w:pStyle w:val="6"/>
        <w:spacing w:before="117" w:line="350" w:lineRule="auto"/>
        <w:ind w:left="1375" w:right="1514"/>
        <w:jc w:val="both"/>
      </w:pPr>
      <w:r>
        <w:rPr>
          <w:spacing w:val="-3"/>
        </w:rPr>
        <w:t xml:space="preserve">管理责任，县级可统筹安排不超过 </w:t>
      </w:r>
      <w:r>
        <w:t>30%的到县衔接资金，支</w:t>
      </w:r>
      <w:r>
        <w:rPr>
          <w:spacing w:val="-2"/>
        </w:rPr>
        <w:t>持非贫困村发展产业、补齐必要的基础设施短板及县级乡村振兴规划相关项目。</w:t>
      </w:r>
    </w:p>
    <w:p w14:paraId="4F9D838D">
      <w:pPr>
        <w:pStyle w:val="6"/>
        <w:spacing w:line="487" w:lineRule="exact"/>
        <w:ind w:left="2015"/>
        <w:jc w:val="both"/>
      </w:pPr>
      <w:r>
        <w:rPr>
          <w:rFonts w:ascii="Microsoft JhengHei" w:eastAsia="Microsoft JhengHei"/>
          <w:b/>
          <w:spacing w:val="17"/>
        </w:rPr>
        <w:t xml:space="preserve">第九条  </w:t>
      </w:r>
      <w:r>
        <w:t>各县（市）</w:t>
      </w:r>
      <w:r>
        <w:rPr>
          <w:spacing w:val="-1"/>
        </w:rPr>
        <w:t>要建立完善巩固拓展脱贫攻坚成果</w:t>
      </w:r>
    </w:p>
    <w:p w14:paraId="68CC9548">
      <w:pPr>
        <w:pStyle w:val="6"/>
        <w:spacing w:before="118" w:line="350" w:lineRule="auto"/>
        <w:ind w:left="1375" w:right="1356"/>
      </w:pPr>
      <w:r>
        <w:rPr>
          <w:spacing w:val="-16"/>
        </w:rPr>
        <w:t>和乡村振兴项目库，提前做好项目储备，严格项目论证入库，</w:t>
      </w:r>
      <w:r>
        <w:rPr>
          <w:spacing w:val="-2"/>
        </w:rPr>
        <w:t>衔接资金支持的项目原则上要从项目库选择，且符合本办法要求。属于政府采购管理范围的项目，执行政府采购相关规定。村级微小型项目可按照村民民主议事方式直接委托村级组织自建自营。各县（市）要加强衔接资金和项目管理，落实绩效管理要求，全面推行公开公示制度，加快预算执行，提高资金使用效益。</w:t>
      </w:r>
    </w:p>
    <w:p w14:paraId="0B87DBED">
      <w:pPr>
        <w:pStyle w:val="6"/>
        <w:spacing w:line="493" w:lineRule="exact"/>
        <w:ind w:left="2015"/>
        <w:jc w:val="both"/>
      </w:pPr>
      <w:r>
        <w:rPr>
          <w:rFonts w:ascii="Microsoft JhengHei" w:eastAsia="Microsoft JhengHei"/>
          <w:b/>
          <w:spacing w:val="17"/>
        </w:rPr>
        <w:t xml:space="preserve">第十条  </w:t>
      </w:r>
      <w:r>
        <w:rPr>
          <w:spacing w:val="-1"/>
        </w:rPr>
        <w:t>县级可根据衔接资金项目管理工作需要，从衔</w:t>
      </w:r>
    </w:p>
    <w:p w14:paraId="760CD4BB">
      <w:pPr>
        <w:pStyle w:val="6"/>
        <w:spacing w:before="117" w:line="350" w:lineRule="auto"/>
        <w:ind w:left="1375" w:right="1517"/>
        <w:jc w:val="both"/>
      </w:pPr>
      <w:r>
        <w:rPr>
          <w:spacing w:val="-9"/>
        </w:rPr>
        <w:t xml:space="preserve">接资金中，按最高不超过 </w:t>
      </w:r>
      <w:r>
        <w:rPr>
          <w:spacing w:val="-6"/>
        </w:rPr>
        <w:t>1%的比例据实列支项目管理费。项</w:t>
      </w:r>
      <w:r>
        <w:rPr>
          <w:spacing w:val="-2"/>
        </w:rPr>
        <w:t>目管理费主要用于项目前期设计、评审、招标、监理以及验收等与项目管理相关的支出。</w:t>
      </w:r>
    </w:p>
    <w:p w14:paraId="654A0EA1">
      <w:pPr>
        <w:spacing w:line="487" w:lineRule="exact"/>
        <w:ind w:left="2015"/>
        <w:jc w:val="both"/>
        <w:rPr>
          <w:sz w:val="32"/>
        </w:rPr>
      </w:pPr>
      <w:r>
        <w:rPr>
          <w:rFonts w:ascii="Microsoft JhengHei" w:eastAsia="Microsoft JhengHei"/>
          <w:b/>
          <w:spacing w:val="15"/>
          <w:sz w:val="32"/>
        </w:rPr>
        <w:t xml:space="preserve">第十一条  </w:t>
      </w:r>
      <w:r>
        <w:rPr>
          <w:spacing w:val="-1"/>
          <w:sz w:val="32"/>
        </w:rPr>
        <w:t>自治州财政部门负责预算安排、审核资金分</w:t>
      </w:r>
    </w:p>
    <w:p w14:paraId="65202AB3">
      <w:pPr>
        <w:spacing w:line="487" w:lineRule="exact"/>
        <w:jc w:val="both"/>
        <w:rPr>
          <w:sz w:val="32"/>
        </w:rPr>
        <w:sectPr>
          <w:pgSz w:w="11910" w:h="16840"/>
          <w:pgMar w:top="1540" w:right="283" w:bottom="1500" w:left="425" w:header="0" w:footer="1317" w:gutter="0"/>
          <w:cols w:space="720" w:num="1"/>
        </w:sectPr>
      </w:pPr>
    </w:p>
    <w:p w14:paraId="1E130AAB">
      <w:pPr>
        <w:pStyle w:val="6"/>
        <w:spacing w:before="43" w:line="350" w:lineRule="auto"/>
        <w:ind w:left="1375" w:right="1514"/>
        <w:jc w:val="both"/>
      </w:pPr>
      <w:r>
        <w:rPr>
          <w:spacing w:val="-2"/>
        </w:rPr>
        <w:t>配建议方案和下达资金，指导自治州乡村振兴、统战部、农业农村、林草等行业主管部门（以下简称行业主管部门）加强资金监管和绩效管理。自治州行业主管部门负责提出资金分配建议方案、资金和项目使用管理、绩效管理、监督管理等工作，按照权责对等原则落实监管责任。</w:t>
      </w:r>
    </w:p>
    <w:p w14:paraId="5B8CFC57">
      <w:pPr>
        <w:spacing w:line="490" w:lineRule="exact"/>
        <w:ind w:left="2015"/>
        <w:jc w:val="both"/>
        <w:rPr>
          <w:sz w:val="32"/>
        </w:rPr>
      </w:pPr>
      <w:r>
        <w:rPr>
          <w:rFonts w:ascii="Microsoft JhengHei" w:eastAsia="Microsoft JhengHei"/>
          <w:b/>
          <w:spacing w:val="7"/>
          <w:sz w:val="32"/>
        </w:rPr>
        <w:t xml:space="preserve">第十二条  </w:t>
      </w:r>
      <w:r>
        <w:rPr>
          <w:spacing w:val="-4"/>
          <w:sz w:val="32"/>
        </w:rPr>
        <w:t xml:space="preserve">自治州财政部门在收到资金文件后 </w:t>
      </w:r>
      <w:r>
        <w:rPr>
          <w:sz w:val="32"/>
        </w:rPr>
        <w:t>5</w:t>
      </w:r>
      <w:r>
        <w:rPr>
          <w:spacing w:val="-18"/>
          <w:sz w:val="32"/>
        </w:rPr>
        <w:t xml:space="preserve"> 个工作</w:t>
      </w:r>
    </w:p>
    <w:p w14:paraId="4AB9749D">
      <w:pPr>
        <w:pStyle w:val="6"/>
        <w:spacing w:before="117" w:line="350" w:lineRule="auto"/>
        <w:ind w:left="1375" w:right="1514"/>
        <w:jc w:val="both"/>
      </w:pPr>
      <w:r>
        <w:rPr>
          <w:spacing w:val="-2"/>
        </w:rPr>
        <w:t>日内下达资金，各县（市）财政部门在收到资金文件后，要</w:t>
      </w:r>
      <w:r>
        <w:rPr>
          <w:spacing w:val="-16"/>
        </w:rPr>
        <w:t xml:space="preserve">在 </w:t>
      </w:r>
      <w:r>
        <w:rPr>
          <w:spacing w:val="-6"/>
        </w:rPr>
        <w:t>3</w:t>
      </w:r>
      <w:r>
        <w:rPr>
          <w:spacing w:val="-11"/>
        </w:rPr>
        <w:t xml:space="preserve"> 个工作日内及时书面通知行业主管部门，并由县级行业</w:t>
      </w:r>
      <w:r>
        <w:rPr>
          <w:spacing w:val="9"/>
        </w:rPr>
        <w:t>主管部门会同财政部门根据年度巩固拓展脱贫攻坚成果同</w:t>
      </w:r>
      <w:r>
        <w:rPr>
          <w:spacing w:val="-2"/>
        </w:rPr>
        <w:t>乡村振兴有效衔接工作任务，从项目库中遴选项目,及时拟定年度项目计划或资金使用方案，并逐级上报行业主管部门</w:t>
      </w:r>
      <w:r>
        <w:rPr>
          <w:spacing w:val="-4"/>
        </w:rPr>
        <w:t>备案。</w:t>
      </w:r>
    </w:p>
    <w:p w14:paraId="47BB912A">
      <w:pPr>
        <w:spacing w:line="491" w:lineRule="exact"/>
        <w:ind w:left="2015"/>
        <w:jc w:val="both"/>
        <w:rPr>
          <w:sz w:val="32"/>
        </w:rPr>
      </w:pPr>
      <w:r>
        <w:rPr>
          <w:rFonts w:ascii="Microsoft JhengHei" w:eastAsia="Microsoft JhengHei"/>
          <w:b/>
          <w:spacing w:val="14"/>
          <w:sz w:val="32"/>
        </w:rPr>
        <w:t xml:space="preserve">第十三条  </w:t>
      </w:r>
      <w:r>
        <w:rPr>
          <w:spacing w:val="-1"/>
          <w:sz w:val="32"/>
        </w:rPr>
        <w:t>自治州财政部门按照工作职责和工作要求，</w:t>
      </w:r>
    </w:p>
    <w:p w14:paraId="01BCC1D7">
      <w:pPr>
        <w:pStyle w:val="6"/>
        <w:spacing w:before="117" w:line="350" w:lineRule="auto"/>
        <w:ind w:left="1375" w:right="1517"/>
        <w:jc w:val="both"/>
      </w:pPr>
      <w:r>
        <w:rPr>
          <w:spacing w:val="-2"/>
        </w:rPr>
        <w:t>对衔接资金使用管理情况进行监管。自治州财政和行业主管部门按要求配合审计、纪检监察、检察机关做好衔接资金和项目的审计、检查等工作。</w:t>
      </w:r>
    </w:p>
    <w:p w14:paraId="416516D1">
      <w:pPr>
        <w:spacing w:line="487" w:lineRule="exact"/>
        <w:ind w:left="2174"/>
        <w:jc w:val="both"/>
        <w:rPr>
          <w:sz w:val="32"/>
        </w:rPr>
      </w:pPr>
      <w:r>
        <w:rPr>
          <w:rFonts w:ascii="Microsoft JhengHei" w:eastAsia="Microsoft JhengHei"/>
          <w:b/>
          <w:spacing w:val="6"/>
          <w:sz w:val="32"/>
        </w:rPr>
        <w:t xml:space="preserve">第十四条 </w:t>
      </w:r>
      <w:r>
        <w:rPr>
          <w:spacing w:val="-1"/>
          <w:sz w:val="32"/>
        </w:rPr>
        <w:t>衔接资金实行国库集中支付管理。自治州、</w:t>
      </w:r>
    </w:p>
    <w:p w14:paraId="5E29353B">
      <w:pPr>
        <w:pStyle w:val="6"/>
        <w:spacing w:before="117" w:line="350" w:lineRule="auto"/>
        <w:ind w:left="1375" w:right="1501"/>
        <w:jc w:val="both"/>
      </w:pPr>
      <w:r>
        <w:rPr>
          <w:spacing w:val="-2"/>
        </w:rPr>
        <w:t>县（市）财政部门应当按照国库集中支付制度的有关规定和政府采购程序,及时办理资金拨付手续。县级行业主管部门根据项目的实际情况申请支付项目资金。经县级行业主管部门出具审核意见后,县级财政部门可预付部分项目启动资金,</w:t>
      </w:r>
      <w:r>
        <w:rPr>
          <w:spacing w:val="-5"/>
        </w:rPr>
        <w:t>比例由县级根据实际自行确定。预付资金在项目资金支付时</w:t>
      </w:r>
    </w:p>
    <w:p w14:paraId="6DEBF917">
      <w:pPr>
        <w:pStyle w:val="6"/>
        <w:spacing w:before="7"/>
        <w:ind w:right="142"/>
        <w:jc w:val="center"/>
      </w:pPr>
      <w:r>
        <w:rPr>
          <w:spacing w:val="-5"/>
        </w:rPr>
        <w:t>抵扣。预付资金总额合计原则上不超过应付该项目资金总额</w:t>
      </w:r>
    </w:p>
    <w:p w14:paraId="10BFCD56">
      <w:pPr>
        <w:pStyle w:val="6"/>
        <w:jc w:val="center"/>
        <w:sectPr>
          <w:pgSz w:w="11910" w:h="16840"/>
          <w:pgMar w:top="1540" w:right="283" w:bottom="1500" w:left="425" w:header="0" w:footer="1317" w:gutter="0"/>
          <w:cols w:space="720" w:num="1"/>
        </w:sectPr>
      </w:pPr>
    </w:p>
    <w:p w14:paraId="293517F6">
      <w:pPr>
        <w:pStyle w:val="6"/>
        <w:spacing w:before="43" w:line="350" w:lineRule="auto"/>
        <w:ind w:left="1375" w:right="1514"/>
        <w:jc w:val="both"/>
      </w:pPr>
      <w:r>
        <w:rPr>
          <w:spacing w:val="-20"/>
        </w:rPr>
        <w:t xml:space="preserve">的 </w:t>
      </w:r>
      <w:r>
        <w:t>50%，其中：基础建设类项目预付资金原则上不超过合同</w:t>
      </w:r>
      <w:r>
        <w:rPr>
          <w:spacing w:val="-11"/>
        </w:rPr>
        <w:t xml:space="preserve">金额的 </w:t>
      </w:r>
      <w:r>
        <w:rPr>
          <w:spacing w:val="-2"/>
        </w:rPr>
        <w:t>30</w:t>
      </w:r>
      <w:r>
        <w:rPr>
          <w:spacing w:val="-13"/>
        </w:rPr>
        <w:t>%。项目资金支付后,在审计或检查中发现资金使用</w:t>
      </w:r>
      <w:r>
        <w:rPr>
          <w:spacing w:val="-2"/>
        </w:rPr>
        <w:t>存在违法违规问题的，应及时追回、收回。</w:t>
      </w:r>
    </w:p>
    <w:p w14:paraId="74E50949">
      <w:pPr>
        <w:spacing w:line="487" w:lineRule="exact"/>
        <w:ind w:left="2015"/>
        <w:jc w:val="both"/>
        <w:rPr>
          <w:sz w:val="32"/>
        </w:rPr>
      </w:pPr>
      <w:r>
        <w:rPr>
          <w:rFonts w:ascii="Microsoft JhengHei" w:eastAsia="Microsoft JhengHei"/>
          <w:b/>
          <w:spacing w:val="14"/>
          <w:sz w:val="32"/>
        </w:rPr>
        <w:t xml:space="preserve">第十五条  </w:t>
      </w:r>
      <w:r>
        <w:rPr>
          <w:sz w:val="32"/>
        </w:rPr>
        <w:t>自治州、各县（市）</w:t>
      </w:r>
      <w:r>
        <w:rPr>
          <w:spacing w:val="-1"/>
          <w:sz w:val="32"/>
        </w:rPr>
        <w:t>财政和行业主管部门及</w:t>
      </w:r>
    </w:p>
    <w:p w14:paraId="11A23C52">
      <w:pPr>
        <w:pStyle w:val="6"/>
        <w:spacing w:before="117" w:line="350" w:lineRule="auto"/>
        <w:ind w:left="1375" w:right="1502"/>
        <w:jc w:val="both"/>
      </w:pPr>
      <w:r>
        <w:rPr>
          <w:spacing w:val="-2"/>
        </w:rPr>
        <w:t>其工作人员在衔接资金分配、使用管理等工作中，存在违反本办法规定，以及滥用职权、玩忽职守、徇私舞弊等违法违纪行为的，按照国家有关规定追究相应责任；涉嫌犯罪的，移送有关国家机关处理。</w:t>
      </w:r>
    </w:p>
    <w:p w14:paraId="17F0C093">
      <w:pPr>
        <w:pStyle w:val="6"/>
        <w:spacing w:before="5"/>
        <w:ind w:left="4567"/>
        <w:jc w:val="both"/>
      </w:pPr>
      <w:r>
        <w:t>第四章</w:t>
      </w:r>
      <w:r>
        <w:rPr>
          <w:spacing w:val="70"/>
          <w:w w:val="150"/>
        </w:rPr>
        <w:t xml:space="preserve"> </w:t>
      </w:r>
      <w:r>
        <w:rPr>
          <w:spacing w:val="-5"/>
        </w:rPr>
        <w:t>附则</w:t>
      </w:r>
    </w:p>
    <w:p w14:paraId="0A189661">
      <w:pPr>
        <w:pStyle w:val="6"/>
        <w:spacing w:before="30" w:line="600" w:lineRule="exact"/>
        <w:ind w:left="1375" w:right="1524" w:firstLine="664"/>
        <w:jc w:val="both"/>
      </w:pPr>
      <w:r>
        <w:rPr>
          <w:rFonts w:ascii="Microsoft JhengHei" w:eastAsia="Microsoft JhengHei"/>
          <w:b/>
          <w:spacing w:val="10"/>
        </w:rPr>
        <w:t xml:space="preserve">第十六条 </w:t>
      </w:r>
      <w:r>
        <w:rPr>
          <w:spacing w:val="4"/>
        </w:rPr>
        <w:t xml:space="preserve">本办法自 </w:t>
      </w:r>
      <w:r>
        <w:t>2021</w:t>
      </w:r>
      <w:r>
        <w:rPr>
          <w:spacing w:val="-27"/>
        </w:rPr>
        <w:t xml:space="preserve"> 年 </w:t>
      </w:r>
      <w:r>
        <w:t>10</w:t>
      </w:r>
      <w:r>
        <w:rPr>
          <w:spacing w:val="-27"/>
        </w:rPr>
        <w:t xml:space="preserve"> 月 </w:t>
      </w:r>
      <w:r>
        <w:t>9</w:t>
      </w:r>
      <w:r>
        <w:rPr>
          <w:spacing w:val="8"/>
        </w:rPr>
        <w:t xml:space="preserve"> 日起施行，由自</w:t>
      </w:r>
      <w:r>
        <w:t>治州财政局会同行业主管部门负责解释，《关于印发&lt;昌吉</w:t>
      </w:r>
      <w:r>
        <w:rPr>
          <w:spacing w:val="32"/>
        </w:rPr>
        <w:t>州财政专项扶贫资金管理办法&gt; 的通知》</w:t>
      </w:r>
      <w:r>
        <w:t>（</w:t>
      </w:r>
      <w:r>
        <w:rPr>
          <w:spacing w:val="16"/>
        </w:rPr>
        <w:t xml:space="preserve"> 昌州财农</w:t>
      </w:r>
      <w:r>
        <w:t xml:space="preserve"> [2018]16</w:t>
      </w:r>
      <w:r>
        <w:rPr>
          <w:spacing w:val="-9"/>
        </w:rPr>
        <w:t xml:space="preserve"> 号</w:t>
      </w:r>
      <w:r>
        <w:rPr>
          <w:spacing w:val="15"/>
        </w:rPr>
        <w:t>）</w:t>
      </w:r>
      <w:r>
        <w:rPr>
          <w:spacing w:val="13"/>
        </w:rPr>
        <w:t>同时废止。根据自治区&lt;关于印发《新疆维</w:t>
      </w:r>
      <w:r>
        <w:rPr>
          <w:spacing w:val="9"/>
        </w:rPr>
        <w:t>吾尔自治区财政衔接推进乡村振兴补助资金管理办法》的</w:t>
      </w:r>
      <w:r>
        <w:rPr>
          <w:spacing w:val="7"/>
        </w:rPr>
        <w:t>通知&gt;</w:t>
      </w:r>
      <w:r>
        <w:t>（</w:t>
      </w:r>
      <w:r>
        <w:rPr>
          <w:spacing w:val="9"/>
        </w:rPr>
        <w:t>新财规〔</w:t>
      </w:r>
      <w:r>
        <w:t>2021〕11</w:t>
      </w:r>
      <w:r>
        <w:rPr>
          <w:spacing w:val="-14"/>
        </w:rPr>
        <w:t xml:space="preserve"> 号</w:t>
      </w:r>
      <w:r>
        <w:t>）</w:t>
      </w:r>
      <w:r>
        <w:rPr>
          <w:spacing w:val="-8"/>
        </w:rPr>
        <w:t>文件，《财政厅 扶贫办 发</w:t>
      </w:r>
      <w:r>
        <w:rPr>
          <w:spacing w:val="4"/>
        </w:rPr>
        <w:t>改委 民委 农业厅 林业厅 畜牧厅关于印发&lt;新疆维吾尔</w:t>
      </w:r>
      <w:r>
        <w:rPr>
          <w:spacing w:val="29"/>
        </w:rPr>
        <w:t>自治区财政专项扶贫资金管理办法&gt;的通知》</w:t>
      </w:r>
      <w:r>
        <w:t>（</w:t>
      </w:r>
      <w:r>
        <w:rPr>
          <w:spacing w:val="-15"/>
        </w:rPr>
        <w:t xml:space="preserve"> 新财扶</w:t>
      </w:r>
    </w:p>
    <w:p w14:paraId="6C4DCBF2">
      <w:pPr>
        <w:pStyle w:val="6"/>
        <w:spacing w:before="160"/>
        <w:ind w:right="149"/>
        <w:jc w:val="center"/>
      </w:pPr>
      <w:r>
        <w:t>〔2017〕32</w:t>
      </w:r>
      <w:r>
        <w:rPr>
          <w:spacing w:val="37"/>
        </w:rPr>
        <w:t xml:space="preserve"> 号</w:t>
      </w:r>
      <w:r>
        <w:t>）</w:t>
      </w:r>
      <w:r>
        <w:rPr>
          <w:spacing w:val="-1"/>
        </w:rPr>
        <w:t>、《转发财政部国家民族委员会关于印发</w:t>
      </w:r>
    </w:p>
    <w:p w14:paraId="7F95F267">
      <w:pPr>
        <w:pStyle w:val="6"/>
        <w:spacing w:before="190"/>
        <w:ind w:right="154"/>
        <w:jc w:val="center"/>
      </w:pPr>
      <w:r>
        <w:t>〈少数民族发展资金管理办法的通知〉的通知》（</w:t>
      </w:r>
      <w:r>
        <w:rPr>
          <w:spacing w:val="-4"/>
        </w:rPr>
        <w:t>新财扶</w:t>
      </w:r>
    </w:p>
    <w:p w14:paraId="36816469">
      <w:pPr>
        <w:pStyle w:val="6"/>
        <w:spacing w:line="600" w:lineRule="atLeast"/>
        <w:ind w:left="1375" w:right="1526"/>
        <w:jc w:val="both"/>
      </w:pPr>
      <w:r>
        <w:rPr>
          <w:spacing w:val="15"/>
        </w:rPr>
        <w:t>〔</w:t>
      </w:r>
      <w:r>
        <w:t>2006</w:t>
      </w:r>
      <w:r>
        <w:rPr>
          <w:spacing w:val="15"/>
        </w:rPr>
        <w:t>〕</w:t>
      </w:r>
      <w:r>
        <w:t>7</w:t>
      </w:r>
      <w:r>
        <w:rPr>
          <w:spacing w:val="-13"/>
        </w:rPr>
        <w:t xml:space="preserve"> 号</w:t>
      </w:r>
      <w:r>
        <w:rPr>
          <w:spacing w:val="15"/>
        </w:rPr>
        <w:t>）</w:t>
      </w:r>
      <w:r>
        <w:rPr>
          <w:spacing w:val="13"/>
        </w:rPr>
        <w:t>、《关于转发财政部、国家林业局关于印</w:t>
      </w:r>
      <w:r>
        <w:rPr>
          <w:spacing w:val="-11"/>
        </w:rPr>
        <w:t>发〈国有贫困林场扶贫资金管理办法的通知〉的通知》</w:t>
      </w:r>
      <w:r>
        <w:rPr>
          <w:spacing w:val="10"/>
        </w:rPr>
        <w:t>（</w:t>
      </w:r>
      <w:r>
        <w:t>新</w:t>
      </w:r>
      <w:r>
        <w:rPr>
          <w:spacing w:val="15"/>
        </w:rPr>
        <w:t>财扶〔</w:t>
      </w:r>
      <w:r>
        <w:t>2005</w:t>
      </w:r>
      <w:r>
        <w:rPr>
          <w:spacing w:val="17"/>
        </w:rPr>
        <w:t>〕</w:t>
      </w:r>
      <w:r>
        <w:t>18</w:t>
      </w:r>
      <w:r>
        <w:rPr>
          <w:spacing w:val="-12"/>
        </w:rPr>
        <w:t xml:space="preserve"> 号</w:t>
      </w:r>
      <w:r>
        <w:rPr>
          <w:spacing w:val="17"/>
        </w:rPr>
        <w:t>）</w:t>
      </w:r>
      <w:r>
        <w:rPr>
          <w:spacing w:val="8"/>
        </w:rPr>
        <w:t>、《财政厅 林业厅关于印发〈新疆</w:t>
      </w:r>
      <w:r>
        <w:rPr>
          <w:spacing w:val="-1"/>
        </w:rPr>
        <w:t>维吾尔自治区国有贫困林场扶贫资金管理办法实施细则〉</w:t>
      </w:r>
    </w:p>
    <w:p w14:paraId="1CF5E7E3">
      <w:pPr>
        <w:pStyle w:val="6"/>
        <w:spacing w:line="600" w:lineRule="atLeast"/>
        <w:jc w:val="both"/>
        <w:sectPr>
          <w:pgSz w:w="11910" w:h="16840"/>
          <w:pgMar w:top="1540" w:right="283" w:bottom="1500" w:left="425" w:header="0" w:footer="1317" w:gutter="0"/>
          <w:cols w:space="720" w:num="1"/>
        </w:sectPr>
      </w:pPr>
    </w:p>
    <w:p w14:paraId="20CDBDD8">
      <w:pPr>
        <w:pStyle w:val="6"/>
        <w:spacing w:before="43" w:line="350" w:lineRule="auto"/>
        <w:ind w:left="2015" w:right="3110" w:hanging="641"/>
      </w:pPr>
      <w:r>
        <w:rPr>
          <w:spacing w:val="12"/>
        </w:rPr>
        <w:t>的通知》</w:t>
      </w:r>
      <w:r>
        <w:rPr>
          <w:spacing w:val="14"/>
        </w:rPr>
        <w:t>（</w:t>
      </w:r>
      <w:r>
        <w:rPr>
          <w:spacing w:val="12"/>
        </w:rPr>
        <w:t>新财扶〔</w:t>
      </w:r>
      <w:r>
        <w:t>2006</w:t>
      </w:r>
      <w:r>
        <w:rPr>
          <w:spacing w:val="12"/>
        </w:rPr>
        <w:t>〕</w:t>
      </w:r>
      <w:r>
        <w:t>24</w:t>
      </w:r>
      <w:r>
        <w:rPr>
          <w:spacing w:val="-28"/>
        </w:rPr>
        <w:t xml:space="preserve"> 号</w:t>
      </w:r>
      <w:r>
        <w:rPr>
          <w:spacing w:val="14"/>
        </w:rPr>
        <w:t>）</w:t>
      </w:r>
      <w:r>
        <w:rPr>
          <w:spacing w:val="9"/>
        </w:rPr>
        <w:t>同时废止。</w:t>
      </w:r>
      <w:r>
        <w:rPr>
          <w:spacing w:val="-2"/>
        </w:rPr>
        <w:t>附：具体测算指标</w:t>
      </w:r>
    </w:p>
    <w:p w14:paraId="0FF8BACC">
      <w:pPr>
        <w:pStyle w:val="6"/>
        <w:spacing w:before="92"/>
      </w:pPr>
    </w:p>
    <w:p w14:paraId="5422E7D8">
      <w:pPr>
        <w:pStyle w:val="4"/>
        <w:ind w:right="143"/>
      </w:pPr>
      <w:r>
        <w:rPr>
          <w:spacing w:val="-1"/>
        </w:rPr>
        <w:t>奇台县财政衔接推进乡村振兴补助资金管理办法</w:t>
      </w:r>
    </w:p>
    <w:p w14:paraId="5A252B19">
      <w:pPr>
        <w:pStyle w:val="6"/>
        <w:spacing w:before="220"/>
        <w:ind w:left="4567"/>
        <w:jc w:val="both"/>
      </w:pPr>
      <w:r>
        <w:t>第一章</w:t>
      </w:r>
      <w:r>
        <w:rPr>
          <w:spacing w:val="70"/>
          <w:w w:val="150"/>
        </w:rPr>
        <w:t xml:space="preserve"> </w:t>
      </w:r>
      <w:r>
        <w:rPr>
          <w:spacing w:val="-5"/>
        </w:rPr>
        <w:t>总则</w:t>
      </w:r>
    </w:p>
    <w:p w14:paraId="5EF351EB">
      <w:pPr>
        <w:pStyle w:val="6"/>
        <w:spacing w:before="30" w:line="600" w:lineRule="exact"/>
        <w:ind w:left="1375" w:right="1517" w:firstLine="640"/>
        <w:jc w:val="both"/>
      </w:pPr>
      <w:r>
        <w:rPr>
          <w:rFonts w:ascii="Microsoft JhengHei" w:eastAsia="Microsoft JhengHei"/>
          <w:b/>
        </w:rPr>
        <w:t xml:space="preserve">第一条 </w:t>
      </w:r>
      <w:r>
        <w:t>为贯彻落实党中央、国务院、自治区、自治州</w:t>
      </w:r>
      <w:r>
        <w:rPr>
          <w:spacing w:val="9"/>
        </w:rPr>
        <w:t>关于实现巩固拓展脱贫攻坚成果同乡村振兴有效衔接的决</w:t>
      </w:r>
      <w:r>
        <w:rPr>
          <w:spacing w:val="-5"/>
        </w:rPr>
        <w:t>策部署，根据《自治区党委、自治区人民政府关于贯彻落实</w:t>
      </w:r>
    </w:p>
    <w:p w14:paraId="379A9D88">
      <w:pPr>
        <w:pStyle w:val="6"/>
        <w:spacing w:before="160" w:line="350" w:lineRule="auto"/>
        <w:ind w:left="1375" w:right="1514"/>
        <w:jc w:val="both"/>
      </w:pPr>
      <w:r>
        <w:t>〈中共中央 国务院关于实现巩固拓展脱贫攻坚成果同乡村</w:t>
      </w:r>
      <w:r>
        <w:rPr>
          <w:spacing w:val="-2"/>
        </w:rPr>
        <w:t>振兴有效衔接的意见〉的实施意见》和第三次中央新疆工作</w:t>
      </w:r>
      <w:r>
        <w:rPr>
          <w:spacing w:val="3"/>
        </w:rPr>
        <w:t>座谈会精神，加强过渡期财政衔接推进乡村振兴补助资金</w:t>
      </w:r>
    </w:p>
    <w:p w14:paraId="419A393B">
      <w:pPr>
        <w:pStyle w:val="6"/>
        <w:spacing w:before="4" w:line="350" w:lineRule="auto"/>
        <w:ind w:left="1375" w:right="1502"/>
        <w:jc w:val="both"/>
      </w:pPr>
      <w:r>
        <w:rPr>
          <w:spacing w:val="17"/>
        </w:rPr>
        <w:t>（以下简称衔接资金）</w:t>
      </w:r>
      <w:r>
        <w:t>管理，按照《中华人民共和国预算</w:t>
      </w:r>
      <w:r>
        <w:rPr>
          <w:spacing w:val="-2"/>
        </w:rPr>
        <w:t>法》、《新疆维吾尔自治区财政衔接推进乡村振兴补助资金管理办法》、《昌吉回族自治州财政衔接推进乡村振兴补助</w:t>
      </w:r>
      <w:r>
        <w:rPr>
          <w:spacing w:val="-5"/>
        </w:rPr>
        <w:t>资金管理办法》等有关规定,结合奇台县实际,制定本办法。</w:t>
      </w:r>
    </w:p>
    <w:p w14:paraId="54926992">
      <w:pPr>
        <w:pStyle w:val="6"/>
        <w:spacing w:line="488" w:lineRule="exact"/>
        <w:ind w:left="2015"/>
        <w:jc w:val="both"/>
      </w:pPr>
      <w:r>
        <w:rPr>
          <w:rFonts w:ascii="Microsoft JhengHei" w:eastAsia="Microsoft JhengHei"/>
          <w:b/>
          <w:spacing w:val="17"/>
        </w:rPr>
        <w:t xml:space="preserve">第二条  </w:t>
      </w:r>
      <w:r>
        <w:rPr>
          <w:spacing w:val="-1"/>
        </w:rPr>
        <w:t>本办法所称衔接资金是指中央、自治区、自治</w:t>
      </w:r>
    </w:p>
    <w:p w14:paraId="0FE8D76A">
      <w:pPr>
        <w:pStyle w:val="6"/>
        <w:spacing w:before="117" w:line="350" w:lineRule="auto"/>
        <w:ind w:left="1375" w:right="1517"/>
      </w:pPr>
      <w:r>
        <w:rPr>
          <w:spacing w:val="-2"/>
        </w:rPr>
        <w:t>州和县级通过财政公共预算安排，用于支持巩固拓展脱贫攻坚成果同推进乡村振兴有效衔接的资金。</w:t>
      </w:r>
    </w:p>
    <w:p w14:paraId="729CBB05">
      <w:pPr>
        <w:pStyle w:val="6"/>
        <w:spacing w:before="3"/>
        <w:ind w:left="4247"/>
      </w:pPr>
      <w:r>
        <w:t>第二章</w:t>
      </w:r>
      <w:r>
        <w:rPr>
          <w:spacing w:val="63"/>
          <w:w w:val="150"/>
        </w:rPr>
        <w:t xml:space="preserve"> </w:t>
      </w:r>
      <w:r>
        <w:rPr>
          <w:spacing w:val="-3"/>
        </w:rPr>
        <w:t>资金使用</w:t>
      </w:r>
    </w:p>
    <w:p w14:paraId="01BFB3E5">
      <w:pPr>
        <w:pStyle w:val="6"/>
        <w:spacing w:before="32" w:line="297" w:lineRule="auto"/>
        <w:ind w:left="1375" w:right="1514" w:firstLine="640"/>
      </w:pPr>
      <w:r>
        <w:rPr>
          <w:rFonts w:ascii="Microsoft JhengHei" w:eastAsia="Microsoft JhengHei"/>
          <w:b/>
          <w:spacing w:val="10"/>
        </w:rPr>
        <w:t xml:space="preserve">第三条 </w:t>
      </w:r>
      <w:r>
        <w:t>衔接资金应当统筹安排使用，形成合力，主要</w:t>
      </w:r>
      <w:r>
        <w:rPr>
          <w:spacing w:val="-2"/>
        </w:rPr>
        <w:t>用于支持以下三个方面：</w:t>
      </w:r>
    </w:p>
    <w:p w14:paraId="3264FC15">
      <w:pPr>
        <w:pStyle w:val="6"/>
        <w:spacing w:before="168"/>
        <w:ind w:left="2015"/>
      </w:pPr>
      <w:r>
        <w:rPr>
          <w:spacing w:val="-4"/>
        </w:rPr>
        <w:t>（一）</w:t>
      </w:r>
      <w:r>
        <w:rPr>
          <w:spacing w:val="-5"/>
        </w:rPr>
        <w:t>支持巩固拓展脱贫攻坚成果。</w:t>
      </w:r>
    </w:p>
    <w:p w14:paraId="67278BB1">
      <w:pPr>
        <w:pStyle w:val="6"/>
        <w:sectPr>
          <w:pgSz w:w="11910" w:h="16840"/>
          <w:pgMar w:top="1540" w:right="283" w:bottom="1500" w:left="425" w:header="0" w:footer="1317" w:gutter="0"/>
          <w:cols w:space="720" w:num="1"/>
        </w:sectPr>
      </w:pPr>
    </w:p>
    <w:p w14:paraId="732702E1">
      <w:pPr>
        <w:pStyle w:val="11"/>
        <w:numPr>
          <w:ilvl w:val="0"/>
          <w:numId w:val="18"/>
        </w:numPr>
        <w:tabs>
          <w:tab w:val="left" w:pos="2333"/>
        </w:tabs>
        <w:spacing w:before="43" w:line="350" w:lineRule="auto"/>
        <w:ind w:right="1502" w:firstLine="640"/>
        <w:jc w:val="both"/>
        <w:rPr>
          <w:sz w:val="32"/>
        </w:rPr>
      </w:pPr>
      <w:r>
        <w:rPr>
          <w:spacing w:val="-2"/>
          <w:sz w:val="32"/>
        </w:rPr>
        <w:t>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县级预算安排。</w:t>
      </w:r>
    </w:p>
    <w:p w14:paraId="3AA65C10">
      <w:pPr>
        <w:pStyle w:val="11"/>
        <w:numPr>
          <w:ilvl w:val="0"/>
          <w:numId w:val="18"/>
        </w:numPr>
        <w:tabs>
          <w:tab w:val="left" w:pos="2333"/>
        </w:tabs>
        <w:spacing w:before="8" w:line="350" w:lineRule="auto"/>
        <w:ind w:right="1502" w:firstLine="640"/>
        <w:jc w:val="both"/>
        <w:rPr>
          <w:sz w:val="32"/>
        </w:rPr>
      </w:pPr>
      <w:r>
        <w:rPr>
          <w:spacing w:val="-2"/>
          <w:sz w:val="32"/>
        </w:rPr>
        <w:t>外出务工脱贫劳动力（含监测帮扶对象）稳定就业。</w:t>
      </w:r>
      <w:r>
        <w:rPr>
          <w:spacing w:val="11"/>
          <w:sz w:val="32"/>
        </w:rPr>
        <w:t>对跨省区就业的脱贫劳动力中央衔接资金可适当安排一次</w:t>
      </w:r>
      <w:r>
        <w:rPr>
          <w:spacing w:val="-2"/>
          <w:sz w:val="32"/>
        </w:rPr>
        <w:t>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w:t>
      </w:r>
    </w:p>
    <w:p w14:paraId="1B26A210">
      <w:pPr>
        <w:pStyle w:val="6"/>
        <w:spacing w:before="13"/>
        <w:ind w:left="1375"/>
      </w:pPr>
      <w:r>
        <w:rPr>
          <w:spacing w:val="-4"/>
        </w:rPr>
        <w:t>（含监测帮扶对象家庭）</w:t>
      </w:r>
      <w:r>
        <w:rPr>
          <w:spacing w:val="-5"/>
        </w:rPr>
        <w:t>安排“雨露计划”补助。</w:t>
      </w:r>
    </w:p>
    <w:p w14:paraId="342407E5">
      <w:pPr>
        <w:pStyle w:val="6"/>
        <w:spacing w:before="190"/>
        <w:ind w:left="2015"/>
      </w:pPr>
      <w:r>
        <w:rPr>
          <w:spacing w:val="-4"/>
        </w:rPr>
        <w:t>（二）</w:t>
      </w:r>
      <w:r>
        <w:rPr>
          <w:spacing w:val="-5"/>
        </w:rPr>
        <w:t>支持衔接推进乡村振兴。</w:t>
      </w:r>
    </w:p>
    <w:p w14:paraId="654FABFD">
      <w:pPr>
        <w:pStyle w:val="11"/>
        <w:numPr>
          <w:ilvl w:val="0"/>
          <w:numId w:val="19"/>
        </w:numPr>
        <w:tabs>
          <w:tab w:val="left" w:pos="2333"/>
        </w:tabs>
        <w:spacing w:line="600" w:lineRule="atLeast"/>
        <w:ind w:right="1502" w:firstLine="640"/>
        <w:jc w:val="both"/>
        <w:rPr>
          <w:sz w:val="32"/>
        </w:rPr>
      </w:pPr>
      <w:r>
        <w:rPr>
          <w:spacing w:val="-2"/>
          <w:sz w:val="32"/>
        </w:rPr>
        <w:t>培育和壮大脱贫地区特色优势产业。年度到县的中央</w:t>
      </w:r>
      <w:r>
        <w:rPr>
          <w:spacing w:val="-4"/>
          <w:sz w:val="32"/>
        </w:rPr>
        <w:t xml:space="preserve">衔接资金原则上不低于 </w:t>
      </w:r>
      <w:r>
        <w:rPr>
          <w:sz w:val="32"/>
        </w:rPr>
        <w:t>50%用于支持特色产业发展，并逐年</w:t>
      </w:r>
      <w:r>
        <w:rPr>
          <w:spacing w:val="-2"/>
          <w:sz w:val="32"/>
        </w:rPr>
        <w:t>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3C85F3E9">
      <w:pPr>
        <w:pStyle w:val="11"/>
        <w:spacing w:line="600" w:lineRule="atLeast"/>
        <w:jc w:val="both"/>
        <w:rPr>
          <w:sz w:val="32"/>
        </w:rPr>
        <w:sectPr>
          <w:pgSz w:w="11910" w:h="16840"/>
          <w:pgMar w:top="1540" w:right="283" w:bottom="1500" w:left="425" w:header="0" w:footer="1317" w:gutter="0"/>
          <w:cols w:space="720" w:num="1"/>
        </w:sectPr>
      </w:pPr>
    </w:p>
    <w:p w14:paraId="79EAF3CE">
      <w:pPr>
        <w:pStyle w:val="11"/>
        <w:numPr>
          <w:ilvl w:val="0"/>
          <w:numId w:val="19"/>
        </w:numPr>
        <w:tabs>
          <w:tab w:val="left" w:pos="2345"/>
        </w:tabs>
        <w:spacing w:before="43" w:line="350" w:lineRule="auto"/>
        <w:ind w:right="1355" w:firstLine="640"/>
        <w:rPr>
          <w:sz w:val="32"/>
        </w:rPr>
      </w:pPr>
      <w:r>
        <w:rPr>
          <w:spacing w:val="12"/>
          <w:sz w:val="32"/>
        </w:rPr>
        <w:t>补齐必要的农村人居环境整治和小型公益性基础设</w:t>
      </w:r>
      <w:r>
        <w:rPr>
          <w:spacing w:val="-8"/>
          <w:sz w:val="32"/>
        </w:rPr>
        <w:t>施建设短板。主要包括水、电、路、网等农业生产配套设施，</w:t>
      </w:r>
      <w:r>
        <w:rPr>
          <w:spacing w:val="-2"/>
          <w:sz w:val="32"/>
        </w:rPr>
        <w:t>污水垃圾清运处理等小型公益性生活设施，以及农户庭院整治、三区分离、改厨改厕、住房加固节能改造等。教育、卫生、养老服务、文化等农村基本公共服务通过原资金渠道支</w:t>
      </w:r>
      <w:r>
        <w:rPr>
          <w:spacing w:val="-6"/>
          <w:sz w:val="32"/>
        </w:rPr>
        <w:t>持。</w:t>
      </w:r>
    </w:p>
    <w:p w14:paraId="45980E96">
      <w:pPr>
        <w:pStyle w:val="11"/>
        <w:numPr>
          <w:ilvl w:val="0"/>
          <w:numId w:val="19"/>
        </w:numPr>
        <w:tabs>
          <w:tab w:val="left" w:pos="2333"/>
        </w:tabs>
        <w:spacing w:before="8" w:line="350" w:lineRule="auto"/>
        <w:ind w:right="1502" w:firstLine="640"/>
        <w:jc w:val="both"/>
        <w:rPr>
          <w:sz w:val="32"/>
        </w:rPr>
      </w:pPr>
      <w:r>
        <w:rPr>
          <w:spacing w:val="-2"/>
          <w:sz w:val="32"/>
        </w:rPr>
        <w:t>确保衔接资金完成实施兴边富民行动、人口较少民族发展、少数民族特色产业和民族村寨发展、以工代赈项目，欠发达国有农牧林场专项任务。</w:t>
      </w:r>
    </w:p>
    <w:p w14:paraId="757467EE">
      <w:pPr>
        <w:pStyle w:val="6"/>
        <w:spacing w:line="366" w:lineRule="exact"/>
        <w:ind w:left="2015"/>
      </w:pPr>
      <w:r>
        <w:t>（三）</w:t>
      </w:r>
      <w:r>
        <w:rPr>
          <w:spacing w:val="9"/>
        </w:rPr>
        <w:t>巩固拓展脱贫攻坚成果同乡村振兴有效衔接的</w:t>
      </w:r>
    </w:p>
    <w:p w14:paraId="0DC414B1">
      <w:pPr>
        <w:pStyle w:val="6"/>
        <w:spacing w:before="130"/>
        <w:ind w:left="1375"/>
      </w:pPr>
      <w:r>
        <w:rPr>
          <w:spacing w:val="-2"/>
        </w:rPr>
        <w:t>其他相关支出。</w:t>
      </w:r>
    </w:p>
    <w:p w14:paraId="365A8E43">
      <w:pPr>
        <w:pStyle w:val="6"/>
        <w:spacing w:before="72" w:line="288" w:lineRule="auto"/>
        <w:ind w:left="1375" w:right="1514" w:firstLine="640"/>
      </w:pPr>
      <w:r>
        <w:rPr>
          <w:rFonts w:ascii="Microsoft JhengHei" w:eastAsia="Microsoft JhengHei"/>
          <w:b/>
          <w:spacing w:val="10"/>
        </w:rPr>
        <w:t xml:space="preserve">第四条 </w:t>
      </w:r>
      <w:r>
        <w:t>衔接资金不得用于与巩固拓展脱贫攻坚成果和</w:t>
      </w:r>
      <w:r>
        <w:rPr>
          <w:spacing w:val="-2"/>
        </w:rPr>
        <w:t>推进脱贫地区乡村振兴无关的支出。包括：</w:t>
      </w:r>
    </w:p>
    <w:p w14:paraId="4B107083">
      <w:pPr>
        <w:pStyle w:val="11"/>
        <w:numPr>
          <w:ilvl w:val="0"/>
          <w:numId w:val="20"/>
        </w:numPr>
        <w:tabs>
          <w:tab w:val="left" w:pos="2333"/>
        </w:tabs>
        <w:spacing w:before="108"/>
        <w:ind w:left="2333" w:hanging="318"/>
        <w:rPr>
          <w:sz w:val="32"/>
        </w:rPr>
      </w:pPr>
      <w:r>
        <w:rPr>
          <w:spacing w:val="-5"/>
          <w:sz w:val="32"/>
        </w:rPr>
        <w:t>单位基本支出；</w:t>
      </w:r>
    </w:p>
    <w:p w14:paraId="50B93911">
      <w:pPr>
        <w:pStyle w:val="11"/>
        <w:numPr>
          <w:ilvl w:val="0"/>
          <w:numId w:val="20"/>
        </w:numPr>
        <w:tabs>
          <w:tab w:val="left" w:pos="2333"/>
        </w:tabs>
        <w:spacing w:before="190"/>
        <w:ind w:left="2333" w:hanging="318"/>
        <w:rPr>
          <w:sz w:val="32"/>
        </w:rPr>
      </w:pPr>
      <w:r>
        <w:rPr>
          <w:spacing w:val="-5"/>
          <w:sz w:val="32"/>
        </w:rPr>
        <w:t>交通工具及通讯设备；</w:t>
      </w:r>
    </w:p>
    <w:p w14:paraId="6CCF1518">
      <w:pPr>
        <w:pStyle w:val="11"/>
        <w:numPr>
          <w:ilvl w:val="0"/>
          <w:numId w:val="20"/>
        </w:numPr>
        <w:tabs>
          <w:tab w:val="left" w:pos="2333"/>
        </w:tabs>
        <w:spacing w:before="190"/>
        <w:ind w:left="2333" w:hanging="318"/>
        <w:rPr>
          <w:sz w:val="32"/>
        </w:rPr>
      </w:pPr>
      <w:r>
        <w:rPr>
          <w:spacing w:val="-5"/>
          <w:sz w:val="32"/>
        </w:rPr>
        <w:t>修建楼堂馆所；</w:t>
      </w:r>
    </w:p>
    <w:p w14:paraId="5F692457">
      <w:pPr>
        <w:pStyle w:val="11"/>
        <w:numPr>
          <w:ilvl w:val="0"/>
          <w:numId w:val="20"/>
        </w:numPr>
        <w:tabs>
          <w:tab w:val="left" w:pos="2333"/>
        </w:tabs>
        <w:spacing w:before="190"/>
        <w:ind w:left="2333" w:hanging="318"/>
        <w:rPr>
          <w:sz w:val="32"/>
        </w:rPr>
      </w:pPr>
      <w:r>
        <w:rPr>
          <w:spacing w:val="-5"/>
          <w:sz w:val="32"/>
        </w:rPr>
        <w:t>各种奖金津贴和福利补助；</w:t>
      </w:r>
    </w:p>
    <w:p w14:paraId="5FA409BA">
      <w:pPr>
        <w:pStyle w:val="11"/>
        <w:numPr>
          <w:ilvl w:val="0"/>
          <w:numId w:val="20"/>
        </w:numPr>
        <w:tabs>
          <w:tab w:val="left" w:pos="2333"/>
        </w:tabs>
        <w:spacing w:before="190"/>
        <w:ind w:left="2333" w:hanging="318"/>
        <w:rPr>
          <w:sz w:val="32"/>
        </w:rPr>
      </w:pPr>
      <w:r>
        <w:rPr>
          <w:spacing w:val="-5"/>
          <w:sz w:val="32"/>
        </w:rPr>
        <w:t>偿还债务和垫资；</w:t>
      </w:r>
    </w:p>
    <w:p w14:paraId="33160288">
      <w:pPr>
        <w:pStyle w:val="11"/>
        <w:numPr>
          <w:ilvl w:val="0"/>
          <w:numId w:val="20"/>
        </w:numPr>
        <w:tabs>
          <w:tab w:val="left" w:pos="2333"/>
        </w:tabs>
        <w:spacing w:before="190"/>
        <w:ind w:left="2333" w:hanging="318"/>
        <w:rPr>
          <w:sz w:val="32"/>
        </w:rPr>
      </w:pPr>
      <w:r>
        <w:rPr>
          <w:spacing w:val="-5"/>
          <w:sz w:val="32"/>
        </w:rPr>
        <w:t>弥补企业亏损；</w:t>
      </w:r>
    </w:p>
    <w:p w14:paraId="6E6BECB3">
      <w:pPr>
        <w:pStyle w:val="11"/>
        <w:numPr>
          <w:ilvl w:val="0"/>
          <w:numId w:val="20"/>
        </w:numPr>
        <w:tabs>
          <w:tab w:val="left" w:pos="2333"/>
        </w:tabs>
        <w:spacing w:before="190"/>
        <w:ind w:left="2333" w:hanging="318"/>
        <w:rPr>
          <w:sz w:val="32"/>
        </w:rPr>
      </w:pPr>
      <w:r>
        <w:rPr>
          <w:spacing w:val="-5"/>
          <w:sz w:val="32"/>
        </w:rPr>
        <w:t>城市基础设施建设；</w:t>
      </w:r>
    </w:p>
    <w:p w14:paraId="3D64924D">
      <w:pPr>
        <w:pStyle w:val="11"/>
        <w:numPr>
          <w:ilvl w:val="0"/>
          <w:numId w:val="20"/>
        </w:numPr>
        <w:tabs>
          <w:tab w:val="left" w:pos="2345"/>
        </w:tabs>
        <w:spacing w:before="190"/>
        <w:ind w:left="2345" w:hanging="330"/>
        <w:rPr>
          <w:sz w:val="32"/>
        </w:rPr>
      </w:pPr>
      <w:r>
        <w:rPr>
          <w:spacing w:val="10"/>
          <w:sz w:val="32"/>
        </w:rPr>
        <w:t>其他与巩固拓展脱贫攻坚成果同乡村振兴无关的支</w:t>
      </w:r>
    </w:p>
    <w:p w14:paraId="564D76CD">
      <w:pPr>
        <w:pStyle w:val="6"/>
        <w:spacing w:before="190"/>
        <w:ind w:left="1375"/>
      </w:pPr>
      <w:r>
        <w:rPr>
          <w:spacing w:val="-8"/>
        </w:rPr>
        <w:t>出。</w:t>
      </w:r>
    </w:p>
    <w:p w14:paraId="74D386B6">
      <w:pPr>
        <w:pStyle w:val="6"/>
        <w:sectPr>
          <w:pgSz w:w="11910" w:h="16840"/>
          <w:pgMar w:top="1540" w:right="283" w:bottom="1500" w:left="425" w:header="0" w:footer="1317" w:gutter="0"/>
          <w:cols w:space="720" w:num="1"/>
        </w:sectPr>
      </w:pPr>
    </w:p>
    <w:p w14:paraId="71E3F810">
      <w:pPr>
        <w:pStyle w:val="6"/>
        <w:spacing w:before="43"/>
        <w:ind w:left="4247"/>
      </w:pPr>
      <w:r>
        <w:t>第三章</w:t>
      </w:r>
      <w:r>
        <w:rPr>
          <w:spacing w:val="63"/>
          <w:w w:val="150"/>
        </w:rPr>
        <w:t xml:space="preserve"> </w:t>
      </w:r>
      <w:r>
        <w:rPr>
          <w:spacing w:val="-3"/>
        </w:rPr>
        <w:t>资金管理</w:t>
      </w:r>
    </w:p>
    <w:p w14:paraId="51B07912">
      <w:pPr>
        <w:pStyle w:val="6"/>
        <w:spacing w:before="30" w:line="600" w:lineRule="exact"/>
        <w:ind w:left="1375" w:right="1514" w:firstLine="626"/>
      </w:pPr>
      <w:r>
        <w:rPr>
          <w:rFonts w:ascii="Microsoft JhengHei" w:eastAsia="Microsoft JhengHei"/>
          <w:b/>
          <w:spacing w:val="10"/>
        </w:rPr>
        <w:t xml:space="preserve">第五条 </w:t>
      </w:r>
      <w:r>
        <w:t>县财政部门根据巩固拓展脱贫攻坚成果同乡村</w:t>
      </w:r>
      <w:r>
        <w:rPr>
          <w:spacing w:val="-2"/>
        </w:rPr>
        <w:t>振兴有效衔接的任务需要及财力情况，每年预算安排一定规模的本级衔接资金，保持投入力度总体稳定。</w:t>
      </w:r>
    </w:p>
    <w:p w14:paraId="7A2179BB">
      <w:pPr>
        <w:pStyle w:val="6"/>
        <w:spacing w:line="600" w:lineRule="exact"/>
        <w:ind w:left="1375" w:right="1355" w:firstLine="640"/>
      </w:pPr>
      <w:r>
        <w:rPr>
          <w:rFonts w:ascii="Microsoft JhengHei" w:eastAsia="Microsoft JhengHei"/>
          <w:b/>
          <w:spacing w:val="20"/>
        </w:rPr>
        <w:t xml:space="preserve">第六条 </w:t>
      </w:r>
      <w:r>
        <w:t>自治州衔接资金按照巩固拓展脱贫攻坚成果和</w:t>
      </w:r>
      <w:r>
        <w:rPr>
          <w:spacing w:val="-2"/>
        </w:rPr>
        <w:t>乡村振兴、少数民族发展巩固提升进行分配。资金分配主要按照因素法进行测算，因素和权重为：相关人群数量及结构 30</w:t>
      </w:r>
      <w:r>
        <w:rPr>
          <w:spacing w:val="-27"/>
        </w:rPr>
        <w:t xml:space="preserve">%、相关人群收入 </w:t>
      </w:r>
      <w:r>
        <w:rPr>
          <w:spacing w:val="-2"/>
        </w:rPr>
        <w:t>30</w:t>
      </w:r>
      <w:r>
        <w:rPr>
          <w:spacing w:val="-33"/>
        </w:rPr>
        <w:t xml:space="preserve">%、政策因素 </w:t>
      </w:r>
      <w:r>
        <w:rPr>
          <w:spacing w:val="-2"/>
        </w:rPr>
        <w:t>30</w:t>
      </w:r>
      <w:r>
        <w:rPr>
          <w:spacing w:val="-25"/>
        </w:rPr>
        <w:t xml:space="preserve">%、绩效等考核结果 </w:t>
      </w:r>
      <w:r>
        <w:rPr>
          <w:spacing w:val="-2"/>
        </w:rPr>
        <w:t>10%，可根据当年自治州人民政府重点工作任务并进行综合平衡。各项任务按照上述因素分别确定具体测算指标。</w:t>
      </w:r>
    </w:p>
    <w:p w14:paraId="71480519">
      <w:pPr>
        <w:pStyle w:val="6"/>
        <w:spacing w:line="600" w:lineRule="exact"/>
        <w:ind w:left="1375" w:right="1514" w:firstLine="640"/>
        <w:jc w:val="both"/>
      </w:pPr>
      <w:r>
        <w:rPr>
          <w:rFonts w:ascii="Microsoft JhengHei" w:eastAsia="Microsoft JhengHei"/>
          <w:b/>
        </w:rPr>
        <w:t xml:space="preserve">第七条 </w:t>
      </w:r>
      <w:r>
        <w:t>县衔接资金执行进度纳入自治州衔接资金绩效</w:t>
      </w:r>
      <w:r>
        <w:rPr>
          <w:spacing w:val="-3"/>
        </w:rPr>
        <w:t xml:space="preserve">考评内容，按照每个月不少于 </w:t>
      </w:r>
      <w:r>
        <w:t>8.33%的序时支出进度支出资</w:t>
      </w:r>
      <w:r>
        <w:rPr>
          <w:spacing w:val="-2"/>
        </w:rPr>
        <w:t>金，上年度衔接资金支出进度作为本年分配自治州衔接资金</w:t>
      </w:r>
      <w:r>
        <w:rPr>
          <w:spacing w:val="-8"/>
        </w:rPr>
        <w:t xml:space="preserve">的依据，对于上一年度连续 </w:t>
      </w:r>
      <w:r>
        <w:rPr>
          <w:spacing w:val="-6"/>
        </w:rPr>
        <w:t>2</w:t>
      </w:r>
      <w:r>
        <w:rPr>
          <w:spacing w:val="-11"/>
        </w:rPr>
        <w:t xml:space="preserve"> 个月未达到序时支出进度被自</w:t>
      </w:r>
      <w:r>
        <w:rPr>
          <w:spacing w:val="-2"/>
        </w:rPr>
        <w:t>治区、自治州通报的县市，在按照因素法分配资金的基础上</w:t>
      </w:r>
      <w:r>
        <w:rPr>
          <w:spacing w:val="-8"/>
        </w:rPr>
        <w:t xml:space="preserve">予以扣减 </w:t>
      </w:r>
      <w:r>
        <w:t>10%，用于奖励上年度支出进度情况较好的县市。</w:t>
      </w:r>
      <w:r>
        <w:rPr>
          <w:spacing w:val="-2"/>
        </w:rPr>
        <w:t>严禁虚列支出、以拨代支虚增预算执行进度。要定期清理盘活历年结转结余资金，上年结转结余资金按照自治区关于结转结余资金管理的相关规定执行。</w:t>
      </w:r>
    </w:p>
    <w:p w14:paraId="72F88E2F">
      <w:pPr>
        <w:pStyle w:val="6"/>
        <w:spacing w:line="600" w:lineRule="exact"/>
        <w:ind w:left="1375" w:right="1355" w:firstLine="640"/>
      </w:pPr>
      <w:r>
        <w:rPr>
          <w:rFonts w:ascii="Microsoft JhengHei" w:eastAsia="Microsoft JhengHei"/>
          <w:b/>
          <w:spacing w:val="7"/>
        </w:rPr>
        <w:t xml:space="preserve">第八条 </w:t>
      </w:r>
      <w:r>
        <w:t>衔接资金项目审批权限在县级，强化管理责任，</w:t>
      </w:r>
      <w:r>
        <w:rPr>
          <w:spacing w:val="-4"/>
        </w:rPr>
        <w:t xml:space="preserve">可统筹安排不超过 </w:t>
      </w:r>
      <w:r>
        <w:t>30%的到县衔接资金，支持非贫困村发展</w:t>
      </w:r>
      <w:r>
        <w:rPr>
          <w:spacing w:val="-2"/>
        </w:rPr>
        <w:t>产业、补齐必要的基础设施短板及县级乡村振兴规划相关项</w:t>
      </w:r>
      <w:r>
        <w:rPr>
          <w:spacing w:val="-6"/>
        </w:rPr>
        <w:t>目。</w:t>
      </w:r>
    </w:p>
    <w:p w14:paraId="447395E3">
      <w:pPr>
        <w:pStyle w:val="6"/>
        <w:spacing w:line="600" w:lineRule="exact"/>
        <w:sectPr>
          <w:pgSz w:w="11910" w:h="16840"/>
          <w:pgMar w:top="1540" w:right="283" w:bottom="1500" w:left="425" w:header="0" w:footer="1317" w:gutter="0"/>
          <w:cols w:space="720" w:num="1"/>
        </w:sectPr>
      </w:pPr>
    </w:p>
    <w:p w14:paraId="214A0633">
      <w:pPr>
        <w:pStyle w:val="6"/>
        <w:spacing w:line="526" w:lineRule="exact"/>
        <w:ind w:left="2015"/>
        <w:jc w:val="both"/>
      </w:pPr>
      <w:r>
        <w:rPr>
          <w:rFonts w:ascii="Microsoft JhengHei" w:eastAsia="Microsoft JhengHei"/>
          <w:b/>
          <w:spacing w:val="17"/>
        </w:rPr>
        <w:t xml:space="preserve">第九条  </w:t>
      </w:r>
      <w:r>
        <w:rPr>
          <w:spacing w:val="-1"/>
        </w:rPr>
        <w:t>要建立完善巩固拓展脱贫攻坚成果和乡村振兴</w:t>
      </w:r>
    </w:p>
    <w:p w14:paraId="2FDC991C">
      <w:pPr>
        <w:pStyle w:val="6"/>
        <w:spacing w:before="117" w:line="350" w:lineRule="auto"/>
        <w:ind w:left="1375" w:right="1356"/>
        <w:jc w:val="both"/>
      </w:pPr>
      <w:r>
        <w:rPr>
          <w:spacing w:val="-2"/>
        </w:rPr>
        <w:t>项目库，提前做好项目储备，严格项目论证入库，衔接资金支持的项目原则上要从项目库选择，且符合本办法要求。属于政府采购管理范围的项目，执行政府采购相关规定。村级</w:t>
      </w:r>
      <w:r>
        <w:rPr>
          <w:spacing w:val="11"/>
        </w:rPr>
        <w:t>微小型项目可按照村民民主议事方式直接委托村级组织自</w:t>
      </w:r>
      <w:r>
        <w:rPr>
          <w:spacing w:val="-2"/>
        </w:rPr>
        <w:t>建自营。要加强衔接资金和项目管理，落实绩效管理要求，</w:t>
      </w:r>
      <w:r>
        <w:rPr>
          <w:spacing w:val="-15"/>
        </w:rPr>
        <w:t>全面推行公开公示制度，加快预算执行，提高资金使用效益。</w:t>
      </w:r>
    </w:p>
    <w:p w14:paraId="3CEAA50F">
      <w:pPr>
        <w:pStyle w:val="6"/>
        <w:spacing w:line="491" w:lineRule="exact"/>
        <w:ind w:left="2015"/>
        <w:jc w:val="both"/>
      </w:pPr>
      <w:r>
        <w:rPr>
          <w:rFonts w:ascii="Microsoft JhengHei" w:eastAsia="Microsoft JhengHei"/>
          <w:b/>
          <w:spacing w:val="17"/>
        </w:rPr>
        <w:t xml:space="preserve">第十条  </w:t>
      </w:r>
      <w:r>
        <w:rPr>
          <w:spacing w:val="-1"/>
        </w:rPr>
        <w:t>可根据衔接资金项目管理工作需要，从衔接资</w:t>
      </w:r>
    </w:p>
    <w:p w14:paraId="10CAFAC8">
      <w:pPr>
        <w:pStyle w:val="6"/>
        <w:spacing w:before="117" w:line="350" w:lineRule="auto"/>
        <w:ind w:left="1375" w:right="1514"/>
        <w:jc w:val="both"/>
      </w:pPr>
      <w:r>
        <w:rPr>
          <w:spacing w:val="-9"/>
        </w:rPr>
        <w:t xml:space="preserve">金中，按最高不超过 </w:t>
      </w:r>
      <w:r>
        <w:rPr>
          <w:spacing w:val="-6"/>
        </w:rPr>
        <w:t>1%的比例据实列支项目管理费。项目管</w:t>
      </w:r>
      <w:r>
        <w:rPr>
          <w:spacing w:val="-2"/>
        </w:rPr>
        <w:t>理费主要用于项目前期设计、评审、招标、监理以及验收等与项目管理相关的支出。</w:t>
      </w:r>
    </w:p>
    <w:p w14:paraId="56038553">
      <w:pPr>
        <w:spacing w:line="487" w:lineRule="exact"/>
        <w:ind w:left="2015"/>
        <w:jc w:val="both"/>
        <w:rPr>
          <w:sz w:val="32"/>
        </w:rPr>
      </w:pPr>
      <w:r>
        <w:rPr>
          <w:rFonts w:ascii="Microsoft JhengHei" w:eastAsia="Microsoft JhengHei"/>
          <w:b/>
          <w:spacing w:val="14"/>
          <w:sz w:val="32"/>
        </w:rPr>
        <w:t xml:space="preserve">第十一条  </w:t>
      </w:r>
      <w:r>
        <w:rPr>
          <w:spacing w:val="-1"/>
          <w:sz w:val="32"/>
        </w:rPr>
        <w:t>奇台县财政局负责预算安排、审核资金分配</w:t>
      </w:r>
    </w:p>
    <w:p w14:paraId="601EA39B">
      <w:pPr>
        <w:pStyle w:val="6"/>
        <w:spacing w:before="117" w:line="350" w:lineRule="auto"/>
        <w:ind w:left="1375" w:right="1502"/>
        <w:jc w:val="both"/>
      </w:pPr>
      <w:r>
        <w:rPr>
          <w:spacing w:val="-2"/>
        </w:rPr>
        <w:t>建议方案和下达资金，指导奇台县乡村振兴、统战部、农业农村、自然资源等行业主管部门（以下简称行业主管部门）加强资金监管和绩效管理。县行业主管部门负责提出资金分配建议方案、资金和项目使用管理、绩效管理、监督管理等工作，按照权责对等原则落实监管责任。</w:t>
      </w:r>
    </w:p>
    <w:p w14:paraId="12776513">
      <w:pPr>
        <w:spacing w:line="490" w:lineRule="exact"/>
        <w:ind w:left="2015"/>
        <w:jc w:val="both"/>
        <w:rPr>
          <w:sz w:val="32"/>
        </w:rPr>
      </w:pPr>
      <w:r>
        <w:rPr>
          <w:rFonts w:ascii="Microsoft JhengHei" w:eastAsia="Microsoft JhengHei"/>
          <w:b/>
          <w:spacing w:val="7"/>
          <w:sz w:val="32"/>
        </w:rPr>
        <w:t xml:space="preserve">第十二条  </w:t>
      </w:r>
      <w:r>
        <w:rPr>
          <w:spacing w:val="-4"/>
          <w:sz w:val="32"/>
        </w:rPr>
        <w:t xml:space="preserve">奇台县财政局在收到资金文件后 </w:t>
      </w:r>
      <w:r>
        <w:rPr>
          <w:sz w:val="32"/>
        </w:rPr>
        <w:t>5</w:t>
      </w:r>
      <w:r>
        <w:rPr>
          <w:spacing w:val="-14"/>
          <w:sz w:val="32"/>
        </w:rPr>
        <w:t xml:space="preserve"> 个工作日</w:t>
      </w:r>
    </w:p>
    <w:p w14:paraId="096D55BC">
      <w:pPr>
        <w:pStyle w:val="6"/>
        <w:spacing w:before="117" w:line="350" w:lineRule="auto"/>
        <w:ind w:left="1375" w:right="1517"/>
        <w:jc w:val="both"/>
      </w:pPr>
      <w:r>
        <w:rPr>
          <w:spacing w:val="-7"/>
        </w:rPr>
        <w:t xml:space="preserve">内下达资金，财政局在收到资金文件后，要在 </w:t>
      </w:r>
      <w:r>
        <w:rPr>
          <w:spacing w:val="-6"/>
        </w:rPr>
        <w:t>3</w:t>
      </w:r>
      <w:r>
        <w:rPr>
          <w:spacing w:val="-11"/>
        </w:rPr>
        <w:t xml:space="preserve"> 个工作日内</w:t>
      </w:r>
      <w:r>
        <w:rPr>
          <w:spacing w:val="-2"/>
        </w:rPr>
        <w:t>及时书面通知行业主管部门，并由行业主管部门会同财政局</w:t>
      </w:r>
      <w:r>
        <w:rPr>
          <w:spacing w:val="9"/>
        </w:rPr>
        <w:t>根据年度巩固拓展脱贫攻坚成果同乡村振兴有效衔接工作</w:t>
      </w:r>
      <w:r>
        <w:rPr>
          <w:spacing w:val="-1"/>
        </w:rPr>
        <w:t>任务，从项目库中遴选项目,及时拟定年度项目计划或资金</w:t>
      </w:r>
    </w:p>
    <w:p w14:paraId="427EB9E1">
      <w:pPr>
        <w:pStyle w:val="6"/>
        <w:spacing w:before="6"/>
        <w:ind w:left="1375"/>
      </w:pPr>
      <w:r>
        <w:rPr>
          <w:spacing w:val="-5"/>
        </w:rPr>
        <w:t>使用方案，并逐级上报行业主管部门备案。</w:t>
      </w:r>
    </w:p>
    <w:p w14:paraId="12ADC981">
      <w:pPr>
        <w:pStyle w:val="6"/>
        <w:sectPr>
          <w:pgSz w:w="11910" w:h="16840"/>
          <w:pgMar w:top="1540" w:right="283" w:bottom="1500" w:left="425" w:header="0" w:footer="1317" w:gutter="0"/>
          <w:cols w:space="720" w:num="1"/>
        </w:sectPr>
      </w:pPr>
    </w:p>
    <w:p w14:paraId="30180865">
      <w:pPr>
        <w:spacing w:line="526" w:lineRule="exact"/>
        <w:ind w:left="2015"/>
        <w:jc w:val="both"/>
        <w:rPr>
          <w:sz w:val="32"/>
        </w:rPr>
      </w:pPr>
      <w:r>
        <w:rPr>
          <w:rFonts w:ascii="Microsoft JhengHei" w:eastAsia="Microsoft JhengHei"/>
          <w:b/>
          <w:spacing w:val="14"/>
          <w:sz w:val="32"/>
        </w:rPr>
        <w:t xml:space="preserve">第十三条  </w:t>
      </w:r>
      <w:r>
        <w:rPr>
          <w:spacing w:val="-1"/>
          <w:sz w:val="32"/>
        </w:rPr>
        <w:t>县财政局按照工作职责和工作要求，对衔接</w:t>
      </w:r>
    </w:p>
    <w:p w14:paraId="2506DCD1">
      <w:pPr>
        <w:pStyle w:val="6"/>
        <w:spacing w:before="117" w:line="350" w:lineRule="auto"/>
        <w:ind w:left="1375" w:right="1514"/>
        <w:jc w:val="both"/>
      </w:pPr>
      <w:r>
        <w:rPr>
          <w:spacing w:val="-2"/>
        </w:rPr>
        <w:t>资金使用管理情况进行监管。县财政局和行业主管部门按要求配合审计、纪检监察、检察机关做好衔接资金和项目的审计、检查等工作。</w:t>
      </w:r>
    </w:p>
    <w:p w14:paraId="1351F467">
      <w:pPr>
        <w:spacing w:line="487" w:lineRule="exact"/>
        <w:ind w:left="2174"/>
        <w:jc w:val="both"/>
        <w:rPr>
          <w:sz w:val="32"/>
        </w:rPr>
      </w:pPr>
      <w:r>
        <w:rPr>
          <w:rFonts w:ascii="Microsoft JhengHei" w:eastAsia="Microsoft JhengHei"/>
          <w:b/>
          <w:spacing w:val="9"/>
          <w:sz w:val="32"/>
        </w:rPr>
        <w:t xml:space="preserve">第十四条 </w:t>
      </w:r>
      <w:r>
        <w:rPr>
          <w:spacing w:val="-3"/>
          <w:sz w:val="32"/>
        </w:rPr>
        <w:t>衔接资金实行国库集中支付管理。县财政局</w:t>
      </w:r>
    </w:p>
    <w:p w14:paraId="4A19C8EB">
      <w:pPr>
        <w:pStyle w:val="6"/>
        <w:spacing w:before="117" w:line="350" w:lineRule="auto"/>
        <w:ind w:left="1375" w:right="1355"/>
      </w:pPr>
      <w:r>
        <w:rPr>
          <w:spacing w:val="4"/>
          <w:w w:val="99"/>
        </w:rPr>
        <w:t>应当按照国库集中支付制度的有关规定和政府采购程序,及</w:t>
      </w:r>
      <w:r>
        <w:rPr>
          <w:spacing w:val="-2"/>
          <w:w w:val="99"/>
        </w:rPr>
        <w:t>时办理资金拨付手续。县级行业主管部门根据项目的实际情</w:t>
      </w:r>
      <w:r>
        <w:rPr>
          <w:spacing w:val="-3"/>
          <w:w w:val="99"/>
        </w:rPr>
        <w:t>况申请支付项目资金。经县级行业主管部门出具审核意见后,</w:t>
      </w:r>
      <w:r>
        <w:rPr>
          <w:spacing w:val="4"/>
          <w:w w:val="99"/>
        </w:rPr>
        <w:t>县财政局可预付部分项目启动资金,比例由县行业主管部门</w:t>
      </w:r>
      <w:r>
        <w:rPr>
          <w:spacing w:val="-2"/>
          <w:w w:val="99"/>
        </w:rPr>
        <w:t>根据实际自行确定。预付资金在项目资金支付时抵扣。预付</w:t>
      </w:r>
      <w:r>
        <w:rPr>
          <w:spacing w:val="1"/>
          <w:w w:val="99"/>
        </w:rPr>
        <w:t>资金总额合计原则上不超过应付该项目资金总额的</w:t>
      </w:r>
      <w:r>
        <w:rPr>
          <w:spacing w:val="-76"/>
        </w:rPr>
        <w:t xml:space="preserve"> </w:t>
      </w:r>
      <w:r>
        <w:rPr>
          <w:spacing w:val="1"/>
          <w:w w:val="99"/>
        </w:rPr>
        <w:t>5</w:t>
      </w:r>
      <w:r>
        <w:rPr>
          <w:spacing w:val="-2"/>
          <w:w w:val="99"/>
        </w:rPr>
        <w:t>0</w:t>
      </w:r>
      <w:r>
        <w:rPr>
          <w:spacing w:val="1"/>
          <w:w w:val="99"/>
        </w:rPr>
        <w:t>%，其</w:t>
      </w:r>
      <w:r>
        <w:rPr>
          <w:spacing w:val="-10"/>
          <w:w w:val="99"/>
        </w:rPr>
        <w:t>中：基础建设类项目预付资金原则上不超过合同金额的</w:t>
      </w:r>
      <w:r>
        <w:rPr>
          <w:spacing w:val="-78"/>
        </w:rPr>
        <w:t xml:space="preserve"> </w:t>
      </w:r>
      <w:r>
        <w:rPr>
          <w:spacing w:val="1"/>
          <w:w w:val="99"/>
        </w:rPr>
        <w:t>30</w:t>
      </w:r>
      <w:r>
        <w:rPr>
          <w:spacing w:val="-1"/>
          <w:w w:val="99"/>
        </w:rPr>
        <w:t>%。</w:t>
      </w:r>
      <w:r>
        <w:rPr>
          <w:spacing w:val="4"/>
          <w:w w:val="99"/>
        </w:rPr>
        <w:t>项目资金支付后,在审计或检查中发现资金使用存在违法违</w:t>
      </w:r>
      <w:r>
        <w:rPr>
          <w:w w:val="99"/>
        </w:rPr>
        <w:t>规问题的，应及时追回、收回。</w:t>
      </w:r>
    </w:p>
    <w:p w14:paraId="5A3DAD5F">
      <w:pPr>
        <w:spacing w:line="495" w:lineRule="exact"/>
        <w:ind w:left="2015"/>
        <w:jc w:val="both"/>
        <w:rPr>
          <w:sz w:val="32"/>
        </w:rPr>
      </w:pPr>
      <w:r>
        <w:rPr>
          <w:rFonts w:ascii="Microsoft JhengHei" w:eastAsia="Microsoft JhengHei"/>
          <w:b/>
          <w:spacing w:val="14"/>
          <w:sz w:val="32"/>
        </w:rPr>
        <w:t xml:space="preserve">第十五条  </w:t>
      </w:r>
      <w:r>
        <w:rPr>
          <w:spacing w:val="-1"/>
          <w:sz w:val="32"/>
        </w:rPr>
        <w:t>县财政局和行业主管部门及其工作人员在衔</w:t>
      </w:r>
    </w:p>
    <w:p w14:paraId="0B30F2BA">
      <w:pPr>
        <w:pStyle w:val="6"/>
        <w:spacing w:before="117" w:line="350" w:lineRule="auto"/>
        <w:ind w:left="1375" w:right="1514"/>
        <w:jc w:val="both"/>
      </w:pPr>
      <w:r>
        <w:rPr>
          <w:spacing w:val="-2"/>
        </w:rPr>
        <w:t>接资金分配、使用管理等工作中，存在违反本办法规定，以及滥用职权、玩忽职守、徇私舞弊等违法违纪行为的，按照国家有关规定追究相应责任；涉嫌犯罪的，移送有关国家机</w:t>
      </w:r>
      <w:r>
        <w:rPr>
          <w:spacing w:val="-4"/>
        </w:rPr>
        <w:t>关处理。</w:t>
      </w:r>
    </w:p>
    <w:p w14:paraId="6FDC7B8B">
      <w:pPr>
        <w:pStyle w:val="6"/>
        <w:spacing w:before="6"/>
        <w:ind w:left="4567"/>
        <w:jc w:val="both"/>
      </w:pPr>
      <w:r>
        <w:t>第四章</w:t>
      </w:r>
      <w:r>
        <w:rPr>
          <w:spacing w:val="70"/>
          <w:w w:val="150"/>
        </w:rPr>
        <w:t xml:space="preserve"> </w:t>
      </w:r>
      <w:r>
        <w:rPr>
          <w:spacing w:val="-5"/>
        </w:rPr>
        <w:t>附则</w:t>
      </w:r>
    </w:p>
    <w:p w14:paraId="787C899D">
      <w:pPr>
        <w:pStyle w:val="6"/>
        <w:spacing w:before="30" w:line="600" w:lineRule="exact"/>
        <w:ind w:left="1375" w:right="1526" w:firstLine="664"/>
        <w:jc w:val="both"/>
      </w:pPr>
      <w:r>
        <w:rPr>
          <w:rFonts w:ascii="Microsoft JhengHei" w:eastAsia="Microsoft JhengHei"/>
          <w:b/>
          <w:spacing w:val="1"/>
        </w:rPr>
        <w:t xml:space="preserve">第十六条 </w:t>
      </w:r>
      <w:r>
        <w:rPr>
          <w:spacing w:val="-3"/>
        </w:rPr>
        <w:t xml:space="preserve">本办法自 </w:t>
      </w:r>
      <w:r>
        <w:t>2021</w:t>
      </w:r>
      <w:r>
        <w:rPr>
          <w:spacing w:val="-27"/>
        </w:rPr>
        <w:t xml:space="preserve"> 年 </w:t>
      </w:r>
      <w:r>
        <w:t>10</w:t>
      </w:r>
      <w:r>
        <w:rPr>
          <w:spacing w:val="-27"/>
        </w:rPr>
        <w:t xml:space="preserve"> 月 </w:t>
      </w:r>
      <w:r>
        <w:t>11 日起施行，由奇台县财政局会同行业主管部门负责解释，《关于印发&lt;昌吉</w:t>
      </w:r>
      <w:r>
        <w:rPr>
          <w:spacing w:val="32"/>
        </w:rPr>
        <w:t>州财政专项扶贫资金管理办法&gt; 的通知》</w:t>
      </w:r>
      <w:r>
        <w:t>（</w:t>
      </w:r>
      <w:r>
        <w:rPr>
          <w:spacing w:val="3"/>
        </w:rPr>
        <w:t xml:space="preserve"> 昌州财农</w:t>
      </w:r>
    </w:p>
    <w:p w14:paraId="5CB851A2">
      <w:pPr>
        <w:pStyle w:val="6"/>
        <w:spacing w:line="600" w:lineRule="exact"/>
        <w:jc w:val="both"/>
        <w:sectPr>
          <w:pgSz w:w="11910" w:h="16840"/>
          <w:pgMar w:top="1540" w:right="283" w:bottom="1500" w:left="425" w:header="0" w:footer="1317" w:gutter="0"/>
          <w:cols w:space="720" w:num="1"/>
        </w:sectPr>
      </w:pPr>
    </w:p>
    <w:p w14:paraId="26208899">
      <w:pPr>
        <w:pStyle w:val="6"/>
        <w:spacing w:before="43" w:line="350" w:lineRule="auto"/>
        <w:ind w:left="1375" w:right="1524"/>
        <w:jc w:val="both"/>
      </w:pPr>
      <w:r>
        <w:t>[2018]16</w:t>
      </w:r>
      <w:r>
        <w:rPr>
          <w:spacing w:val="-9"/>
        </w:rPr>
        <w:t xml:space="preserve"> 号</w:t>
      </w:r>
      <w:r>
        <w:rPr>
          <w:spacing w:val="15"/>
        </w:rPr>
        <w:t>）</w:t>
      </w:r>
      <w:r>
        <w:rPr>
          <w:spacing w:val="13"/>
        </w:rPr>
        <w:t>同时废止。根据自治区&lt;关于印发《新疆维</w:t>
      </w:r>
      <w:r>
        <w:rPr>
          <w:spacing w:val="9"/>
        </w:rPr>
        <w:t>吾尔自治区财政衔接推进乡村振兴补助资金管理办法》的</w:t>
      </w:r>
      <w:r>
        <w:rPr>
          <w:spacing w:val="7"/>
        </w:rPr>
        <w:t>通知&gt;</w:t>
      </w:r>
      <w:r>
        <w:t>（</w:t>
      </w:r>
      <w:r>
        <w:rPr>
          <w:spacing w:val="9"/>
        </w:rPr>
        <w:t>新财规〔</w:t>
      </w:r>
      <w:r>
        <w:t>2021〕11</w:t>
      </w:r>
      <w:r>
        <w:rPr>
          <w:spacing w:val="-14"/>
        </w:rPr>
        <w:t xml:space="preserve"> 号</w:t>
      </w:r>
      <w:r>
        <w:t>）</w:t>
      </w:r>
      <w:r>
        <w:rPr>
          <w:spacing w:val="-8"/>
        </w:rPr>
        <w:t>文件，《财政厅 扶贫办 发</w:t>
      </w:r>
      <w:r>
        <w:rPr>
          <w:spacing w:val="4"/>
        </w:rPr>
        <w:t>改委 民委 农业厅 林业厅 畜牧厅关于印发&lt;新疆维吾尔</w:t>
      </w:r>
      <w:r>
        <w:rPr>
          <w:spacing w:val="29"/>
        </w:rPr>
        <w:t>自治区财政专项扶贫资金管理办法&gt;的通知》</w:t>
      </w:r>
      <w:r>
        <w:t>（</w:t>
      </w:r>
      <w:r>
        <w:rPr>
          <w:spacing w:val="-15"/>
        </w:rPr>
        <w:t xml:space="preserve"> 新财扶</w:t>
      </w:r>
    </w:p>
    <w:p w14:paraId="492519C4">
      <w:pPr>
        <w:pStyle w:val="6"/>
        <w:spacing w:before="7"/>
        <w:ind w:right="149"/>
        <w:jc w:val="center"/>
      </w:pPr>
      <w:r>
        <w:t>〔2017〕32</w:t>
      </w:r>
      <w:r>
        <w:rPr>
          <w:spacing w:val="37"/>
        </w:rPr>
        <w:t xml:space="preserve"> 号</w:t>
      </w:r>
      <w:r>
        <w:t>）</w:t>
      </w:r>
      <w:r>
        <w:rPr>
          <w:spacing w:val="-1"/>
        </w:rPr>
        <w:t>、《转发财政部国家民族委员会关于印发</w:t>
      </w:r>
    </w:p>
    <w:p w14:paraId="2F5A5948">
      <w:pPr>
        <w:pStyle w:val="6"/>
        <w:spacing w:before="190"/>
        <w:ind w:right="154"/>
        <w:jc w:val="center"/>
      </w:pPr>
      <w:r>
        <w:t>〈少数民族发展资金管理办法的通知〉的通知》（</w:t>
      </w:r>
      <w:r>
        <w:rPr>
          <w:spacing w:val="-4"/>
        </w:rPr>
        <w:t>新财扶</w:t>
      </w:r>
    </w:p>
    <w:p w14:paraId="381FFA45">
      <w:pPr>
        <w:pStyle w:val="6"/>
        <w:spacing w:before="190" w:line="350" w:lineRule="auto"/>
        <w:ind w:left="1375" w:right="1526"/>
        <w:jc w:val="both"/>
      </w:pPr>
      <w:r>
        <w:rPr>
          <w:spacing w:val="15"/>
        </w:rPr>
        <w:t>〔</w:t>
      </w:r>
      <w:r>
        <w:t>2006</w:t>
      </w:r>
      <w:r>
        <w:rPr>
          <w:spacing w:val="15"/>
        </w:rPr>
        <w:t>〕</w:t>
      </w:r>
      <w:r>
        <w:t>7</w:t>
      </w:r>
      <w:r>
        <w:rPr>
          <w:spacing w:val="-13"/>
        </w:rPr>
        <w:t xml:space="preserve"> 号</w:t>
      </w:r>
      <w:r>
        <w:rPr>
          <w:spacing w:val="15"/>
        </w:rPr>
        <w:t>）</w:t>
      </w:r>
      <w:r>
        <w:rPr>
          <w:spacing w:val="13"/>
        </w:rPr>
        <w:t>、《关于转发财政部、国家林业局关于印</w:t>
      </w:r>
      <w:r>
        <w:rPr>
          <w:spacing w:val="-11"/>
        </w:rPr>
        <w:t>发〈国有贫困林场扶贫资金管理办法的通知〉的通知》</w:t>
      </w:r>
      <w:r>
        <w:rPr>
          <w:spacing w:val="10"/>
        </w:rPr>
        <w:t>（</w:t>
      </w:r>
      <w:r>
        <w:t>新</w:t>
      </w:r>
      <w:r>
        <w:rPr>
          <w:spacing w:val="15"/>
        </w:rPr>
        <w:t>财扶〔</w:t>
      </w:r>
      <w:r>
        <w:t>2005</w:t>
      </w:r>
      <w:r>
        <w:rPr>
          <w:spacing w:val="17"/>
        </w:rPr>
        <w:t>〕</w:t>
      </w:r>
      <w:r>
        <w:t>18</w:t>
      </w:r>
      <w:r>
        <w:rPr>
          <w:spacing w:val="-12"/>
        </w:rPr>
        <w:t xml:space="preserve"> 号</w:t>
      </w:r>
      <w:r>
        <w:rPr>
          <w:spacing w:val="17"/>
        </w:rPr>
        <w:t>）</w:t>
      </w:r>
      <w:r>
        <w:rPr>
          <w:spacing w:val="8"/>
        </w:rPr>
        <w:t>、《财政厅 林业厅关于印发〈新疆</w:t>
      </w:r>
      <w:r>
        <w:rPr>
          <w:spacing w:val="9"/>
        </w:rPr>
        <w:t>维吾尔自治区国有贫困林场扶贫资金管理办法实施细则〉</w:t>
      </w:r>
      <w:r>
        <w:rPr>
          <w:spacing w:val="12"/>
        </w:rPr>
        <w:t>的通知》</w:t>
      </w:r>
      <w:r>
        <w:rPr>
          <w:spacing w:val="14"/>
        </w:rPr>
        <w:t>（</w:t>
      </w:r>
      <w:r>
        <w:rPr>
          <w:spacing w:val="12"/>
        </w:rPr>
        <w:t>新财扶〔</w:t>
      </w:r>
      <w:r>
        <w:t>2006</w:t>
      </w:r>
      <w:r>
        <w:rPr>
          <w:spacing w:val="12"/>
        </w:rPr>
        <w:t>〕</w:t>
      </w:r>
      <w:r>
        <w:t>24</w:t>
      </w:r>
      <w:r>
        <w:rPr>
          <w:spacing w:val="-3"/>
        </w:rPr>
        <w:t xml:space="preserve"> 号</w:t>
      </w:r>
      <w:r>
        <w:rPr>
          <w:spacing w:val="14"/>
        </w:rPr>
        <w:t>）</w:t>
      </w:r>
      <w:r>
        <w:rPr>
          <w:spacing w:val="9"/>
        </w:rPr>
        <w:t>同时废止。</w:t>
      </w:r>
    </w:p>
    <w:p w14:paraId="3DD0FE1C">
      <w:pPr>
        <w:pStyle w:val="6"/>
        <w:spacing w:before="197"/>
      </w:pPr>
    </w:p>
    <w:p w14:paraId="15B1583C">
      <w:pPr>
        <w:pStyle w:val="6"/>
        <w:ind w:right="139"/>
        <w:jc w:val="center"/>
      </w:pPr>
      <w:r>
        <w:rPr>
          <w:spacing w:val="-5"/>
        </w:rPr>
        <w:t>第七部分 本级汇总的预算绩效情况说明</w:t>
      </w:r>
    </w:p>
    <w:p w14:paraId="4F92A407">
      <w:pPr>
        <w:pStyle w:val="6"/>
        <w:spacing w:before="248"/>
      </w:pPr>
    </w:p>
    <w:p w14:paraId="47AB7D27">
      <w:pPr>
        <w:pStyle w:val="6"/>
        <w:spacing w:line="328" w:lineRule="auto"/>
        <w:ind w:left="1375" w:right="1356" w:firstLine="640"/>
      </w:pPr>
      <w:r>
        <w:rPr>
          <w:spacing w:val="-3"/>
          <w:w w:val="99"/>
        </w:rPr>
        <w:t>为贯彻党中央、国务院全面实施预算绩效管理决策部署</w:t>
      </w:r>
      <w:r>
        <w:rPr>
          <w:spacing w:val="-4"/>
          <w:w w:val="99"/>
        </w:rPr>
        <w:t>和区、州党委、人民政府工作要求，奇台县坚持以习近平新</w:t>
      </w:r>
      <w:r>
        <w:rPr>
          <w:spacing w:val="-11"/>
          <w:w w:val="99"/>
        </w:rPr>
        <w:t>时代中国特色社会主义思想为指导，牢固树立“花钱必问效、</w:t>
      </w:r>
      <w:r>
        <w:rPr>
          <w:spacing w:val="-3"/>
          <w:w w:val="99"/>
        </w:rPr>
        <w:t>无效必问责”的预算绩效管理理念，持续深化“全方位、全</w:t>
      </w:r>
      <w:r>
        <w:rPr>
          <w:spacing w:val="4"/>
          <w:w w:val="99"/>
        </w:rPr>
        <w:t>过程、全覆盖”预算绩效体系建设,通过推进预算管理与绩</w:t>
      </w:r>
      <w:r>
        <w:rPr>
          <w:w w:val="99"/>
        </w:rPr>
        <w:t>效管理深度融合，不断提高财政资金配置效率和使用效益。</w:t>
      </w:r>
    </w:p>
    <w:p w14:paraId="18ED2E7E">
      <w:pPr>
        <w:pStyle w:val="5"/>
        <w:spacing w:line="473" w:lineRule="exact"/>
        <w:ind w:left="2015"/>
      </w:pPr>
      <w:r>
        <w:rPr>
          <w:spacing w:val="-3"/>
        </w:rPr>
        <w:t>一、预算绩效管理开展的主要工作</w:t>
      </w:r>
    </w:p>
    <w:p w14:paraId="5E1D4BC6">
      <w:pPr>
        <w:pStyle w:val="6"/>
        <w:spacing w:before="76"/>
        <w:ind w:left="2015"/>
      </w:pPr>
      <w:r>
        <w:rPr>
          <w:spacing w:val="-5"/>
        </w:rPr>
        <w:t>奇台县高度重视预算绩效工作，坚持统筹谋划、全面部</w:t>
      </w:r>
    </w:p>
    <w:p w14:paraId="24F0C705">
      <w:pPr>
        <w:pStyle w:val="6"/>
        <w:sectPr>
          <w:pgSz w:w="11910" w:h="16840"/>
          <w:pgMar w:top="1540" w:right="283" w:bottom="1500" w:left="425" w:header="0" w:footer="1317" w:gutter="0"/>
          <w:cols w:space="720" w:num="1"/>
        </w:sectPr>
      </w:pPr>
    </w:p>
    <w:p w14:paraId="440FC75C">
      <w:pPr>
        <w:pStyle w:val="6"/>
        <w:spacing w:before="32" w:line="326" w:lineRule="auto"/>
        <w:ind w:left="1375" w:right="1514"/>
        <w:jc w:val="both"/>
      </w:pPr>
      <w:r>
        <w:rPr>
          <w:spacing w:val="-2"/>
        </w:rPr>
        <w:t>署、稳步推进，按照年初工作规划明确的目标任务、步骤方法和完成时限，圆满完成了本年度全面实施预算绩效管理各</w:t>
      </w:r>
      <w:r>
        <w:rPr>
          <w:spacing w:val="-4"/>
        </w:rPr>
        <w:t>项工作。</w:t>
      </w:r>
    </w:p>
    <w:p w14:paraId="2C5FE545">
      <w:pPr>
        <w:spacing w:line="490" w:lineRule="exact"/>
        <w:ind w:left="2174"/>
        <w:rPr>
          <w:sz w:val="32"/>
        </w:rPr>
      </w:pPr>
      <w:r>
        <w:rPr>
          <w:rFonts w:ascii="Microsoft JhengHei" w:eastAsia="Microsoft JhengHei"/>
          <w:b/>
          <w:sz w:val="32"/>
        </w:rPr>
        <w:t>（一）强化事前绩效评估控制导向作用。</w:t>
      </w:r>
      <w:r>
        <w:rPr>
          <w:spacing w:val="-2"/>
          <w:sz w:val="32"/>
        </w:rPr>
        <w:t>要求部门单</w:t>
      </w:r>
    </w:p>
    <w:p w14:paraId="75EB6187">
      <w:pPr>
        <w:pStyle w:val="6"/>
        <w:spacing w:before="76" w:line="328" w:lineRule="auto"/>
        <w:ind w:left="1375" w:right="1514"/>
        <w:jc w:val="both"/>
      </w:pPr>
      <w:r>
        <w:rPr>
          <w:spacing w:val="-2"/>
        </w:rPr>
        <w:t>位年初申请新增项目支出、年中申请追加新增重大事业发展类项目支出时，必须组织开展事前绩效评估，未经事前绩效评估的不安排预算，从而推动部门单位认真做好前期准备工</w:t>
      </w:r>
      <w:r>
        <w:rPr>
          <w:spacing w:val="-6"/>
        </w:rPr>
        <w:t>作。</w:t>
      </w:r>
    </w:p>
    <w:p w14:paraId="62097399">
      <w:pPr>
        <w:spacing w:line="475" w:lineRule="exact"/>
        <w:ind w:left="794" w:right="293"/>
        <w:jc w:val="center"/>
        <w:rPr>
          <w:sz w:val="32"/>
        </w:rPr>
      </w:pPr>
      <w:r>
        <w:rPr>
          <w:rFonts w:ascii="Microsoft JhengHei" w:eastAsia="Microsoft JhengHei"/>
          <w:b/>
          <w:spacing w:val="-4"/>
          <w:sz w:val="32"/>
        </w:rPr>
        <w:t>（二）进一步提升部门整体绩效管理质量。</w:t>
      </w:r>
      <w:r>
        <w:rPr>
          <w:spacing w:val="-6"/>
          <w:sz w:val="32"/>
        </w:rPr>
        <w:t>聚焦各部门</w:t>
      </w:r>
    </w:p>
    <w:p w14:paraId="1FA4A2A7">
      <w:pPr>
        <w:pStyle w:val="6"/>
        <w:spacing w:before="79" w:line="328" w:lineRule="auto"/>
        <w:ind w:left="1375" w:right="1356"/>
      </w:pPr>
      <w:r>
        <w:rPr>
          <w:spacing w:val="-2"/>
        </w:rPr>
        <w:t>单位职责、核心业务、行业规划，以部门预算资金管理为主</w:t>
      </w:r>
      <w:r>
        <w:rPr>
          <w:spacing w:val="-17"/>
        </w:rPr>
        <w:t xml:space="preserve">线，组织 </w:t>
      </w:r>
      <w:r>
        <w:rPr>
          <w:spacing w:val="-2"/>
        </w:rPr>
        <w:t>2024</w:t>
      </w:r>
      <w:r>
        <w:rPr>
          <w:spacing w:val="-41"/>
        </w:rPr>
        <w:t xml:space="preserve"> 年度 </w:t>
      </w:r>
      <w:r>
        <w:rPr>
          <w:spacing w:val="-2"/>
        </w:rPr>
        <w:t>127</w:t>
      </w:r>
      <w:r>
        <w:rPr>
          <w:spacing w:val="-11"/>
        </w:rPr>
        <w:t xml:space="preserve"> 家部门单位从运行成本、管理效率、</w:t>
      </w:r>
      <w:r>
        <w:rPr>
          <w:spacing w:val="-2"/>
        </w:rPr>
        <w:t>履职效能、社会效益、可持续发展能力和服务对象满意度等</w:t>
      </w:r>
      <w:r>
        <w:rPr>
          <w:spacing w:val="-6"/>
        </w:rPr>
        <w:t xml:space="preserve">方面，科学设置部门整体绩效目标，涉及金额 </w:t>
      </w:r>
      <w:r>
        <w:rPr>
          <w:spacing w:val="-2"/>
        </w:rPr>
        <w:t>323414</w:t>
      </w:r>
      <w:r>
        <w:rPr>
          <w:spacing w:val="-22"/>
        </w:rPr>
        <w:t xml:space="preserve"> 万元。</w:t>
      </w:r>
    </w:p>
    <w:p w14:paraId="0A00B3FE">
      <w:pPr>
        <w:pStyle w:val="6"/>
        <w:spacing w:line="402" w:lineRule="exact"/>
        <w:ind w:left="1375"/>
      </w:pPr>
      <w:r>
        <w:rPr>
          <w:spacing w:val="-2"/>
        </w:rPr>
        <w:t>2024</w:t>
      </w:r>
      <w:r>
        <w:rPr>
          <w:spacing w:val="-49"/>
        </w:rPr>
        <w:t xml:space="preserve"> 年 </w:t>
      </w:r>
      <w:r>
        <w:rPr>
          <w:spacing w:val="-2"/>
        </w:rPr>
        <w:t>4</w:t>
      </w:r>
      <w:r>
        <w:rPr>
          <w:spacing w:val="-26"/>
        </w:rPr>
        <w:t xml:space="preserve"> 月完成对 </w:t>
      </w:r>
      <w:r>
        <w:rPr>
          <w:spacing w:val="-2"/>
        </w:rPr>
        <w:t>2023</w:t>
      </w:r>
      <w:r>
        <w:rPr>
          <w:spacing w:val="-37"/>
        </w:rPr>
        <w:t xml:space="preserve"> 年度 </w:t>
      </w:r>
      <w:r>
        <w:rPr>
          <w:spacing w:val="-2"/>
        </w:rPr>
        <w:t>129</w:t>
      </w:r>
      <w:r>
        <w:rPr>
          <w:spacing w:val="-11"/>
        </w:rPr>
        <w:t xml:space="preserve"> 家整体情况绩效自评，涉</w:t>
      </w:r>
    </w:p>
    <w:p w14:paraId="5805CA26">
      <w:pPr>
        <w:pStyle w:val="6"/>
        <w:spacing w:before="149"/>
        <w:ind w:left="1375"/>
      </w:pPr>
      <w:r>
        <w:rPr>
          <w:spacing w:val="-22"/>
        </w:rPr>
        <w:t xml:space="preserve">及金额 </w:t>
      </w:r>
      <w:r>
        <w:rPr>
          <w:spacing w:val="-4"/>
        </w:rPr>
        <w:t>441007</w:t>
      </w:r>
      <w:r>
        <w:rPr>
          <w:spacing w:val="-29"/>
        </w:rPr>
        <w:t xml:space="preserve"> 万元。对 </w:t>
      </w:r>
      <w:r>
        <w:rPr>
          <w:spacing w:val="-4"/>
        </w:rPr>
        <w:t>2024</w:t>
      </w:r>
      <w:r>
        <w:rPr>
          <w:spacing w:val="-24"/>
        </w:rPr>
        <w:t xml:space="preserve"> 年整体支出以 </w:t>
      </w:r>
      <w:r>
        <w:rPr>
          <w:spacing w:val="-4"/>
        </w:rPr>
        <w:t>6</w:t>
      </w:r>
      <w:r>
        <w:rPr>
          <w:spacing w:val="-16"/>
        </w:rPr>
        <w:t xml:space="preserve"> 月为节点进行</w:t>
      </w:r>
    </w:p>
    <w:p w14:paraId="7128FA74">
      <w:pPr>
        <w:pStyle w:val="6"/>
        <w:spacing w:before="151"/>
        <w:ind w:left="1375"/>
      </w:pPr>
      <w:r>
        <w:rPr>
          <w:spacing w:val="-11"/>
        </w:rPr>
        <w:t xml:space="preserve">绩效监控，涉及金额 </w:t>
      </w:r>
      <w:r>
        <w:rPr>
          <w:spacing w:val="-4"/>
        </w:rPr>
        <w:t>416703</w:t>
      </w:r>
      <w:r>
        <w:rPr>
          <w:spacing w:val="-22"/>
        </w:rPr>
        <w:t xml:space="preserve"> 万元。</w:t>
      </w:r>
    </w:p>
    <w:p w14:paraId="4C1D2E80">
      <w:pPr>
        <w:spacing w:before="44" w:line="271" w:lineRule="auto"/>
        <w:ind w:left="1375" w:right="1510" w:firstLine="640"/>
        <w:rPr>
          <w:sz w:val="32"/>
        </w:rPr>
      </w:pPr>
      <w:r>
        <w:rPr>
          <w:rFonts w:ascii="Microsoft JhengHei" w:hAnsi="Microsoft JhengHei" w:eastAsia="Microsoft JhengHei"/>
          <w:b/>
          <w:spacing w:val="-2"/>
          <w:sz w:val="32"/>
        </w:rPr>
        <w:t>（三）严格项目支出绩效目标管理。</w:t>
      </w:r>
      <w:r>
        <w:rPr>
          <w:spacing w:val="-2"/>
          <w:sz w:val="32"/>
        </w:rPr>
        <w:t>严格执行“无绩效</w:t>
      </w:r>
      <w:r>
        <w:rPr>
          <w:spacing w:val="-5"/>
          <w:sz w:val="32"/>
        </w:rPr>
        <w:t>目标不安排预算”规定，实现年初部门预算和年中追加项目</w:t>
      </w:r>
    </w:p>
    <w:p w14:paraId="168DAFCE">
      <w:pPr>
        <w:pStyle w:val="6"/>
        <w:spacing w:before="98"/>
        <w:ind w:left="1375"/>
      </w:pPr>
      <w:r>
        <w:rPr>
          <w:spacing w:val="-8"/>
        </w:rPr>
        <w:t xml:space="preserve">支出绩效目标全覆盖。截至目前，已审核 </w:t>
      </w:r>
      <w:r>
        <w:rPr>
          <w:spacing w:val="-4"/>
        </w:rPr>
        <w:t>731</w:t>
      </w:r>
      <w:r>
        <w:rPr>
          <w:spacing w:val="-16"/>
        </w:rPr>
        <w:t xml:space="preserve"> 个项目，涉及</w:t>
      </w:r>
    </w:p>
    <w:p w14:paraId="549E3A5E">
      <w:pPr>
        <w:pStyle w:val="6"/>
        <w:spacing w:before="149" w:line="326" w:lineRule="auto"/>
        <w:ind w:left="1375" w:right="1502"/>
      </w:pPr>
      <w:r>
        <w:rPr>
          <w:spacing w:val="-6"/>
        </w:rPr>
        <w:t xml:space="preserve">金额 </w:t>
      </w:r>
      <w:r>
        <w:t>142500</w:t>
      </w:r>
      <w:r>
        <w:rPr>
          <w:spacing w:val="-5"/>
        </w:rPr>
        <w:t xml:space="preserve"> 万元，经严格审核绩效目标，倒逼部门单位在预算申报阶段主动剔除“水分”，自觉削减低效无效支出。</w:t>
      </w:r>
    </w:p>
    <w:p w14:paraId="5531FB65">
      <w:pPr>
        <w:spacing w:line="488" w:lineRule="exact"/>
        <w:ind w:left="794" w:right="293"/>
        <w:jc w:val="center"/>
        <w:rPr>
          <w:sz w:val="32"/>
        </w:rPr>
      </w:pPr>
      <w:r>
        <w:rPr>
          <w:rFonts w:ascii="Microsoft JhengHei" w:eastAsia="Microsoft JhengHei"/>
          <w:b/>
          <w:spacing w:val="-4"/>
          <w:sz w:val="32"/>
        </w:rPr>
        <w:t>（四）加大项目支出绩效监控力度。</w:t>
      </w:r>
      <w:r>
        <w:rPr>
          <w:spacing w:val="-5"/>
          <w:sz w:val="32"/>
        </w:rPr>
        <w:t>强化预算执行过程</w:t>
      </w:r>
    </w:p>
    <w:p w14:paraId="798623F6">
      <w:pPr>
        <w:pStyle w:val="6"/>
        <w:spacing w:before="77" w:line="326" w:lineRule="auto"/>
        <w:ind w:left="1375" w:right="1514"/>
      </w:pPr>
      <w:r>
        <w:rPr>
          <w:spacing w:val="9"/>
        </w:rPr>
        <w:t>监管，开展项目预算执行进度和绩效目标完成情况“双监</w:t>
      </w:r>
      <w:r>
        <w:rPr>
          <w:spacing w:val="-14"/>
        </w:rPr>
        <w:t xml:space="preserve">控”。以 </w:t>
      </w:r>
      <w:r>
        <w:rPr>
          <w:spacing w:val="-2"/>
        </w:rPr>
        <w:t>5</w:t>
      </w:r>
      <w:r>
        <w:rPr>
          <w:spacing w:val="-23"/>
        </w:rPr>
        <w:t xml:space="preserve"> 月、</w:t>
      </w:r>
      <w:r>
        <w:rPr>
          <w:spacing w:val="-2"/>
        </w:rPr>
        <w:t>8</w:t>
      </w:r>
      <w:r>
        <w:rPr>
          <w:spacing w:val="-10"/>
        </w:rPr>
        <w:t xml:space="preserve"> 月为节点，组织各部门单位对预算安排的</w:t>
      </w:r>
    </w:p>
    <w:p w14:paraId="2A1E7F24">
      <w:pPr>
        <w:pStyle w:val="6"/>
        <w:spacing w:line="326" w:lineRule="auto"/>
        <w:sectPr>
          <w:pgSz w:w="11910" w:h="16840"/>
          <w:pgMar w:top="1520" w:right="283" w:bottom="1500" w:left="425" w:header="0" w:footer="1317" w:gutter="0"/>
          <w:cols w:space="720" w:num="1"/>
        </w:sectPr>
      </w:pPr>
    </w:p>
    <w:p w14:paraId="6F005BC5">
      <w:pPr>
        <w:pStyle w:val="6"/>
        <w:spacing w:before="32" w:line="328" w:lineRule="auto"/>
        <w:ind w:left="1375" w:right="1514"/>
        <w:jc w:val="both"/>
      </w:pPr>
      <w:r>
        <w:rPr>
          <w:spacing w:val="-12"/>
        </w:rPr>
        <w:t xml:space="preserve">所有项目支出开展绩效监控，对 </w:t>
      </w:r>
      <w:r>
        <w:rPr>
          <w:spacing w:val="-10"/>
        </w:rPr>
        <w:t>153</w:t>
      </w:r>
      <w:r>
        <w:rPr>
          <w:spacing w:val="-15"/>
        </w:rPr>
        <w:t xml:space="preserve"> 个“黄标”、</w:t>
      </w:r>
      <w:r>
        <w:rPr>
          <w:spacing w:val="-10"/>
        </w:rPr>
        <w:t>88</w:t>
      </w:r>
      <w:r>
        <w:rPr>
          <w:spacing w:val="-16"/>
        </w:rPr>
        <w:t xml:space="preserve"> 个“红</w:t>
      </w:r>
      <w:r>
        <w:rPr>
          <w:spacing w:val="-2"/>
        </w:rPr>
        <w:t>标”项目提出整改要求，将预算执行差、成效不显著的项目整改压力直接传导到部门单位，推动部门单位加快预算执行进度，保障绩效目标如期实现，从而发挥资金效益。</w:t>
      </w:r>
    </w:p>
    <w:p w14:paraId="7BCD90A5">
      <w:pPr>
        <w:spacing w:line="475" w:lineRule="exact"/>
        <w:ind w:left="2015"/>
        <w:rPr>
          <w:sz w:val="32"/>
        </w:rPr>
      </w:pPr>
      <w:r>
        <w:rPr>
          <w:rFonts w:ascii="Microsoft JhengHei" w:eastAsia="Microsoft JhengHei"/>
          <w:b/>
          <w:spacing w:val="-4"/>
          <w:sz w:val="32"/>
        </w:rPr>
        <w:t>（五）全面实施项目支出绩效评价。</w:t>
      </w:r>
      <w:r>
        <w:rPr>
          <w:spacing w:val="-5"/>
          <w:sz w:val="32"/>
        </w:rPr>
        <w:t>部门单位严格执行</w:t>
      </w:r>
    </w:p>
    <w:p w14:paraId="1833025B">
      <w:pPr>
        <w:pStyle w:val="6"/>
        <w:spacing w:before="76" w:line="328" w:lineRule="auto"/>
        <w:ind w:left="1375" w:right="1517"/>
        <w:jc w:val="both"/>
      </w:pPr>
      <w:r>
        <w:rPr>
          <w:spacing w:val="-2"/>
        </w:rPr>
        <w:t xml:space="preserve">绩效评价规定程序，采用定量与定性分析相结合的方法，遵循科学规范、公正公开和绩效相关原则，对财政支出的经济性、效率性和效益性进行客观、公正的评价。对 </w:t>
      </w:r>
      <w:r>
        <w:t>2023</w:t>
      </w:r>
      <w:r>
        <w:rPr>
          <w:spacing w:val="-18"/>
        </w:rPr>
        <w:t xml:space="preserve"> 年度</w:t>
      </w:r>
    </w:p>
    <w:p w14:paraId="77EE0CA3">
      <w:pPr>
        <w:pStyle w:val="6"/>
        <w:spacing w:line="405" w:lineRule="exact"/>
        <w:ind w:left="1375"/>
        <w:jc w:val="both"/>
      </w:pPr>
      <w:r>
        <w:rPr>
          <w:spacing w:val="-4"/>
        </w:rPr>
        <w:t>698</w:t>
      </w:r>
      <w:r>
        <w:rPr>
          <w:spacing w:val="-15"/>
        </w:rPr>
        <w:t xml:space="preserve"> 个项目支出进行单位自评，涉及金额 </w:t>
      </w:r>
      <w:r>
        <w:rPr>
          <w:spacing w:val="-4"/>
        </w:rPr>
        <w:t>227343</w:t>
      </w:r>
      <w:r>
        <w:rPr>
          <w:spacing w:val="-19"/>
        </w:rPr>
        <w:t xml:space="preserve"> 万元，</w:t>
      </w:r>
      <w:r>
        <w:rPr>
          <w:spacing w:val="-4"/>
        </w:rPr>
        <w:t>110</w:t>
      </w:r>
    </w:p>
    <w:p w14:paraId="0267B02C">
      <w:pPr>
        <w:pStyle w:val="6"/>
        <w:spacing w:before="151" w:line="326" w:lineRule="auto"/>
        <w:ind w:left="1375" w:right="1580"/>
        <w:jc w:val="both"/>
      </w:pPr>
      <w:r>
        <w:rPr>
          <w:spacing w:val="-4"/>
        </w:rPr>
        <w:t xml:space="preserve">个项目支出进行部门评价，撰写自评报告，涉及金额 </w:t>
      </w:r>
      <w:r>
        <w:rPr>
          <w:spacing w:val="-2"/>
        </w:rPr>
        <w:t>83246</w:t>
      </w:r>
      <w:r>
        <w:rPr>
          <w:spacing w:val="-4"/>
        </w:rPr>
        <w:t>万元。</w:t>
      </w:r>
    </w:p>
    <w:p w14:paraId="5EDE2B46">
      <w:pPr>
        <w:pStyle w:val="5"/>
        <w:spacing w:line="473" w:lineRule="exact"/>
        <w:ind w:left="2015"/>
      </w:pPr>
      <w:r>
        <w:rPr>
          <w:spacing w:val="-8"/>
        </w:rPr>
        <w:t>二、2024</w:t>
      </w:r>
      <w:r>
        <w:rPr>
          <w:spacing w:val="-9"/>
        </w:rPr>
        <w:t xml:space="preserve"> 年预算绩效管理工作的主要措施</w:t>
      </w:r>
    </w:p>
    <w:p w14:paraId="0C2F0B7B">
      <w:pPr>
        <w:spacing w:line="575" w:lineRule="exact"/>
        <w:ind w:left="2015"/>
        <w:rPr>
          <w:sz w:val="32"/>
        </w:rPr>
      </w:pPr>
      <w:r>
        <w:rPr>
          <w:rFonts w:ascii="Microsoft JhengHei" w:eastAsia="Microsoft JhengHei"/>
          <w:b/>
          <w:spacing w:val="-4"/>
          <w:sz w:val="32"/>
        </w:rPr>
        <w:t>（一）压实部门单位预算绩效主体责任。</w:t>
      </w:r>
      <w:r>
        <w:rPr>
          <w:spacing w:val="-5"/>
          <w:sz w:val="32"/>
        </w:rPr>
        <w:t>严格落实全面</w:t>
      </w:r>
    </w:p>
    <w:p w14:paraId="03D81925">
      <w:pPr>
        <w:pStyle w:val="6"/>
        <w:spacing w:before="77" w:line="328" w:lineRule="auto"/>
        <w:ind w:left="1375" w:right="1502"/>
        <w:jc w:val="both"/>
      </w:pPr>
      <w:r>
        <w:rPr>
          <w:spacing w:val="-2"/>
        </w:rPr>
        <w:t>实施预算绩效管理要求，准确运用事前评估、目标设置、绩效监控、绩效评价等管理手段，在预算管理全周期内，持续强化对部门单位的绩效管理约束，认真落实财政部门预算绩</w:t>
      </w:r>
      <w:r>
        <w:rPr>
          <w:spacing w:val="-5"/>
        </w:rPr>
        <w:t>效监督管理责任，督促指导各部门单位提高绩效管理能力。</w:t>
      </w:r>
    </w:p>
    <w:p w14:paraId="14496168">
      <w:pPr>
        <w:spacing w:line="475" w:lineRule="exact"/>
        <w:ind w:left="2015"/>
        <w:rPr>
          <w:sz w:val="32"/>
        </w:rPr>
      </w:pPr>
      <w:r>
        <w:rPr>
          <w:rFonts w:ascii="Microsoft JhengHei" w:eastAsia="Microsoft JhengHei"/>
          <w:b/>
          <w:spacing w:val="-4"/>
          <w:sz w:val="32"/>
        </w:rPr>
        <w:t>（二）提高预算绩效管理规范化水平。</w:t>
      </w:r>
      <w:r>
        <w:rPr>
          <w:spacing w:val="-5"/>
          <w:sz w:val="32"/>
        </w:rPr>
        <w:t>及时总结经验成</w:t>
      </w:r>
    </w:p>
    <w:p w14:paraId="5E2A98C3">
      <w:pPr>
        <w:pStyle w:val="6"/>
        <w:spacing w:before="79" w:line="328" w:lineRule="auto"/>
        <w:ind w:left="1375" w:right="1355"/>
      </w:pPr>
      <w:r>
        <w:rPr>
          <w:spacing w:val="-8"/>
        </w:rPr>
        <w:t>效，结合工作实际，在“全过程”预算绩效管理各关键环节，</w:t>
      </w:r>
      <w:r>
        <w:rPr>
          <w:spacing w:val="-2"/>
        </w:rPr>
        <w:t>灵活运用线上授课、线下会审等方式对部门单位进行预算绩效培训，有针对性的对薄弱单位实施点对点辅导，确保部门单位及时、准确了解预算绩效管理政策规定，有效提高绩效管理队伍业务能力。</w:t>
      </w:r>
    </w:p>
    <w:p w14:paraId="233363B5">
      <w:pPr>
        <w:spacing w:line="473" w:lineRule="exact"/>
        <w:ind w:left="2015"/>
        <w:rPr>
          <w:sz w:val="32"/>
        </w:rPr>
      </w:pPr>
      <w:r>
        <w:rPr>
          <w:rFonts w:ascii="Microsoft JhengHei" w:eastAsia="Microsoft JhengHei"/>
          <w:b/>
          <w:spacing w:val="-4"/>
          <w:sz w:val="32"/>
        </w:rPr>
        <w:t>（三）拓展财政重点项目绩效评价。</w:t>
      </w:r>
      <w:r>
        <w:rPr>
          <w:spacing w:val="-5"/>
          <w:sz w:val="32"/>
        </w:rPr>
        <w:t>甄选重点项目绩效</w:t>
      </w:r>
    </w:p>
    <w:p w14:paraId="0584DBB1">
      <w:pPr>
        <w:spacing w:line="473" w:lineRule="exact"/>
        <w:rPr>
          <w:sz w:val="32"/>
        </w:rPr>
        <w:sectPr>
          <w:pgSz w:w="11910" w:h="16840"/>
          <w:pgMar w:top="1520" w:right="283" w:bottom="1500" w:left="425" w:header="0" w:footer="1317" w:gutter="0"/>
          <w:cols w:space="720" w:num="1"/>
        </w:sectPr>
      </w:pPr>
    </w:p>
    <w:p w14:paraId="54ECCCF9">
      <w:pPr>
        <w:pStyle w:val="6"/>
        <w:spacing w:before="32" w:line="328" w:lineRule="auto"/>
        <w:ind w:left="1375" w:right="1514"/>
        <w:jc w:val="both"/>
      </w:pPr>
      <w:r>
        <w:rPr>
          <w:spacing w:val="-2"/>
        </w:rPr>
        <w:t>评价时，优先选择贯彻落实中央、自治区、州、县重大方针政策或决策部署的项目和覆盖面广、影响力大、社会关注度高的项目外，并将政府采购、政府购买服务项目、政府债务项目、乡村振兴衔接资金项目、部门整体绩效等纳入重点绩</w:t>
      </w:r>
      <w:r>
        <w:rPr>
          <w:spacing w:val="-6"/>
        </w:rPr>
        <w:t xml:space="preserve">效评价范围，最终挑选 </w:t>
      </w:r>
      <w:r>
        <w:t>5</w:t>
      </w:r>
      <w:r>
        <w:rPr>
          <w:spacing w:val="-40"/>
        </w:rPr>
        <w:t xml:space="preserve"> 个 </w:t>
      </w:r>
      <w:r>
        <w:t>2023</w:t>
      </w:r>
      <w:r>
        <w:rPr>
          <w:spacing w:val="-9"/>
        </w:rPr>
        <w:t xml:space="preserve"> 年度项目由第三方机构进</w:t>
      </w:r>
    </w:p>
    <w:p w14:paraId="1B8044BA">
      <w:pPr>
        <w:pStyle w:val="6"/>
        <w:spacing w:line="328" w:lineRule="auto"/>
        <w:ind w:left="1375" w:right="1514"/>
        <w:jc w:val="both"/>
      </w:pPr>
      <w:r>
        <w:rPr>
          <w:spacing w:val="-7"/>
        </w:rPr>
        <w:t xml:space="preserve">行独立预算绩效评价，涉及金额 </w:t>
      </w:r>
      <w:r>
        <w:rPr>
          <w:spacing w:val="-4"/>
        </w:rPr>
        <w:t>22372</w:t>
      </w:r>
      <w:r>
        <w:rPr>
          <w:spacing w:val="-10"/>
        </w:rPr>
        <w:t xml:space="preserve"> 万元，绩效评价的客</w:t>
      </w:r>
      <w:r>
        <w:rPr>
          <w:spacing w:val="-2"/>
        </w:rPr>
        <w:t>观性、公正性得到进一步提高。</w:t>
      </w:r>
    </w:p>
    <w:p w14:paraId="22D94600">
      <w:pPr>
        <w:spacing w:line="480" w:lineRule="exact"/>
        <w:ind w:left="794" w:right="293"/>
        <w:jc w:val="center"/>
        <w:rPr>
          <w:sz w:val="32"/>
        </w:rPr>
      </w:pPr>
      <w:r>
        <w:rPr>
          <w:rFonts w:ascii="Microsoft JhengHei" w:eastAsia="Microsoft JhengHei"/>
          <w:b/>
          <w:spacing w:val="-4"/>
          <w:sz w:val="32"/>
        </w:rPr>
        <w:t>（四）开展预算绩效管理工作质量监督。</w:t>
      </w:r>
      <w:r>
        <w:rPr>
          <w:spacing w:val="-5"/>
          <w:sz w:val="32"/>
        </w:rPr>
        <w:t>针对部门单位</w:t>
      </w:r>
    </w:p>
    <w:p w14:paraId="045F2AD9">
      <w:pPr>
        <w:pStyle w:val="6"/>
        <w:spacing w:before="66"/>
        <w:ind w:left="1375"/>
        <w:jc w:val="both"/>
      </w:pPr>
      <w:r>
        <w:rPr>
          <w:spacing w:val="-9"/>
        </w:rPr>
        <w:t xml:space="preserve">项目绩效目标实现程度，抽取 </w:t>
      </w:r>
      <w:r>
        <w:rPr>
          <w:spacing w:val="-4"/>
        </w:rPr>
        <w:t>2023</w:t>
      </w:r>
      <w:r>
        <w:rPr>
          <w:spacing w:val="-38"/>
        </w:rPr>
        <w:t xml:space="preserve"> 年度 </w:t>
      </w:r>
      <w:r>
        <w:rPr>
          <w:spacing w:val="-4"/>
        </w:rPr>
        <w:t>70</w:t>
      </w:r>
      <w:r>
        <w:rPr>
          <w:spacing w:val="-16"/>
        </w:rPr>
        <w:t xml:space="preserve"> 个项目，每个项</w:t>
      </w:r>
    </w:p>
    <w:p w14:paraId="51FB66D3">
      <w:pPr>
        <w:pStyle w:val="6"/>
        <w:spacing w:before="151" w:line="328" w:lineRule="auto"/>
        <w:ind w:left="1375" w:right="1517"/>
        <w:jc w:val="both"/>
      </w:pPr>
      <w:r>
        <w:rPr>
          <w:spacing w:val="-9"/>
        </w:rPr>
        <w:t xml:space="preserve">目随机抽取 </w:t>
      </w:r>
      <w:r>
        <w:rPr>
          <w:spacing w:val="-6"/>
        </w:rPr>
        <w:t>2-3</w:t>
      </w:r>
      <w:r>
        <w:rPr>
          <w:spacing w:val="-11"/>
        </w:rPr>
        <w:t xml:space="preserve"> 个关键指标，由项目单位举证关键绩效指标</w:t>
      </w:r>
      <w:r>
        <w:rPr>
          <w:spacing w:val="-2"/>
        </w:rPr>
        <w:t>完成情况的印证资料，财政部门核查其真实性。通过真实性核查，深入查找各部门单位预算绩效管理的薄弱环节，及时</w:t>
      </w:r>
      <w:r>
        <w:rPr>
          <w:spacing w:val="9"/>
        </w:rPr>
        <w:t>指出并加以改进，推进全面实施预算绩效管理工作落实落</w:t>
      </w:r>
      <w:r>
        <w:rPr>
          <w:spacing w:val="-6"/>
        </w:rPr>
        <w:t>细。</w:t>
      </w:r>
    </w:p>
    <w:p w14:paraId="34A49BFF">
      <w:pPr>
        <w:spacing w:line="473" w:lineRule="exact"/>
        <w:ind w:left="2015"/>
        <w:rPr>
          <w:sz w:val="32"/>
        </w:rPr>
      </w:pPr>
      <w:r>
        <w:rPr>
          <w:rFonts w:ascii="Microsoft JhengHei" w:eastAsia="Microsoft JhengHei"/>
          <w:b/>
          <w:spacing w:val="-4"/>
          <w:sz w:val="32"/>
        </w:rPr>
        <w:t>（五）硬化预算绩效管理结果应用机制。</w:t>
      </w:r>
      <w:r>
        <w:rPr>
          <w:spacing w:val="-5"/>
          <w:sz w:val="32"/>
        </w:rPr>
        <w:t>严格落实项目</w:t>
      </w:r>
    </w:p>
    <w:p w14:paraId="2A015C55">
      <w:pPr>
        <w:pStyle w:val="6"/>
        <w:spacing w:before="79" w:line="326" w:lineRule="auto"/>
        <w:ind w:left="1375" w:right="1517"/>
        <w:jc w:val="both"/>
      </w:pPr>
      <w:r>
        <w:rPr>
          <w:spacing w:val="-2"/>
        </w:rPr>
        <w:t>绩效评价结果与下年度部门预算编制挂钩机制。在绩效评价结果应用时，对上一年度绩效评价结果为“中”“差”的项目，按比例扣减部门单位项目支出预算安排。</w:t>
      </w:r>
    </w:p>
    <w:p w14:paraId="113FE26D">
      <w:pPr>
        <w:pStyle w:val="5"/>
        <w:spacing w:line="490" w:lineRule="exact"/>
        <w:ind w:left="2015"/>
      </w:pPr>
      <w:r>
        <w:rPr>
          <w:spacing w:val="-14"/>
        </w:rPr>
        <w:t>三、2025</w:t>
      </w:r>
      <w:r>
        <w:rPr>
          <w:spacing w:val="-12"/>
        </w:rPr>
        <w:t xml:space="preserve"> 年工作计划</w:t>
      </w:r>
    </w:p>
    <w:p w14:paraId="5ADE3641">
      <w:pPr>
        <w:pStyle w:val="6"/>
        <w:spacing w:before="76" w:line="328" w:lineRule="auto"/>
        <w:ind w:left="1375" w:right="1502" w:firstLine="640"/>
        <w:jc w:val="both"/>
      </w:pPr>
      <w:r>
        <w:rPr>
          <w:spacing w:val="-2"/>
        </w:rPr>
        <w:t>一是压实预算绩效责任落实。按照全面实施预算绩效管理要求，进一步压实部门单位预算绩效管理主体责任，倡导部门单位内部各业务部门积极参与，压实责任，落实到人，明确职责和权限，促进预算绩效全过程各项工作流程良性循</w:t>
      </w:r>
      <w:r>
        <w:rPr>
          <w:spacing w:val="-6"/>
        </w:rPr>
        <w:t>环。</w:t>
      </w:r>
    </w:p>
    <w:p w14:paraId="19D44078">
      <w:pPr>
        <w:pStyle w:val="6"/>
        <w:spacing w:line="328" w:lineRule="auto"/>
        <w:jc w:val="both"/>
        <w:sectPr>
          <w:pgSz w:w="11910" w:h="16840"/>
          <w:pgMar w:top="1520" w:right="283" w:bottom="1500" w:left="425" w:header="0" w:footer="1317" w:gutter="0"/>
          <w:cols w:space="720" w:num="1"/>
        </w:sectPr>
      </w:pPr>
    </w:p>
    <w:p w14:paraId="7EBA01CC">
      <w:pPr>
        <w:pStyle w:val="6"/>
        <w:spacing w:before="32" w:line="328" w:lineRule="auto"/>
        <w:ind w:left="1375" w:right="1514" w:firstLine="640"/>
        <w:jc w:val="both"/>
      </w:pPr>
      <w:r>
        <w:rPr>
          <w:spacing w:val="-2"/>
        </w:rPr>
        <w:t>二是持续强化预算绩效全过程闭环管理，全面开展事前绩效评估，聚焦绩效目标、绩效监控、绩效评价、结果应用四项重点工作，严把审核关口，落实评价结果真实性核查和全面实施预算绩效管理实效性评价，提升预算绩效管理工作</w:t>
      </w:r>
      <w:r>
        <w:rPr>
          <w:spacing w:val="-4"/>
        </w:rPr>
        <w:t>质量。</w:t>
      </w:r>
    </w:p>
    <w:p w14:paraId="40E3F6E1">
      <w:pPr>
        <w:pStyle w:val="6"/>
        <w:spacing w:line="328" w:lineRule="auto"/>
        <w:ind w:left="1375" w:right="1356" w:firstLine="640"/>
      </w:pPr>
      <w:r>
        <w:rPr>
          <w:spacing w:val="-2"/>
        </w:rPr>
        <w:t>三是加强预算绩效管理队伍建设，注重人才培养，加大</w:t>
      </w:r>
      <w:r>
        <w:rPr>
          <w:spacing w:val="-17"/>
        </w:rPr>
        <w:t>业务培训力度，充分开展学习交流，提升人员队伍综合素质，</w:t>
      </w:r>
      <w:r>
        <w:rPr>
          <w:spacing w:val="-18"/>
        </w:rPr>
        <w:t>建设一支覆盖广、能力强、业务好的绩效管理工作人员队伍。</w:t>
      </w:r>
    </w:p>
    <w:p w14:paraId="0482F4AD">
      <w:pPr>
        <w:pStyle w:val="6"/>
        <w:spacing w:line="328" w:lineRule="auto"/>
        <w:ind w:left="1375" w:right="1517" w:firstLine="640"/>
        <w:jc w:val="both"/>
      </w:pPr>
      <w:r>
        <w:rPr>
          <w:spacing w:val="-2"/>
        </w:rPr>
        <w:t>四是不断推进绩效管理与预算管理深度融合，强化绩效评价结果应用，落实绩效评价结果与预算安排挂钩机制和绩效评价结果公开制度，提高财政资源配置效率和资金使用效</w:t>
      </w:r>
      <w:r>
        <w:rPr>
          <w:spacing w:val="-6"/>
        </w:rPr>
        <w:t>益。</w:t>
      </w:r>
    </w:p>
    <w:p w14:paraId="2EF149A5">
      <w:pPr>
        <w:pStyle w:val="6"/>
        <w:spacing w:before="322"/>
        <w:ind w:right="142"/>
        <w:jc w:val="center"/>
      </w:pPr>
      <w:r>
        <w:rPr>
          <w:spacing w:val="-6"/>
        </w:rPr>
        <w:t>第八部分 其他情况说明</w:t>
      </w:r>
    </w:p>
    <w:p w14:paraId="79A30CA4">
      <w:pPr>
        <w:pStyle w:val="6"/>
        <w:spacing w:before="159"/>
        <w:ind w:left="28" w:right="2714"/>
        <w:jc w:val="center"/>
      </w:pPr>
      <w:r>
        <w:rPr>
          <w:spacing w:val="-5"/>
        </w:rPr>
        <w:t>奇台县无其他需要说明的情况。</w:t>
      </w:r>
    </w:p>
    <w:sectPr>
      <w:pgSz w:w="11910" w:h="16840"/>
      <w:pgMar w:top="1520" w:right="283" w:bottom="1500" w:left="425" w:header="0" w:footer="13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CD85B">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6110605</wp:posOffset>
              </wp:positionH>
              <wp:positionV relativeFrom="page">
                <wp:posOffset>9712960</wp:posOffset>
              </wp:positionV>
              <wp:extent cx="560070" cy="207010"/>
              <wp:effectExtent l="0" t="0" r="0" b="0"/>
              <wp:wrapNone/>
              <wp:docPr id="1" name="Textbox 1"/>
              <wp:cNvGraphicFramePr/>
              <a:graphic xmlns:a="http://schemas.openxmlformats.org/drawingml/2006/main">
                <a:graphicData uri="http://schemas.microsoft.com/office/word/2010/wordprocessingShape">
                  <wps:wsp>
                    <wps:cNvSpPr txBox="1"/>
                    <wps:spPr>
                      <a:xfrm>
                        <a:off x="0" y="0"/>
                        <a:ext cx="560070" cy="207010"/>
                      </a:xfrm>
                      <a:prstGeom prst="rect">
                        <a:avLst/>
                      </a:prstGeom>
                    </wps:spPr>
                    <wps:txbx>
                      <w:txbxContent>
                        <w:p w14:paraId="46C104DB">
                          <w:pPr>
                            <w:spacing w:line="326"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11</w:t>
                          </w:r>
                          <w:r>
                            <w:rPr>
                              <w:sz w:val="28"/>
                            </w:rPr>
                            <w:fldChar w:fldCharType="end"/>
                          </w:r>
                          <w:r>
                            <w:rPr>
                              <w:sz w:val="28"/>
                            </w:rPr>
                            <w:t xml:space="preserve"> </w:t>
                          </w:r>
                          <w:r>
                            <w:rPr>
                              <w:spacing w:val="-10"/>
                              <w:sz w:val="2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481.15pt;margin-top:764.8pt;height:16.3pt;width:44.1pt;mso-position-horizontal-relative:page;mso-position-vertical-relative:page;z-index:-251657216;mso-width-relative:page;mso-height-relative:page;" filled="f" stroked="f" coordsize="21600,21600" o:gfxdata="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2k8&#10;09oAAAAOAQAADwAAAAAAAAABACAAAAAiAAAAZHJzL2Rvd25yZXYueG1sUEsBAhQAFAAAAAgAh07i&#10;QKZ6+GOuAQAAcwMAAA4AAAAAAAAAAQAgAAAAKQEAAGRycy9lMm9Eb2MueG1sUEsFBgAAAAAGAAYA&#10;WQEAAEkFAAAAAA==&#10;">
              <v:fill on="f" focussize="0,0"/>
              <v:stroke on="f"/>
              <v:imagedata o:title=""/>
              <o:lock v:ext="edit" aspectratio="f"/>
              <v:textbox inset="0mm,0mm,0mm,0mm">
                <w:txbxContent>
                  <w:p w14:paraId="46C104DB">
                    <w:pPr>
                      <w:spacing w:line="326"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11</w:t>
                    </w:r>
                    <w:r>
                      <w:rPr>
                        <w:sz w:val="28"/>
                      </w:rPr>
                      <w:fldChar w:fldCharType="end"/>
                    </w:r>
                    <w:r>
                      <w:rPr>
                        <w:sz w:val="28"/>
                      </w:rPr>
                      <w:t xml:space="preserve"> </w:t>
                    </w:r>
                    <w:r>
                      <w:rPr>
                        <w:spacing w:val="-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10B0">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998855</wp:posOffset>
              </wp:positionH>
              <wp:positionV relativeFrom="page">
                <wp:posOffset>9712960</wp:posOffset>
              </wp:positionV>
              <wp:extent cx="558165" cy="207010"/>
              <wp:effectExtent l="0" t="0" r="0" b="0"/>
              <wp:wrapNone/>
              <wp:docPr id="2" name="Textbox 2"/>
              <wp:cNvGraphicFramePr/>
              <a:graphic xmlns:a="http://schemas.openxmlformats.org/drawingml/2006/main">
                <a:graphicData uri="http://schemas.microsoft.com/office/word/2010/wordprocessingShape">
                  <wps:wsp>
                    <wps:cNvSpPr txBox="1"/>
                    <wps:spPr>
                      <a:xfrm>
                        <a:off x="0" y="0"/>
                        <a:ext cx="558165" cy="207010"/>
                      </a:xfrm>
                      <a:prstGeom prst="rect">
                        <a:avLst/>
                      </a:prstGeom>
                    </wps:spPr>
                    <wps:txbx>
                      <w:txbxContent>
                        <w:p w14:paraId="497BD5E9">
                          <w:pPr>
                            <w:spacing w:line="326" w:lineRule="exact"/>
                            <w:ind w:left="20"/>
                            <w:rPr>
                              <w:sz w:val="28"/>
                            </w:rPr>
                          </w:pPr>
                          <w:r>
                            <w:rPr>
                              <w:sz w:val="28"/>
                            </w:rPr>
                            <w:t>-</w:t>
                          </w:r>
                          <w:r>
                            <w:rPr>
                              <w:spacing w:val="-3"/>
                              <w:sz w:val="28"/>
                            </w:rPr>
                            <w:t xml:space="preserve"> </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spacing w:val="-3"/>
                              <w:sz w:val="28"/>
                            </w:rPr>
                            <w:t xml:space="preserve"> </w:t>
                          </w:r>
                          <w:r>
                            <w:rPr>
                              <w:spacing w:val="-10"/>
                              <w:sz w:val="2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78.65pt;margin-top:764.8pt;height:16.3pt;width:43.95pt;mso-position-horizontal-relative:page;mso-position-vertical-relative:page;z-index:-251656192;mso-width-relative:page;mso-height-relative:page;" filled="f" stroked="f" coordsize="21600,21600" o:gfxdata="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37zM2gAAAA0BAAAPAAAAAAAAAAEAIAAAACIAAABkcnMvZG93bnJldi54bWxQSwECFAAUAAAACACH&#10;TuJAAuBWm7ABAABzAwAADgAAAAAAAAABACAAAAApAQAAZHJzL2Uyb0RvYy54bWxQSwUGAAAAAAYA&#10;BgBZAQAASwUAAAAA&#10;">
              <v:fill on="f" focussize="0,0"/>
              <v:stroke on="f"/>
              <v:imagedata o:title=""/>
              <o:lock v:ext="edit" aspectratio="f"/>
              <v:textbox inset="0mm,0mm,0mm,0mm">
                <w:txbxContent>
                  <w:p w14:paraId="497BD5E9">
                    <w:pPr>
                      <w:spacing w:line="326" w:lineRule="exact"/>
                      <w:ind w:left="20"/>
                      <w:rPr>
                        <w:sz w:val="28"/>
                      </w:rPr>
                    </w:pPr>
                    <w:r>
                      <w:rPr>
                        <w:sz w:val="28"/>
                      </w:rPr>
                      <w:t>-</w:t>
                    </w:r>
                    <w:r>
                      <w:rPr>
                        <w:spacing w:val="-3"/>
                        <w:sz w:val="28"/>
                      </w:rPr>
                      <w:t xml:space="preserve"> </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spacing w:val="-3"/>
                        <w:sz w:val="28"/>
                      </w:rPr>
                      <w:t xml:space="preserve"> </w:t>
                    </w:r>
                    <w:r>
                      <w:rPr>
                        <w:spacing w:val="-10"/>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0C5E">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6197600</wp:posOffset>
              </wp:positionH>
              <wp:positionV relativeFrom="page">
                <wp:posOffset>9716135</wp:posOffset>
              </wp:positionV>
              <wp:extent cx="268605" cy="203835"/>
              <wp:effectExtent l="0" t="0" r="0" b="0"/>
              <wp:wrapNone/>
              <wp:docPr id="3" name="Textbox 3"/>
              <wp:cNvGraphicFramePr/>
              <a:graphic xmlns:a="http://schemas.openxmlformats.org/drawingml/2006/main">
                <a:graphicData uri="http://schemas.microsoft.com/office/word/2010/wordprocessingShape">
                  <wps:wsp>
                    <wps:cNvSpPr txBox="1"/>
                    <wps:spPr>
                      <a:xfrm>
                        <a:off x="0" y="0"/>
                        <a:ext cx="268605" cy="203835"/>
                      </a:xfrm>
                      <a:prstGeom prst="rect">
                        <a:avLst/>
                      </a:prstGeom>
                    </wps:spPr>
                    <wps:txbx>
                      <w:txbxContent>
                        <w:p w14:paraId="1C7FD28C">
                          <w:pPr>
                            <w:spacing w:line="321" w:lineRule="exact"/>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51</w:t>
                          </w:r>
                          <w:r>
                            <w:rPr>
                              <w:spacing w:val="-5"/>
                              <w:sz w:val="28"/>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488pt;margin-top:765.05pt;height:16.05pt;width:21.15pt;mso-position-horizontal-relative:page;mso-position-vertical-relative:page;z-index:-251656192;mso-width-relative:page;mso-height-relative:page;" filled="f" stroked="f" coordsize="21600,21600" o:gfxdata="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RaqrPbAAAADgEAAA8AAAAAAAAAAQAgAAAAIgAAAGRycy9kb3ducmV2LnhtbFBLAQIUABQAAAAI&#10;AIdO4kDwIOhjsQEAAHMDAAAOAAAAAAAAAAEAIAAAACoBAABkcnMvZTJvRG9jLnhtbFBLBQYAAAAA&#10;BgAGAFkBAABNBQAAAAA=&#10;">
              <v:fill on="f" focussize="0,0"/>
              <v:stroke on="f"/>
              <v:imagedata o:title=""/>
              <o:lock v:ext="edit" aspectratio="f"/>
              <v:textbox inset="0mm,0mm,0mm,0mm">
                <w:txbxContent>
                  <w:p w14:paraId="1C7FD28C">
                    <w:pPr>
                      <w:spacing w:line="321" w:lineRule="exact"/>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51</w:t>
                    </w:r>
                    <w:r>
                      <w:rPr>
                        <w:spacing w:val="-5"/>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9C5C">
    <w:pPr>
      <w:pStyle w:val="6"/>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1107440</wp:posOffset>
              </wp:positionH>
              <wp:positionV relativeFrom="page">
                <wp:posOffset>9716135</wp:posOffset>
              </wp:positionV>
              <wp:extent cx="268605" cy="203835"/>
              <wp:effectExtent l="0" t="0" r="0" b="0"/>
              <wp:wrapNone/>
              <wp:docPr id="4" name="Textbox 4"/>
              <wp:cNvGraphicFramePr/>
              <a:graphic xmlns:a="http://schemas.openxmlformats.org/drawingml/2006/main">
                <a:graphicData uri="http://schemas.microsoft.com/office/word/2010/wordprocessingShape">
                  <wps:wsp>
                    <wps:cNvSpPr txBox="1"/>
                    <wps:spPr>
                      <a:xfrm>
                        <a:off x="0" y="0"/>
                        <a:ext cx="268605" cy="203835"/>
                      </a:xfrm>
                      <a:prstGeom prst="rect">
                        <a:avLst/>
                      </a:prstGeom>
                    </wps:spPr>
                    <wps:txbx>
                      <w:txbxContent>
                        <w:p w14:paraId="66895F21">
                          <w:pPr>
                            <w:spacing w:line="321" w:lineRule="exact"/>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52</w:t>
                          </w:r>
                          <w:r>
                            <w:rPr>
                              <w:spacing w:val="-5"/>
                              <w:sz w:val="28"/>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87.2pt;margin-top:765.05pt;height:16.05pt;width:21.15pt;mso-position-horizontal-relative:page;mso-position-vertical-relative:page;z-index:-251655168;mso-width-relative:page;mso-height-relative:page;" filled="f" stroked="f" coordsize="21600,21600" o:gfxdata="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93U7aAAAADQEAAA8AAAAAAAAAAQAgAAAAIgAAAGRycy9kb3ducmV2LnhtbFBLAQIUABQAAAAI&#10;AIdO4kB5V2mrsgEAAHMDAAAOAAAAAAAAAAEAIAAAACkBAABkcnMvZTJvRG9jLnhtbFBLBQYAAAAA&#10;BgAGAFkBAABNBQAAAAA=&#10;">
              <v:fill on="f" focussize="0,0"/>
              <v:stroke on="f"/>
              <v:imagedata o:title=""/>
              <o:lock v:ext="edit" aspectratio="f"/>
              <v:textbox inset="0mm,0mm,0mm,0mm">
                <w:txbxContent>
                  <w:p w14:paraId="66895F21">
                    <w:pPr>
                      <w:spacing w:line="321" w:lineRule="exact"/>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52</w:t>
                    </w:r>
                    <w:r>
                      <w:rPr>
                        <w:spacing w:val="-5"/>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F18E0"/>
    <w:multiLevelType w:val="multilevel"/>
    <w:tmpl w:val="0AEF18E0"/>
    <w:lvl w:ilvl="0" w:tentative="0">
      <w:start w:val="1"/>
      <w:numFmt w:val="decimal"/>
      <w:lvlText w:val="%1."/>
      <w:lvlJc w:val="left"/>
      <w:pPr>
        <w:ind w:left="2065"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973" w:hanging="303"/>
      </w:pPr>
      <w:rPr>
        <w:rFonts w:hint="default"/>
        <w:lang w:val="en-US" w:eastAsia="zh-CN" w:bidi="ar-SA"/>
      </w:rPr>
    </w:lvl>
    <w:lvl w:ilvl="2" w:tentative="0">
      <w:start w:val="0"/>
      <w:numFmt w:val="bullet"/>
      <w:lvlText w:val="•"/>
      <w:lvlJc w:val="left"/>
      <w:pPr>
        <w:ind w:left="3887" w:hanging="303"/>
      </w:pPr>
      <w:rPr>
        <w:rFonts w:hint="default"/>
        <w:lang w:val="en-US" w:eastAsia="zh-CN" w:bidi="ar-SA"/>
      </w:rPr>
    </w:lvl>
    <w:lvl w:ilvl="3" w:tentative="0">
      <w:start w:val="0"/>
      <w:numFmt w:val="bullet"/>
      <w:lvlText w:val="•"/>
      <w:lvlJc w:val="left"/>
      <w:pPr>
        <w:ind w:left="4801" w:hanging="303"/>
      </w:pPr>
      <w:rPr>
        <w:rFonts w:hint="default"/>
        <w:lang w:val="en-US" w:eastAsia="zh-CN" w:bidi="ar-SA"/>
      </w:rPr>
    </w:lvl>
    <w:lvl w:ilvl="4" w:tentative="0">
      <w:start w:val="0"/>
      <w:numFmt w:val="bullet"/>
      <w:lvlText w:val="•"/>
      <w:lvlJc w:val="left"/>
      <w:pPr>
        <w:ind w:left="5715" w:hanging="303"/>
      </w:pPr>
      <w:rPr>
        <w:rFonts w:hint="default"/>
        <w:lang w:val="en-US" w:eastAsia="zh-CN" w:bidi="ar-SA"/>
      </w:rPr>
    </w:lvl>
    <w:lvl w:ilvl="5" w:tentative="0">
      <w:start w:val="0"/>
      <w:numFmt w:val="bullet"/>
      <w:lvlText w:val="•"/>
      <w:lvlJc w:val="left"/>
      <w:pPr>
        <w:ind w:left="6629" w:hanging="303"/>
      </w:pPr>
      <w:rPr>
        <w:rFonts w:hint="default"/>
        <w:lang w:val="en-US" w:eastAsia="zh-CN" w:bidi="ar-SA"/>
      </w:rPr>
    </w:lvl>
    <w:lvl w:ilvl="6" w:tentative="0">
      <w:start w:val="0"/>
      <w:numFmt w:val="bullet"/>
      <w:lvlText w:val="•"/>
      <w:lvlJc w:val="left"/>
      <w:pPr>
        <w:ind w:left="7542" w:hanging="303"/>
      </w:pPr>
      <w:rPr>
        <w:rFonts w:hint="default"/>
        <w:lang w:val="en-US" w:eastAsia="zh-CN" w:bidi="ar-SA"/>
      </w:rPr>
    </w:lvl>
    <w:lvl w:ilvl="7" w:tentative="0">
      <w:start w:val="0"/>
      <w:numFmt w:val="bullet"/>
      <w:lvlText w:val="•"/>
      <w:lvlJc w:val="left"/>
      <w:pPr>
        <w:ind w:left="8456" w:hanging="303"/>
      </w:pPr>
      <w:rPr>
        <w:rFonts w:hint="default"/>
        <w:lang w:val="en-US" w:eastAsia="zh-CN" w:bidi="ar-SA"/>
      </w:rPr>
    </w:lvl>
    <w:lvl w:ilvl="8" w:tentative="0">
      <w:start w:val="0"/>
      <w:numFmt w:val="bullet"/>
      <w:lvlText w:val="•"/>
      <w:lvlJc w:val="left"/>
      <w:pPr>
        <w:ind w:left="9370" w:hanging="303"/>
      </w:pPr>
      <w:rPr>
        <w:rFonts w:hint="default"/>
        <w:lang w:val="en-US" w:eastAsia="zh-CN" w:bidi="ar-SA"/>
      </w:rPr>
    </w:lvl>
  </w:abstractNum>
  <w:abstractNum w:abstractNumId="1">
    <w:nsid w:val="0D216273"/>
    <w:multiLevelType w:val="multilevel"/>
    <w:tmpl w:val="0D216273"/>
    <w:lvl w:ilvl="0" w:tentative="0">
      <w:start w:val="1"/>
      <w:numFmt w:val="decimal"/>
      <w:lvlText w:val="%1."/>
      <w:lvlJc w:val="left"/>
      <w:pPr>
        <w:ind w:left="1375"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2361" w:hanging="322"/>
      </w:pPr>
      <w:rPr>
        <w:rFonts w:hint="default"/>
        <w:lang w:val="en-US" w:eastAsia="zh-CN" w:bidi="ar-SA"/>
      </w:rPr>
    </w:lvl>
    <w:lvl w:ilvl="2" w:tentative="0">
      <w:start w:val="0"/>
      <w:numFmt w:val="bullet"/>
      <w:lvlText w:val="•"/>
      <w:lvlJc w:val="left"/>
      <w:pPr>
        <w:ind w:left="3343" w:hanging="322"/>
      </w:pPr>
      <w:rPr>
        <w:rFonts w:hint="default"/>
        <w:lang w:val="en-US" w:eastAsia="zh-CN" w:bidi="ar-SA"/>
      </w:rPr>
    </w:lvl>
    <w:lvl w:ilvl="3" w:tentative="0">
      <w:start w:val="0"/>
      <w:numFmt w:val="bullet"/>
      <w:lvlText w:val="•"/>
      <w:lvlJc w:val="left"/>
      <w:pPr>
        <w:ind w:left="4325" w:hanging="322"/>
      </w:pPr>
      <w:rPr>
        <w:rFonts w:hint="default"/>
        <w:lang w:val="en-US" w:eastAsia="zh-CN" w:bidi="ar-SA"/>
      </w:rPr>
    </w:lvl>
    <w:lvl w:ilvl="4" w:tentative="0">
      <w:start w:val="0"/>
      <w:numFmt w:val="bullet"/>
      <w:lvlText w:val="•"/>
      <w:lvlJc w:val="left"/>
      <w:pPr>
        <w:ind w:left="5307" w:hanging="322"/>
      </w:pPr>
      <w:rPr>
        <w:rFonts w:hint="default"/>
        <w:lang w:val="en-US" w:eastAsia="zh-CN" w:bidi="ar-SA"/>
      </w:rPr>
    </w:lvl>
    <w:lvl w:ilvl="5" w:tentative="0">
      <w:start w:val="0"/>
      <w:numFmt w:val="bullet"/>
      <w:lvlText w:val="•"/>
      <w:lvlJc w:val="left"/>
      <w:pPr>
        <w:ind w:left="6289" w:hanging="322"/>
      </w:pPr>
      <w:rPr>
        <w:rFonts w:hint="default"/>
        <w:lang w:val="en-US" w:eastAsia="zh-CN" w:bidi="ar-SA"/>
      </w:rPr>
    </w:lvl>
    <w:lvl w:ilvl="6" w:tentative="0">
      <w:start w:val="0"/>
      <w:numFmt w:val="bullet"/>
      <w:lvlText w:val="•"/>
      <w:lvlJc w:val="left"/>
      <w:pPr>
        <w:ind w:left="7270" w:hanging="322"/>
      </w:pPr>
      <w:rPr>
        <w:rFonts w:hint="default"/>
        <w:lang w:val="en-US" w:eastAsia="zh-CN" w:bidi="ar-SA"/>
      </w:rPr>
    </w:lvl>
    <w:lvl w:ilvl="7" w:tentative="0">
      <w:start w:val="0"/>
      <w:numFmt w:val="bullet"/>
      <w:lvlText w:val="•"/>
      <w:lvlJc w:val="left"/>
      <w:pPr>
        <w:ind w:left="8252" w:hanging="322"/>
      </w:pPr>
      <w:rPr>
        <w:rFonts w:hint="default"/>
        <w:lang w:val="en-US" w:eastAsia="zh-CN" w:bidi="ar-SA"/>
      </w:rPr>
    </w:lvl>
    <w:lvl w:ilvl="8" w:tentative="0">
      <w:start w:val="0"/>
      <w:numFmt w:val="bullet"/>
      <w:lvlText w:val="•"/>
      <w:lvlJc w:val="left"/>
      <w:pPr>
        <w:ind w:left="9234" w:hanging="322"/>
      </w:pPr>
      <w:rPr>
        <w:rFonts w:hint="default"/>
        <w:lang w:val="en-US" w:eastAsia="zh-CN" w:bidi="ar-SA"/>
      </w:rPr>
    </w:lvl>
  </w:abstractNum>
  <w:abstractNum w:abstractNumId="2">
    <w:nsid w:val="13B002D6"/>
    <w:multiLevelType w:val="multilevel"/>
    <w:tmpl w:val="13B002D6"/>
    <w:lvl w:ilvl="0" w:tentative="0">
      <w:start w:val="1"/>
      <w:numFmt w:val="decimal"/>
      <w:lvlText w:val="%1."/>
      <w:lvlJc w:val="left"/>
      <w:pPr>
        <w:ind w:left="1375"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2361" w:hanging="322"/>
      </w:pPr>
      <w:rPr>
        <w:rFonts w:hint="default"/>
        <w:lang w:val="en-US" w:eastAsia="zh-CN" w:bidi="ar-SA"/>
      </w:rPr>
    </w:lvl>
    <w:lvl w:ilvl="2" w:tentative="0">
      <w:start w:val="0"/>
      <w:numFmt w:val="bullet"/>
      <w:lvlText w:val="•"/>
      <w:lvlJc w:val="left"/>
      <w:pPr>
        <w:ind w:left="3343" w:hanging="322"/>
      </w:pPr>
      <w:rPr>
        <w:rFonts w:hint="default"/>
        <w:lang w:val="en-US" w:eastAsia="zh-CN" w:bidi="ar-SA"/>
      </w:rPr>
    </w:lvl>
    <w:lvl w:ilvl="3" w:tentative="0">
      <w:start w:val="0"/>
      <w:numFmt w:val="bullet"/>
      <w:lvlText w:val="•"/>
      <w:lvlJc w:val="left"/>
      <w:pPr>
        <w:ind w:left="4325" w:hanging="322"/>
      </w:pPr>
      <w:rPr>
        <w:rFonts w:hint="default"/>
        <w:lang w:val="en-US" w:eastAsia="zh-CN" w:bidi="ar-SA"/>
      </w:rPr>
    </w:lvl>
    <w:lvl w:ilvl="4" w:tentative="0">
      <w:start w:val="0"/>
      <w:numFmt w:val="bullet"/>
      <w:lvlText w:val="•"/>
      <w:lvlJc w:val="left"/>
      <w:pPr>
        <w:ind w:left="5307" w:hanging="322"/>
      </w:pPr>
      <w:rPr>
        <w:rFonts w:hint="default"/>
        <w:lang w:val="en-US" w:eastAsia="zh-CN" w:bidi="ar-SA"/>
      </w:rPr>
    </w:lvl>
    <w:lvl w:ilvl="5" w:tentative="0">
      <w:start w:val="0"/>
      <w:numFmt w:val="bullet"/>
      <w:lvlText w:val="•"/>
      <w:lvlJc w:val="left"/>
      <w:pPr>
        <w:ind w:left="6289" w:hanging="322"/>
      </w:pPr>
      <w:rPr>
        <w:rFonts w:hint="default"/>
        <w:lang w:val="en-US" w:eastAsia="zh-CN" w:bidi="ar-SA"/>
      </w:rPr>
    </w:lvl>
    <w:lvl w:ilvl="6" w:tentative="0">
      <w:start w:val="0"/>
      <w:numFmt w:val="bullet"/>
      <w:lvlText w:val="•"/>
      <w:lvlJc w:val="left"/>
      <w:pPr>
        <w:ind w:left="7270" w:hanging="322"/>
      </w:pPr>
      <w:rPr>
        <w:rFonts w:hint="default"/>
        <w:lang w:val="en-US" w:eastAsia="zh-CN" w:bidi="ar-SA"/>
      </w:rPr>
    </w:lvl>
    <w:lvl w:ilvl="7" w:tentative="0">
      <w:start w:val="0"/>
      <w:numFmt w:val="bullet"/>
      <w:lvlText w:val="•"/>
      <w:lvlJc w:val="left"/>
      <w:pPr>
        <w:ind w:left="8252" w:hanging="322"/>
      </w:pPr>
      <w:rPr>
        <w:rFonts w:hint="default"/>
        <w:lang w:val="en-US" w:eastAsia="zh-CN" w:bidi="ar-SA"/>
      </w:rPr>
    </w:lvl>
    <w:lvl w:ilvl="8" w:tentative="0">
      <w:start w:val="0"/>
      <w:numFmt w:val="bullet"/>
      <w:lvlText w:val="•"/>
      <w:lvlJc w:val="left"/>
      <w:pPr>
        <w:ind w:left="9234" w:hanging="322"/>
      </w:pPr>
      <w:rPr>
        <w:rFonts w:hint="default"/>
        <w:lang w:val="en-US" w:eastAsia="zh-CN" w:bidi="ar-SA"/>
      </w:rPr>
    </w:lvl>
  </w:abstractNum>
  <w:abstractNum w:abstractNumId="3">
    <w:nsid w:val="39FD6890"/>
    <w:multiLevelType w:val="multilevel"/>
    <w:tmpl w:val="39FD6890"/>
    <w:lvl w:ilvl="0" w:tentative="0">
      <w:start w:val="1"/>
      <w:numFmt w:val="decimal"/>
      <w:lvlText w:val="%1."/>
      <w:lvlJc w:val="left"/>
      <w:pPr>
        <w:ind w:left="2257" w:hanging="242"/>
        <w:jc w:val="left"/>
      </w:pPr>
      <w:rPr>
        <w:rFonts w:hint="default" w:ascii="Times New Roman" w:hAnsi="Times New Roman" w:eastAsia="Times New Roman" w:cs="Times New Roman"/>
        <w:b/>
        <w:bCs/>
        <w:i w:val="0"/>
        <w:iCs w:val="0"/>
        <w:spacing w:val="-1"/>
        <w:w w:val="97"/>
        <w:sz w:val="30"/>
        <w:szCs w:val="30"/>
        <w:lang w:val="en-US" w:eastAsia="zh-CN" w:bidi="ar-SA"/>
      </w:rPr>
    </w:lvl>
    <w:lvl w:ilvl="1" w:tentative="0">
      <w:start w:val="0"/>
      <w:numFmt w:val="bullet"/>
      <w:lvlText w:val="•"/>
      <w:lvlJc w:val="left"/>
      <w:pPr>
        <w:ind w:left="3153" w:hanging="242"/>
      </w:pPr>
      <w:rPr>
        <w:rFonts w:hint="default"/>
        <w:lang w:val="en-US" w:eastAsia="zh-CN" w:bidi="ar-SA"/>
      </w:rPr>
    </w:lvl>
    <w:lvl w:ilvl="2" w:tentative="0">
      <w:start w:val="0"/>
      <w:numFmt w:val="bullet"/>
      <w:lvlText w:val="•"/>
      <w:lvlJc w:val="left"/>
      <w:pPr>
        <w:ind w:left="4047" w:hanging="242"/>
      </w:pPr>
      <w:rPr>
        <w:rFonts w:hint="default"/>
        <w:lang w:val="en-US" w:eastAsia="zh-CN" w:bidi="ar-SA"/>
      </w:rPr>
    </w:lvl>
    <w:lvl w:ilvl="3" w:tentative="0">
      <w:start w:val="0"/>
      <w:numFmt w:val="bullet"/>
      <w:lvlText w:val="•"/>
      <w:lvlJc w:val="left"/>
      <w:pPr>
        <w:ind w:left="4941" w:hanging="242"/>
      </w:pPr>
      <w:rPr>
        <w:rFonts w:hint="default"/>
        <w:lang w:val="en-US" w:eastAsia="zh-CN" w:bidi="ar-SA"/>
      </w:rPr>
    </w:lvl>
    <w:lvl w:ilvl="4" w:tentative="0">
      <w:start w:val="0"/>
      <w:numFmt w:val="bullet"/>
      <w:lvlText w:val="•"/>
      <w:lvlJc w:val="left"/>
      <w:pPr>
        <w:ind w:left="5835" w:hanging="242"/>
      </w:pPr>
      <w:rPr>
        <w:rFonts w:hint="default"/>
        <w:lang w:val="en-US" w:eastAsia="zh-CN" w:bidi="ar-SA"/>
      </w:rPr>
    </w:lvl>
    <w:lvl w:ilvl="5" w:tentative="0">
      <w:start w:val="0"/>
      <w:numFmt w:val="bullet"/>
      <w:lvlText w:val="•"/>
      <w:lvlJc w:val="left"/>
      <w:pPr>
        <w:ind w:left="6729" w:hanging="242"/>
      </w:pPr>
      <w:rPr>
        <w:rFonts w:hint="default"/>
        <w:lang w:val="en-US" w:eastAsia="zh-CN" w:bidi="ar-SA"/>
      </w:rPr>
    </w:lvl>
    <w:lvl w:ilvl="6" w:tentative="0">
      <w:start w:val="0"/>
      <w:numFmt w:val="bullet"/>
      <w:lvlText w:val="•"/>
      <w:lvlJc w:val="left"/>
      <w:pPr>
        <w:ind w:left="7622" w:hanging="242"/>
      </w:pPr>
      <w:rPr>
        <w:rFonts w:hint="default"/>
        <w:lang w:val="en-US" w:eastAsia="zh-CN" w:bidi="ar-SA"/>
      </w:rPr>
    </w:lvl>
    <w:lvl w:ilvl="7" w:tentative="0">
      <w:start w:val="0"/>
      <w:numFmt w:val="bullet"/>
      <w:lvlText w:val="•"/>
      <w:lvlJc w:val="left"/>
      <w:pPr>
        <w:ind w:left="8516" w:hanging="242"/>
      </w:pPr>
      <w:rPr>
        <w:rFonts w:hint="default"/>
        <w:lang w:val="en-US" w:eastAsia="zh-CN" w:bidi="ar-SA"/>
      </w:rPr>
    </w:lvl>
    <w:lvl w:ilvl="8" w:tentative="0">
      <w:start w:val="0"/>
      <w:numFmt w:val="bullet"/>
      <w:lvlText w:val="•"/>
      <w:lvlJc w:val="left"/>
      <w:pPr>
        <w:ind w:left="9410" w:hanging="242"/>
      </w:pPr>
      <w:rPr>
        <w:rFonts w:hint="default"/>
        <w:lang w:val="en-US" w:eastAsia="zh-CN" w:bidi="ar-SA"/>
      </w:rPr>
    </w:lvl>
  </w:abstractNum>
  <w:abstractNum w:abstractNumId="4">
    <w:nsid w:val="3A5E683C"/>
    <w:multiLevelType w:val="multilevel"/>
    <w:tmpl w:val="3A5E683C"/>
    <w:lvl w:ilvl="0" w:tentative="0">
      <w:start w:val="1"/>
      <w:numFmt w:val="decimal"/>
      <w:lvlText w:val="%1."/>
      <w:lvlJc w:val="left"/>
      <w:pPr>
        <w:ind w:left="2065"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973" w:hanging="303"/>
      </w:pPr>
      <w:rPr>
        <w:rFonts w:hint="default"/>
        <w:lang w:val="en-US" w:eastAsia="zh-CN" w:bidi="ar-SA"/>
      </w:rPr>
    </w:lvl>
    <w:lvl w:ilvl="2" w:tentative="0">
      <w:start w:val="0"/>
      <w:numFmt w:val="bullet"/>
      <w:lvlText w:val="•"/>
      <w:lvlJc w:val="left"/>
      <w:pPr>
        <w:ind w:left="3887" w:hanging="303"/>
      </w:pPr>
      <w:rPr>
        <w:rFonts w:hint="default"/>
        <w:lang w:val="en-US" w:eastAsia="zh-CN" w:bidi="ar-SA"/>
      </w:rPr>
    </w:lvl>
    <w:lvl w:ilvl="3" w:tentative="0">
      <w:start w:val="0"/>
      <w:numFmt w:val="bullet"/>
      <w:lvlText w:val="•"/>
      <w:lvlJc w:val="left"/>
      <w:pPr>
        <w:ind w:left="4801" w:hanging="303"/>
      </w:pPr>
      <w:rPr>
        <w:rFonts w:hint="default"/>
        <w:lang w:val="en-US" w:eastAsia="zh-CN" w:bidi="ar-SA"/>
      </w:rPr>
    </w:lvl>
    <w:lvl w:ilvl="4" w:tentative="0">
      <w:start w:val="0"/>
      <w:numFmt w:val="bullet"/>
      <w:lvlText w:val="•"/>
      <w:lvlJc w:val="left"/>
      <w:pPr>
        <w:ind w:left="5715" w:hanging="303"/>
      </w:pPr>
      <w:rPr>
        <w:rFonts w:hint="default"/>
        <w:lang w:val="en-US" w:eastAsia="zh-CN" w:bidi="ar-SA"/>
      </w:rPr>
    </w:lvl>
    <w:lvl w:ilvl="5" w:tentative="0">
      <w:start w:val="0"/>
      <w:numFmt w:val="bullet"/>
      <w:lvlText w:val="•"/>
      <w:lvlJc w:val="left"/>
      <w:pPr>
        <w:ind w:left="6629" w:hanging="303"/>
      </w:pPr>
      <w:rPr>
        <w:rFonts w:hint="default"/>
        <w:lang w:val="en-US" w:eastAsia="zh-CN" w:bidi="ar-SA"/>
      </w:rPr>
    </w:lvl>
    <w:lvl w:ilvl="6" w:tentative="0">
      <w:start w:val="0"/>
      <w:numFmt w:val="bullet"/>
      <w:lvlText w:val="•"/>
      <w:lvlJc w:val="left"/>
      <w:pPr>
        <w:ind w:left="7542" w:hanging="303"/>
      </w:pPr>
      <w:rPr>
        <w:rFonts w:hint="default"/>
        <w:lang w:val="en-US" w:eastAsia="zh-CN" w:bidi="ar-SA"/>
      </w:rPr>
    </w:lvl>
    <w:lvl w:ilvl="7" w:tentative="0">
      <w:start w:val="0"/>
      <w:numFmt w:val="bullet"/>
      <w:lvlText w:val="•"/>
      <w:lvlJc w:val="left"/>
      <w:pPr>
        <w:ind w:left="8456" w:hanging="303"/>
      </w:pPr>
      <w:rPr>
        <w:rFonts w:hint="default"/>
        <w:lang w:val="en-US" w:eastAsia="zh-CN" w:bidi="ar-SA"/>
      </w:rPr>
    </w:lvl>
    <w:lvl w:ilvl="8" w:tentative="0">
      <w:start w:val="0"/>
      <w:numFmt w:val="bullet"/>
      <w:lvlText w:val="•"/>
      <w:lvlJc w:val="left"/>
      <w:pPr>
        <w:ind w:left="9370" w:hanging="303"/>
      </w:pPr>
      <w:rPr>
        <w:rFonts w:hint="default"/>
        <w:lang w:val="en-US" w:eastAsia="zh-CN" w:bidi="ar-SA"/>
      </w:rPr>
    </w:lvl>
  </w:abstractNum>
  <w:abstractNum w:abstractNumId="5">
    <w:nsid w:val="3CB23280"/>
    <w:multiLevelType w:val="multilevel"/>
    <w:tmpl w:val="3CB23280"/>
    <w:lvl w:ilvl="0" w:tentative="0">
      <w:start w:val="1"/>
      <w:numFmt w:val="decimal"/>
      <w:lvlText w:val="%1."/>
      <w:lvlJc w:val="left"/>
      <w:pPr>
        <w:ind w:left="2337"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3225" w:hanging="322"/>
      </w:pPr>
      <w:rPr>
        <w:rFonts w:hint="default"/>
        <w:lang w:val="en-US" w:eastAsia="zh-CN" w:bidi="ar-SA"/>
      </w:rPr>
    </w:lvl>
    <w:lvl w:ilvl="2" w:tentative="0">
      <w:start w:val="0"/>
      <w:numFmt w:val="bullet"/>
      <w:lvlText w:val="•"/>
      <w:lvlJc w:val="left"/>
      <w:pPr>
        <w:ind w:left="4111" w:hanging="322"/>
      </w:pPr>
      <w:rPr>
        <w:rFonts w:hint="default"/>
        <w:lang w:val="en-US" w:eastAsia="zh-CN" w:bidi="ar-SA"/>
      </w:rPr>
    </w:lvl>
    <w:lvl w:ilvl="3" w:tentative="0">
      <w:start w:val="0"/>
      <w:numFmt w:val="bullet"/>
      <w:lvlText w:val="•"/>
      <w:lvlJc w:val="left"/>
      <w:pPr>
        <w:ind w:left="4997" w:hanging="322"/>
      </w:pPr>
      <w:rPr>
        <w:rFonts w:hint="default"/>
        <w:lang w:val="en-US" w:eastAsia="zh-CN" w:bidi="ar-SA"/>
      </w:rPr>
    </w:lvl>
    <w:lvl w:ilvl="4" w:tentative="0">
      <w:start w:val="0"/>
      <w:numFmt w:val="bullet"/>
      <w:lvlText w:val="•"/>
      <w:lvlJc w:val="left"/>
      <w:pPr>
        <w:ind w:left="5883" w:hanging="322"/>
      </w:pPr>
      <w:rPr>
        <w:rFonts w:hint="default"/>
        <w:lang w:val="en-US" w:eastAsia="zh-CN" w:bidi="ar-SA"/>
      </w:rPr>
    </w:lvl>
    <w:lvl w:ilvl="5" w:tentative="0">
      <w:start w:val="0"/>
      <w:numFmt w:val="bullet"/>
      <w:lvlText w:val="•"/>
      <w:lvlJc w:val="left"/>
      <w:pPr>
        <w:ind w:left="6769" w:hanging="322"/>
      </w:pPr>
      <w:rPr>
        <w:rFonts w:hint="default"/>
        <w:lang w:val="en-US" w:eastAsia="zh-CN" w:bidi="ar-SA"/>
      </w:rPr>
    </w:lvl>
    <w:lvl w:ilvl="6" w:tentative="0">
      <w:start w:val="0"/>
      <w:numFmt w:val="bullet"/>
      <w:lvlText w:val="•"/>
      <w:lvlJc w:val="left"/>
      <w:pPr>
        <w:ind w:left="7654" w:hanging="322"/>
      </w:pPr>
      <w:rPr>
        <w:rFonts w:hint="default"/>
        <w:lang w:val="en-US" w:eastAsia="zh-CN" w:bidi="ar-SA"/>
      </w:rPr>
    </w:lvl>
    <w:lvl w:ilvl="7" w:tentative="0">
      <w:start w:val="0"/>
      <w:numFmt w:val="bullet"/>
      <w:lvlText w:val="•"/>
      <w:lvlJc w:val="left"/>
      <w:pPr>
        <w:ind w:left="8540" w:hanging="322"/>
      </w:pPr>
      <w:rPr>
        <w:rFonts w:hint="default"/>
        <w:lang w:val="en-US" w:eastAsia="zh-CN" w:bidi="ar-SA"/>
      </w:rPr>
    </w:lvl>
    <w:lvl w:ilvl="8" w:tentative="0">
      <w:start w:val="0"/>
      <w:numFmt w:val="bullet"/>
      <w:lvlText w:val="•"/>
      <w:lvlJc w:val="left"/>
      <w:pPr>
        <w:ind w:left="9426" w:hanging="322"/>
      </w:pPr>
      <w:rPr>
        <w:rFonts w:hint="default"/>
        <w:lang w:val="en-US" w:eastAsia="zh-CN" w:bidi="ar-SA"/>
      </w:rPr>
    </w:lvl>
  </w:abstractNum>
  <w:abstractNum w:abstractNumId="6">
    <w:nsid w:val="3DBF7D97"/>
    <w:multiLevelType w:val="multilevel"/>
    <w:tmpl w:val="3DBF7D97"/>
    <w:lvl w:ilvl="0" w:tentative="0">
      <w:start w:val="1"/>
      <w:numFmt w:val="decimal"/>
      <w:lvlText w:val="%1."/>
      <w:lvlJc w:val="left"/>
      <w:pPr>
        <w:ind w:left="2257" w:hanging="242"/>
        <w:jc w:val="left"/>
      </w:pPr>
      <w:rPr>
        <w:rFonts w:hint="default" w:ascii="Times New Roman" w:hAnsi="Times New Roman" w:eastAsia="Times New Roman" w:cs="Times New Roman"/>
        <w:b/>
        <w:bCs/>
        <w:i w:val="0"/>
        <w:iCs w:val="0"/>
        <w:spacing w:val="-1"/>
        <w:w w:val="97"/>
        <w:sz w:val="30"/>
        <w:szCs w:val="30"/>
        <w:lang w:val="en-US" w:eastAsia="zh-CN" w:bidi="ar-SA"/>
      </w:rPr>
    </w:lvl>
    <w:lvl w:ilvl="1" w:tentative="0">
      <w:start w:val="0"/>
      <w:numFmt w:val="bullet"/>
      <w:lvlText w:val="•"/>
      <w:lvlJc w:val="left"/>
      <w:pPr>
        <w:ind w:left="3153" w:hanging="242"/>
      </w:pPr>
      <w:rPr>
        <w:rFonts w:hint="default"/>
        <w:lang w:val="en-US" w:eastAsia="zh-CN" w:bidi="ar-SA"/>
      </w:rPr>
    </w:lvl>
    <w:lvl w:ilvl="2" w:tentative="0">
      <w:start w:val="0"/>
      <w:numFmt w:val="bullet"/>
      <w:lvlText w:val="•"/>
      <w:lvlJc w:val="left"/>
      <w:pPr>
        <w:ind w:left="4047" w:hanging="242"/>
      </w:pPr>
      <w:rPr>
        <w:rFonts w:hint="default"/>
        <w:lang w:val="en-US" w:eastAsia="zh-CN" w:bidi="ar-SA"/>
      </w:rPr>
    </w:lvl>
    <w:lvl w:ilvl="3" w:tentative="0">
      <w:start w:val="0"/>
      <w:numFmt w:val="bullet"/>
      <w:lvlText w:val="•"/>
      <w:lvlJc w:val="left"/>
      <w:pPr>
        <w:ind w:left="4941" w:hanging="242"/>
      </w:pPr>
      <w:rPr>
        <w:rFonts w:hint="default"/>
        <w:lang w:val="en-US" w:eastAsia="zh-CN" w:bidi="ar-SA"/>
      </w:rPr>
    </w:lvl>
    <w:lvl w:ilvl="4" w:tentative="0">
      <w:start w:val="0"/>
      <w:numFmt w:val="bullet"/>
      <w:lvlText w:val="•"/>
      <w:lvlJc w:val="left"/>
      <w:pPr>
        <w:ind w:left="5835" w:hanging="242"/>
      </w:pPr>
      <w:rPr>
        <w:rFonts w:hint="default"/>
        <w:lang w:val="en-US" w:eastAsia="zh-CN" w:bidi="ar-SA"/>
      </w:rPr>
    </w:lvl>
    <w:lvl w:ilvl="5" w:tentative="0">
      <w:start w:val="0"/>
      <w:numFmt w:val="bullet"/>
      <w:lvlText w:val="•"/>
      <w:lvlJc w:val="left"/>
      <w:pPr>
        <w:ind w:left="6729" w:hanging="242"/>
      </w:pPr>
      <w:rPr>
        <w:rFonts w:hint="default"/>
        <w:lang w:val="en-US" w:eastAsia="zh-CN" w:bidi="ar-SA"/>
      </w:rPr>
    </w:lvl>
    <w:lvl w:ilvl="6" w:tentative="0">
      <w:start w:val="0"/>
      <w:numFmt w:val="bullet"/>
      <w:lvlText w:val="•"/>
      <w:lvlJc w:val="left"/>
      <w:pPr>
        <w:ind w:left="7622" w:hanging="242"/>
      </w:pPr>
      <w:rPr>
        <w:rFonts w:hint="default"/>
        <w:lang w:val="en-US" w:eastAsia="zh-CN" w:bidi="ar-SA"/>
      </w:rPr>
    </w:lvl>
    <w:lvl w:ilvl="7" w:tentative="0">
      <w:start w:val="0"/>
      <w:numFmt w:val="bullet"/>
      <w:lvlText w:val="•"/>
      <w:lvlJc w:val="left"/>
      <w:pPr>
        <w:ind w:left="8516" w:hanging="242"/>
      </w:pPr>
      <w:rPr>
        <w:rFonts w:hint="default"/>
        <w:lang w:val="en-US" w:eastAsia="zh-CN" w:bidi="ar-SA"/>
      </w:rPr>
    </w:lvl>
    <w:lvl w:ilvl="8" w:tentative="0">
      <w:start w:val="0"/>
      <w:numFmt w:val="bullet"/>
      <w:lvlText w:val="•"/>
      <w:lvlJc w:val="left"/>
      <w:pPr>
        <w:ind w:left="9410" w:hanging="242"/>
      </w:pPr>
      <w:rPr>
        <w:rFonts w:hint="default"/>
        <w:lang w:val="en-US" w:eastAsia="zh-CN" w:bidi="ar-SA"/>
      </w:rPr>
    </w:lvl>
  </w:abstractNum>
  <w:abstractNum w:abstractNumId="7">
    <w:nsid w:val="411A33CD"/>
    <w:multiLevelType w:val="multilevel"/>
    <w:tmpl w:val="411A33CD"/>
    <w:lvl w:ilvl="0" w:tentative="0">
      <w:start w:val="1"/>
      <w:numFmt w:val="decimal"/>
      <w:lvlText w:val="%1."/>
      <w:lvlJc w:val="left"/>
      <w:pPr>
        <w:ind w:left="2065"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973" w:hanging="303"/>
      </w:pPr>
      <w:rPr>
        <w:rFonts w:hint="default"/>
        <w:lang w:val="en-US" w:eastAsia="zh-CN" w:bidi="ar-SA"/>
      </w:rPr>
    </w:lvl>
    <w:lvl w:ilvl="2" w:tentative="0">
      <w:start w:val="0"/>
      <w:numFmt w:val="bullet"/>
      <w:lvlText w:val="•"/>
      <w:lvlJc w:val="left"/>
      <w:pPr>
        <w:ind w:left="3887" w:hanging="303"/>
      </w:pPr>
      <w:rPr>
        <w:rFonts w:hint="default"/>
        <w:lang w:val="en-US" w:eastAsia="zh-CN" w:bidi="ar-SA"/>
      </w:rPr>
    </w:lvl>
    <w:lvl w:ilvl="3" w:tentative="0">
      <w:start w:val="0"/>
      <w:numFmt w:val="bullet"/>
      <w:lvlText w:val="•"/>
      <w:lvlJc w:val="left"/>
      <w:pPr>
        <w:ind w:left="4801" w:hanging="303"/>
      </w:pPr>
      <w:rPr>
        <w:rFonts w:hint="default"/>
        <w:lang w:val="en-US" w:eastAsia="zh-CN" w:bidi="ar-SA"/>
      </w:rPr>
    </w:lvl>
    <w:lvl w:ilvl="4" w:tentative="0">
      <w:start w:val="0"/>
      <w:numFmt w:val="bullet"/>
      <w:lvlText w:val="•"/>
      <w:lvlJc w:val="left"/>
      <w:pPr>
        <w:ind w:left="5715" w:hanging="303"/>
      </w:pPr>
      <w:rPr>
        <w:rFonts w:hint="default"/>
        <w:lang w:val="en-US" w:eastAsia="zh-CN" w:bidi="ar-SA"/>
      </w:rPr>
    </w:lvl>
    <w:lvl w:ilvl="5" w:tentative="0">
      <w:start w:val="0"/>
      <w:numFmt w:val="bullet"/>
      <w:lvlText w:val="•"/>
      <w:lvlJc w:val="left"/>
      <w:pPr>
        <w:ind w:left="6629" w:hanging="303"/>
      </w:pPr>
      <w:rPr>
        <w:rFonts w:hint="default"/>
        <w:lang w:val="en-US" w:eastAsia="zh-CN" w:bidi="ar-SA"/>
      </w:rPr>
    </w:lvl>
    <w:lvl w:ilvl="6" w:tentative="0">
      <w:start w:val="0"/>
      <w:numFmt w:val="bullet"/>
      <w:lvlText w:val="•"/>
      <w:lvlJc w:val="left"/>
      <w:pPr>
        <w:ind w:left="7542" w:hanging="303"/>
      </w:pPr>
      <w:rPr>
        <w:rFonts w:hint="default"/>
        <w:lang w:val="en-US" w:eastAsia="zh-CN" w:bidi="ar-SA"/>
      </w:rPr>
    </w:lvl>
    <w:lvl w:ilvl="7" w:tentative="0">
      <w:start w:val="0"/>
      <w:numFmt w:val="bullet"/>
      <w:lvlText w:val="•"/>
      <w:lvlJc w:val="left"/>
      <w:pPr>
        <w:ind w:left="8456" w:hanging="303"/>
      </w:pPr>
      <w:rPr>
        <w:rFonts w:hint="default"/>
        <w:lang w:val="en-US" w:eastAsia="zh-CN" w:bidi="ar-SA"/>
      </w:rPr>
    </w:lvl>
    <w:lvl w:ilvl="8" w:tentative="0">
      <w:start w:val="0"/>
      <w:numFmt w:val="bullet"/>
      <w:lvlText w:val="•"/>
      <w:lvlJc w:val="left"/>
      <w:pPr>
        <w:ind w:left="9370" w:hanging="303"/>
      </w:pPr>
      <w:rPr>
        <w:rFonts w:hint="default"/>
        <w:lang w:val="en-US" w:eastAsia="zh-CN" w:bidi="ar-SA"/>
      </w:rPr>
    </w:lvl>
  </w:abstractNum>
  <w:abstractNum w:abstractNumId="8">
    <w:nsid w:val="484B1860"/>
    <w:multiLevelType w:val="multilevel"/>
    <w:tmpl w:val="484B1860"/>
    <w:lvl w:ilvl="0" w:tentative="0">
      <w:start w:val="1"/>
      <w:numFmt w:val="decimal"/>
      <w:lvlText w:val="%1."/>
      <w:lvlJc w:val="left"/>
      <w:pPr>
        <w:ind w:left="2065"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973" w:hanging="303"/>
      </w:pPr>
      <w:rPr>
        <w:rFonts w:hint="default"/>
        <w:lang w:val="en-US" w:eastAsia="zh-CN" w:bidi="ar-SA"/>
      </w:rPr>
    </w:lvl>
    <w:lvl w:ilvl="2" w:tentative="0">
      <w:start w:val="0"/>
      <w:numFmt w:val="bullet"/>
      <w:lvlText w:val="•"/>
      <w:lvlJc w:val="left"/>
      <w:pPr>
        <w:ind w:left="3887" w:hanging="303"/>
      </w:pPr>
      <w:rPr>
        <w:rFonts w:hint="default"/>
        <w:lang w:val="en-US" w:eastAsia="zh-CN" w:bidi="ar-SA"/>
      </w:rPr>
    </w:lvl>
    <w:lvl w:ilvl="3" w:tentative="0">
      <w:start w:val="0"/>
      <w:numFmt w:val="bullet"/>
      <w:lvlText w:val="•"/>
      <w:lvlJc w:val="left"/>
      <w:pPr>
        <w:ind w:left="4801" w:hanging="303"/>
      </w:pPr>
      <w:rPr>
        <w:rFonts w:hint="default"/>
        <w:lang w:val="en-US" w:eastAsia="zh-CN" w:bidi="ar-SA"/>
      </w:rPr>
    </w:lvl>
    <w:lvl w:ilvl="4" w:tentative="0">
      <w:start w:val="0"/>
      <w:numFmt w:val="bullet"/>
      <w:lvlText w:val="•"/>
      <w:lvlJc w:val="left"/>
      <w:pPr>
        <w:ind w:left="5715" w:hanging="303"/>
      </w:pPr>
      <w:rPr>
        <w:rFonts w:hint="default"/>
        <w:lang w:val="en-US" w:eastAsia="zh-CN" w:bidi="ar-SA"/>
      </w:rPr>
    </w:lvl>
    <w:lvl w:ilvl="5" w:tentative="0">
      <w:start w:val="0"/>
      <w:numFmt w:val="bullet"/>
      <w:lvlText w:val="•"/>
      <w:lvlJc w:val="left"/>
      <w:pPr>
        <w:ind w:left="6629" w:hanging="303"/>
      </w:pPr>
      <w:rPr>
        <w:rFonts w:hint="default"/>
        <w:lang w:val="en-US" w:eastAsia="zh-CN" w:bidi="ar-SA"/>
      </w:rPr>
    </w:lvl>
    <w:lvl w:ilvl="6" w:tentative="0">
      <w:start w:val="0"/>
      <w:numFmt w:val="bullet"/>
      <w:lvlText w:val="•"/>
      <w:lvlJc w:val="left"/>
      <w:pPr>
        <w:ind w:left="7542" w:hanging="303"/>
      </w:pPr>
      <w:rPr>
        <w:rFonts w:hint="default"/>
        <w:lang w:val="en-US" w:eastAsia="zh-CN" w:bidi="ar-SA"/>
      </w:rPr>
    </w:lvl>
    <w:lvl w:ilvl="7" w:tentative="0">
      <w:start w:val="0"/>
      <w:numFmt w:val="bullet"/>
      <w:lvlText w:val="•"/>
      <w:lvlJc w:val="left"/>
      <w:pPr>
        <w:ind w:left="8456" w:hanging="303"/>
      </w:pPr>
      <w:rPr>
        <w:rFonts w:hint="default"/>
        <w:lang w:val="en-US" w:eastAsia="zh-CN" w:bidi="ar-SA"/>
      </w:rPr>
    </w:lvl>
    <w:lvl w:ilvl="8" w:tentative="0">
      <w:start w:val="0"/>
      <w:numFmt w:val="bullet"/>
      <w:lvlText w:val="•"/>
      <w:lvlJc w:val="left"/>
      <w:pPr>
        <w:ind w:left="9370" w:hanging="303"/>
      </w:pPr>
      <w:rPr>
        <w:rFonts w:hint="default"/>
        <w:lang w:val="en-US" w:eastAsia="zh-CN" w:bidi="ar-SA"/>
      </w:rPr>
    </w:lvl>
  </w:abstractNum>
  <w:abstractNum w:abstractNumId="9">
    <w:nsid w:val="48F3441E"/>
    <w:multiLevelType w:val="multilevel"/>
    <w:tmpl w:val="48F3441E"/>
    <w:lvl w:ilvl="0" w:tentative="0">
      <w:start w:val="1"/>
      <w:numFmt w:val="decimal"/>
      <w:lvlText w:val="%1."/>
      <w:lvlJc w:val="left"/>
      <w:pPr>
        <w:ind w:left="1375"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2361" w:hanging="322"/>
      </w:pPr>
      <w:rPr>
        <w:rFonts w:hint="default"/>
        <w:lang w:val="en-US" w:eastAsia="zh-CN" w:bidi="ar-SA"/>
      </w:rPr>
    </w:lvl>
    <w:lvl w:ilvl="2" w:tentative="0">
      <w:start w:val="0"/>
      <w:numFmt w:val="bullet"/>
      <w:lvlText w:val="•"/>
      <w:lvlJc w:val="left"/>
      <w:pPr>
        <w:ind w:left="3343" w:hanging="322"/>
      </w:pPr>
      <w:rPr>
        <w:rFonts w:hint="default"/>
        <w:lang w:val="en-US" w:eastAsia="zh-CN" w:bidi="ar-SA"/>
      </w:rPr>
    </w:lvl>
    <w:lvl w:ilvl="3" w:tentative="0">
      <w:start w:val="0"/>
      <w:numFmt w:val="bullet"/>
      <w:lvlText w:val="•"/>
      <w:lvlJc w:val="left"/>
      <w:pPr>
        <w:ind w:left="4325" w:hanging="322"/>
      </w:pPr>
      <w:rPr>
        <w:rFonts w:hint="default"/>
        <w:lang w:val="en-US" w:eastAsia="zh-CN" w:bidi="ar-SA"/>
      </w:rPr>
    </w:lvl>
    <w:lvl w:ilvl="4" w:tentative="0">
      <w:start w:val="0"/>
      <w:numFmt w:val="bullet"/>
      <w:lvlText w:val="•"/>
      <w:lvlJc w:val="left"/>
      <w:pPr>
        <w:ind w:left="5307" w:hanging="322"/>
      </w:pPr>
      <w:rPr>
        <w:rFonts w:hint="default"/>
        <w:lang w:val="en-US" w:eastAsia="zh-CN" w:bidi="ar-SA"/>
      </w:rPr>
    </w:lvl>
    <w:lvl w:ilvl="5" w:tentative="0">
      <w:start w:val="0"/>
      <w:numFmt w:val="bullet"/>
      <w:lvlText w:val="•"/>
      <w:lvlJc w:val="left"/>
      <w:pPr>
        <w:ind w:left="6289" w:hanging="322"/>
      </w:pPr>
      <w:rPr>
        <w:rFonts w:hint="default"/>
        <w:lang w:val="en-US" w:eastAsia="zh-CN" w:bidi="ar-SA"/>
      </w:rPr>
    </w:lvl>
    <w:lvl w:ilvl="6" w:tentative="0">
      <w:start w:val="0"/>
      <w:numFmt w:val="bullet"/>
      <w:lvlText w:val="•"/>
      <w:lvlJc w:val="left"/>
      <w:pPr>
        <w:ind w:left="7270" w:hanging="322"/>
      </w:pPr>
      <w:rPr>
        <w:rFonts w:hint="default"/>
        <w:lang w:val="en-US" w:eastAsia="zh-CN" w:bidi="ar-SA"/>
      </w:rPr>
    </w:lvl>
    <w:lvl w:ilvl="7" w:tentative="0">
      <w:start w:val="0"/>
      <w:numFmt w:val="bullet"/>
      <w:lvlText w:val="•"/>
      <w:lvlJc w:val="left"/>
      <w:pPr>
        <w:ind w:left="8252" w:hanging="322"/>
      </w:pPr>
      <w:rPr>
        <w:rFonts w:hint="default"/>
        <w:lang w:val="en-US" w:eastAsia="zh-CN" w:bidi="ar-SA"/>
      </w:rPr>
    </w:lvl>
    <w:lvl w:ilvl="8" w:tentative="0">
      <w:start w:val="0"/>
      <w:numFmt w:val="bullet"/>
      <w:lvlText w:val="•"/>
      <w:lvlJc w:val="left"/>
      <w:pPr>
        <w:ind w:left="9234" w:hanging="322"/>
      </w:pPr>
      <w:rPr>
        <w:rFonts w:hint="default"/>
        <w:lang w:val="en-US" w:eastAsia="zh-CN" w:bidi="ar-SA"/>
      </w:rPr>
    </w:lvl>
  </w:abstractNum>
  <w:abstractNum w:abstractNumId="10">
    <w:nsid w:val="4A876975"/>
    <w:multiLevelType w:val="multilevel"/>
    <w:tmpl w:val="4A876975"/>
    <w:lvl w:ilvl="0" w:tentative="0">
      <w:start w:val="1"/>
      <w:numFmt w:val="decimal"/>
      <w:lvlText w:val="%1."/>
      <w:lvlJc w:val="left"/>
      <w:pPr>
        <w:ind w:left="225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tentative="0">
      <w:start w:val="0"/>
      <w:numFmt w:val="bullet"/>
      <w:lvlText w:val="•"/>
      <w:lvlJc w:val="left"/>
      <w:pPr>
        <w:ind w:left="3153" w:hanging="240"/>
      </w:pPr>
      <w:rPr>
        <w:rFonts w:hint="default"/>
        <w:lang w:val="en-US" w:eastAsia="zh-CN" w:bidi="ar-SA"/>
      </w:rPr>
    </w:lvl>
    <w:lvl w:ilvl="2" w:tentative="0">
      <w:start w:val="0"/>
      <w:numFmt w:val="bullet"/>
      <w:lvlText w:val="•"/>
      <w:lvlJc w:val="left"/>
      <w:pPr>
        <w:ind w:left="4047" w:hanging="240"/>
      </w:pPr>
      <w:rPr>
        <w:rFonts w:hint="default"/>
        <w:lang w:val="en-US" w:eastAsia="zh-CN" w:bidi="ar-SA"/>
      </w:rPr>
    </w:lvl>
    <w:lvl w:ilvl="3" w:tentative="0">
      <w:start w:val="0"/>
      <w:numFmt w:val="bullet"/>
      <w:lvlText w:val="•"/>
      <w:lvlJc w:val="left"/>
      <w:pPr>
        <w:ind w:left="4941" w:hanging="240"/>
      </w:pPr>
      <w:rPr>
        <w:rFonts w:hint="default"/>
        <w:lang w:val="en-US" w:eastAsia="zh-CN" w:bidi="ar-SA"/>
      </w:rPr>
    </w:lvl>
    <w:lvl w:ilvl="4" w:tentative="0">
      <w:start w:val="0"/>
      <w:numFmt w:val="bullet"/>
      <w:lvlText w:val="•"/>
      <w:lvlJc w:val="left"/>
      <w:pPr>
        <w:ind w:left="5835" w:hanging="240"/>
      </w:pPr>
      <w:rPr>
        <w:rFonts w:hint="default"/>
        <w:lang w:val="en-US" w:eastAsia="zh-CN" w:bidi="ar-SA"/>
      </w:rPr>
    </w:lvl>
    <w:lvl w:ilvl="5" w:tentative="0">
      <w:start w:val="0"/>
      <w:numFmt w:val="bullet"/>
      <w:lvlText w:val="•"/>
      <w:lvlJc w:val="left"/>
      <w:pPr>
        <w:ind w:left="6729" w:hanging="240"/>
      </w:pPr>
      <w:rPr>
        <w:rFonts w:hint="default"/>
        <w:lang w:val="en-US" w:eastAsia="zh-CN" w:bidi="ar-SA"/>
      </w:rPr>
    </w:lvl>
    <w:lvl w:ilvl="6" w:tentative="0">
      <w:start w:val="0"/>
      <w:numFmt w:val="bullet"/>
      <w:lvlText w:val="•"/>
      <w:lvlJc w:val="left"/>
      <w:pPr>
        <w:ind w:left="7622" w:hanging="240"/>
      </w:pPr>
      <w:rPr>
        <w:rFonts w:hint="default"/>
        <w:lang w:val="en-US" w:eastAsia="zh-CN" w:bidi="ar-SA"/>
      </w:rPr>
    </w:lvl>
    <w:lvl w:ilvl="7" w:tentative="0">
      <w:start w:val="0"/>
      <w:numFmt w:val="bullet"/>
      <w:lvlText w:val="•"/>
      <w:lvlJc w:val="left"/>
      <w:pPr>
        <w:ind w:left="8516" w:hanging="240"/>
      </w:pPr>
      <w:rPr>
        <w:rFonts w:hint="default"/>
        <w:lang w:val="en-US" w:eastAsia="zh-CN" w:bidi="ar-SA"/>
      </w:rPr>
    </w:lvl>
    <w:lvl w:ilvl="8" w:tentative="0">
      <w:start w:val="0"/>
      <w:numFmt w:val="bullet"/>
      <w:lvlText w:val="•"/>
      <w:lvlJc w:val="left"/>
      <w:pPr>
        <w:ind w:left="9410" w:hanging="240"/>
      </w:pPr>
      <w:rPr>
        <w:rFonts w:hint="default"/>
        <w:lang w:val="en-US" w:eastAsia="zh-CN" w:bidi="ar-SA"/>
      </w:rPr>
    </w:lvl>
  </w:abstractNum>
  <w:abstractNum w:abstractNumId="11">
    <w:nsid w:val="4EB70212"/>
    <w:multiLevelType w:val="multilevel"/>
    <w:tmpl w:val="4EB70212"/>
    <w:lvl w:ilvl="0" w:tentative="0">
      <w:start w:val="1"/>
      <w:numFmt w:val="decimal"/>
      <w:lvlText w:val="%1."/>
      <w:lvlJc w:val="left"/>
      <w:pPr>
        <w:ind w:left="1375"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2361" w:hanging="322"/>
      </w:pPr>
      <w:rPr>
        <w:rFonts w:hint="default"/>
        <w:lang w:val="en-US" w:eastAsia="zh-CN" w:bidi="ar-SA"/>
      </w:rPr>
    </w:lvl>
    <w:lvl w:ilvl="2" w:tentative="0">
      <w:start w:val="0"/>
      <w:numFmt w:val="bullet"/>
      <w:lvlText w:val="•"/>
      <w:lvlJc w:val="left"/>
      <w:pPr>
        <w:ind w:left="3343" w:hanging="322"/>
      </w:pPr>
      <w:rPr>
        <w:rFonts w:hint="default"/>
        <w:lang w:val="en-US" w:eastAsia="zh-CN" w:bidi="ar-SA"/>
      </w:rPr>
    </w:lvl>
    <w:lvl w:ilvl="3" w:tentative="0">
      <w:start w:val="0"/>
      <w:numFmt w:val="bullet"/>
      <w:lvlText w:val="•"/>
      <w:lvlJc w:val="left"/>
      <w:pPr>
        <w:ind w:left="4325" w:hanging="322"/>
      </w:pPr>
      <w:rPr>
        <w:rFonts w:hint="default"/>
        <w:lang w:val="en-US" w:eastAsia="zh-CN" w:bidi="ar-SA"/>
      </w:rPr>
    </w:lvl>
    <w:lvl w:ilvl="4" w:tentative="0">
      <w:start w:val="0"/>
      <w:numFmt w:val="bullet"/>
      <w:lvlText w:val="•"/>
      <w:lvlJc w:val="left"/>
      <w:pPr>
        <w:ind w:left="5307" w:hanging="322"/>
      </w:pPr>
      <w:rPr>
        <w:rFonts w:hint="default"/>
        <w:lang w:val="en-US" w:eastAsia="zh-CN" w:bidi="ar-SA"/>
      </w:rPr>
    </w:lvl>
    <w:lvl w:ilvl="5" w:tentative="0">
      <w:start w:val="0"/>
      <w:numFmt w:val="bullet"/>
      <w:lvlText w:val="•"/>
      <w:lvlJc w:val="left"/>
      <w:pPr>
        <w:ind w:left="6289" w:hanging="322"/>
      </w:pPr>
      <w:rPr>
        <w:rFonts w:hint="default"/>
        <w:lang w:val="en-US" w:eastAsia="zh-CN" w:bidi="ar-SA"/>
      </w:rPr>
    </w:lvl>
    <w:lvl w:ilvl="6" w:tentative="0">
      <w:start w:val="0"/>
      <w:numFmt w:val="bullet"/>
      <w:lvlText w:val="•"/>
      <w:lvlJc w:val="left"/>
      <w:pPr>
        <w:ind w:left="7270" w:hanging="322"/>
      </w:pPr>
      <w:rPr>
        <w:rFonts w:hint="default"/>
        <w:lang w:val="en-US" w:eastAsia="zh-CN" w:bidi="ar-SA"/>
      </w:rPr>
    </w:lvl>
    <w:lvl w:ilvl="7" w:tentative="0">
      <w:start w:val="0"/>
      <w:numFmt w:val="bullet"/>
      <w:lvlText w:val="•"/>
      <w:lvlJc w:val="left"/>
      <w:pPr>
        <w:ind w:left="8252" w:hanging="322"/>
      </w:pPr>
      <w:rPr>
        <w:rFonts w:hint="default"/>
        <w:lang w:val="en-US" w:eastAsia="zh-CN" w:bidi="ar-SA"/>
      </w:rPr>
    </w:lvl>
    <w:lvl w:ilvl="8" w:tentative="0">
      <w:start w:val="0"/>
      <w:numFmt w:val="bullet"/>
      <w:lvlText w:val="•"/>
      <w:lvlJc w:val="left"/>
      <w:pPr>
        <w:ind w:left="9234" w:hanging="322"/>
      </w:pPr>
      <w:rPr>
        <w:rFonts w:hint="default"/>
        <w:lang w:val="en-US" w:eastAsia="zh-CN" w:bidi="ar-SA"/>
      </w:rPr>
    </w:lvl>
  </w:abstractNum>
  <w:abstractNum w:abstractNumId="12">
    <w:nsid w:val="51335FDA"/>
    <w:multiLevelType w:val="multilevel"/>
    <w:tmpl w:val="51335FDA"/>
    <w:lvl w:ilvl="0" w:tentative="0">
      <w:start w:val="1"/>
      <w:numFmt w:val="decimal"/>
      <w:lvlText w:val="%1."/>
      <w:lvlJc w:val="left"/>
      <w:pPr>
        <w:ind w:left="1163"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163" w:hanging="303"/>
      </w:pPr>
      <w:rPr>
        <w:rFonts w:hint="default"/>
        <w:lang w:val="en-US" w:eastAsia="zh-CN" w:bidi="ar-SA"/>
      </w:rPr>
    </w:lvl>
    <w:lvl w:ilvl="2" w:tentative="0">
      <w:start w:val="0"/>
      <w:numFmt w:val="bullet"/>
      <w:lvlText w:val="•"/>
      <w:lvlJc w:val="left"/>
      <w:pPr>
        <w:ind w:left="3167" w:hanging="303"/>
      </w:pPr>
      <w:rPr>
        <w:rFonts w:hint="default"/>
        <w:lang w:val="en-US" w:eastAsia="zh-CN" w:bidi="ar-SA"/>
      </w:rPr>
    </w:lvl>
    <w:lvl w:ilvl="3" w:tentative="0">
      <w:start w:val="0"/>
      <w:numFmt w:val="bullet"/>
      <w:lvlText w:val="•"/>
      <w:lvlJc w:val="left"/>
      <w:pPr>
        <w:ind w:left="4171" w:hanging="303"/>
      </w:pPr>
      <w:rPr>
        <w:rFonts w:hint="default"/>
        <w:lang w:val="en-US" w:eastAsia="zh-CN" w:bidi="ar-SA"/>
      </w:rPr>
    </w:lvl>
    <w:lvl w:ilvl="4" w:tentative="0">
      <w:start w:val="0"/>
      <w:numFmt w:val="bullet"/>
      <w:lvlText w:val="•"/>
      <w:lvlJc w:val="left"/>
      <w:pPr>
        <w:ind w:left="5175" w:hanging="303"/>
      </w:pPr>
      <w:rPr>
        <w:rFonts w:hint="default"/>
        <w:lang w:val="en-US" w:eastAsia="zh-CN" w:bidi="ar-SA"/>
      </w:rPr>
    </w:lvl>
    <w:lvl w:ilvl="5" w:tentative="0">
      <w:start w:val="0"/>
      <w:numFmt w:val="bullet"/>
      <w:lvlText w:val="•"/>
      <w:lvlJc w:val="left"/>
      <w:pPr>
        <w:ind w:left="6179" w:hanging="303"/>
      </w:pPr>
      <w:rPr>
        <w:rFonts w:hint="default"/>
        <w:lang w:val="en-US" w:eastAsia="zh-CN" w:bidi="ar-SA"/>
      </w:rPr>
    </w:lvl>
    <w:lvl w:ilvl="6" w:tentative="0">
      <w:start w:val="0"/>
      <w:numFmt w:val="bullet"/>
      <w:lvlText w:val="•"/>
      <w:lvlJc w:val="left"/>
      <w:pPr>
        <w:ind w:left="7182" w:hanging="303"/>
      </w:pPr>
      <w:rPr>
        <w:rFonts w:hint="default"/>
        <w:lang w:val="en-US" w:eastAsia="zh-CN" w:bidi="ar-SA"/>
      </w:rPr>
    </w:lvl>
    <w:lvl w:ilvl="7" w:tentative="0">
      <w:start w:val="0"/>
      <w:numFmt w:val="bullet"/>
      <w:lvlText w:val="•"/>
      <w:lvlJc w:val="left"/>
      <w:pPr>
        <w:ind w:left="8186" w:hanging="303"/>
      </w:pPr>
      <w:rPr>
        <w:rFonts w:hint="default"/>
        <w:lang w:val="en-US" w:eastAsia="zh-CN" w:bidi="ar-SA"/>
      </w:rPr>
    </w:lvl>
    <w:lvl w:ilvl="8" w:tentative="0">
      <w:start w:val="0"/>
      <w:numFmt w:val="bullet"/>
      <w:lvlText w:val="•"/>
      <w:lvlJc w:val="left"/>
      <w:pPr>
        <w:ind w:left="9190" w:hanging="303"/>
      </w:pPr>
      <w:rPr>
        <w:rFonts w:hint="default"/>
        <w:lang w:val="en-US" w:eastAsia="zh-CN" w:bidi="ar-SA"/>
      </w:rPr>
    </w:lvl>
  </w:abstractNum>
  <w:abstractNum w:abstractNumId="13">
    <w:nsid w:val="5A594CC7"/>
    <w:multiLevelType w:val="multilevel"/>
    <w:tmpl w:val="5A594CC7"/>
    <w:lvl w:ilvl="0" w:tentative="0">
      <w:start w:val="1"/>
      <w:numFmt w:val="decimal"/>
      <w:lvlText w:val="%1."/>
      <w:lvlJc w:val="left"/>
      <w:pPr>
        <w:ind w:left="2065"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973" w:hanging="303"/>
      </w:pPr>
      <w:rPr>
        <w:rFonts w:hint="default"/>
        <w:lang w:val="en-US" w:eastAsia="zh-CN" w:bidi="ar-SA"/>
      </w:rPr>
    </w:lvl>
    <w:lvl w:ilvl="2" w:tentative="0">
      <w:start w:val="0"/>
      <w:numFmt w:val="bullet"/>
      <w:lvlText w:val="•"/>
      <w:lvlJc w:val="left"/>
      <w:pPr>
        <w:ind w:left="3887" w:hanging="303"/>
      </w:pPr>
      <w:rPr>
        <w:rFonts w:hint="default"/>
        <w:lang w:val="en-US" w:eastAsia="zh-CN" w:bidi="ar-SA"/>
      </w:rPr>
    </w:lvl>
    <w:lvl w:ilvl="3" w:tentative="0">
      <w:start w:val="0"/>
      <w:numFmt w:val="bullet"/>
      <w:lvlText w:val="•"/>
      <w:lvlJc w:val="left"/>
      <w:pPr>
        <w:ind w:left="4801" w:hanging="303"/>
      </w:pPr>
      <w:rPr>
        <w:rFonts w:hint="default"/>
        <w:lang w:val="en-US" w:eastAsia="zh-CN" w:bidi="ar-SA"/>
      </w:rPr>
    </w:lvl>
    <w:lvl w:ilvl="4" w:tentative="0">
      <w:start w:val="0"/>
      <w:numFmt w:val="bullet"/>
      <w:lvlText w:val="•"/>
      <w:lvlJc w:val="left"/>
      <w:pPr>
        <w:ind w:left="5715" w:hanging="303"/>
      </w:pPr>
      <w:rPr>
        <w:rFonts w:hint="default"/>
        <w:lang w:val="en-US" w:eastAsia="zh-CN" w:bidi="ar-SA"/>
      </w:rPr>
    </w:lvl>
    <w:lvl w:ilvl="5" w:tentative="0">
      <w:start w:val="0"/>
      <w:numFmt w:val="bullet"/>
      <w:lvlText w:val="•"/>
      <w:lvlJc w:val="left"/>
      <w:pPr>
        <w:ind w:left="6629" w:hanging="303"/>
      </w:pPr>
      <w:rPr>
        <w:rFonts w:hint="default"/>
        <w:lang w:val="en-US" w:eastAsia="zh-CN" w:bidi="ar-SA"/>
      </w:rPr>
    </w:lvl>
    <w:lvl w:ilvl="6" w:tentative="0">
      <w:start w:val="0"/>
      <w:numFmt w:val="bullet"/>
      <w:lvlText w:val="•"/>
      <w:lvlJc w:val="left"/>
      <w:pPr>
        <w:ind w:left="7542" w:hanging="303"/>
      </w:pPr>
      <w:rPr>
        <w:rFonts w:hint="default"/>
        <w:lang w:val="en-US" w:eastAsia="zh-CN" w:bidi="ar-SA"/>
      </w:rPr>
    </w:lvl>
    <w:lvl w:ilvl="7" w:tentative="0">
      <w:start w:val="0"/>
      <w:numFmt w:val="bullet"/>
      <w:lvlText w:val="•"/>
      <w:lvlJc w:val="left"/>
      <w:pPr>
        <w:ind w:left="8456" w:hanging="303"/>
      </w:pPr>
      <w:rPr>
        <w:rFonts w:hint="default"/>
        <w:lang w:val="en-US" w:eastAsia="zh-CN" w:bidi="ar-SA"/>
      </w:rPr>
    </w:lvl>
    <w:lvl w:ilvl="8" w:tentative="0">
      <w:start w:val="0"/>
      <w:numFmt w:val="bullet"/>
      <w:lvlText w:val="•"/>
      <w:lvlJc w:val="left"/>
      <w:pPr>
        <w:ind w:left="9370" w:hanging="303"/>
      </w:pPr>
      <w:rPr>
        <w:rFonts w:hint="default"/>
        <w:lang w:val="en-US" w:eastAsia="zh-CN" w:bidi="ar-SA"/>
      </w:rPr>
    </w:lvl>
  </w:abstractNum>
  <w:abstractNum w:abstractNumId="14">
    <w:nsid w:val="60502DBB"/>
    <w:multiLevelType w:val="multilevel"/>
    <w:tmpl w:val="60502DBB"/>
    <w:lvl w:ilvl="0" w:tentative="0">
      <w:start w:val="1"/>
      <w:numFmt w:val="decimal"/>
      <w:lvlText w:val="%1."/>
      <w:lvlJc w:val="left"/>
      <w:pPr>
        <w:ind w:left="2099" w:hanging="303"/>
        <w:jc w:val="left"/>
      </w:pPr>
      <w:rPr>
        <w:rFonts w:hint="default" w:ascii="Microsoft JhengHei" w:hAnsi="Microsoft JhengHei" w:eastAsia="Microsoft JhengHei" w:cs="Microsoft JhengHei"/>
        <w:b/>
        <w:bCs/>
        <w:i w:val="0"/>
        <w:iCs w:val="0"/>
        <w:spacing w:val="1"/>
        <w:w w:val="83"/>
        <w:sz w:val="28"/>
        <w:szCs w:val="28"/>
        <w:lang w:val="en-US" w:eastAsia="zh-CN" w:bidi="ar-SA"/>
      </w:rPr>
    </w:lvl>
    <w:lvl w:ilvl="1" w:tentative="0">
      <w:start w:val="0"/>
      <w:numFmt w:val="bullet"/>
      <w:lvlText w:val="•"/>
      <w:lvlJc w:val="left"/>
      <w:pPr>
        <w:ind w:left="3009" w:hanging="303"/>
      </w:pPr>
      <w:rPr>
        <w:rFonts w:hint="default"/>
        <w:lang w:val="en-US" w:eastAsia="zh-CN" w:bidi="ar-SA"/>
      </w:rPr>
    </w:lvl>
    <w:lvl w:ilvl="2" w:tentative="0">
      <w:start w:val="0"/>
      <w:numFmt w:val="bullet"/>
      <w:lvlText w:val="•"/>
      <w:lvlJc w:val="left"/>
      <w:pPr>
        <w:ind w:left="3919" w:hanging="303"/>
      </w:pPr>
      <w:rPr>
        <w:rFonts w:hint="default"/>
        <w:lang w:val="en-US" w:eastAsia="zh-CN" w:bidi="ar-SA"/>
      </w:rPr>
    </w:lvl>
    <w:lvl w:ilvl="3" w:tentative="0">
      <w:start w:val="0"/>
      <w:numFmt w:val="bullet"/>
      <w:lvlText w:val="•"/>
      <w:lvlJc w:val="left"/>
      <w:pPr>
        <w:ind w:left="4829" w:hanging="303"/>
      </w:pPr>
      <w:rPr>
        <w:rFonts w:hint="default"/>
        <w:lang w:val="en-US" w:eastAsia="zh-CN" w:bidi="ar-SA"/>
      </w:rPr>
    </w:lvl>
    <w:lvl w:ilvl="4" w:tentative="0">
      <w:start w:val="0"/>
      <w:numFmt w:val="bullet"/>
      <w:lvlText w:val="•"/>
      <w:lvlJc w:val="left"/>
      <w:pPr>
        <w:ind w:left="5739" w:hanging="303"/>
      </w:pPr>
      <w:rPr>
        <w:rFonts w:hint="default"/>
        <w:lang w:val="en-US" w:eastAsia="zh-CN" w:bidi="ar-SA"/>
      </w:rPr>
    </w:lvl>
    <w:lvl w:ilvl="5" w:tentative="0">
      <w:start w:val="0"/>
      <w:numFmt w:val="bullet"/>
      <w:lvlText w:val="•"/>
      <w:lvlJc w:val="left"/>
      <w:pPr>
        <w:ind w:left="6649" w:hanging="303"/>
      </w:pPr>
      <w:rPr>
        <w:rFonts w:hint="default"/>
        <w:lang w:val="en-US" w:eastAsia="zh-CN" w:bidi="ar-SA"/>
      </w:rPr>
    </w:lvl>
    <w:lvl w:ilvl="6" w:tentative="0">
      <w:start w:val="0"/>
      <w:numFmt w:val="bullet"/>
      <w:lvlText w:val="•"/>
      <w:lvlJc w:val="left"/>
      <w:pPr>
        <w:ind w:left="7558" w:hanging="303"/>
      </w:pPr>
      <w:rPr>
        <w:rFonts w:hint="default"/>
        <w:lang w:val="en-US" w:eastAsia="zh-CN" w:bidi="ar-SA"/>
      </w:rPr>
    </w:lvl>
    <w:lvl w:ilvl="7" w:tentative="0">
      <w:start w:val="0"/>
      <w:numFmt w:val="bullet"/>
      <w:lvlText w:val="•"/>
      <w:lvlJc w:val="left"/>
      <w:pPr>
        <w:ind w:left="8468" w:hanging="303"/>
      </w:pPr>
      <w:rPr>
        <w:rFonts w:hint="default"/>
        <w:lang w:val="en-US" w:eastAsia="zh-CN" w:bidi="ar-SA"/>
      </w:rPr>
    </w:lvl>
    <w:lvl w:ilvl="8" w:tentative="0">
      <w:start w:val="0"/>
      <w:numFmt w:val="bullet"/>
      <w:lvlText w:val="•"/>
      <w:lvlJc w:val="left"/>
      <w:pPr>
        <w:ind w:left="9378" w:hanging="303"/>
      </w:pPr>
      <w:rPr>
        <w:rFonts w:hint="default"/>
        <w:lang w:val="en-US" w:eastAsia="zh-CN" w:bidi="ar-SA"/>
      </w:rPr>
    </w:lvl>
  </w:abstractNum>
  <w:abstractNum w:abstractNumId="15">
    <w:nsid w:val="63190721"/>
    <w:multiLevelType w:val="multilevel"/>
    <w:tmpl w:val="63190721"/>
    <w:lvl w:ilvl="0" w:tentative="0">
      <w:start w:val="1"/>
      <w:numFmt w:val="decimal"/>
      <w:lvlText w:val="%1."/>
      <w:lvlJc w:val="left"/>
      <w:pPr>
        <w:ind w:left="2337"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3225" w:hanging="322"/>
      </w:pPr>
      <w:rPr>
        <w:rFonts w:hint="default"/>
        <w:lang w:val="en-US" w:eastAsia="zh-CN" w:bidi="ar-SA"/>
      </w:rPr>
    </w:lvl>
    <w:lvl w:ilvl="2" w:tentative="0">
      <w:start w:val="0"/>
      <w:numFmt w:val="bullet"/>
      <w:lvlText w:val="•"/>
      <w:lvlJc w:val="left"/>
      <w:pPr>
        <w:ind w:left="4111" w:hanging="322"/>
      </w:pPr>
      <w:rPr>
        <w:rFonts w:hint="default"/>
        <w:lang w:val="en-US" w:eastAsia="zh-CN" w:bidi="ar-SA"/>
      </w:rPr>
    </w:lvl>
    <w:lvl w:ilvl="3" w:tentative="0">
      <w:start w:val="0"/>
      <w:numFmt w:val="bullet"/>
      <w:lvlText w:val="•"/>
      <w:lvlJc w:val="left"/>
      <w:pPr>
        <w:ind w:left="4997" w:hanging="322"/>
      </w:pPr>
      <w:rPr>
        <w:rFonts w:hint="default"/>
        <w:lang w:val="en-US" w:eastAsia="zh-CN" w:bidi="ar-SA"/>
      </w:rPr>
    </w:lvl>
    <w:lvl w:ilvl="4" w:tentative="0">
      <w:start w:val="0"/>
      <w:numFmt w:val="bullet"/>
      <w:lvlText w:val="•"/>
      <w:lvlJc w:val="left"/>
      <w:pPr>
        <w:ind w:left="5883" w:hanging="322"/>
      </w:pPr>
      <w:rPr>
        <w:rFonts w:hint="default"/>
        <w:lang w:val="en-US" w:eastAsia="zh-CN" w:bidi="ar-SA"/>
      </w:rPr>
    </w:lvl>
    <w:lvl w:ilvl="5" w:tentative="0">
      <w:start w:val="0"/>
      <w:numFmt w:val="bullet"/>
      <w:lvlText w:val="•"/>
      <w:lvlJc w:val="left"/>
      <w:pPr>
        <w:ind w:left="6769" w:hanging="322"/>
      </w:pPr>
      <w:rPr>
        <w:rFonts w:hint="default"/>
        <w:lang w:val="en-US" w:eastAsia="zh-CN" w:bidi="ar-SA"/>
      </w:rPr>
    </w:lvl>
    <w:lvl w:ilvl="6" w:tentative="0">
      <w:start w:val="0"/>
      <w:numFmt w:val="bullet"/>
      <w:lvlText w:val="•"/>
      <w:lvlJc w:val="left"/>
      <w:pPr>
        <w:ind w:left="7654" w:hanging="322"/>
      </w:pPr>
      <w:rPr>
        <w:rFonts w:hint="default"/>
        <w:lang w:val="en-US" w:eastAsia="zh-CN" w:bidi="ar-SA"/>
      </w:rPr>
    </w:lvl>
    <w:lvl w:ilvl="7" w:tentative="0">
      <w:start w:val="0"/>
      <w:numFmt w:val="bullet"/>
      <w:lvlText w:val="•"/>
      <w:lvlJc w:val="left"/>
      <w:pPr>
        <w:ind w:left="8540" w:hanging="322"/>
      </w:pPr>
      <w:rPr>
        <w:rFonts w:hint="default"/>
        <w:lang w:val="en-US" w:eastAsia="zh-CN" w:bidi="ar-SA"/>
      </w:rPr>
    </w:lvl>
    <w:lvl w:ilvl="8" w:tentative="0">
      <w:start w:val="0"/>
      <w:numFmt w:val="bullet"/>
      <w:lvlText w:val="•"/>
      <w:lvlJc w:val="left"/>
      <w:pPr>
        <w:ind w:left="9426" w:hanging="322"/>
      </w:pPr>
      <w:rPr>
        <w:rFonts w:hint="default"/>
        <w:lang w:val="en-US" w:eastAsia="zh-CN" w:bidi="ar-SA"/>
      </w:rPr>
    </w:lvl>
  </w:abstractNum>
  <w:abstractNum w:abstractNumId="16">
    <w:nsid w:val="638359AA"/>
    <w:multiLevelType w:val="multilevel"/>
    <w:tmpl w:val="638359AA"/>
    <w:lvl w:ilvl="0" w:tentative="0">
      <w:start w:val="1"/>
      <w:numFmt w:val="decimal"/>
      <w:lvlText w:val="%1."/>
      <w:lvlJc w:val="left"/>
      <w:pPr>
        <w:ind w:left="1163"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163" w:hanging="303"/>
      </w:pPr>
      <w:rPr>
        <w:rFonts w:hint="default"/>
        <w:lang w:val="en-US" w:eastAsia="zh-CN" w:bidi="ar-SA"/>
      </w:rPr>
    </w:lvl>
    <w:lvl w:ilvl="2" w:tentative="0">
      <w:start w:val="0"/>
      <w:numFmt w:val="bullet"/>
      <w:lvlText w:val="•"/>
      <w:lvlJc w:val="left"/>
      <w:pPr>
        <w:ind w:left="3167" w:hanging="303"/>
      </w:pPr>
      <w:rPr>
        <w:rFonts w:hint="default"/>
        <w:lang w:val="en-US" w:eastAsia="zh-CN" w:bidi="ar-SA"/>
      </w:rPr>
    </w:lvl>
    <w:lvl w:ilvl="3" w:tentative="0">
      <w:start w:val="0"/>
      <w:numFmt w:val="bullet"/>
      <w:lvlText w:val="•"/>
      <w:lvlJc w:val="left"/>
      <w:pPr>
        <w:ind w:left="4171" w:hanging="303"/>
      </w:pPr>
      <w:rPr>
        <w:rFonts w:hint="default"/>
        <w:lang w:val="en-US" w:eastAsia="zh-CN" w:bidi="ar-SA"/>
      </w:rPr>
    </w:lvl>
    <w:lvl w:ilvl="4" w:tentative="0">
      <w:start w:val="0"/>
      <w:numFmt w:val="bullet"/>
      <w:lvlText w:val="•"/>
      <w:lvlJc w:val="left"/>
      <w:pPr>
        <w:ind w:left="5175" w:hanging="303"/>
      </w:pPr>
      <w:rPr>
        <w:rFonts w:hint="default"/>
        <w:lang w:val="en-US" w:eastAsia="zh-CN" w:bidi="ar-SA"/>
      </w:rPr>
    </w:lvl>
    <w:lvl w:ilvl="5" w:tentative="0">
      <w:start w:val="0"/>
      <w:numFmt w:val="bullet"/>
      <w:lvlText w:val="•"/>
      <w:lvlJc w:val="left"/>
      <w:pPr>
        <w:ind w:left="6179" w:hanging="303"/>
      </w:pPr>
      <w:rPr>
        <w:rFonts w:hint="default"/>
        <w:lang w:val="en-US" w:eastAsia="zh-CN" w:bidi="ar-SA"/>
      </w:rPr>
    </w:lvl>
    <w:lvl w:ilvl="6" w:tentative="0">
      <w:start w:val="0"/>
      <w:numFmt w:val="bullet"/>
      <w:lvlText w:val="•"/>
      <w:lvlJc w:val="left"/>
      <w:pPr>
        <w:ind w:left="7182" w:hanging="303"/>
      </w:pPr>
      <w:rPr>
        <w:rFonts w:hint="default"/>
        <w:lang w:val="en-US" w:eastAsia="zh-CN" w:bidi="ar-SA"/>
      </w:rPr>
    </w:lvl>
    <w:lvl w:ilvl="7" w:tentative="0">
      <w:start w:val="0"/>
      <w:numFmt w:val="bullet"/>
      <w:lvlText w:val="•"/>
      <w:lvlJc w:val="left"/>
      <w:pPr>
        <w:ind w:left="8186" w:hanging="303"/>
      </w:pPr>
      <w:rPr>
        <w:rFonts w:hint="default"/>
        <w:lang w:val="en-US" w:eastAsia="zh-CN" w:bidi="ar-SA"/>
      </w:rPr>
    </w:lvl>
    <w:lvl w:ilvl="8" w:tentative="0">
      <w:start w:val="0"/>
      <w:numFmt w:val="bullet"/>
      <w:lvlText w:val="•"/>
      <w:lvlJc w:val="left"/>
      <w:pPr>
        <w:ind w:left="9190" w:hanging="303"/>
      </w:pPr>
      <w:rPr>
        <w:rFonts w:hint="default"/>
        <w:lang w:val="en-US" w:eastAsia="zh-CN" w:bidi="ar-SA"/>
      </w:rPr>
    </w:lvl>
  </w:abstractNum>
  <w:abstractNum w:abstractNumId="17">
    <w:nsid w:val="6581650C"/>
    <w:multiLevelType w:val="multilevel"/>
    <w:tmpl w:val="6581650C"/>
    <w:lvl w:ilvl="0" w:tentative="0">
      <w:start w:val="1"/>
      <w:numFmt w:val="decimal"/>
      <w:lvlText w:val="%1."/>
      <w:lvlJc w:val="left"/>
      <w:pPr>
        <w:ind w:left="2099" w:hanging="303"/>
        <w:jc w:val="left"/>
      </w:pPr>
      <w:rPr>
        <w:rFonts w:hint="default" w:ascii="Microsoft JhengHei" w:hAnsi="Microsoft JhengHei" w:eastAsia="Microsoft JhengHei" w:cs="Microsoft JhengHei"/>
        <w:b/>
        <w:bCs/>
        <w:i w:val="0"/>
        <w:iCs w:val="0"/>
        <w:spacing w:val="1"/>
        <w:w w:val="83"/>
        <w:sz w:val="28"/>
        <w:szCs w:val="28"/>
        <w:lang w:val="en-US" w:eastAsia="zh-CN" w:bidi="ar-SA"/>
      </w:rPr>
    </w:lvl>
    <w:lvl w:ilvl="1" w:tentative="0">
      <w:start w:val="0"/>
      <w:numFmt w:val="bullet"/>
      <w:lvlText w:val="•"/>
      <w:lvlJc w:val="left"/>
      <w:pPr>
        <w:ind w:left="3009" w:hanging="303"/>
      </w:pPr>
      <w:rPr>
        <w:rFonts w:hint="default"/>
        <w:lang w:val="en-US" w:eastAsia="zh-CN" w:bidi="ar-SA"/>
      </w:rPr>
    </w:lvl>
    <w:lvl w:ilvl="2" w:tentative="0">
      <w:start w:val="0"/>
      <w:numFmt w:val="bullet"/>
      <w:lvlText w:val="•"/>
      <w:lvlJc w:val="left"/>
      <w:pPr>
        <w:ind w:left="3919" w:hanging="303"/>
      </w:pPr>
      <w:rPr>
        <w:rFonts w:hint="default"/>
        <w:lang w:val="en-US" w:eastAsia="zh-CN" w:bidi="ar-SA"/>
      </w:rPr>
    </w:lvl>
    <w:lvl w:ilvl="3" w:tentative="0">
      <w:start w:val="0"/>
      <w:numFmt w:val="bullet"/>
      <w:lvlText w:val="•"/>
      <w:lvlJc w:val="left"/>
      <w:pPr>
        <w:ind w:left="4829" w:hanging="303"/>
      </w:pPr>
      <w:rPr>
        <w:rFonts w:hint="default"/>
        <w:lang w:val="en-US" w:eastAsia="zh-CN" w:bidi="ar-SA"/>
      </w:rPr>
    </w:lvl>
    <w:lvl w:ilvl="4" w:tentative="0">
      <w:start w:val="0"/>
      <w:numFmt w:val="bullet"/>
      <w:lvlText w:val="•"/>
      <w:lvlJc w:val="left"/>
      <w:pPr>
        <w:ind w:left="5739" w:hanging="303"/>
      </w:pPr>
      <w:rPr>
        <w:rFonts w:hint="default"/>
        <w:lang w:val="en-US" w:eastAsia="zh-CN" w:bidi="ar-SA"/>
      </w:rPr>
    </w:lvl>
    <w:lvl w:ilvl="5" w:tentative="0">
      <w:start w:val="0"/>
      <w:numFmt w:val="bullet"/>
      <w:lvlText w:val="•"/>
      <w:lvlJc w:val="left"/>
      <w:pPr>
        <w:ind w:left="6649" w:hanging="303"/>
      </w:pPr>
      <w:rPr>
        <w:rFonts w:hint="default"/>
        <w:lang w:val="en-US" w:eastAsia="zh-CN" w:bidi="ar-SA"/>
      </w:rPr>
    </w:lvl>
    <w:lvl w:ilvl="6" w:tentative="0">
      <w:start w:val="0"/>
      <w:numFmt w:val="bullet"/>
      <w:lvlText w:val="•"/>
      <w:lvlJc w:val="left"/>
      <w:pPr>
        <w:ind w:left="7558" w:hanging="303"/>
      </w:pPr>
      <w:rPr>
        <w:rFonts w:hint="default"/>
        <w:lang w:val="en-US" w:eastAsia="zh-CN" w:bidi="ar-SA"/>
      </w:rPr>
    </w:lvl>
    <w:lvl w:ilvl="7" w:tentative="0">
      <w:start w:val="0"/>
      <w:numFmt w:val="bullet"/>
      <w:lvlText w:val="•"/>
      <w:lvlJc w:val="left"/>
      <w:pPr>
        <w:ind w:left="8468" w:hanging="303"/>
      </w:pPr>
      <w:rPr>
        <w:rFonts w:hint="default"/>
        <w:lang w:val="en-US" w:eastAsia="zh-CN" w:bidi="ar-SA"/>
      </w:rPr>
    </w:lvl>
    <w:lvl w:ilvl="8" w:tentative="0">
      <w:start w:val="0"/>
      <w:numFmt w:val="bullet"/>
      <w:lvlText w:val="•"/>
      <w:lvlJc w:val="left"/>
      <w:pPr>
        <w:ind w:left="9378" w:hanging="303"/>
      </w:pPr>
      <w:rPr>
        <w:rFonts w:hint="default"/>
        <w:lang w:val="en-US" w:eastAsia="zh-CN" w:bidi="ar-SA"/>
      </w:rPr>
    </w:lvl>
  </w:abstractNum>
  <w:abstractNum w:abstractNumId="18">
    <w:nsid w:val="6C943C54"/>
    <w:multiLevelType w:val="multilevel"/>
    <w:tmpl w:val="6C943C54"/>
    <w:lvl w:ilvl="0" w:tentative="0">
      <w:start w:val="1"/>
      <w:numFmt w:val="decimal"/>
      <w:lvlText w:val="%1."/>
      <w:lvlJc w:val="left"/>
      <w:pPr>
        <w:ind w:left="1375" w:hanging="242"/>
        <w:jc w:val="left"/>
      </w:pPr>
      <w:rPr>
        <w:rFonts w:hint="default" w:ascii="Times New Roman" w:hAnsi="Times New Roman" w:eastAsia="Times New Roman" w:cs="Times New Roman"/>
        <w:b w:val="0"/>
        <w:bCs w:val="0"/>
        <w:i w:val="0"/>
        <w:iCs w:val="0"/>
        <w:spacing w:val="-1"/>
        <w:w w:val="97"/>
        <w:sz w:val="30"/>
        <w:szCs w:val="30"/>
        <w:lang w:val="en-US" w:eastAsia="zh-CN" w:bidi="ar-SA"/>
      </w:rPr>
    </w:lvl>
    <w:lvl w:ilvl="1" w:tentative="0">
      <w:start w:val="0"/>
      <w:numFmt w:val="bullet"/>
      <w:lvlText w:val="•"/>
      <w:lvlJc w:val="left"/>
      <w:pPr>
        <w:ind w:left="2361" w:hanging="242"/>
      </w:pPr>
      <w:rPr>
        <w:rFonts w:hint="default"/>
        <w:lang w:val="en-US" w:eastAsia="zh-CN" w:bidi="ar-SA"/>
      </w:rPr>
    </w:lvl>
    <w:lvl w:ilvl="2" w:tentative="0">
      <w:start w:val="0"/>
      <w:numFmt w:val="bullet"/>
      <w:lvlText w:val="•"/>
      <w:lvlJc w:val="left"/>
      <w:pPr>
        <w:ind w:left="3343" w:hanging="242"/>
      </w:pPr>
      <w:rPr>
        <w:rFonts w:hint="default"/>
        <w:lang w:val="en-US" w:eastAsia="zh-CN" w:bidi="ar-SA"/>
      </w:rPr>
    </w:lvl>
    <w:lvl w:ilvl="3" w:tentative="0">
      <w:start w:val="0"/>
      <w:numFmt w:val="bullet"/>
      <w:lvlText w:val="•"/>
      <w:lvlJc w:val="left"/>
      <w:pPr>
        <w:ind w:left="4325" w:hanging="242"/>
      </w:pPr>
      <w:rPr>
        <w:rFonts w:hint="default"/>
        <w:lang w:val="en-US" w:eastAsia="zh-CN" w:bidi="ar-SA"/>
      </w:rPr>
    </w:lvl>
    <w:lvl w:ilvl="4" w:tentative="0">
      <w:start w:val="0"/>
      <w:numFmt w:val="bullet"/>
      <w:lvlText w:val="•"/>
      <w:lvlJc w:val="left"/>
      <w:pPr>
        <w:ind w:left="5307" w:hanging="242"/>
      </w:pPr>
      <w:rPr>
        <w:rFonts w:hint="default"/>
        <w:lang w:val="en-US" w:eastAsia="zh-CN" w:bidi="ar-SA"/>
      </w:rPr>
    </w:lvl>
    <w:lvl w:ilvl="5" w:tentative="0">
      <w:start w:val="0"/>
      <w:numFmt w:val="bullet"/>
      <w:lvlText w:val="•"/>
      <w:lvlJc w:val="left"/>
      <w:pPr>
        <w:ind w:left="6289" w:hanging="242"/>
      </w:pPr>
      <w:rPr>
        <w:rFonts w:hint="default"/>
        <w:lang w:val="en-US" w:eastAsia="zh-CN" w:bidi="ar-SA"/>
      </w:rPr>
    </w:lvl>
    <w:lvl w:ilvl="6" w:tentative="0">
      <w:start w:val="0"/>
      <w:numFmt w:val="bullet"/>
      <w:lvlText w:val="•"/>
      <w:lvlJc w:val="left"/>
      <w:pPr>
        <w:ind w:left="7270" w:hanging="242"/>
      </w:pPr>
      <w:rPr>
        <w:rFonts w:hint="default"/>
        <w:lang w:val="en-US" w:eastAsia="zh-CN" w:bidi="ar-SA"/>
      </w:rPr>
    </w:lvl>
    <w:lvl w:ilvl="7" w:tentative="0">
      <w:start w:val="0"/>
      <w:numFmt w:val="bullet"/>
      <w:lvlText w:val="•"/>
      <w:lvlJc w:val="left"/>
      <w:pPr>
        <w:ind w:left="8252" w:hanging="242"/>
      </w:pPr>
      <w:rPr>
        <w:rFonts w:hint="default"/>
        <w:lang w:val="en-US" w:eastAsia="zh-CN" w:bidi="ar-SA"/>
      </w:rPr>
    </w:lvl>
    <w:lvl w:ilvl="8" w:tentative="0">
      <w:start w:val="0"/>
      <w:numFmt w:val="bullet"/>
      <w:lvlText w:val="•"/>
      <w:lvlJc w:val="left"/>
      <w:pPr>
        <w:ind w:left="9234" w:hanging="242"/>
      </w:pPr>
      <w:rPr>
        <w:rFonts w:hint="default"/>
        <w:lang w:val="en-US" w:eastAsia="zh-CN" w:bidi="ar-SA"/>
      </w:rPr>
    </w:lvl>
  </w:abstractNum>
  <w:abstractNum w:abstractNumId="19">
    <w:nsid w:val="6E4C2C5C"/>
    <w:multiLevelType w:val="multilevel"/>
    <w:tmpl w:val="6E4C2C5C"/>
    <w:lvl w:ilvl="0" w:tentative="0">
      <w:start w:val="1"/>
      <w:numFmt w:val="decimal"/>
      <w:lvlText w:val="%1."/>
      <w:lvlJc w:val="left"/>
      <w:pPr>
        <w:ind w:left="1163" w:hanging="303"/>
        <w:jc w:val="left"/>
      </w:pPr>
      <w:rPr>
        <w:rFonts w:hint="default" w:ascii="Microsoft JhengHei" w:hAnsi="Microsoft JhengHei" w:eastAsia="Microsoft JhengHei" w:cs="Microsoft JhengHei"/>
        <w:b/>
        <w:bCs/>
        <w:i w:val="0"/>
        <w:iCs w:val="0"/>
        <w:spacing w:val="-2"/>
        <w:w w:val="83"/>
        <w:sz w:val="28"/>
        <w:szCs w:val="28"/>
        <w:lang w:val="en-US" w:eastAsia="zh-CN" w:bidi="ar-SA"/>
      </w:rPr>
    </w:lvl>
    <w:lvl w:ilvl="1" w:tentative="0">
      <w:start w:val="0"/>
      <w:numFmt w:val="bullet"/>
      <w:lvlText w:val="•"/>
      <w:lvlJc w:val="left"/>
      <w:pPr>
        <w:ind w:left="2163" w:hanging="303"/>
      </w:pPr>
      <w:rPr>
        <w:rFonts w:hint="default"/>
        <w:lang w:val="en-US" w:eastAsia="zh-CN" w:bidi="ar-SA"/>
      </w:rPr>
    </w:lvl>
    <w:lvl w:ilvl="2" w:tentative="0">
      <w:start w:val="0"/>
      <w:numFmt w:val="bullet"/>
      <w:lvlText w:val="•"/>
      <w:lvlJc w:val="left"/>
      <w:pPr>
        <w:ind w:left="3167" w:hanging="303"/>
      </w:pPr>
      <w:rPr>
        <w:rFonts w:hint="default"/>
        <w:lang w:val="en-US" w:eastAsia="zh-CN" w:bidi="ar-SA"/>
      </w:rPr>
    </w:lvl>
    <w:lvl w:ilvl="3" w:tentative="0">
      <w:start w:val="0"/>
      <w:numFmt w:val="bullet"/>
      <w:lvlText w:val="•"/>
      <w:lvlJc w:val="left"/>
      <w:pPr>
        <w:ind w:left="4171" w:hanging="303"/>
      </w:pPr>
      <w:rPr>
        <w:rFonts w:hint="default"/>
        <w:lang w:val="en-US" w:eastAsia="zh-CN" w:bidi="ar-SA"/>
      </w:rPr>
    </w:lvl>
    <w:lvl w:ilvl="4" w:tentative="0">
      <w:start w:val="0"/>
      <w:numFmt w:val="bullet"/>
      <w:lvlText w:val="•"/>
      <w:lvlJc w:val="left"/>
      <w:pPr>
        <w:ind w:left="5175" w:hanging="303"/>
      </w:pPr>
      <w:rPr>
        <w:rFonts w:hint="default"/>
        <w:lang w:val="en-US" w:eastAsia="zh-CN" w:bidi="ar-SA"/>
      </w:rPr>
    </w:lvl>
    <w:lvl w:ilvl="5" w:tentative="0">
      <w:start w:val="0"/>
      <w:numFmt w:val="bullet"/>
      <w:lvlText w:val="•"/>
      <w:lvlJc w:val="left"/>
      <w:pPr>
        <w:ind w:left="6179" w:hanging="303"/>
      </w:pPr>
      <w:rPr>
        <w:rFonts w:hint="default"/>
        <w:lang w:val="en-US" w:eastAsia="zh-CN" w:bidi="ar-SA"/>
      </w:rPr>
    </w:lvl>
    <w:lvl w:ilvl="6" w:tentative="0">
      <w:start w:val="0"/>
      <w:numFmt w:val="bullet"/>
      <w:lvlText w:val="•"/>
      <w:lvlJc w:val="left"/>
      <w:pPr>
        <w:ind w:left="7182" w:hanging="303"/>
      </w:pPr>
      <w:rPr>
        <w:rFonts w:hint="default"/>
        <w:lang w:val="en-US" w:eastAsia="zh-CN" w:bidi="ar-SA"/>
      </w:rPr>
    </w:lvl>
    <w:lvl w:ilvl="7" w:tentative="0">
      <w:start w:val="0"/>
      <w:numFmt w:val="bullet"/>
      <w:lvlText w:val="•"/>
      <w:lvlJc w:val="left"/>
      <w:pPr>
        <w:ind w:left="8186" w:hanging="303"/>
      </w:pPr>
      <w:rPr>
        <w:rFonts w:hint="default"/>
        <w:lang w:val="en-US" w:eastAsia="zh-CN" w:bidi="ar-SA"/>
      </w:rPr>
    </w:lvl>
    <w:lvl w:ilvl="8" w:tentative="0">
      <w:start w:val="0"/>
      <w:numFmt w:val="bullet"/>
      <w:lvlText w:val="•"/>
      <w:lvlJc w:val="left"/>
      <w:pPr>
        <w:ind w:left="9190" w:hanging="303"/>
      </w:pPr>
      <w:rPr>
        <w:rFonts w:hint="default"/>
        <w:lang w:val="en-US" w:eastAsia="zh-CN" w:bidi="ar-SA"/>
      </w:rPr>
    </w:lvl>
  </w:abstractNum>
  <w:num w:numId="1">
    <w:abstractNumId w:val="13"/>
  </w:num>
  <w:num w:numId="2">
    <w:abstractNumId w:val="19"/>
  </w:num>
  <w:num w:numId="3">
    <w:abstractNumId w:val="4"/>
  </w:num>
  <w:num w:numId="4">
    <w:abstractNumId w:val="0"/>
  </w:num>
  <w:num w:numId="5">
    <w:abstractNumId w:val="16"/>
  </w:num>
  <w:num w:numId="6">
    <w:abstractNumId w:val="17"/>
  </w:num>
  <w:num w:numId="7">
    <w:abstractNumId w:val="14"/>
  </w:num>
  <w:num w:numId="8">
    <w:abstractNumId w:val="8"/>
  </w:num>
  <w:num w:numId="9">
    <w:abstractNumId w:val="7"/>
  </w:num>
  <w:num w:numId="10">
    <w:abstractNumId w:val="12"/>
  </w:num>
  <w:num w:numId="11">
    <w:abstractNumId w:val="18"/>
  </w:num>
  <w:num w:numId="12">
    <w:abstractNumId w:val="10"/>
  </w:num>
  <w:num w:numId="13">
    <w:abstractNumId w:val="3"/>
  </w:num>
  <w:num w:numId="14">
    <w:abstractNumId w:val="6"/>
  </w:num>
  <w:num w:numId="15">
    <w:abstractNumId w:val="11"/>
  </w:num>
  <w:num w:numId="16">
    <w:abstractNumId w:val="1"/>
  </w:num>
  <w:num w:numId="17">
    <w:abstractNumId w:val="5"/>
  </w:num>
  <w:num w:numId="18">
    <w:abstractNumId w:val="2"/>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D94A88"/>
    <w:rsid w:val="008A1412"/>
    <w:rsid w:val="00911C3F"/>
    <w:rsid w:val="009A4C81"/>
    <w:rsid w:val="00D94A88"/>
    <w:rsid w:val="16275DE5"/>
    <w:rsid w:val="2A2B479A"/>
    <w:rsid w:val="3BCE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9"/>
    <w:pPr>
      <w:spacing w:before="385"/>
      <w:ind w:left="136"/>
      <w:outlineLvl w:val="0"/>
    </w:pPr>
    <w:rPr>
      <w:sz w:val="40"/>
      <w:szCs w:val="40"/>
    </w:rPr>
  </w:style>
  <w:style w:type="paragraph" w:styleId="3">
    <w:name w:val="heading 2"/>
    <w:basedOn w:val="1"/>
    <w:unhideWhenUsed/>
    <w:qFormat/>
    <w:uiPriority w:val="9"/>
    <w:pPr>
      <w:ind w:left="501"/>
      <w:outlineLvl w:val="1"/>
    </w:pPr>
    <w:rPr>
      <w:rFonts w:ascii="Microsoft JhengHei" w:hAnsi="Microsoft JhengHei" w:eastAsia="Microsoft JhengHei" w:cs="Microsoft JhengHei"/>
      <w:b/>
      <w:bCs/>
      <w:sz w:val="36"/>
      <w:szCs w:val="36"/>
    </w:rPr>
  </w:style>
  <w:style w:type="paragraph" w:styleId="4">
    <w:name w:val="heading 3"/>
    <w:basedOn w:val="1"/>
    <w:unhideWhenUsed/>
    <w:qFormat/>
    <w:uiPriority w:val="9"/>
    <w:pPr>
      <w:spacing w:before="1"/>
      <w:jc w:val="center"/>
      <w:outlineLvl w:val="2"/>
    </w:pPr>
    <w:rPr>
      <w:rFonts w:ascii="PMingLiU" w:hAnsi="PMingLiU" w:eastAsia="PMingLiU" w:cs="PMingLiU"/>
      <w:sz w:val="36"/>
      <w:szCs w:val="36"/>
    </w:rPr>
  </w:style>
  <w:style w:type="paragraph" w:styleId="5">
    <w:name w:val="heading 4"/>
    <w:basedOn w:val="1"/>
    <w:unhideWhenUsed/>
    <w:qFormat/>
    <w:uiPriority w:val="9"/>
    <w:pPr>
      <w:ind w:left="1999"/>
      <w:outlineLvl w:val="3"/>
    </w:pPr>
    <w:rPr>
      <w:rFonts w:ascii="Microsoft JhengHei" w:hAnsi="Microsoft JhengHei" w:eastAsia="Microsoft JhengHei" w:cs="Microsoft JhengHei"/>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32"/>
      <w:szCs w:val="32"/>
    </w:rPr>
  </w:style>
  <w:style w:type="paragraph" w:styleId="7">
    <w:name w:val="Title"/>
    <w:basedOn w:val="1"/>
    <w:qFormat/>
    <w:uiPriority w:val="10"/>
    <w:pPr>
      <w:ind w:right="142"/>
      <w:jc w:val="center"/>
    </w:pPr>
    <w:rPr>
      <w:rFonts w:ascii="PMingLiU" w:hAnsi="PMingLiU" w:eastAsia="PMingLiU" w:cs="PMingLiU"/>
      <w:sz w:val="44"/>
      <w:szCs w:val="4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375" w:hanging="299"/>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2158</Words>
  <Characters>2573</Characters>
  <Lines>448</Lines>
  <Paragraphs>126</Paragraphs>
  <TotalTime>2</TotalTime>
  <ScaleCrop>false</ScaleCrop>
  <LinksUpToDate>false</LinksUpToDate>
  <CharactersWithSpaces>2757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2025-05-19T03:36:00Z</dcterms:created>
  <dc:creator>Administrator</dc:creator>
  <cp:lastModifiedBy>Administrator</cp:lastModifiedBy>
  <dcterms:modified xsi:type="dcterms:W3CDTF">2025-09-25T11:39:28Z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WPS 文字</vt:lpwstr>
  </property>
  <property fmtid="{D5CDD505-2E9C-101B-9397-08002B2CF9AE}" pid="4" name="LastSaved">
    <vt:filetime>2025-05-19T00:00:00Z</vt:filetime>
  </property>
  <property fmtid="{D5CDD505-2E9C-101B-9397-08002B2CF9AE}" pid="5" name="Producer">
    <vt:lpwstr>3-Heights(TM) PDF Security Shell 4.8.25.2 (http://www.pdf-tools.com)</vt:lpwstr>
  </property>
  <property fmtid="{D5CDD505-2E9C-101B-9397-08002B2CF9AE}" pid="6" name="SourceModified">
    <vt:lpwstr>D:20250508115601+03'56'</vt:lpwstr>
  </property>
  <property fmtid="{D5CDD505-2E9C-101B-9397-08002B2CF9AE}" pid="7" name="KSOTemplateDocerSaveRecord">
    <vt:lpwstr>eyJoZGlkIjoiZWE1NGE2NmJmNGFlNWUyZGY1NmYwNjU5ZjIwODZmZjUifQ==</vt:lpwstr>
  </property>
  <property fmtid="{D5CDD505-2E9C-101B-9397-08002B2CF9AE}" pid="8" name="KSOProductBuildVer">
    <vt:lpwstr>2052-12.1.0.22529</vt:lpwstr>
  </property>
  <property fmtid="{D5CDD505-2E9C-101B-9397-08002B2CF9AE}" pid="9" name="ICV">
    <vt:lpwstr>D396CEFCC0134EFEB7AE39981D4FBFD4_13</vt:lpwstr>
  </property>
</Properties>
</file>