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FF0000"/>
        </w:rPr>
      </w:pPr>
    </w:p>
    <w:p>
      <w:pPr>
        <w:pStyle w:val="3"/>
      </w:pPr>
    </w:p>
    <w:p>
      <w:pPr>
        <w:pStyle w:val="2"/>
        <w:jc w:val="right"/>
        <w:rPr>
          <w:rFonts w:ascii="仿宋_GB2312" w:hAnsi="仿宋_GB2312" w:cs="仿宋_GB2312"/>
          <w:b/>
          <w:bCs/>
        </w:rPr>
      </w:pPr>
      <w:r>
        <w:rPr>
          <w:rFonts w:hint="eastAsia"/>
          <w:b/>
          <w:bCs/>
        </w:rPr>
        <w:t>昌农</w:t>
      </w:r>
      <w:r>
        <w:rPr>
          <w:rFonts w:hint="eastAsia"/>
          <w:b/>
          <w:bCs/>
          <w:lang w:val="en-US" w:eastAsia="zh-CN"/>
        </w:rPr>
        <w:t>高</w:t>
      </w:r>
      <w:r>
        <w:rPr>
          <w:rFonts w:hint="eastAsia"/>
          <w:b/>
          <w:bCs/>
        </w:rPr>
        <w:t>环函</w:t>
      </w:r>
      <w:r>
        <w:rPr>
          <w:rFonts w:hint="eastAsia" w:ascii="仿宋_GB2312" w:hAnsi="仿宋_GB2312" w:cs="仿宋_GB2312"/>
          <w:b/>
          <w:bCs/>
        </w:rPr>
        <w:t>〔20</w:t>
      </w:r>
      <w:r>
        <w:rPr>
          <w:rFonts w:ascii="仿宋_GB2312" w:hAnsi="仿宋_GB2312" w:cs="仿宋_GB2312"/>
          <w:b/>
          <w:bCs/>
        </w:rPr>
        <w:t>2</w:t>
      </w:r>
      <w:r>
        <w:rPr>
          <w:rFonts w:hint="eastAsia" w:ascii="仿宋_GB2312" w:hAnsi="仿宋_GB2312" w:cs="仿宋_GB2312"/>
          <w:b/>
          <w:bCs/>
          <w:lang w:val="en-US" w:eastAsia="zh-CN"/>
        </w:rPr>
        <w:t>5</w:t>
      </w:r>
      <w:r>
        <w:rPr>
          <w:rFonts w:hint="eastAsia" w:ascii="仿宋_GB2312" w:hAnsi="仿宋_GB2312" w:cs="仿宋_GB2312"/>
          <w:b/>
          <w:bCs/>
        </w:rPr>
        <w:t>〕</w:t>
      </w:r>
      <w:r>
        <w:rPr>
          <w:rFonts w:hint="eastAsia" w:ascii="仿宋_GB2312" w:hAnsi="仿宋_GB2312" w:cs="仿宋_GB2312"/>
          <w:b/>
          <w:bCs/>
          <w:lang w:val="en-US" w:eastAsia="zh-CN"/>
        </w:rPr>
        <w:t>10</w:t>
      </w:r>
      <w:r>
        <w:rPr>
          <w:rFonts w:hint="eastAsia" w:ascii="仿宋_GB2312" w:hAnsi="仿宋_GB2312" w:cs="仿宋_GB2312"/>
          <w:b/>
          <w:bCs/>
        </w:rPr>
        <w:t>号</w:t>
      </w:r>
    </w:p>
    <w:p>
      <w:pPr>
        <w:pStyle w:val="2"/>
        <w:jc w:val="center"/>
        <w:rPr>
          <w:rFonts w:ascii="仿宋_GB2312" w:hAnsi="仿宋_GB2312" w:cs="仿宋_GB2312"/>
          <w:color w:val="FF0000"/>
          <w:sz w:val="19"/>
          <w:szCs w:val="19"/>
        </w:rPr>
      </w:pPr>
    </w:p>
    <w:p>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w:t>
      </w:r>
      <w:r>
        <w:rPr>
          <w:rFonts w:hint="default"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新疆腐盐矿业有限公司新建燃气锅炉项目</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环境报告表</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》的审批意见</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cs="仿宋_GB2312"/>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新疆腐盐矿业有限公司：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你单位报送的《新疆腐盐矿业有限公司新建燃气锅炉项目</w:t>
      </w:r>
      <w:r>
        <w:rPr>
          <w:rFonts w:hint="eastAsia" w:ascii="Times New Roman" w:hAnsi="Times New Roman" w:cs="Times New Roman"/>
          <w:lang w:val="en-US" w:eastAsia="zh-CN"/>
        </w:rPr>
        <w:t>环境报告表</w:t>
      </w:r>
      <w:r>
        <w:rPr>
          <w:rFonts w:hint="default" w:ascii="Times New Roman" w:hAnsi="Times New Roman" w:cs="Times New Roman"/>
          <w:lang w:val="en-US" w:eastAsia="zh-CN"/>
        </w:rPr>
        <w:t>》（以下简称</w:t>
      </w:r>
      <w:r>
        <w:rPr>
          <w:rFonts w:hint="eastAsia" w:ascii="Times New Roman" w:hAnsi="Times New Roman" w:cs="Times New Roman"/>
          <w:lang w:val="en-US" w:eastAsia="zh-CN"/>
        </w:rPr>
        <w:t>“</w:t>
      </w:r>
      <w:r>
        <w:rPr>
          <w:rFonts w:hint="default" w:ascii="Times New Roman" w:hAnsi="Times New Roman" w:cs="Times New Roman"/>
          <w:lang w:val="en-US" w:eastAsia="zh-CN"/>
        </w:rPr>
        <w:t>报告表</w:t>
      </w:r>
      <w:r>
        <w:rPr>
          <w:rFonts w:hint="eastAsia" w:ascii="Times New Roman" w:hAnsi="Times New Roman" w:cs="Times New Roman"/>
          <w:lang w:val="en-US" w:eastAsia="zh-CN"/>
        </w:rPr>
        <w:t>”</w:t>
      </w:r>
      <w:r>
        <w:rPr>
          <w:rFonts w:hint="default" w:ascii="Times New Roman" w:hAnsi="Times New Roman" w:cs="Times New Roman"/>
          <w:lang w:val="en-US" w:eastAsia="zh-CN"/>
        </w:rPr>
        <w:t>）及所附相关材料已收悉。经我局研究，批复如下：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w:t>
      </w:r>
      <w:r>
        <w:rPr>
          <w:rFonts w:hint="eastAsia" w:ascii="Times New Roman" w:hAnsi="Times New Roman" w:cs="Times New Roman"/>
          <w:lang w:val="en-US" w:eastAsia="zh-CN"/>
        </w:rPr>
        <w:t>、该项目</w:t>
      </w:r>
      <w:r>
        <w:rPr>
          <w:rFonts w:hint="default" w:ascii="Times New Roman" w:hAnsi="Times New Roman" w:cs="Times New Roman"/>
          <w:lang w:val="en-US" w:eastAsia="zh-CN"/>
        </w:rPr>
        <w:t>为新建项目，</w:t>
      </w:r>
      <w:r>
        <w:rPr>
          <w:rFonts w:hint="default" w:ascii="Times New Roman" w:hAnsi="Times New Roman" w:eastAsia="仿宋_GB2312" w:cs="Times New Roman"/>
          <w:sz w:val="32"/>
          <w:szCs w:val="32"/>
          <w:lang w:val="en-US" w:eastAsia="zh-CN"/>
        </w:rPr>
        <w:t>位于昌吉国家农业高新技术产业示范区榆泉现代农业产业示范园区新疆腐盐矿业有限公司院内</w:t>
      </w:r>
      <w:r>
        <w:rPr>
          <w:rFonts w:hint="eastAsia" w:ascii="Times New Roman" w:hAnsi="Times New Roman" w:cs="Times New Roman"/>
          <w:sz w:val="32"/>
          <w:szCs w:val="32"/>
          <w:lang w:val="en-US" w:eastAsia="zh-CN"/>
        </w:rPr>
        <w:t>，项目区</w:t>
      </w:r>
      <w:r>
        <w:rPr>
          <w:rFonts w:hint="eastAsia" w:ascii="Times New Roman" w:hAnsi="Times New Roman" w:eastAsia="仿宋_GB2312" w:cs="Times New Roman"/>
          <w:sz w:val="32"/>
          <w:szCs w:val="32"/>
          <w:lang w:val="en-US" w:eastAsia="zh-CN"/>
        </w:rPr>
        <w:t>南侧、西侧和北侧为生产车间，东侧为围墙。</w:t>
      </w:r>
      <w:r>
        <w:rPr>
          <w:rFonts w:hint="default" w:ascii="Times New Roman" w:hAnsi="Times New Roman" w:eastAsia="仿宋_GB2312" w:cs="Times New Roman"/>
          <w:sz w:val="32"/>
          <w:szCs w:val="32"/>
        </w:rPr>
        <w:t>中心地理坐标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E87°</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38.719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N</w:t>
      </w:r>
      <w:r>
        <w:rPr>
          <w:rFonts w:hint="default" w:ascii="Times New Roman" w:hAnsi="Times New Roman" w:eastAsia="仿宋_GB2312" w:cs="Times New Roman"/>
          <w:sz w:val="32"/>
          <w:szCs w:val="32"/>
          <w:lang w:val="en-US" w:eastAsia="zh-CN"/>
        </w:rPr>
        <w:t>44°</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12.720</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lang w:val="en-US" w:eastAsia="zh-CN"/>
        </w:rPr>
        <w:t>该项目新建1台4t/h</w:t>
      </w:r>
      <w:r>
        <w:rPr>
          <w:rFonts w:hint="eastAsia"/>
          <w:color w:val="000000"/>
          <w:lang w:val="en-US" w:eastAsia="zh-CN"/>
        </w:rPr>
        <w:t>燃气蒸汽</w:t>
      </w:r>
      <w:r>
        <w:rPr>
          <w:rFonts w:hint="eastAsia"/>
          <w:color w:val="000000"/>
          <w:lang w:eastAsia="zh-CN"/>
        </w:rPr>
        <w:t>锅炉</w:t>
      </w:r>
      <w:r>
        <w:rPr>
          <w:rFonts w:hint="eastAsia" w:ascii="Times New Roman" w:hAnsi="Times New Roman" w:cs="Times New Roman"/>
          <w:lang w:val="en-US" w:eastAsia="zh-CN"/>
        </w:rPr>
        <w:t>及配套设施，</w:t>
      </w:r>
      <w:r>
        <w:rPr>
          <w:rFonts w:hint="default" w:ascii="Times New Roman" w:hAnsi="Times New Roman" w:cs="Times New Roman"/>
          <w:lang w:val="en-US" w:eastAsia="zh-CN"/>
        </w:rPr>
        <w:t>供电、给排水、供气等</w:t>
      </w:r>
      <w:r>
        <w:rPr>
          <w:rFonts w:hint="eastAsia" w:ascii="Times New Roman" w:hAnsi="Times New Roman" w:cs="Times New Roman"/>
          <w:lang w:val="en-US" w:eastAsia="zh-CN"/>
        </w:rPr>
        <w:t>公用工程</w:t>
      </w:r>
      <w:r>
        <w:rPr>
          <w:rFonts w:hint="default" w:ascii="Times New Roman" w:hAnsi="Times New Roman" w:cs="Times New Roman"/>
          <w:lang w:val="en-US" w:eastAsia="zh-CN"/>
        </w:rPr>
        <w:t>依托园区基础设施。项目总投资为</w:t>
      </w:r>
      <w:r>
        <w:rPr>
          <w:rFonts w:hint="eastAsia" w:ascii="Times New Roman" w:hAnsi="Times New Roman" w:cs="Times New Roman"/>
          <w:lang w:val="en-US" w:eastAsia="zh-CN"/>
        </w:rPr>
        <w:t>60</w:t>
      </w:r>
      <w:r>
        <w:rPr>
          <w:rFonts w:hint="default" w:ascii="Times New Roman" w:hAnsi="Times New Roman" w:cs="Times New Roman"/>
          <w:lang w:val="en-US" w:eastAsia="zh-CN"/>
        </w:rPr>
        <w:t>万元，其中环保投资</w:t>
      </w:r>
      <w:r>
        <w:rPr>
          <w:rFonts w:hint="eastAsia" w:ascii="Times New Roman" w:hAnsi="Times New Roman" w:cs="Times New Roman"/>
          <w:lang w:val="en-US" w:eastAsia="zh-CN"/>
        </w:rPr>
        <w:t>20</w:t>
      </w:r>
      <w:r>
        <w:rPr>
          <w:rFonts w:hint="default" w:ascii="Times New Roman" w:hAnsi="Times New Roman" w:cs="Times New Roman"/>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根据《报告表》的评价结论，现场踏勘和局务会研究决定，同意该项目按照《报告表》所列性质、规模、地点及环境保护措施建设。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二、建设单位在项目建设和运营期间应严格落实《报告表》提出的各项环保措施，并重点做好以下工作：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（一）严格落实废气污染防治措施</w:t>
      </w:r>
      <w:r>
        <w:rPr>
          <w:rFonts w:hint="eastAsia" w:ascii="Times New Roman" w:hAnsi="Times New Roman" w:cs="Times New Roman"/>
          <w:lang w:val="en-US" w:eastAsia="zh-CN"/>
        </w:rPr>
        <w:t>。燃气锅炉废气经低氮燃烧+烟气再循环技术处理后，排放口（DA001）满足《锅炉大气污染物排放标准》（G</w:t>
      </w:r>
      <w:r>
        <w:rPr>
          <w:rFonts w:hint="default" w:ascii="Times New Roman" w:hAnsi="Times New Roman" w:cs="Times New Roman"/>
          <w:lang w:val="en-US" w:eastAsia="zh-CN"/>
        </w:rPr>
        <w:t>B</w:t>
      </w:r>
      <w:r>
        <w:rPr>
          <w:rFonts w:hint="eastAsia" w:ascii="Times New Roman" w:hAnsi="Times New Roman" w:cs="Times New Roman"/>
          <w:lang w:val="en-US" w:eastAsia="zh-CN"/>
        </w:rPr>
        <w:t>13271</w:t>
      </w:r>
      <w:r>
        <w:rPr>
          <w:rFonts w:hint="default" w:ascii="Times New Roman" w:hAnsi="Times New Roman" w:cs="Times New Roman"/>
          <w:lang w:val="en-US" w:eastAsia="zh-CN"/>
        </w:rPr>
        <w:t>-20</w:t>
      </w:r>
      <w:r>
        <w:rPr>
          <w:rFonts w:hint="eastAsia" w:ascii="Times New Roman" w:hAnsi="Times New Roman" w:cs="Times New Roman"/>
          <w:lang w:val="en-US" w:eastAsia="zh-CN"/>
        </w:rPr>
        <w:t>14）表3中特别排放限值要求</w:t>
      </w:r>
      <w:r>
        <w:rPr>
          <w:rFonts w:hint="default" w:ascii="Times New Roman" w:hAnsi="Times New Roman" w:cs="Times New Roman"/>
          <w:lang w:val="en-US" w:eastAsia="zh-CN"/>
        </w:rPr>
        <w:t>后</w:t>
      </w:r>
      <w:r>
        <w:rPr>
          <w:rFonts w:hint="eastAsia" w:ascii="Times New Roman" w:hAnsi="Times New Roman" w:cs="Times New Roman"/>
          <w:lang w:val="en-US" w:eastAsia="zh-CN"/>
        </w:rPr>
        <w:t>经1根8米高排气筒排放。氮氧化物按照《关于开展自治州2022年度夏秋季大气污染防治“冬病夏治”有关工作的通知》（昌州环委办发〔2022〕18号）特别排放限值要求。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eastAsia" w:ascii="Times New Roman" w:hAnsi="Times New Roman" w:cs="Times New Roman"/>
          <w:lang w:val="en-US" w:eastAsia="zh-CN"/>
        </w:rPr>
        <w:t>软化水系统排水及锅炉排污水排入市政排水管网，最终进入</w:t>
      </w:r>
      <w:r>
        <w:rPr>
          <w:rFonts w:hint="default" w:ascii="Times New Roman" w:hAnsi="Times New Roman" w:cs="Times New Roman"/>
          <w:lang w:val="en-US" w:eastAsia="zh-CN"/>
        </w:rPr>
        <w:t>昌吉国家农业高新技术产业示范区榆泉现代农业产业示范园区</w:t>
      </w:r>
      <w:r>
        <w:rPr>
          <w:rFonts w:hint="eastAsia" w:ascii="Times New Roman" w:hAnsi="Times New Roman" w:cs="Times New Roman"/>
          <w:lang w:val="en-US" w:eastAsia="zh-CN"/>
        </w:rPr>
        <w:t>污水处理厂</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（三）项目选用低噪声设备，并采用基础减振、</w:t>
      </w:r>
      <w:r>
        <w:rPr>
          <w:rFonts w:hint="eastAsia" w:ascii="Times New Roman" w:hAnsi="Times New Roman" w:cs="Times New Roman"/>
          <w:lang w:val="en-US" w:eastAsia="zh-CN"/>
        </w:rPr>
        <w:t>建筑</w:t>
      </w:r>
      <w:r>
        <w:rPr>
          <w:rFonts w:hint="default" w:ascii="Times New Roman" w:hAnsi="Times New Roman" w:cs="Times New Roman"/>
          <w:lang w:val="en-US" w:eastAsia="zh-CN"/>
        </w:rPr>
        <w:t>隔音、距离衰减等措施，确保噪声排放满足《工业企业厂界环境噪声排放标准》</w:t>
      </w:r>
      <w:r>
        <w:rPr>
          <w:rFonts w:hint="eastAsia" w:ascii="Times New Roman" w:hAnsi="Times New Roman" w:cs="Times New Roman"/>
          <w:lang w:val="en-US" w:eastAsia="zh-CN"/>
        </w:rPr>
        <w:t>（</w:t>
      </w:r>
      <w:r>
        <w:rPr>
          <w:rFonts w:hint="default" w:ascii="Times New Roman" w:hAnsi="Times New Roman" w:cs="Times New Roman"/>
          <w:lang w:val="en-US" w:eastAsia="zh-CN"/>
        </w:rPr>
        <w:t>GB12348-2008</w:t>
      </w:r>
      <w:r>
        <w:rPr>
          <w:rFonts w:hint="eastAsia" w:ascii="Times New Roman" w:hAnsi="Times New Roman" w:cs="Times New Roman"/>
          <w:lang w:val="en-US" w:eastAsia="zh-CN"/>
        </w:rPr>
        <w:t>）</w:t>
      </w:r>
      <w:r>
        <w:rPr>
          <w:rFonts w:hint="default" w:ascii="Times New Roman" w:hAnsi="Times New Roman" w:cs="Times New Roman"/>
          <w:lang w:val="en-US" w:eastAsia="zh-CN"/>
        </w:rPr>
        <w:t>中</w:t>
      </w:r>
      <w:r>
        <w:rPr>
          <w:rFonts w:hint="eastAsia" w:ascii="Times New Roman" w:hAnsi="Times New Roman" w:cs="Times New Roman"/>
          <w:lang w:val="en-US" w:eastAsia="zh-CN"/>
        </w:rPr>
        <w:t>3</w:t>
      </w:r>
      <w:r>
        <w:rPr>
          <w:rFonts w:hint="default" w:ascii="Times New Roman" w:hAnsi="Times New Roman" w:cs="Times New Roman"/>
          <w:lang w:val="en-US" w:eastAsia="zh-CN"/>
        </w:rPr>
        <w:t>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w:t>
      </w:r>
      <w:r>
        <w:rPr>
          <w:rFonts w:hint="eastAsia" w:ascii="Times New Roman" w:hAnsi="Times New Roman" w:cs="Times New Roman"/>
          <w:color w:val="000000" w:themeColor="text1"/>
          <w:lang w:val="en-US" w:eastAsia="zh-CN"/>
          <w14:textFill>
            <w14:solidFill>
              <w14:schemeClr w14:val="tx1"/>
            </w14:solidFill>
          </w14:textFill>
        </w:rPr>
        <w:t>本项目产生的废离子交换树脂由厂家回收处理。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三、建设单位要严格执行环境保护</w:t>
      </w:r>
      <w:r>
        <w:rPr>
          <w:rFonts w:hint="eastAsia" w:ascii="Times New Roman" w:hAnsi="Times New Roman" w:cs="Times New Roman"/>
          <w:lang w:val="en-US" w:eastAsia="zh-CN"/>
        </w:rPr>
        <w:t>“</w:t>
      </w:r>
      <w:r>
        <w:rPr>
          <w:rFonts w:hint="default" w:ascii="Times New Roman" w:hAnsi="Times New Roman" w:cs="Times New Roman"/>
          <w:lang w:val="en-US" w:eastAsia="zh-CN"/>
        </w:rPr>
        <w:t>三同时</w:t>
      </w:r>
      <w:r>
        <w:rPr>
          <w:rFonts w:hint="eastAsia" w:ascii="Times New Roman" w:hAnsi="Times New Roman" w:cs="Times New Roman"/>
          <w:lang w:val="en-US" w:eastAsia="zh-CN"/>
        </w:rPr>
        <w:t>”</w:t>
      </w:r>
      <w:r>
        <w:rPr>
          <w:rFonts w:hint="default" w:ascii="Times New Roman" w:hAnsi="Times New Roman" w:cs="Times New Roman"/>
          <w:lang w:val="en-US" w:eastAsia="zh-CN"/>
        </w:rPr>
        <w:t>管理制度，项目建成后须按规定程序</w:t>
      </w:r>
      <w:r>
        <w:rPr>
          <w:rFonts w:hint="eastAsia" w:ascii="Times New Roman" w:hAnsi="Times New Roman" w:cs="Times New Roman"/>
          <w:lang w:val="en-US" w:eastAsia="zh-CN"/>
        </w:rPr>
        <w:t>开展</w:t>
      </w:r>
      <w:r>
        <w:rPr>
          <w:rFonts w:hint="default" w:ascii="Times New Roman" w:hAnsi="Times New Roman" w:cs="Times New Roman"/>
          <w:lang w:val="en-US" w:eastAsia="zh-CN"/>
        </w:rPr>
        <w:t>环保竣工验收，经验收合格后，方可正式运营。如项目的性质、规模、地点、防治污染的措施发生重大变动，须报我局重新审批。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昌吉国家农业</w:t>
      </w:r>
      <w:r>
        <w:rPr>
          <w:rFonts w:hint="eastAsia" w:ascii="Times New Roman" w:hAnsi="Times New Roman" w:cs="Times New Roman"/>
          <w:lang w:val="en-US" w:eastAsia="zh-CN"/>
        </w:rPr>
        <w:t xml:space="preserve">高新技术产业示范区   </w:t>
      </w:r>
    </w:p>
    <w:p>
      <w:pPr>
        <w:keepNext w:val="0"/>
        <w:keepLines w:val="0"/>
        <w:pageBreakBefore w:val="0"/>
        <w:widowControl w:val="0"/>
        <w:kinsoku/>
        <w:wordWrap w:val="0"/>
        <w:overflowPunct/>
        <w:topLinePunct w:val="0"/>
        <w:autoSpaceDE/>
        <w:autoSpaceDN/>
        <w:bidi w:val="0"/>
        <w:adjustRightInd/>
        <w:snapToGrid/>
        <w:spacing w:line="560" w:lineRule="exact"/>
        <w:ind w:firstLine="2560" w:firstLineChars="800"/>
        <w:jc w:val="righ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安全生产生态环</w:t>
      </w:r>
      <w:bookmarkStart w:id="0" w:name="_GoBack"/>
      <w:bookmarkEnd w:id="0"/>
      <w:r>
        <w:rPr>
          <w:rFonts w:hint="default" w:ascii="Times New Roman" w:hAnsi="Times New Roman" w:cs="Times New Roman"/>
          <w:lang w:val="en-US" w:eastAsia="zh-CN"/>
        </w:rPr>
        <w:t>境局</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9</w:t>
      </w:r>
      <w:r>
        <w:rPr>
          <w:rFonts w:hint="default" w:ascii="Times New Roman" w:hAnsi="Times New Roman" w:cs="Times New Roman"/>
          <w:lang w:val="en-US" w:eastAsia="zh-CN"/>
        </w:rPr>
        <w:t>月</w:t>
      </w:r>
      <w:r>
        <w:rPr>
          <w:rFonts w:hint="eastAsia" w:ascii="Times New Roman" w:hAnsi="Times New Roman" w:cs="Times New Roman"/>
          <w:lang w:val="en-US" w:eastAsia="zh-CN"/>
        </w:rPr>
        <w:t>1</w:t>
      </w:r>
      <w:r>
        <w:rPr>
          <w:rFonts w:hint="default" w:ascii="Times New Roman" w:hAnsi="Times New Roman" w:cs="Times New Roman"/>
          <w:lang w:val="en-US" w:eastAsia="zh-CN"/>
        </w:rPr>
        <w:t>日</w:t>
      </w:r>
      <w:r>
        <w:rPr>
          <w:rFonts w:hint="eastAsia" w:ascii="Times New Roman" w:hAnsi="Times New Roman" w:cs="Times New Roman"/>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DdkMGM0ZWE5NzRhNmQ3MTAwMTIwOWMzZmZjMTUifQ=="/>
  </w:docVars>
  <w:rsids>
    <w:rsidRoot w:val="00172A27"/>
    <w:rsid w:val="000E1B22"/>
    <w:rsid w:val="00107D39"/>
    <w:rsid w:val="00162F40"/>
    <w:rsid w:val="00182582"/>
    <w:rsid w:val="001A732B"/>
    <w:rsid w:val="00284126"/>
    <w:rsid w:val="002B6D49"/>
    <w:rsid w:val="002C4474"/>
    <w:rsid w:val="002D7C76"/>
    <w:rsid w:val="0032607E"/>
    <w:rsid w:val="00340A03"/>
    <w:rsid w:val="00370785"/>
    <w:rsid w:val="003A3F7B"/>
    <w:rsid w:val="003E5169"/>
    <w:rsid w:val="0040267F"/>
    <w:rsid w:val="004B4CF2"/>
    <w:rsid w:val="005C05C7"/>
    <w:rsid w:val="005F57F3"/>
    <w:rsid w:val="00636C45"/>
    <w:rsid w:val="00693EE1"/>
    <w:rsid w:val="00696324"/>
    <w:rsid w:val="0072060B"/>
    <w:rsid w:val="00783C73"/>
    <w:rsid w:val="007E7EF3"/>
    <w:rsid w:val="007F24EE"/>
    <w:rsid w:val="00826363"/>
    <w:rsid w:val="0083589F"/>
    <w:rsid w:val="00867A53"/>
    <w:rsid w:val="00882CC6"/>
    <w:rsid w:val="00983466"/>
    <w:rsid w:val="009E35D4"/>
    <w:rsid w:val="00A270E5"/>
    <w:rsid w:val="00A3022A"/>
    <w:rsid w:val="00A34067"/>
    <w:rsid w:val="00A43B86"/>
    <w:rsid w:val="00AA7AF6"/>
    <w:rsid w:val="00B2621D"/>
    <w:rsid w:val="00B95D0F"/>
    <w:rsid w:val="00C1212E"/>
    <w:rsid w:val="00C63801"/>
    <w:rsid w:val="00C8608A"/>
    <w:rsid w:val="00CD10CC"/>
    <w:rsid w:val="00CD4010"/>
    <w:rsid w:val="00CF7F0A"/>
    <w:rsid w:val="00D12333"/>
    <w:rsid w:val="00D32639"/>
    <w:rsid w:val="00D97F53"/>
    <w:rsid w:val="00DC7BA6"/>
    <w:rsid w:val="00DD7591"/>
    <w:rsid w:val="00DF043A"/>
    <w:rsid w:val="00E00CB4"/>
    <w:rsid w:val="00E14177"/>
    <w:rsid w:val="00E15567"/>
    <w:rsid w:val="00E8061B"/>
    <w:rsid w:val="00E94D3D"/>
    <w:rsid w:val="00EB7588"/>
    <w:rsid w:val="00F54709"/>
    <w:rsid w:val="00FA667D"/>
    <w:rsid w:val="01B519C2"/>
    <w:rsid w:val="01C631DE"/>
    <w:rsid w:val="02127A26"/>
    <w:rsid w:val="023B049E"/>
    <w:rsid w:val="02CD7161"/>
    <w:rsid w:val="032C7870"/>
    <w:rsid w:val="03452C86"/>
    <w:rsid w:val="04972B24"/>
    <w:rsid w:val="0547187C"/>
    <w:rsid w:val="05CE12E9"/>
    <w:rsid w:val="05F06D54"/>
    <w:rsid w:val="06116E5F"/>
    <w:rsid w:val="06352066"/>
    <w:rsid w:val="06356701"/>
    <w:rsid w:val="06415FEF"/>
    <w:rsid w:val="064B0DB5"/>
    <w:rsid w:val="06E34A87"/>
    <w:rsid w:val="07876BEE"/>
    <w:rsid w:val="07C15CB0"/>
    <w:rsid w:val="081D69AF"/>
    <w:rsid w:val="08281EE8"/>
    <w:rsid w:val="08504153"/>
    <w:rsid w:val="086336CC"/>
    <w:rsid w:val="09FB69AC"/>
    <w:rsid w:val="0A3B2CA6"/>
    <w:rsid w:val="0AA90B55"/>
    <w:rsid w:val="0ADD3EB0"/>
    <w:rsid w:val="0B22759D"/>
    <w:rsid w:val="0B27297F"/>
    <w:rsid w:val="0B341BCF"/>
    <w:rsid w:val="0B363203"/>
    <w:rsid w:val="0B723CDC"/>
    <w:rsid w:val="0B856509"/>
    <w:rsid w:val="0B870E14"/>
    <w:rsid w:val="0DCF76C7"/>
    <w:rsid w:val="0DF53196"/>
    <w:rsid w:val="0E0C5A29"/>
    <w:rsid w:val="0EB058E7"/>
    <w:rsid w:val="0EC27EC1"/>
    <w:rsid w:val="0FC14AFF"/>
    <w:rsid w:val="0FDF751F"/>
    <w:rsid w:val="0FFC50EA"/>
    <w:rsid w:val="10333A1B"/>
    <w:rsid w:val="10AC5305"/>
    <w:rsid w:val="10BB03D2"/>
    <w:rsid w:val="10C17A7F"/>
    <w:rsid w:val="11D70E53"/>
    <w:rsid w:val="12045D9E"/>
    <w:rsid w:val="12E14F8E"/>
    <w:rsid w:val="13377390"/>
    <w:rsid w:val="133A753F"/>
    <w:rsid w:val="134773AB"/>
    <w:rsid w:val="13F77BF2"/>
    <w:rsid w:val="140160EA"/>
    <w:rsid w:val="14073F96"/>
    <w:rsid w:val="140B22E5"/>
    <w:rsid w:val="14325539"/>
    <w:rsid w:val="14436D4B"/>
    <w:rsid w:val="14526798"/>
    <w:rsid w:val="146754C7"/>
    <w:rsid w:val="14FF6143"/>
    <w:rsid w:val="15220260"/>
    <w:rsid w:val="15B429C2"/>
    <w:rsid w:val="16237A40"/>
    <w:rsid w:val="16CB233A"/>
    <w:rsid w:val="16F05F6F"/>
    <w:rsid w:val="172E54A5"/>
    <w:rsid w:val="177D3576"/>
    <w:rsid w:val="178A556E"/>
    <w:rsid w:val="17FE1A97"/>
    <w:rsid w:val="182F6053"/>
    <w:rsid w:val="186B6697"/>
    <w:rsid w:val="18E11A17"/>
    <w:rsid w:val="192304FF"/>
    <w:rsid w:val="19AA7C2C"/>
    <w:rsid w:val="19AE6A8F"/>
    <w:rsid w:val="1A7D4082"/>
    <w:rsid w:val="1A830C4C"/>
    <w:rsid w:val="1AC90B60"/>
    <w:rsid w:val="1AE839A7"/>
    <w:rsid w:val="1B404CDF"/>
    <w:rsid w:val="1C0D1073"/>
    <w:rsid w:val="1C4631FC"/>
    <w:rsid w:val="1C6843C8"/>
    <w:rsid w:val="1C775F70"/>
    <w:rsid w:val="1CC615DF"/>
    <w:rsid w:val="1CCD7F4C"/>
    <w:rsid w:val="1CE575AF"/>
    <w:rsid w:val="1D3602EC"/>
    <w:rsid w:val="1D5900D8"/>
    <w:rsid w:val="1DD841C6"/>
    <w:rsid w:val="1E494385"/>
    <w:rsid w:val="1E513777"/>
    <w:rsid w:val="1EA33423"/>
    <w:rsid w:val="1EFE4215"/>
    <w:rsid w:val="1FCA5487"/>
    <w:rsid w:val="1FF269E9"/>
    <w:rsid w:val="1FF43CED"/>
    <w:rsid w:val="20773E9D"/>
    <w:rsid w:val="20CC1DC6"/>
    <w:rsid w:val="20CE7A88"/>
    <w:rsid w:val="20F26783"/>
    <w:rsid w:val="21847067"/>
    <w:rsid w:val="218B4F85"/>
    <w:rsid w:val="219603F2"/>
    <w:rsid w:val="21F13C56"/>
    <w:rsid w:val="22126D32"/>
    <w:rsid w:val="226334E4"/>
    <w:rsid w:val="231B5AF3"/>
    <w:rsid w:val="233C1382"/>
    <w:rsid w:val="239C3533"/>
    <w:rsid w:val="23DA429E"/>
    <w:rsid w:val="24331CEE"/>
    <w:rsid w:val="24A53D9B"/>
    <w:rsid w:val="24E75EEE"/>
    <w:rsid w:val="251F6BB2"/>
    <w:rsid w:val="25305272"/>
    <w:rsid w:val="253E12AE"/>
    <w:rsid w:val="258B1FBD"/>
    <w:rsid w:val="258B7534"/>
    <w:rsid w:val="260437DF"/>
    <w:rsid w:val="268A0F32"/>
    <w:rsid w:val="26AC7E8C"/>
    <w:rsid w:val="26FF091F"/>
    <w:rsid w:val="2724450C"/>
    <w:rsid w:val="274B188D"/>
    <w:rsid w:val="27744E4D"/>
    <w:rsid w:val="28130BBD"/>
    <w:rsid w:val="28150BA5"/>
    <w:rsid w:val="28E1514B"/>
    <w:rsid w:val="29066E39"/>
    <w:rsid w:val="29180FB4"/>
    <w:rsid w:val="296C388E"/>
    <w:rsid w:val="2982135D"/>
    <w:rsid w:val="2A0D05B6"/>
    <w:rsid w:val="2A251462"/>
    <w:rsid w:val="2A6F327B"/>
    <w:rsid w:val="2B220216"/>
    <w:rsid w:val="2BB7604B"/>
    <w:rsid w:val="2C8F1492"/>
    <w:rsid w:val="2CA50B48"/>
    <w:rsid w:val="2CAB50CA"/>
    <w:rsid w:val="2D0D5775"/>
    <w:rsid w:val="2D4C3DA2"/>
    <w:rsid w:val="2E0209E3"/>
    <w:rsid w:val="2E285CF0"/>
    <w:rsid w:val="2E712942"/>
    <w:rsid w:val="2E8152A9"/>
    <w:rsid w:val="2ED27DB6"/>
    <w:rsid w:val="2EDF53D2"/>
    <w:rsid w:val="2F942C75"/>
    <w:rsid w:val="2FCD5D70"/>
    <w:rsid w:val="2FE959EA"/>
    <w:rsid w:val="30087837"/>
    <w:rsid w:val="30091845"/>
    <w:rsid w:val="30D3561B"/>
    <w:rsid w:val="3146000E"/>
    <w:rsid w:val="314F6B38"/>
    <w:rsid w:val="31514BF5"/>
    <w:rsid w:val="317B79F4"/>
    <w:rsid w:val="31956A5D"/>
    <w:rsid w:val="31F53810"/>
    <w:rsid w:val="327E74A6"/>
    <w:rsid w:val="32E154AD"/>
    <w:rsid w:val="32F6631F"/>
    <w:rsid w:val="33A13750"/>
    <w:rsid w:val="33A86F23"/>
    <w:rsid w:val="34243A0D"/>
    <w:rsid w:val="34EB6CCA"/>
    <w:rsid w:val="35A24ED3"/>
    <w:rsid w:val="3704382E"/>
    <w:rsid w:val="376E71DB"/>
    <w:rsid w:val="37AB2C73"/>
    <w:rsid w:val="37B84E6B"/>
    <w:rsid w:val="38B83567"/>
    <w:rsid w:val="3905560B"/>
    <w:rsid w:val="390924E1"/>
    <w:rsid w:val="391E64D5"/>
    <w:rsid w:val="3A047018"/>
    <w:rsid w:val="3A8F051B"/>
    <w:rsid w:val="3B680CF0"/>
    <w:rsid w:val="3CA078AB"/>
    <w:rsid w:val="3CD55C99"/>
    <w:rsid w:val="3CDF38D6"/>
    <w:rsid w:val="3D0371E0"/>
    <w:rsid w:val="3D8676A4"/>
    <w:rsid w:val="3E074E7D"/>
    <w:rsid w:val="3E3A34FA"/>
    <w:rsid w:val="3F403377"/>
    <w:rsid w:val="40484F40"/>
    <w:rsid w:val="405F36AC"/>
    <w:rsid w:val="40760CC0"/>
    <w:rsid w:val="40C90E95"/>
    <w:rsid w:val="41301B9B"/>
    <w:rsid w:val="419E72B5"/>
    <w:rsid w:val="41D463B2"/>
    <w:rsid w:val="4262548E"/>
    <w:rsid w:val="426E3386"/>
    <w:rsid w:val="43692B9E"/>
    <w:rsid w:val="439807F2"/>
    <w:rsid w:val="43991CCF"/>
    <w:rsid w:val="443A1AB2"/>
    <w:rsid w:val="445D2ED2"/>
    <w:rsid w:val="447A341A"/>
    <w:rsid w:val="447C7E00"/>
    <w:rsid w:val="448E7DBB"/>
    <w:rsid w:val="44CD462D"/>
    <w:rsid w:val="44E73A18"/>
    <w:rsid w:val="45CE3490"/>
    <w:rsid w:val="45E15C13"/>
    <w:rsid w:val="45EB3A12"/>
    <w:rsid w:val="463E50EB"/>
    <w:rsid w:val="46EF55D0"/>
    <w:rsid w:val="4710416E"/>
    <w:rsid w:val="473769BA"/>
    <w:rsid w:val="47B12265"/>
    <w:rsid w:val="482A43EB"/>
    <w:rsid w:val="48522F87"/>
    <w:rsid w:val="48686BB9"/>
    <w:rsid w:val="494722FA"/>
    <w:rsid w:val="494F5299"/>
    <w:rsid w:val="4A020EFA"/>
    <w:rsid w:val="4A515293"/>
    <w:rsid w:val="4B5C2998"/>
    <w:rsid w:val="4BAD0EC9"/>
    <w:rsid w:val="4BCE2637"/>
    <w:rsid w:val="4D7541E6"/>
    <w:rsid w:val="4E796FDE"/>
    <w:rsid w:val="4EEF1971"/>
    <w:rsid w:val="4F4F43F5"/>
    <w:rsid w:val="4FFE1A52"/>
    <w:rsid w:val="504E68BA"/>
    <w:rsid w:val="518E5FE3"/>
    <w:rsid w:val="51A41BA3"/>
    <w:rsid w:val="51CE7180"/>
    <w:rsid w:val="52FB7296"/>
    <w:rsid w:val="532C289D"/>
    <w:rsid w:val="534277CC"/>
    <w:rsid w:val="53474E07"/>
    <w:rsid w:val="5369207F"/>
    <w:rsid w:val="53775234"/>
    <w:rsid w:val="538F205F"/>
    <w:rsid w:val="53E258AE"/>
    <w:rsid w:val="543156EE"/>
    <w:rsid w:val="54777583"/>
    <w:rsid w:val="549E43B1"/>
    <w:rsid w:val="556A369C"/>
    <w:rsid w:val="556D62F8"/>
    <w:rsid w:val="55763B4C"/>
    <w:rsid w:val="557B437C"/>
    <w:rsid w:val="559F4CE5"/>
    <w:rsid w:val="55C82741"/>
    <w:rsid w:val="56290420"/>
    <w:rsid w:val="569407D3"/>
    <w:rsid w:val="56B34603"/>
    <w:rsid w:val="56BA6871"/>
    <w:rsid w:val="571F15B6"/>
    <w:rsid w:val="57BA64F3"/>
    <w:rsid w:val="582236BA"/>
    <w:rsid w:val="58485682"/>
    <w:rsid w:val="59052B3F"/>
    <w:rsid w:val="593861EE"/>
    <w:rsid w:val="59655A8A"/>
    <w:rsid w:val="59B15A0D"/>
    <w:rsid w:val="59CD5F94"/>
    <w:rsid w:val="5A195DB4"/>
    <w:rsid w:val="5A2A16C3"/>
    <w:rsid w:val="5A2C423D"/>
    <w:rsid w:val="5ABB581D"/>
    <w:rsid w:val="5AF17529"/>
    <w:rsid w:val="5B1C3A2F"/>
    <w:rsid w:val="5B5C6CF5"/>
    <w:rsid w:val="5BA67F78"/>
    <w:rsid w:val="5CC220E3"/>
    <w:rsid w:val="5CC44CD8"/>
    <w:rsid w:val="5CFE7329"/>
    <w:rsid w:val="5D0A3EFA"/>
    <w:rsid w:val="5D674497"/>
    <w:rsid w:val="5D6D01B3"/>
    <w:rsid w:val="5DC971BE"/>
    <w:rsid w:val="5E475E97"/>
    <w:rsid w:val="5FF843AA"/>
    <w:rsid w:val="624155D7"/>
    <w:rsid w:val="62934101"/>
    <w:rsid w:val="6441011A"/>
    <w:rsid w:val="64875923"/>
    <w:rsid w:val="64FD63E6"/>
    <w:rsid w:val="650C1420"/>
    <w:rsid w:val="65510FE4"/>
    <w:rsid w:val="65BF6341"/>
    <w:rsid w:val="65C903B6"/>
    <w:rsid w:val="66944070"/>
    <w:rsid w:val="672F4C19"/>
    <w:rsid w:val="676910C7"/>
    <w:rsid w:val="67802599"/>
    <w:rsid w:val="691558B3"/>
    <w:rsid w:val="6A5F4853"/>
    <w:rsid w:val="6AB078BB"/>
    <w:rsid w:val="6B497AB2"/>
    <w:rsid w:val="6B716A86"/>
    <w:rsid w:val="6BB971F7"/>
    <w:rsid w:val="6D15151E"/>
    <w:rsid w:val="6DD6406F"/>
    <w:rsid w:val="6DFC0A68"/>
    <w:rsid w:val="6E1E5420"/>
    <w:rsid w:val="6E494286"/>
    <w:rsid w:val="6E7445BA"/>
    <w:rsid w:val="6F4F3994"/>
    <w:rsid w:val="6F7376A5"/>
    <w:rsid w:val="6F8A3115"/>
    <w:rsid w:val="6FBA5C5B"/>
    <w:rsid w:val="6FE50151"/>
    <w:rsid w:val="7012549A"/>
    <w:rsid w:val="70864E85"/>
    <w:rsid w:val="70DC68B9"/>
    <w:rsid w:val="71DC783F"/>
    <w:rsid w:val="71E843AF"/>
    <w:rsid w:val="72535A6C"/>
    <w:rsid w:val="72712DCA"/>
    <w:rsid w:val="7276447F"/>
    <w:rsid w:val="72B4176E"/>
    <w:rsid w:val="72D73D4A"/>
    <w:rsid w:val="72F547DA"/>
    <w:rsid w:val="730B25F7"/>
    <w:rsid w:val="731A68AC"/>
    <w:rsid w:val="73404B73"/>
    <w:rsid w:val="739F509B"/>
    <w:rsid w:val="73BB540B"/>
    <w:rsid w:val="73C30C15"/>
    <w:rsid w:val="745800B6"/>
    <w:rsid w:val="7562373D"/>
    <w:rsid w:val="756C7213"/>
    <w:rsid w:val="75AC1EF7"/>
    <w:rsid w:val="771D2D51"/>
    <w:rsid w:val="77AA5D83"/>
    <w:rsid w:val="77AD6C38"/>
    <w:rsid w:val="77B453E5"/>
    <w:rsid w:val="78252CD2"/>
    <w:rsid w:val="787827F2"/>
    <w:rsid w:val="788012FC"/>
    <w:rsid w:val="78910C0C"/>
    <w:rsid w:val="789E54E8"/>
    <w:rsid w:val="798F54A1"/>
    <w:rsid w:val="79A06751"/>
    <w:rsid w:val="79EC0566"/>
    <w:rsid w:val="79EE2221"/>
    <w:rsid w:val="79FA5641"/>
    <w:rsid w:val="7ABC7995"/>
    <w:rsid w:val="7C0A4965"/>
    <w:rsid w:val="7C0B73A9"/>
    <w:rsid w:val="7C493AB1"/>
    <w:rsid w:val="7C866189"/>
    <w:rsid w:val="7CC8433E"/>
    <w:rsid w:val="7CE96289"/>
    <w:rsid w:val="7CF07E1E"/>
    <w:rsid w:val="7E305FDA"/>
    <w:rsid w:val="7F3E6D2E"/>
    <w:rsid w:val="7F88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after="120" w:line="480" w:lineRule="auto"/>
    </w:p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next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1"/>
    <w:qFormat/>
    <w:uiPriority w:val="0"/>
    <w:pPr>
      <w:widowControl w:val="0"/>
      <w:snapToGrid/>
      <w:spacing w:before="0" w:after="120" w:line="240" w:lineRule="auto"/>
      <w:ind w:right="0" w:firstLine="420" w:firstLineChars="100"/>
    </w:pPr>
    <w:rPr>
      <w:kern w:val="2"/>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yperlink"/>
    <w:basedOn w:val="10"/>
    <w:qFormat/>
    <w:uiPriority w:val="0"/>
    <w:rPr>
      <w:color w:val="000000"/>
      <w:u w:val="none"/>
    </w:rPr>
  </w:style>
  <w:style w:type="character" w:customStyle="1" w:styleId="13">
    <w:name w:val="页眉 Char"/>
    <w:basedOn w:val="10"/>
    <w:link w:val="5"/>
    <w:qFormat/>
    <w:uiPriority w:val="0"/>
    <w:rPr>
      <w:rFonts w:ascii="Calibri" w:hAnsi="Calibri" w:eastAsia="仿宋_GB2312"/>
      <w:kern w:val="2"/>
      <w:sz w:val="18"/>
      <w:szCs w:val="18"/>
    </w:rPr>
  </w:style>
  <w:style w:type="character" w:customStyle="1" w:styleId="14">
    <w:name w:val="页脚 Char"/>
    <w:basedOn w:val="10"/>
    <w:link w:val="4"/>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1230</Words>
  <Characters>1381</Characters>
  <Lines>8</Lines>
  <Paragraphs>2</Paragraphs>
  <TotalTime>1</TotalTime>
  <ScaleCrop>false</ScaleCrop>
  <LinksUpToDate>false</LinksUpToDate>
  <CharactersWithSpaces>1445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2024-03-29T03:55:00Z</cp:lastPrinted>
  <dcterms:modified xsi:type="dcterms:W3CDTF">2025-09-01T04:14:43Z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55DE51A0B40F4B96ABB655B4C1072710</vt:lpwstr>
  </property>
</Properties>
</file>