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424" w:rsidRDefault="00653424">
      <w:pPr>
        <w:widowControl/>
        <w:spacing w:before="100" w:beforeAutospacing="1" w:after="100" w:afterAutospacing="1"/>
        <w:outlineLvl w:val="1"/>
        <w:rPr>
          <w:rFonts w:ascii="方正小标宋_GBK" w:eastAsia="方正小标宋_GBK" w:hAnsi="宋体"/>
          <w:kern w:val="0"/>
          <w:sz w:val="44"/>
          <w:szCs w:val="44"/>
        </w:rPr>
      </w:pPr>
    </w:p>
    <w:p w:rsidR="00653424" w:rsidRDefault="00653424">
      <w:pPr>
        <w:widowControl/>
        <w:spacing w:before="100" w:beforeAutospacing="1" w:after="100" w:afterAutospacing="1"/>
        <w:jc w:val="center"/>
        <w:outlineLvl w:val="1"/>
        <w:rPr>
          <w:rFonts w:ascii="方正小标宋_GBK" w:eastAsia="方正小标宋_GBK" w:hAnsi="宋体"/>
          <w:kern w:val="0"/>
          <w:sz w:val="44"/>
          <w:szCs w:val="44"/>
        </w:rPr>
      </w:pPr>
    </w:p>
    <w:p w:rsidR="00653424" w:rsidRDefault="003E411A">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int="eastAsia"/>
          <w:sz w:val="44"/>
          <w:szCs w:val="44"/>
        </w:rPr>
        <w:t>中共呼图壁县委员会网络安全和信息化委员会办公室</w:t>
      </w:r>
      <w:r>
        <w:rPr>
          <w:rFonts w:ascii="方正小标宋_GBK" w:eastAsia="方正小标宋_GBK" w:hint="eastAsia"/>
          <w:sz w:val="44"/>
          <w:szCs w:val="44"/>
        </w:rPr>
        <w:t>2025</w:t>
      </w:r>
      <w:r>
        <w:rPr>
          <w:rFonts w:ascii="方正小标宋_GBK" w:eastAsia="方正小标宋_GBK" w:hint="eastAsia"/>
          <w:sz w:val="44"/>
          <w:szCs w:val="44"/>
        </w:rPr>
        <w:t>年</w:t>
      </w:r>
      <w:r>
        <w:rPr>
          <w:rFonts w:ascii="方正小标宋_GBK" w:eastAsia="方正小标宋_GBK" w:hAnsi="宋体" w:hint="eastAsia"/>
          <w:kern w:val="0"/>
          <w:sz w:val="44"/>
          <w:szCs w:val="44"/>
        </w:rPr>
        <w:t>部门预算公开</w:t>
      </w:r>
    </w:p>
    <w:p w:rsidR="00653424" w:rsidRDefault="00653424">
      <w:pPr>
        <w:widowControl/>
        <w:spacing w:line="440" w:lineRule="exact"/>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pPr>
    </w:p>
    <w:p w:rsidR="00653424" w:rsidRDefault="00653424">
      <w:pPr>
        <w:widowControl/>
        <w:spacing w:line="440" w:lineRule="exact"/>
        <w:jc w:val="center"/>
        <w:outlineLvl w:val="1"/>
        <w:rPr>
          <w:rFonts w:ascii="黑体" w:eastAsia="黑体" w:hAnsi="黑体"/>
          <w:kern w:val="0"/>
          <w:sz w:val="36"/>
          <w:szCs w:val="32"/>
        </w:rPr>
        <w:sectPr w:rsidR="00653424">
          <w:footerReference w:type="default" r:id="rId8"/>
          <w:pgSz w:w="11906" w:h="16838"/>
          <w:pgMar w:top="2098" w:right="1418" w:bottom="1928" w:left="1588" w:header="851" w:footer="992" w:gutter="0"/>
          <w:pgNumType w:fmt="numberInDash" w:start="1"/>
          <w:cols w:space="720"/>
          <w:docGrid w:linePitch="312"/>
        </w:sectPr>
      </w:pPr>
    </w:p>
    <w:p w:rsidR="00653424" w:rsidRDefault="003E411A">
      <w:pPr>
        <w:spacing w:line="600" w:lineRule="exact"/>
        <w:jc w:val="center"/>
        <w:rPr>
          <w:rFonts w:ascii="黑体" w:eastAsia="黑体" w:hAnsi="黑体" w:cs="黑体"/>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653424" w:rsidRDefault="00653424">
      <w:pPr>
        <w:spacing w:line="600" w:lineRule="exact"/>
        <w:ind w:firstLineChars="200" w:firstLine="643"/>
        <w:rPr>
          <w:rFonts w:ascii="仿宋_GB2312" w:eastAsia="仿宋_GB2312" w:hAnsi="仿宋_GB2312" w:cs="仿宋_GB2312"/>
          <w:b/>
          <w:kern w:val="0"/>
          <w:sz w:val="32"/>
          <w:szCs w:val="32"/>
        </w:rPr>
      </w:pP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2025</w:t>
      </w:r>
      <w:r>
        <w:rPr>
          <w:rFonts w:ascii="仿宋_GB2312" w:eastAsia="仿宋_GB2312" w:hAnsi="仿宋_GB2312" w:cs="仿宋_GB2312" w:hint="eastAsia"/>
          <w:b/>
          <w:kern w:val="0"/>
          <w:sz w:val="32"/>
          <w:szCs w:val="32"/>
        </w:rPr>
        <w:t>年中共呼图壁县委员会网络安全和信息化委员会办公室部门概况</w:t>
      </w:r>
    </w:p>
    <w:p w:rsidR="00653424" w:rsidRDefault="003E411A">
      <w:pPr>
        <w:spacing w:line="60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一、</w:t>
      </w:r>
      <w:r>
        <w:rPr>
          <w:rFonts w:ascii="仿宋_GB2312" w:eastAsia="仿宋_GB2312" w:hAnsi="仿宋_GB2312" w:cs="仿宋_GB2312" w:hint="eastAsia"/>
          <w:kern w:val="0"/>
          <w:sz w:val="32"/>
          <w:szCs w:val="32"/>
        </w:rPr>
        <w:t>主要职能</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二、机构设置及人员情况</w:t>
      </w: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2025</w:t>
      </w:r>
      <w:r>
        <w:rPr>
          <w:rFonts w:ascii="仿宋_GB2312" w:eastAsia="仿宋_GB2312" w:hAnsi="仿宋_GB2312" w:cs="仿宋_GB2312" w:hint="eastAsia"/>
          <w:b/>
          <w:kern w:val="0"/>
          <w:sz w:val="32"/>
          <w:szCs w:val="32"/>
        </w:rPr>
        <w:t>年部门预算公开表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一、部门收支总体情况表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二、部门收入总体情况表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三、部门支出总体情况表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四、财政拨款收支预算总体情况表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五、一般公共预算支出情况表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六、一般公共预算基本支出情况表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w:t>
      </w:r>
      <w:r>
        <w:rPr>
          <w:rFonts w:ascii="仿宋_GB2312" w:eastAsia="仿宋_GB2312" w:hAnsi="仿宋_GB2312" w:cs="仿宋_GB2312" w:hint="eastAsia"/>
          <w:bCs/>
          <w:kern w:val="0"/>
          <w:sz w:val="32"/>
          <w:szCs w:val="32"/>
        </w:rPr>
        <w:t>项目支出情况表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八、政府性基金预算支出情况表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九、国有资本经营预算支出情况表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十、财政拨款“三公”经费支出情况表</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十一、上年结转结余情况明细表</w:t>
      </w: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2025</w:t>
      </w:r>
      <w:r>
        <w:rPr>
          <w:rFonts w:ascii="仿宋_GB2312" w:eastAsia="仿宋_GB2312" w:hAnsi="仿宋_GB2312" w:cs="仿宋_GB2312" w:hint="eastAsia"/>
          <w:b/>
          <w:kern w:val="0"/>
          <w:sz w:val="32"/>
          <w:szCs w:val="32"/>
        </w:rPr>
        <w:t>年部门预算情况说明</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一、关于中共呼图壁县委员会网络安全和信息化委员会办公室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年收支预算情况的总体说明</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二、关于中共呼图壁县委员会网络安全和信息化委员会办公室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年收入预算情况说明</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三、关于中共呼图壁县委员会</w:t>
      </w:r>
      <w:r>
        <w:rPr>
          <w:rFonts w:ascii="仿宋_GB2312" w:eastAsia="仿宋_GB2312" w:hAnsi="仿宋_GB2312" w:cs="仿宋_GB2312" w:hint="eastAsia"/>
          <w:kern w:val="0"/>
          <w:sz w:val="32"/>
          <w:szCs w:val="32"/>
        </w:rPr>
        <w:t>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年支出预算情况说明</w:t>
      </w:r>
    </w:p>
    <w:p w:rsidR="00653424" w:rsidRDefault="003E411A">
      <w:pPr>
        <w:spacing w:line="60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四、关于</w:t>
      </w:r>
      <w:r>
        <w:rPr>
          <w:rFonts w:ascii="仿宋_GB2312" w:eastAsia="仿宋_GB2312" w:hAnsi="仿宋_GB2312" w:cs="仿宋_GB2312" w:hint="eastAsia"/>
          <w:kern w:val="0"/>
          <w:sz w:val="32"/>
          <w:szCs w:val="32"/>
        </w:rPr>
        <w:t>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bCs/>
          <w:kern w:val="0"/>
          <w:sz w:val="32"/>
          <w:szCs w:val="32"/>
        </w:rPr>
        <w:t>年财政拨款收支预算情况的总体说明</w:t>
      </w:r>
    </w:p>
    <w:p w:rsidR="00653424" w:rsidRDefault="003E411A">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五、</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spacing w:val="-6"/>
          <w:kern w:val="0"/>
          <w:sz w:val="32"/>
          <w:szCs w:val="32"/>
        </w:rPr>
        <w:t>年一般公共预算当年拨款情况说明</w:t>
      </w:r>
    </w:p>
    <w:p w:rsidR="00653424" w:rsidRDefault="003E411A">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六、</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spacing w:val="-6"/>
          <w:kern w:val="0"/>
          <w:sz w:val="32"/>
          <w:szCs w:val="32"/>
        </w:rPr>
        <w:t>年一般公共预算基本支出情况说明</w:t>
      </w:r>
    </w:p>
    <w:p w:rsidR="00653424" w:rsidRDefault="003E411A">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七、</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spacing w:val="-6"/>
          <w:kern w:val="0"/>
          <w:sz w:val="32"/>
          <w:szCs w:val="32"/>
        </w:rPr>
        <w:t>年一般公共预算项目支出情况说明</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八、关于中共呼图壁县委员会网络安全和信息化委员会办公室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年政府性基金预算拨款情况说明</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九、关于中共呼图壁县委员会网络安全和信息化委员会办公室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年国有资本经营预算拨款情况说明</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十、关于中共呼图壁县委员会网络安全和信息化委员会办公室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年财政拨款“三公”经费预算情况说明</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十一、关于中共呼图壁县委员会网络安全和信息化委员会办公室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年上年结转结余预算情况说明</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十二、其他重要事项的情况说明</w:t>
      </w: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lastRenderedPageBreak/>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p>
    <w:p w:rsidR="00653424" w:rsidRDefault="00653424">
      <w:pPr>
        <w:spacing w:line="600" w:lineRule="exact"/>
        <w:ind w:firstLineChars="200" w:firstLine="640"/>
        <w:rPr>
          <w:rFonts w:ascii="仿宋_GB2312" w:eastAsia="仿宋_GB2312" w:hAnsi="仿宋_GB2312" w:cs="仿宋_GB2312"/>
          <w:kern w:val="0"/>
          <w:sz w:val="32"/>
          <w:szCs w:val="32"/>
        </w:rPr>
        <w:sectPr w:rsidR="00653424">
          <w:footerReference w:type="default" r:id="rId9"/>
          <w:pgSz w:w="11906" w:h="16838"/>
          <w:pgMar w:top="2098" w:right="1418" w:bottom="1928" w:left="1588" w:header="851" w:footer="992" w:gutter="0"/>
          <w:pgNumType w:fmt="numberInDash"/>
          <w:cols w:space="720"/>
          <w:docGrid w:linePitch="312"/>
        </w:sectPr>
      </w:pPr>
    </w:p>
    <w:p w:rsidR="00653424" w:rsidRDefault="003E411A">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第一部分</w:t>
      </w:r>
      <w:r>
        <w:rPr>
          <w:rFonts w:ascii="黑体" w:eastAsia="黑体" w:hAnsi="黑体" w:hint="eastAsia"/>
          <w:kern w:val="0"/>
          <w:sz w:val="32"/>
          <w:szCs w:val="32"/>
        </w:rPr>
        <w:t xml:space="preserve">    2025</w:t>
      </w:r>
      <w:r>
        <w:rPr>
          <w:rFonts w:ascii="黑体" w:eastAsia="黑体" w:hAnsi="黑体" w:hint="eastAsia"/>
          <w:kern w:val="0"/>
          <w:sz w:val="32"/>
          <w:szCs w:val="32"/>
        </w:rPr>
        <w:t>年中共呼图壁县委员会网络安全和信息化委员会办公室部门概况</w:t>
      </w:r>
    </w:p>
    <w:p w:rsidR="00653424" w:rsidRDefault="003E411A">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一、主要职能</w:t>
      </w:r>
    </w:p>
    <w:p w:rsidR="00653424" w:rsidRDefault="003E411A">
      <w:pPr>
        <w:widowControl/>
        <w:spacing w:line="540" w:lineRule="exact"/>
        <w:ind w:firstLineChars="200" w:firstLine="640"/>
        <w:rPr>
          <w:rFonts w:ascii="仿宋_GB2312" w:eastAsia="仿宋_GB2312" w:hAnsi="宋体" w:cs="宋体"/>
          <w:bCs/>
          <w:kern w:val="0"/>
          <w:sz w:val="32"/>
          <w:szCs w:val="32"/>
        </w:rPr>
      </w:pPr>
      <w:r>
        <w:rPr>
          <w:rFonts w:ascii="仿宋_GB2312" w:eastAsia="仿宋_GB2312" w:hAnsi="黑体" w:cs="宋体" w:hint="eastAsia"/>
          <w:bCs/>
          <w:kern w:val="0"/>
          <w:sz w:val="32"/>
          <w:szCs w:val="32"/>
        </w:rPr>
        <w:t>主要承担中共呼图壁县委员会网络安全和信息化委员会办公室日常工作，协调督促有关方面落实委员会的决定事项、工作部署和要求；研究拟订全县网络安全和信息化发展规划和年度计划并负责组织实施；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w:t>
      </w:r>
      <w:r>
        <w:rPr>
          <w:rFonts w:ascii="仿宋_GB2312" w:eastAsia="仿宋_GB2312" w:hAnsi="黑体" w:cs="宋体" w:hint="eastAsia"/>
          <w:bCs/>
          <w:kern w:val="0"/>
          <w:sz w:val="32"/>
          <w:szCs w:val="32"/>
        </w:rPr>
        <w:t xml:space="preserve"> </w:t>
      </w:r>
    </w:p>
    <w:p w:rsidR="00653424" w:rsidRDefault="003E411A">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二、机构设置及人员情况</w:t>
      </w:r>
    </w:p>
    <w:p w:rsidR="00653424" w:rsidRDefault="003E411A">
      <w:pPr>
        <w:spacing w:line="560" w:lineRule="exact"/>
        <w:ind w:firstLineChars="200" w:firstLine="640"/>
        <w:rPr>
          <w:rFonts w:ascii="仿宋_GB2312" w:eastAsia="仿宋_GB2312"/>
          <w:sz w:val="32"/>
          <w:szCs w:val="32"/>
        </w:rPr>
      </w:pPr>
      <w:r>
        <w:rPr>
          <w:rFonts w:ascii="仿宋_GB2312" w:eastAsia="仿宋_GB2312" w:hAnsi="宋体" w:hint="eastAsia"/>
          <w:bCs/>
          <w:sz w:val="32"/>
          <w:szCs w:val="32"/>
        </w:rPr>
        <w:t>中共呼图壁县委员会网络安全和信息化委员会办公室</w:t>
      </w:r>
      <w:r>
        <w:rPr>
          <w:rFonts w:ascii="仿宋_GB2312" w:eastAsia="仿宋_GB2312" w:hAnsi="黑体" w:cs="宋体" w:hint="eastAsia"/>
          <w:bCs/>
          <w:sz w:val="32"/>
          <w:szCs w:val="32"/>
        </w:rPr>
        <w:t>无下属预算单位</w:t>
      </w:r>
      <w:r>
        <w:rPr>
          <w:rFonts w:ascii="仿宋_GB2312" w:eastAsia="仿宋_GB2312" w:hAnsi="黑体" w:cs="宋体" w:hint="eastAsia"/>
          <w:bCs/>
          <w:sz w:val="32"/>
          <w:szCs w:val="32"/>
        </w:rPr>
        <w:t>,</w:t>
      </w:r>
      <w:r>
        <w:rPr>
          <w:rFonts w:ascii="仿宋_GB2312" w:eastAsia="仿宋_GB2312" w:hint="eastAsia"/>
          <w:sz w:val="32"/>
          <w:szCs w:val="32"/>
        </w:rPr>
        <w:t>下设</w:t>
      </w:r>
      <w:r>
        <w:rPr>
          <w:rFonts w:ascii="仿宋_GB2312" w:eastAsia="仿宋_GB2312" w:hint="eastAsia"/>
          <w:sz w:val="32"/>
          <w:szCs w:val="32"/>
        </w:rPr>
        <w:t>5</w:t>
      </w:r>
      <w:r>
        <w:rPr>
          <w:rFonts w:ascii="仿宋_GB2312" w:eastAsia="仿宋_GB2312" w:hint="eastAsia"/>
          <w:sz w:val="32"/>
          <w:szCs w:val="32"/>
        </w:rPr>
        <w:t>个股室，分别是：综合股、网络信息传播股、网络党建和社会工作股、网络安全协调和执法督查股、信息化发展股。</w:t>
      </w:r>
    </w:p>
    <w:p w:rsidR="00653424" w:rsidRDefault="003E411A">
      <w:pPr>
        <w:spacing w:line="560" w:lineRule="exact"/>
        <w:ind w:firstLine="640"/>
        <w:jc w:val="left"/>
        <w:rPr>
          <w:rFonts w:ascii="仿宋_GB2312" w:eastAsia="仿宋_GB2312" w:hAnsi="宋体" w:cs="宋体"/>
          <w:sz w:val="32"/>
          <w:szCs w:val="32"/>
        </w:rPr>
      </w:pPr>
      <w:r>
        <w:rPr>
          <w:rFonts w:ascii="仿宋_GB2312" w:eastAsia="仿宋_GB2312" w:hAnsi="宋体" w:hint="eastAsia"/>
          <w:bCs/>
          <w:sz w:val="32"/>
          <w:szCs w:val="32"/>
        </w:rPr>
        <w:t>中共呼图壁县委员会网络安全和信息化委员会办公室</w:t>
      </w:r>
      <w:r>
        <w:rPr>
          <w:rFonts w:ascii="仿宋_GB2312" w:eastAsia="仿宋_GB2312" w:hint="eastAsia"/>
          <w:sz w:val="32"/>
          <w:szCs w:val="32"/>
        </w:rPr>
        <w:t>编制数</w:t>
      </w:r>
      <w:r>
        <w:rPr>
          <w:rFonts w:ascii="仿宋_GB2312" w:eastAsia="仿宋_GB2312" w:hint="eastAsia"/>
          <w:sz w:val="32"/>
          <w:szCs w:val="32"/>
        </w:rPr>
        <w:t>20</w:t>
      </w:r>
      <w:r>
        <w:rPr>
          <w:rFonts w:ascii="仿宋_GB2312" w:eastAsia="仿宋_GB2312" w:hint="eastAsia"/>
          <w:sz w:val="32"/>
          <w:szCs w:val="32"/>
        </w:rPr>
        <w:t>，实有人数</w:t>
      </w:r>
      <w:r>
        <w:rPr>
          <w:rFonts w:ascii="仿宋_GB2312" w:eastAsia="仿宋_GB2312" w:hint="eastAsia"/>
          <w:sz w:val="32"/>
          <w:szCs w:val="32"/>
        </w:rPr>
        <w:t>18</w:t>
      </w:r>
      <w:r>
        <w:rPr>
          <w:rFonts w:ascii="仿宋_GB2312" w:eastAsia="仿宋_GB2312" w:hint="eastAsia"/>
          <w:sz w:val="32"/>
          <w:szCs w:val="32"/>
        </w:rPr>
        <w:t>人，</w:t>
      </w:r>
      <w:r>
        <w:rPr>
          <w:rFonts w:ascii="仿宋_GB2312" w:eastAsia="仿宋_GB2312" w:hAnsi="宋体" w:cs="宋体" w:hint="eastAsia"/>
          <w:sz w:val="32"/>
          <w:szCs w:val="32"/>
        </w:rPr>
        <w:t>其中：在职</w:t>
      </w:r>
      <w:r>
        <w:rPr>
          <w:rFonts w:ascii="仿宋_GB2312" w:eastAsia="仿宋_GB2312" w:hAnsi="宋体" w:cs="宋体" w:hint="eastAsia"/>
          <w:sz w:val="32"/>
          <w:szCs w:val="32"/>
        </w:rPr>
        <w:t>18</w:t>
      </w:r>
      <w:r>
        <w:rPr>
          <w:rFonts w:ascii="仿宋_GB2312" w:eastAsia="仿宋_GB2312" w:hAnsi="宋体" w:cs="宋体" w:hint="eastAsia"/>
          <w:sz w:val="32"/>
          <w:szCs w:val="32"/>
        </w:rPr>
        <w:t>人，增加</w:t>
      </w:r>
      <w:r>
        <w:rPr>
          <w:rFonts w:ascii="仿宋_GB2312" w:eastAsia="仿宋_GB2312" w:hAnsi="宋体" w:cs="宋体" w:hint="eastAsia"/>
          <w:sz w:val="32"/>
          <w:szCs w:val="32"/>
        </w:rPr>
        <w:t>1</w:t>
      </w:r>
      <w:r>
        <w:rPr>
          <w:rFonts w:ascii="仿宋_GB2312" w:eastAsia="仿宋_GB2312" w:hAnsi="宋体" w:cs="宋体" w:hint="eastAsia"/>
          <w:sz w:val="32"/>
          <w:szCs w:val="32"/>
        </w:rPr>
        <w:t>人；退休</w:t>
      </w:r>
      <w:r>
        <w:rPr>
          <w:rFonts w:ascii="仿宋_GB2312" w:eastAsia="仿宋_GB2312" w:hAnsi="宋体" w:cs="宋体" w:hint="eastAsia"/>
          <w:sz w:val="32"/>
          <w:szCs w:val="32"/>
        </w:rPr>
        <w:t>0</w:t>
      </w:r>
      <w:r>
        <w:rPr>
          <w:rFonts w:ascii="仿宋_GB2312" w:eastAsia="仿宋_GB2312" w:hAnsi="宋体" w:cs="宋体" w:hint="eastAsia"/>
          <w:sz w:val="32"/>
          <w:szCs w:val="32"/>
        </w:rPr>
        <w:t>人，增加</w:t>
      </w:r>
      <w:r>
        <w:rPr>
          <w:rFonts w:ascii="仿宋_GB2312" w:eastAsia="仿宋_GB2312" w:hAnsi="宋体" w:cs="宋体" w:hint="eastAsia"/>
          <w:sz w:val="32"/>
          <w:szCs w:val="32"/>
        </w:rPr>
        <w:t>0</w:t>
      </w:r>
      <w:r>
        <w:rPr>
          <w:rFonts w:ascii="仿宋_GB2312" w:eastAsia="仿宋_GB2312" w:hAnsi="宋体" w:cs="宋体" w:hint="eastAsia"/>
          <w:sz w:val="32"/>
          <w:szCs w:val="32"/>
        </w:rPr>
        <w:t>人；离休</w:t>
      </w:r>
      <w:r>
        <w:rPr>
          <w:rFonts w:ascii="仿宋_GB2312" w:eastAsia="仿宋_GB2312" w:hAnsi="宋体" w:cs="宋体" w:hint="eastAsia"/>
          <w:sz w:val="32"/>
          <w:szCs w:val="32"/>
        </w:rPr>
        <w:t>0</w:t>
      </w:r>
      <w:r>
        <w:rPr>
          <w:rFonts w:ascii="仿宋_GB2312" w:eastAsia="仿宋_GB2312" w:hAnsi="宋体" w:cs="宋体" w:hint="eastAsia"/>
          <w:sz w:val="32"/>
          <w:szCs w:val="32"/>
        </w:rPr>
        <w:t>人，增加</w:t>
      </w:r>
      <w:r>
        <w:rPr>
          <w:rFonts w:ascii="仿宋_GB2312" w:eastAsia="仿宋_GB2312" w:hAnsi="宋体" w:cs="宋体" w:hint="eastAsia"/>
          <w:sz w:val="32"/>
          <w:szCs w:val="32"/>
        </w:rPr>
        <w:t>0</w:t>
      </w:r>
      <w:r>
        <w:rPr>
          <w:rFonts w:ascii="仿宋_GB2312" w:eastAsia="仿宋_GB2312" w:hAnsi="宋体" w:cs="宋体" w:hint="eastAsia"/>
          <w:sz w:val="32"/>
          <w:szCs w:val="32"/>
        </w:rPr>
        <w:t>人；</w:t>
      </w:r>
    </w:p>
    <w:p w:rsidR="00653424" w:rsidRDefault="00653424">
      <w:pPr>
        <w:widowControl/>
        <w:spacing w:line="540" w:lineRule="exact"/>
        <w:ind w:firstLine="640"/>
        <w:jc w:val="left"/>
        <w:rPr>
          <w:rFonts w:ascii="仿宋_GB2312" w:eastAsia="仿宋_GB2312" w:hAnsi="宋体" w:cs="宋体"/>
          <w:kern w:val="0"/>
          <w:sz w:val="32"/>
          <w:szCs w:val="32"/>
        </w:rPr>
      </w:pPr>
    </w:p>
    <w:p w:rsidR="00653424" w:rsidRDefault="00653424">
      <w:pPr>
        <w:widowControl/>
        <w:spacing w:line="440" w:lineRule="exact"/>
        <w:jc w:val="center"/>
        <w:outlineLvl w:val="1"/>
        <w:rPr>
          <w:rFonts w:ascii="黑体" w:eastAsia="黑体" w:hAnsi="黑体"/>
          <w:kern w:val="0"/>
          <w:sz w:val="32"/>
          <w:szCs w:val="32"/>
        </w:rPr>
      </w:pPr>
    </w:p>
    <w:p w:rsidR="00653424" w:rsidRDefault="00653424">
      <w:pPr>
        <w:widowControl/>
        <w:spacing w:line="440" w:lineRule="exact"/>
        <w:jc w:val="center"/>
        <w:outlineLvl w:val="1"/>
        <w:rPr>
          <w:rFonts w:ascii="黑体" w:eastAsia="黑体" w:hAnsi="黑体"/>
          <w:kern w:val="0"/>
          <w:sz w:val="32"/>
          <w:szCs w:val="32"/>
        </w:rPr>
      </w:pPr>
    </w:p>
    <w:p w:rsidR="00653424" w:rsidRDefault="00653424">
      <w:pPr>
        <w:widowControl/>
        <w:spacing w:line="440" w:lineRule="exact"/>
        <w:jc w:val="center"/>
        <w:outlineLvl w:val="1"/>
        <w:rPr>
          <w:rFonts w:ascii="黑体" w:eastAsia="黑体" w:hAnsi="黑体"/>
          <w:kern w:val="0"/>
          <w:sz w:val="32"/>
          <w:szCs w:val="32"/>
        </w:rPr>
      </w:pPr>
    </w:p>
    <w:p w:rsidR="00653424" w:rsidRDefault="00653424">
      <w:pPr>
        <w:widowControl/>
        <w:spacing w:line="440" w:lineRule="exact"/>
        <w:jc w:val="center"/>
        <w:outlineLvl w:val="1"/>
        <w:rPr>
          <w:rFonts w:ascii="黑体" w:eastAsia="黑体" w:hAnsi="黑体"/>
          <w:kern w:val="0"/>
          <w:sz w:val="32"/>
          <w:szCs w:val="32"/>
        </w:rPr>
      </w:pPr>
    </w:p>
    <w:p w:rsidR="00653424" w:rsidRDefault="00653424">
      <w:pPr>
        <w:widowControl/>
        <w:spacing w:line="440" w:lineRule="exact"/>
        <w:jc w:val="center"/>
        <w:outlineLvl w:val="1"/>
        <w:rPr>
          <w:rFonts w:ascii="黑体" w:eastAsia="黑体" w:hAnsi="黑体"/>
          <w:kern w:val="0"/>
          <w:sz w:val="32"/>
          <w:szCs w:val="32"/>
        </w:rPr>
      </w:pPr>
    </w:p>
    <w:p w:rsidR="00653424" w:rsidRDefault="003E411A">
      <w:pPr>
        <w:widowControl/>
        <w:spacing w:line="440" w:lineRule="exact"/>
        <w:jc w:val="center"/>
        <w:outlineLvl w:val="1"/>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2025</w:t>
      </w:r>
      <w:r>
        <w:rPr>
          <w:rFonts w:ascii="黑体" w:eastAsia="黑体" w:hAnsi="黑体" w:hint="eastAsia"/>
          <w:kern w:val="0"/>
          <w:sz w:val="32"/>
          <w:szCs w:val="32"/>
        </w:rPr>
        <w:t>年部门预算公开表</w:t>
      </w:r>
    </w:p>
    <w:p w:rsidR="00653424" w:rsidRDefault="003E411A">
      <w:pPr>
        <w:widowControl/>
        <w:spacing w:line="240" w:lineRule="exact"/>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hint="eastAsia"/>
          <w:kern w:val="0"/>
          <w:sz w:val="20"/>
          <w:szCs w:val="20"/>
        </w:rPr>
        <w:t>1</w:t>
      </w:r>
    </w:p>
    <w:p w:rsidR="00653424" w:rsidRDefault="003E411A">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部门收支总体情况表</w:t>
      </w:r>
    </w:p>
    <w:p w:rsidR="00653424" w:rsidRDefault="00653424">
      <w:pPr>
        <w:widowControl/>
        <w:spacing w:line="280" w:lineRule="exact"/>
        <w:jc w:val="center"/>
        <w:outlineLvl w:val="1"/>
        <w:rPr>
          <w:rFonts w:ascii="仿宋_GB2312" w:eastAsia="仿宋_GB2312" w:hAnsi="宋体"/>
          <w:b/>
          <w:kern w:val="0"/>
          <w:sz w:val="32"/>
          <w:szCs w:val="32"/>
        </w:rPr>
      </w:pPr>
    </w:p>
    <w:p w:rsidR="00653424" w:rsidRDefault="003E411A">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编制部门：中共呼图壁县委员会网络安全和信息化委员会办公室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8662" w:type="dxa"/>
        <w:tblInd w:w="93" w:type="dxa"/>
        <w:tblLayout w:type="fixed"/>
        <w:tblLook w:val="04A0" w:firstRow="1" w:lastRow="0" w:firstColumn="1" w:lastColumn="0" w:noHBand="0" w:noVBand="1"/>
      </w:tblPr>
      <w:tblGrid>
        <w:gridCol w:w="3165"/>
        <w:gridCol w:w="1103"/>
        <w:gridCol w:w="2693"/>
        <w:gridCol w:w="1701"/>
      </w:tblGrid>
      <w:tr w:rsidR="00653424">
        <w:trPr>
          <w:trHeight w:val="360"/>
        </w:trPr>
        <w:tc>
          <w:tcPr>
            <w:tcW w:w="4268" w:type="dxa"/>
            <w:gridSpan w:val="2"/>
            <w:tcBorders>
              <w:top w:val="single" w:sz="4" w:space="0" w:color="auto"/>
              <w:left w:val="single" w:sz="4" w:space="0" w:color="auto"/>
              <w:bottom w:val="single" w:sz="4" w:space="0" w:color="auto"/>
              <w:right w:val="single" w:sz="4" w:space="0" w:color="000000"/>
            </w:tcBorders>
            <w:noWrap/>
            <w:vAlign w:val="bottom"/>
          </w:tcPr>
          <w:p w:rsidR="00653424" w:rsidRDefault="003E411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入</w:t>
            </w:r>
          </w:p>
        </w:tc>
        <w:tc>
          <w:tcPr>
            <w:tcW w:w="4394" w:type="dxa"/>
            <w:gridSpan w:val="2"/>
            <w:tcBorders>
              <w:top w:val="single" w:sz="4" w:space="0" w:color="auto"/>
              <w:left w:val="nil"/>
              <w:bottom w:val="single" w:sz="4" w:space="0" w:color="auto"/>
              <w:right w:val="single" w:sz="4" w:space="0" w:color="auto"/>
            </w:tcBorders>
            <w:noWrap/>
            <w:vAlign w:val="bottom"/>
          </w:tcPr>
          <w:p w:rsidR="00653424" w:rsidRDefault="003E411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出</w:t>
            </w: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103"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一、本年收入</w:t>
            </w:r>
          </w:p>
        </w:tc>
        <w:tc>
          <w:tcPr>
            <w:tcW w:w="1103"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514.66</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1701"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336.36</w:t>
            </w: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一般公共预算拨款</w:t>
            </w:r>
          </w:p>
        </w:tc>
        <w:tc>
          <w:tcPr>
            <w:tcW w:w="1103"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321.91</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其中：一般财力</w:t>
            </w:r>
          </w:p>
        </w:tc>
        <w:tc>
          <w:tcPr>
            <w:tcW w:w="1103"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321.91</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75"/>
        </w:trPr>
        <w:tc>
          <w:tcPr>
            <w:tcW w:w="316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上级一般公共预算安排转移支付</w:t>
            </w:r>
          </w:p>
        </w:tc>
        <w:tc>
          <w:tcPr>
            <w:tcW w:w="1103"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政府性基金预算拨款</w:t>
            </w:r>
            <w:r>
              <w:rPr>
                <w:rFonts w:ascii="仿宋_GB2312" w:eastAsia="仿宋_GB2312" w:hAnsi="宋体" w:cs="宋体" w:hint="eastAsia"/>
                <w:kern w:val="0"/>
                <w:sz w:val="18"/>
                <w:szCs w:val="18"/>
              </w:rPr>
              <w:tab/>
            </w:r>
          </w:p>
        </w:tc>
        <w:tc>
          <w:tcPr>
            <w:tcW w:w="1103"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其中：政府性基金收入</w:t>
            </w:r>
          </w:p>
        </w:tc>
        <w:tc>
          <w:tcPr>
            <w:tcW w:w="1103"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上级政府性基金安排转移支付</w:t>
            </w:r>
          </w:p>
        </w:tc>
        <w:tc>
          <w:tcPr>
            <w:tcW w:w="1103"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1701"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80.48</w:t>
            </w:r>
          </w:p>
        </w:tc>
      </w:tr>
      <w:tr w:rsidR="00653424">
        <w:trPr>
          <w:trHeight w:hRule="exact" w:val="315"/>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其中：国有资本经营收入</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297"/>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上级国有资本经营预算安排转移支付</w:t>
            </w:r>
          </w:p>
        </w:tc>
        <w:tc>
          <w:tcPr>
            <w:tcW w:w="1103" w:type="dxa"/>
            <w:tcBorders>
              <w:top w:val="nil"/>
              <w:left w:val="nil"/>
              <w:bottom w:val="single" w:sz="4" w:space="0" w:color="auto"/>
              <w:right w:val="single" w:sz="4" w:space="0" w:color="auto"/>
            </w:tcBorders>
            <w:noWrap/>
            <w:vAlign w:val="bottom"/>
          </w:tcPr>
          <w:p w:rsidR="00653424" w:rsidRDefault="0065342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卫生健康支出</w:t>
            </w:r>
          </w:p>
        </w:tc>
        <w:tc>
          <w:tcPr>
            <w:tcW w:w="1701"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48.19</w:t>
            </w: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财政专户核拨</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192.75</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其中：事业收入</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上级补助收入</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附属单位上缴收入</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资源勘探工业信息等支出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280"/>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事业单位经营收入</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其他收入</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192.75</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二、上年结转结余</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3.00</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财政拨款结转</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3.00</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其中：一般公共预算拨款</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3.00</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1701"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52.63</w:t>
            </w: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政府性基金预算拨款</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noWrap/>
            <w:vAlign w:val="bottom"/>
          </w:tcPr>
          <w:p w:rsidR="00653424" w:rsidRDefault="0065342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非财政拨款结余</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灾害防治及应急管理支出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其中：财政专户核拨</w:t>
            </w:r>
          </w:p>
        </w:tc>
        <w:tc>
          <w:tcPr>
            <w:tcW w:w="1103" w:type="dxa"/>
            <w:tcBorders>
              <w:top w:val="nil"/>
              <w:left w:val="nil"/>
              <w:bottom w:val="single" w:sz="4" w:space="0" w:color="auto"/>
              <w:right w:val="single" w:sz="4" w:space="0" w:color="auto"/>
            </w:tcBorders>
            <w:noWrap/>
            <w:vAlign w:val="bottom"/>
          </w:tcPr>
          <w:p w:rsidR="00653424" w:rsidRDefault="0065342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296"/>
        </w:trPr>
        <w:tc>
          <w:tcPr>
            <w:tcW w:w="3165" w:type="dxa"/>
            <w:tcBorders>
              <w:top w:val="nil"/>
              <w:left w:val="single" w:sz="4" w:space="0" w:color="auto"/>
              <w:bottom w:val="single" w:sz="4" w:space="0" w:color="auto"/>
              <w:right w:val="single" w:sz="4" w:space="0" w:color="auto"/>
            </w:tcBorders>
            <w:noWrap/>
            <w:vAlign w:val="bottom"/>
          </w:tcPr>
          <w:p w:rsidR="00653424" w:rsidRDefault="00653424">
            <w:pPr>
              <w:widowControl/>
              <w:spacing w:line="280" w:lineRule="exact"/>
              <w:jc w:val="left"/>
              <w:rPr>
                <w:rFonts w:ascii="仿宋_GB2312" w:eastAsia="仿宋_GB2312" w:hAnsi="宋体" w:cs="宋体"/>
                <w:kern w:val="0"/>
                <w:sz w:val="18"/>
                <w:szCs w:val="18"/>
              </w:rPr>
            </w:pPr>
          </w:p>
        </w:tc>
        <w:tc>
          <w:tcPr>
            <w:tcW w:w="1103" w:type="dxa"/>
            <w:tcBorders>
              <w:top w:val="nil"/>
              <w:left w:val="nil"/>
              <w:bottom w:val="single" w:sz="4" w:space="0" w:color="auto"/>
              <w:right w:val="single" w:sz="4" w:space="0" w:color="auto"/>
            </w:tcBorders>
            <w:noWrap/>
            <w:vAlign w:val="bottom"/>
          </w:tcPr>
          <w:p w:rsidR="00653424" w:rsidRDefault="0065342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转移性支出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hRule="exact" w:val="312"/>
        </w:trPr>
        <w:tc>
          <w:tcPr>
            <w:tcW w:w="3165" w:type="dxa"/>
            <w:tcBorders>
              <w:top w:val="nil"/>
              <w:left w:val="single" w:sz="4" w:space="0" w:color="auto"/>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kern w:val="0"/>
                <w:sz w:val="18"/>
                <w:szCs w:val="18"/>
              </w:rPr>
            </w:pPr>
          </w:p>
        </w:tc>
      </w:tr>
      <w:tr w:rsidR="00653424">
        <w:trPr>
          <w:trHeight w:val="365"/>
        </w:trPr>
        <w:tc>
          <w:tcPr>
            <w:tcW w:w="3165" w:type="dxa"/>
            <w:tcBorders>
              <w:top w:val="nil"/>
              <w:left w:val="single" w:sz="4" w:space="0" w:color="auto"/>
              <w:bottom w:val="single" w:sz="4" w:space="0" w:color="auto"/>
              <w:right w:val="nil"/>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1103"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2693" w:type="dxa"/>
            <w:tcBorders>
              <w:top w:val="nil"/>
              <w:left w:val="nil"/>
              <w:bottom w:val="single" w:sz="4" w:space="0" w:color="auto"/>
              <w:right w:val="nil"/>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18"/>
                <w:szCs w:val="18"/>
              </w:rPr>
            </w:pPr>
          </w:p>
        </w:tc>
      </w:tr>
      <w:tr w:rsidR="00653424">
        <w:trPr>
          <w:trHeight w:val="365"/>
        </w:trPr>
        <w:tc>
          <w:tcPr>
            <w:tcW w:w="3165" w:type="dxa"/>
            <w:tcBorders>
              <w:top w:val="nil"/>
              <w:left w:val="single" w:sz="4" w:space="0" w:color="auto"/>
              <w:bottom w:val="single" w:sz="4" w:space="0" w:color="auto"/>
              <w:right w:val="nil"/>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1103"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2693" w:type="dxa"/>
            <w:tcBorders>
              <w:top w:val="nil"/>
              <w:left w:val="nil"/>
              <w:bottom w:val="single" w:sz="4" w:space="0" w:color="auto"/>
              <w:right w:val="nil"/>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1701"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18"/>
                <w:szCs w:val="18"/>
              </w:rPr>
            </w:pPr>
          </w:p>
        </w:tc>
      </w:tr>
      <w:tr w:rsidR="00653424">
        <w:trPr>
          <w:trHeight w:val="365"/>
        </w:trPr>
        <w:tc>
          <w:tcPr>
            <w:tcW w:w="3165" w:type="dxa"/>
            <w:tcBorders>
              <w:top w:val="nil"/>
              <w:left w:val="single" w:sz="4" w:space="0" w:color="auto"/>
              <w:bottom w:val="single" w:sz="4" w:space="0" w:color="auto"/>
              <w:right w:val="nil"/>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103"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517.66</w:t>
            </w:r>
          </w:p>
        </w:tc>
        <w:tc>
          <w:tcPr>
            <w:tcW w:w="2693" w:type="dxa"/>
            <w:tcBorders>
              <w:top w:val="nil"/>
              <w:left w:val="nil"/>
              <w:bottom w:val="single" w:sz="4" w:space="0" w:color="auto"/>
              <w:right w:val="nil"/>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出</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bCs/>
                <w:kern w:val="0"/>
                <w:sz w:val="18"/>
                <w:szCs w:val="18"/>
              </w:rPr>
              <w:t>517.66</w:t>
            </w:r>
          </w:p>
        </w:tc>
      </w:tr>
    </w:tbl>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3E411A">
      <w:pPr>
        <w:widowControl/>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hint="eastAsia"/>
          <w:kern w:val="0"/>
          <w:sz w:val="20"/>
          <w:szCs w:val="20"/>
        </w:rPr>
        <w:t>2</w:t>
      </w:r>
    </w:p>
    <w:p w:rsidR="00653424" w:rsidRDefault="003E411A">
      <w:pPr>
        <w:widowControl/>
        <w:spacing w:line="440" w:lineRule="exact"/>
        <w:jc w:val="center"/>
        <w:outlineLvl w:val="1"/>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部门收入总体情况表</w:t>
      </w:r>
    </w:p>
    <w:p w:rsidR="00653424" w:rsidRDefault="003E411A">
      <w:pPr>
        <w:widowControl/>
        <w:spacing w:line="440" w:lineRule="exact"/>
        <w:jc w:val="left"/>
        <w:outlineLvl w:val="1"/>
        <w:rPr>
          <w:rFonts w:ascii="仿宋_GB2312" w:eastAsia="仿宋_GB2312" w:hAnsi="宋体"/>
          <w:kern w:val="0"/>
          <w:sz w:val="24"/>
        </w:rPr>
      </w:pPr>
      <w:r>
        <w:rPr>
          <w:rFonts w:ascii="仿宋_GB2312" w:eastAsia="仿宋_GB2312" w:hAnsi="宋体" w:hint="eastAsia"/>
          <w:kern w:val="0"/>
          <w:sz w:val="24"/>
        </w:rPr>
        <w:t>编制部门：中共呼图壁县委员会网络安全和信息化委员会办公室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502" w:type="dxa"/>
        <w:tblInd w:w="-450" w:type="dxa"/>
        <w:tblLayout w:type="fixed"/>
        <w:tblLook w:val="04A0" w:firstRow="1" w:lastRow="0" w:firstColumn="1" w:lastColumn="0" w:noHBand="0" w:noVBand="1"/>
      </w:tblPr>
      <w:tblGrid>
        <w:gridCol w:w="473"/>
        <w:gridCol w:w="420"/>
        <w:gridCol w:w="420"/>
        <w:gridCol w:w="930"/>
        <w:gridCol w:w="690"/>
        <w:gridCol w:w="690"/>
        <w:gridCol w:w="705"/>
        <w:gridCol w:w="675"/>
        <w:gridCol w:w="330"/>
        <w:gridCol w:w="675"/>
        <w:gridCol w:w="585"/>
        <w:gridCol w:w="645"/>
        <w:gridCol w:w="630"/>
        <w:gridCol w:w="675"/>
        <w:gridCol w:w="540"/>
        <w:gridCol w:w="419"/>
      </w:tblGrid>
      <w:tr w:rsidR="00653424">
        <w:trPr>
          <w:trHeight w:val="697"/>
        </w:trPr>
        <w:tc>
          <w:tcPr>
            <w:tcW w:w="1313" w:type="dxa"/>
            <w:gridSpan w:val="3"/>
            <w:tcBorders>
              <w:top w:val="single" w:sz="4" w:space="0" w:color="auto"/>
              <w:left w:val="single" w:sz="4" w:space="0" w:color="auto"/>
              <w:bottom w:val="single" w:sz="4" w:space="0" w:color="auto"/>
              <w:right w:val="single" w:sz="4" w:space="0" w:color="auto"/>
            </w:tcBorders>
            <w:noWrap/>
            <w:vAlign w:val="center"/>
          </w:tcPr>
          <w:p w:rsidR="00653424" w:rsidRDefault="003E411A">
            <w:pPr>
              <w:jc w:val="center"/>
              <w:rPr>
                <w:rFonts w:ascii="仿宋_GB2312" w:eastAsia="仿宋_GB2312" w:hAnsi="宋体" w:cs="宋体"/>
                <w:b/>
                <w:sz w:val="20"/>
                <w:szCs w:val="20"/>
              </w:rPr>
            </w:pPr>
            <w:r>
              <w:rPr>
                <w:rFonts w:ascii="仿宋_GB2312" w:eastAsia="仿宋_GB2312" w:hint="eastAsia"/>
                <w:b/>
                <w:sz w:val="24"/>
              </w:rPr>
              <w:t>功能分类科目编码</w:t>
            </w:r>
          </w:p>
        </w:tc>
        <w:tc>
          <w:tcPr>
            <w:tcW w:w="930" w:type="dxa"/>
            <w:vMerge w:val="restart"/>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hAnsi="宋体" w:cs="宋体"/>
                <w:b/>
                <w:sz w:val="20"/>
                <w:szCs w:val="20"/>
              </w:rPr>
            </w:pPr>
            <w:r>
              <w:rPr>
                <w:rFonts w:ascii="仿宋_GB2312" w:eastAsia="仿宋_GB2312" w:hint="eastAsia"/>
                <w:b/>
                <w:sz w:val="20"/>
                <w:szCs w:val="20"/>
              </w:rPr>
              <w:t>功能分类科目名称</w:t>
            </w:r>
          </w:p>
        </w:tc>
        <w:tc>
          <w:tcPr>
            <w:tcW w:w="690" w:type="dxa"/>
            <w:vMerge w:val="restart"/>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hAnsi="宋体" w:cs="宋体"/>
                <w:b/>
                <w:sz w:val="20"/>
                <w:szCs w:val="20"/>
              </w:rPr>
            </w:pPr>
            <w:r>
              <w:rPr>
                <w:rFonts w:ascii="仿宋_GB2312" w:eastAsia="仿宋_GB2312" w:hint="eastAsia"/>
                <w:b/>
                <w:sz w:val="20"/>
                <w:szCs w:val="20"/>
              </w:rPr>
              <w:t>总</w:t>
            </w:r>
            <w:r>
              <w:rPr>
                <w:rFonts w:ascii="仿宋_GB2312" w:eastAsia="仿宋_GB2312" w:hint="eastAsia"/>
                <w:b/>
                <w:sz w:val="20"/>
                <w:szCs w:val="20"/>
              </w:rPr>
              <w:t xml:space="preserve">  </w:t>
            </w:r>
            <w:r>
              <w:rPr>
                <w:rFonts w:ascii="仿宋_GB2312" w:eastAsia="仿宋_GB2312" w:hint="eastAsia"/>
                <w:b/>
                <w:sz w:val="20"/>
                <w:szCs w:val="20"/>
              </w:rPr>
              <w:t>计</w:t>
            </w:r>
          </w:p>
        </w:tc>
        <w:tc>
          <w:tcPr>
            <w:tcW w:w="4305" w:type="dxa"/>
            <w:gridSpan w:val="7"/>
            <w:tcBorders>
              <w:top w:val="single" w:sz="4" w:space="0" w:color="auto"/>
              <w:left w:val="single" w:sz="4" w:space="0" w:color="auto"/>
              <w:bottom w:val="single" w:sz="4" w:space="0" w:color="auto"/>
              <w:right w:val="single" w:sz="4" w:space="0" w:color="auto"/>
            </w:tcBorders>
            <w:noWrap/>
            <w:vAlign w:val="center"/>
          </w:tcPr>
          <w:p w:rsidR="00653424" w:rsidRDefault="003E411A">
            <w:pPr>
              <w:jc w:val="center"/>
              <w:rPr>
                <w:rFonts w:ascii="仿宋_GB2312" w:eastAsia="仿宋_GB2312" w:hAnsi="宋体" w:cs="宋体"/>
                <w:b/>
                <w:sz w:val="20"/>
                <w:szCs w:val="20"/>
              </w:rPr>
            </w:pPr>
            <w:r>
              <w:rPr>
                <w:rFonts w:ascii="仿宋_GB2312" w:eastAsia="仿宋_GB2312" w:hAnsi="宋体" w:cs="宋体" w:hint="eastAsia"/>
                <w:b/>
                <w:sz w:val="24"/>
              </w:rPr>
              <w:t>财</w:t>
            </w:r>
            <w:r>
              <w:rPr>
                <w:rFonts w:ascii="仿宋_GB2312" w:eastAsia="仿宋_GB2312" w:hAnsi="宋体" w:cs="宋体" w:hint="eastAsia"/>
                <w:b/>
                <w:sz w:val="24"/>
              </w:rPr>
              <w:t xml:space="preserve">  </w:t>
            </w:r>
            <w:r>
              <w:rPr>
                <w:rFonts w:ascii="仿宋_GB2312" w:eastAsia="仿宋_GB2312" w:hAnsi="宋体" w:cs="宋体" w:hint="eastAsia"/>
                <w:b/>
                <w:sz w:val="24"/>
              </w:rPr>
              <w:t>政</w:t>
            </w:r>
            <w:r>
              <w:rPr>
                <w:rFonts w:ascii="仿宋_GB2312" w:eastAsia="仿宋_GB2312" w:hAnsi="宋体" w:cs="宋体" w:hint="eastAsia"/>
                <w:b/>
                <w:sz w:val="24"/>
              </w:rPr>
              <w:t xml:space="preserve">  </w:t>
            </w:r>
            <w:r>
              <w:rPr>
                <w:rFonts w:ascii="仿宋_GB2312" w:eastAsia="仿宋_GB2312" w:hAnsi="宋体" w:cs="宋体" w:hint="eastAsia"/>
                <w:b/>
                <w:sz w:val="24"/>
              </w:rPr>
              <w:t>拨</w:t>
            </w:r>
            <w:r>
              <w:rPr>
                <w:rFonts w:ascii="仿宋_GB2312" w:eastAsia="仿宋_GB2312" w:hAnsi="宋体" w:cs="宋体" w:hint="eastAsia"/>
                <w:b/>
                <w:sz w:val="24"/>
              </w:rPr>
              <w:t xml:space="preserve">  </w:t>
            </w:r>
            <w:r>
              <w:rPr>
                <w:rFonts w:ascii="仿宋_GB2312" w:eastAsia="仿宋_GB2312" w:hAnsi="宋体" w:cs="宋体" w:hint="eastAsia"/>
                <w:b/>
                <w:sz w:val="24"/>
              </w:rPr>
              <w:t>款</w:t>
            </w:r>
            <w:r>
              <w:rPr>
                <w:rFonts w:ascii="仿宋_GB2312" w:eastAsia="仿宋_GB2312" w:hAnsi="宋体" w:cs="宋体" w:hint="eastAsia"/>
                <w:b/>
                <w:sz w:val="24"/>
              </w:rPr>
              <w:t xml:space="preserve">  (  </w:t>
            </w:r>
            <w:r>
              <w:rPr>
                <w:rFonts w:ascii="仿宋_GB2312" w:eastAsia="仿宋_GB2312" w:hAnsi="宋体" w:cs="宋体" w:hint="eastAsia"/>
                <w:b/>
                <w:sz w:val="24"/>
              </w:rPr>
              <w:t>补</w:t>
            </w:r>
            <w:r>
              <w:rPr>
                <w:rFonts w:ascii="仿宋_GB2312" w:eastAsia="仿宋_GB2312" w:hAnsi="宋体" w:cs="宋体" w:hint="eastAsia"/>
                <w:b/>
                <w:sz w:val="24"/>
              </w:rPr>
              <w:t xml:space="preserve">  </w:t>
            </w:r>
            <w:r>
              <w:rPr>
                <w:rFonts w:ascii="仿宋_GB2312" w:eastAsia="仿宋_GB2312" w:hAnsi="宋体" w:cs="宋体" w:hint="eastAsia"/>
                <w:b/>
                <w:sz w:val="24"/>
              </w:rPr>
              <w:t>助</w:t>
            </w:r>
            <w:r>
              <w:rPr>
                <w:rFonts w:ascii="仿宋_GB2312" w:eastAsia="仿宋_GB2312" w:hAnsi="宋体" w:cs="宋体" w:hint="eastAsia"/>
                <w:b/>
                <w:sz w:val="24"/>
              </w:rPr>
              <w:t xml:space="preserve">  )</w:t>
            </w:r>
          </w:p>
        </w:tc>
        <w:tc>
          <w:tcPr>
            <w:tcW w:w="630" w:type="dxa"/>
            <w:vMerge w:val="restart"/>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b/>
                <w:sz w:val="20"/>
                <w:szCs w:val="20"/>
              </w:rPr>
            </w:pPr>
            <w:r>
              <w:rPr>
                <w:rFonts w:ascii="仿宋_GB2312" w:eastAsia="仿宋_GB2312" w:hint="eastAsia"/>
                <w:b/>
                <w:sz w:val="20"/>
                <w:szCs w:val="20"/>
              </w:rPr>
              <w:t>财政专户（教育收费）</w:t>
            </w:r>
          </w:p>
        </w:tc>
        <w:tc>
          <w:tcPr>
            <w:tcW w:w="675" w:type="dxa"/>
            <w:vMerge w:val="restart"/>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b/>
                <w:sz w:val="20"/>
                <w:szCs w:val="20"/>
              </w:rPr>
            </w:pPr>
            <w:r>
              <w:rPr>
                <w:rFonts w:ascii="仿宋_GB2312" w:eastAsia="仿宋_GB2312" w:hint="eastAsia"/>
                <w:b/>
                <w:sz w:val="20"/>
                <w:szCs w:val="20"/>
              </w:rPr>
              <w:t>单位资金</w:t>
            </w:r>
          </w:p>
        </w:tc>
        <w:tc>
          <w:tcPr>
            <w:tcW w:w="540" w:type="dxa"/>
            <w:vMerge w:val="restart"/>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b/>
                <w:sz w:val="20"/>
                <w:szCs w:val="20"/>
              </w:rPr>
            </w:pPr>
            <w:r>
              <w:rPr>
                <w:rFonts w:ascii="仿宋_GB2312" w:eastAsia="仿宋_GB2312" w:hint="eastAsia"/>
                <w:b/>
                <w:sz w:val="20"/>
                <w:szCs w:val="20"/>
              </w:rPr>
              <w:t>财政拨款结转</w:t>
            </w:r>
          </w:p>
        </w:tc>
        <w:tc>
          <w:tcPr>
            <w:tcW w:w="419" w:type="dxa"/>
            <w:vMerge w:val="restart"/>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b/>
                <w:sz w:val="20"/>
                <w:szCs w:val="20"/>
              </w:rPr>
            </w:pPr>
            <w:r>
              <w:rPr>
                <w:rFonts w:ascii="仿宋_GB2312" w:eastAsia="仿宋_GB2312" w:hint="eastAsia"/>
                <w:b/>
                <w:sz w:val="20"/>
                <w:szCs w:val="20"/>
              </w:rPr>
              <w:t>非财政拨款结转结余</w:t>
            </w:r>
          </w:p>
        </w:tc>
      </w:tr>
      <w:tr w:rsidR="00653424">
        <w:trPr>
          <w:trHeight w:val="2394"/>
        </w:trPr>
        <w:tc>
          <w:tcPr>
            <w:tcW w:w="473" w:type="dxa"/>
            <w:tcBorders>
              <w:left w:val="single" w:sz="4" w:space="0" w:color="auto"/>
              <w:bottom w:val="single" w:sz="4" w:space="0" w:color="auto"/>
              <w:right w:val="single" w:sz="4" w:space="0" w:color="auto"/>
            </w:tcBorders>
            <w:noWrap/>
            <w:vAlign w:val="center"/>
          </w:tcPr>
          <w:p w:rsidR="00653424" w:rsidRDefault="003E411A">
            <w:pPr>
              <w:jc w:val="right"/>
              <w:rPr>
                <w:rFonts w:ascii="仿宋_GB2312" w:eastAsia="仿宋_GB2312"/>
                <w:b/>
                <w:sz w:val="20"/>
                <w:szCs w:val="20"/>
              </w:rPr>
            </w:pPr>
            <w:r>
              <w:rPr>
                <w:rFonts w:ascii="仿宋_GB2312" w:eastAsia="仿宋_GB2312" w:hint="eastAsia"/>
                <w:b/>
                <w:sz w:val="20"/>
                <w:szCs w:val="20"/>
              </w:rPr>
              <w:t>类</w:t>
            </w:r>
          </w:p>
        </w:tc>
        <w:tc>
          <w:tcPr>
            <w:tcW w:w="420" w:type="dxa"/>
            <w:tcBorders>
              <w:left w:val="nil"/>
              <w:bottom w:val="single" w:sz="4" w:space="0" w:color="auto"/>
              <w:right w:val="single" w:sz="4" w:space="0" w:color="auto"/>
            </w:tcBorders>
            <w:noWrap/>
            <w:vAlign w:val="center"/>
          </w:tcPr>
          <w:p w:rsidR="00653424" w:rsidRDefault="003E411A">
            <w:pPr>
              <w:jc w:val="right"/>
              <w:rPr>
                <w:rFonts w:ascii="仿宋_GB2312" w:eastAsia="仿宋_GB2312"/>
                <w:b/>
                <w:sz w:val="20"/>
                <w:szCs w:val="20"/>
              </w:rPr>
            </w:pPr>
            <w:r>
              <w:rPr>
                <w:rFonts w:ascii="仿宋_GB2312" w:eastAsia="仿宋_GB2312" w:hint="eastAsia"/>
                <w:b/>
                <w:sz w:val="20"/>
                <w:szCs w:val="20"/>
              </w:rPr>
              <w:t>款</w:t>
            </w:r>
          </w:p>
        </w:tc>
        <w:tc>
          <w:tcPr>
            <w:tcW w:w="420" w:type="dxa"/>
            <w:tcBorders>
              <w:left w:val="nil"/>
              <w:bottom w:val="single" w:sz="4" w:space="0" w:color="auto"/>
              <w:right w:val="single" w:sz="4" w:space="0" w:color="auto"/>
            </w:tcBorders>
            <w:noWrap/>
            <w:vAlign w:val="center"/>
          </w:tcPr>
          <w:p w:rsidR="00653424" w:rsidRDefault="003E411A">
            <w:pPr>
              <w:jc w:val="right"/>
              <w:rPr>
                <w:rFonts w:ascii="仿宋_GB2312" w:eastAsia="仿宋_GB2312"/>
                <w:b/>
                <w:sz w:val="20"/>
                <w:szCs w:val="20"/>
              </w:rPr>
            </w:pPr>
            <w:r>
              <w:rPr>
                <w:rFonts w:ascii="仿宋_GB2312" w:eastAsia="仿宋_GB2312" w:hint="eastAsia"/>
                <w:b/>
                <w:sz w:val="20"/>
                <w:szCs w:val="20"/>
              </w:rPr>
              <w:t>项</w:t>
            </w:r>
          </w:p>
        </w:tc>
        <w:tc>
          <w:tcPr>
            <w:tcW w:w="930" w:type="dxa"/>
            <w:vMerge/>
            <w:tcBorders>
              <w:left w:val="single" w:sz="4" w:space="0" w:color="auto"/>
              <w:bottom w:val="single" w:sz="4" w:space="0" w:color="000000"/>
              <w:right w:val="single" w:sz="4" w:space="0" w:color="auto"/>
            </w:tcBorders>
            <w:noWrap/>
            <w:vAlign w:val="center"/>
          </w:tcPr>
          <w:p w:rsidR="00653424" w:rsidRDefault="00653424">
            <w:pPr>
              <w:rPr>
                <w:rFonts w:ascii="仿宋_GB2312" w:eastAsia="仿宋_GB2312" w:hAnsi="宋体" w:cs="宋体"/>
                <w:sz w:val="20"/>
                <w:szCs w:val="20"/>
              </w:rPr>
            </w:pPr>
          </w:p>
        </w:tc>
        <w:tc>
          <w:tcPr>
            <w:tcW w:w="690" w:type="dxa"/>
            <w:vMerge/>
            <w:tcBorders>
              <w:left w:val="single" w:sz="4" w:space="0" w:color="auto"/>
              <w:bottom w:val="single" w:sz="4" w:space="0" w:color="000000"/>
              <w:right w:val="single" w:sz="4" w:space="0" w:color="auto"/>
            </w:tcBorders>
            <w:noWrap/>
            <w:vAlign w:val="center"/>
          </w:tcPr>
          <w:p w:rsidR="00653424" w:rsidRDefault="00653424">
            <w:pPr>
              <w:rPr>
                <w:rFonts w:ascii="仿宋_GB2312" w:eastAsia="仿宋_GB2312" w:hAnsi="宋体" w:cs="宋体"/>
                <w:sz w:val="20"/>
                <w:szCs w:val="20"/>
              </w:rPr>
            </w:pPr>
          </w:p>
        </w:tc>
        <w:tc>
          <w:tcPr>
            <w:tcW w:w="690" w:type="dxa"/>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hAnsi="宋体" w:cs="宋体"/>
                <w:b/>
                <w:bCs/>
                <w:sz w:val="20"/>
                <w:szCs w:val="20"/>
              </w:rPr>
            </w:pPr>
            <w:r>
              <w:rPr>
                <w:rFonts w:ascii="仿宋_GB2312" w:eastAsia="仿宋_GB2312" w:hAnsi="宋体" w:cs="宋体" w:hint="eastAsia"/>
                <w:b/>
                <w:bCs/>
                <w:sz w:val="20"/>
                <w:szCs w:val="20"/>
              </w:rPr>
              <w:t>财政拨款</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补助</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小计</w:t>
            </w:r>
          </w:p>
        </w:tc>
        <w:tc>
          <w:tcPr>
            <w:tcW w:w="705" w:type="dxa"/>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hAnsi="宋体" w:cs="宋体"/>
                <w:b/>
                <w:bCs/>
                <w:sz w:val="20"/>
                <w:szCs w:val="20"/>
              </w:rPr>
            </w:pPr>
            <w:r>
              <w:rPr>
                <w:rFonts w:ascii="仿宋_GB2312" w:eastAsia="仿宋_GB2312" w:hAnsi="宋体" w:cs="宋体" w:hint="eastAsia"/>
                <w:b/>
                <w:bCs/>
                <w:sz w:val="20"/>
                <w:szCs w:val="20"/>
              </w:rPr>
              <w:t>一般公共预算</w:t>
            </w:r>
          </w:p>
        </w:tc>
        <w:tc>
          <w:tcPr>
            <w:tcW w:w="675" w:type="dxa"/>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上级一般公共预算安排的转移支付</w:t>
            </w:r>
          </w:p>
        </w:tc>
        <w:tc>
          <w:tcPr>
            <w:tcW w:w="330" w:type="dxa"/>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hAnsi="宋体" w:cs="宋体"/>
                <w:b/>
                <w:bCs/>
                <w:sz w:val="20"/>
                <w:szCs w:val="20"/>
              </w:rPr>
            </w:pPr>
            <w:r>
              <w:rPr>
                <w:rFonts w:ascii="仿宋_GB2312" w:eastAsia="仿宋_GB2312" w:hAnsi="宋体" w:cs="宋体" w:hint="eastAsia"/>
                <w:b/>
                <w:bCs/>
                <w:sz w:val="20"/>
                <w:szCs w:val="20"/>
              </w:rPr>
              <w:t>政府性基金预算</w:t>
            </w:r>
          </w:p>
        </w:tc>
        <w:tc>
          <w:tcPr>
            <w:tcW w:w="675" w:type="dxa"/>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上级政府性基金安排的转移支付</w:t>
            </w:r>
          </w:p>
        </w:tc>
        <w:tc>
          <w:tcPr>
            <w:tcW w:w="585" w:type="dxa"/>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hAnsi="宋体" w:cs="宋体"/>
                <w:b/>
                <w:bCs/>
                <w:sz w:val="20"/>
                <w:szCs w:val="20"/>
              </w:rPr>
            </w:pPr>
            <w:r>
              <w:rPr>
                <w:rFonts w:ascii="仿宋_GB2312" w:eastAsia="仿宋_GB2312" w:hAnsi="宋体" w:cs="宋体" w:hint="eastAsia"/>
                <w:b/>
                <w:bCs/>
                <w:sz w:val="20"/>
                <w:szCs w:val="20"/>
              </w:rPr>
              <w:t>国有资本经营预算</w:t>
            </w:r>
          </w:p>
        </w:tc>
        <w:tc>
          <w:tcPr>
            <w:tcW w:w="645" w:type="dxa"/>
            <w:tcBorders>
              <w:top w:val="single" w:sz="4" w:space="0" w:color="auto"/>
              <w:left w:val="single" w:sz="4" w:space="0" w:color="auto"/>
              <w:bottom w:val="single" w:sz="4" w:space="0" w:color="000000"/>
              <w:right w:val="single" w:sz="4" w:space="0" w:color="auto"/>
            </w:tcBorders>
            <w:noWrap/>
            <w:vAlign w:val="center"/>
          </w:tcPr>
          <w:p w:rsidR="00653424" w:rsidRDefault="003E411A">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上级国有资本经营预算安排的转移支付</w:t>
            </w:r>
          </w:p>
        </w:tc>
        <w:tc>
          <w:tcPr>
            <w:tcW w:w="630" w:type="dxa"/>
            <w:vMerge/>
            <w:tcBorders>
              <w:left w:val="single" w:sz="4" w:space="0" w:color="auto"/>
              <w:bottom w:val="single" w:sz="4" w:space="0" w:color="000000"/>
              <w:right w:val="single" w:sz="4" w:space="0" w:color="auto"/>
            </w:tcBorders>
            <w:noWrap/>
            <w:vAlign w:val="center"/>
          </w:tcPr>
          <w:p w:rsidR="00653424" w:rsidRDefault="00653424">
            <w:pPr>
              <w:rPr>
                <w:rFonts w:ascii="仿宋_GB2312" w:eastAsia="仿宋_GB2312" w:hAnsi="宋体" w:cs="宋体"/>
                <w:sz w:val="20"/>
                <w:szCs w:val="20"/>
              </w:rPr>
            </w:pPr>
          </w:p>
        </w:tc>
        <w:tc>
          <w:tcPr>
            <w:tcW w:w="675" w:type="dxa"/>
            <w:vMerge/>
            <w:tcBorders>
              <w:left w:val="single" w:sz="4" w:space="0" w:color="auto"/>
              <w:bottom w:val="single" w:sz="4" w:space="0" w:color="000000"/>
              <w:right w:val="single" w:sz="4" w:space="0" w:color="auto"/>
            </w:tcBorders>
            <w:noWrap/>
            <w:vAlign w:val="center"/>
          </w:tcPr>
          <w:p w:rsidR="00653424" w:rsidRDefault="00653424">
            <w:pPr>
              <w:rPr>
                <w:rFonts w:ascii="仿宋_GB2312" w:eastAsia="仿宋_GB2312" w:hAnsi="宋体" w:cs="宋体"/>
                <w:sz w:val="20"/>
                <w:szCs w:val="20"/>
              </w:rPr>
            </w:pPr>
          </w:p>
        </w:tc>
        <w:tc>
          <w:tcPr>
            <w:tcW w:w="540" w:type="dxa"/>
            <w:vMerge/>
            <w:tcBorders>
              <w:left w:val="single" w:sz="4" w:space="0" w:color="auto"/>
              <w:bottom w:val="single" w:sz="4" w:space="0" w:color="000000"/>
              <w:right w:val="single" w:sz="4" w:space="0" w:color="auto"/>
            </w:tcBorders>
            <w:noWrap/>
            <w:vAlign w:val="center"/>
          </w:tcPr>
          <w:p w:rsidR="00653424" w:rsidRDefault="00653424">
            <w:pPr>
              <w:rPr>
                <w:rFonts w:ascii="仿宋_GB2312" w:eastAsia="仿宋_GB2312" w:hAnsi="宋体" w:cs="宋体"/>
                <w:sz w:val="20"/>
                <w:szCs w:val="20"/>
              </w:rPr>
            </w:pPr>
          </w:p>
        </w:tc>
        <w:tc>
          <w:tcPr>
            <w:tcW w:w="419" w:type="dxa"/>
            <w:vMerge/>
            <w:tcBorders>
              <w:left w:val="single" w:sz="4" w:space="0" w:color="auto"/>
              <w:bottom w:val="single" w:sz="4" w:space="0" w:color="000000"/>
              <w:right w:val="single" w:sz="4" w:space="0" w:color="auto"/>
            </w:tcBorders>
            <w:noWrap/>
            <w:vAlign w:val="center"/>
          </w:tcPr>
          <w:p w:rsidR="00653424" w:rsidRDefault="00653424">
            <w:pPr>
              <w:rPr>
                <w:rFonts w:ascii="仿宋_GB2312" w:eastAsia="仿宋_GB2312" w:hAnsi="宋体" w:cs="宋体"/>
                <w:sz w:val="20"/>
                <w:szCs w:val="20"/>
              </w:rPr>
            </w:pPr>
          </w:p>
        </w:tc>
      </w:tr>
      <w:tr w:rsidR="00653424">
        <w:trPr>
          <w:trHeight w:val="465"/>
        </w:trPr>
        <w:tc>
          <w:tcPr>
            <w:tcW w:w="473" w:type="dxa"/>
            <w:tcBorders>
              <w:top w:val="nil"/>
              <w:left w:val="single" w:sz="4" w:space="0" w:color="auto"/>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201</w:t>
            </w:r>
          </w:p>
        </w:tc>
        <w:tc>
          <w:tcPr>
            <w:tcW w:w="420" w:type="dxa"/>
            <w:tcBorders>
              <w:top w:val="nil"/>
              <w:left w:val="nil"/>
              <w:bottom w:val="single" w:sz="4" w:space="0" w:color="auto"/>
              <w:right w:val="single" w:sz="4" w:space="0" w:color="auto"/>
            </w:tcBorders>
            <w:shd w:val="clear" w:color="auto" w:fill="auto"/>
            <w:noWrap/>
            <w:vAlign w:val="center"/>
          </w:tcPr>
          <w:p w:rsidR="00653424" w:rsidRDefault="00653424">
            <w:pPr>
              <w:jc w:val="center"/>
              <w:rPr>
                <w:rFonts w:ascii="仿宋" w:eastAsia="仿宋" w:hAnsi="仿宋" w:cs="仿宋"/>
                <w:sz w:val="15"/>
                <w:szCs w:val="15"/>
              </w:rPr>
            </w:pPr>
          </w:p>
        </w:tc>
        <w:tc>
          <w:tcPr>
            <w:tcW w:w="420" w:type="dxa"/>
            <w:tcBorders>
              <w:top w:val="nil"/>
              <w:left w:val="nil"/>
              <w:bottom w:val="single" w:sz="4" w:space="0" w:color="auto"/>
              <w:right w:val="single" w:sz="4" w:space="0" w:color="auto"/>
            </w:tcBorders>
            <w:shd w:val="clear" w:color="auto" w:fill="auto"/>
            <w:noWrap/>
            <w:vAlign w:val="center"/>
          </w:tcPr>
          <w:p w:rsidR="00653424" w:rsidRDefault="00653424">
            <w:pPr>
              <w:jc w:val="center"/>
              <w:rPr>
                <w:rFonts w:ascii="仿宋" w:eastAsia="仿宋" w:hAnsi="仿宋" w:cs="仿宋"/>
                <w:sz w:val="15"/>
                <w:szCs w:val="15"/>
              </w:rPr>
            </w:pPr>
          </w:p>
        </w:tc>
        <w:tc>
          <w:tcPr>
            <w:tcW w:w="930"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一般公共服务支出</w:t>
            </w:r>
          </w:p>
        </w:tc>
        <w:tc>
          <w:tcPr>
            <w:tcW w:w="690" w:type="dxa"/>
            <w:tcBorders>
              <w:top w:val="nil"/>
              <w:left w:val="nil"/>
              <w:bottom w:val="single" w:sz="4" w:space="0" w:color="auto"/>
              <w:right w:val="single" w:sz="4" w:space="0" w:color="auto"/>
            </w:tcBorders>
            <w:shd w:val="clear" w:color="000000" w:fill="FFFFFF"/>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336.36</w:t>
            </w:r>
          </w:p>
        </w:tc>
        <w:tc>
          <w:tcPr>
            <w:tcW w:w="690" w:type="dxa"/>
            <w:tcBorders>
              <w:top w:val="nil"/>
              <w:left w:val="nil"/>
              <w:bottom w:val="single" w:sz="4" w:space="0" w:color="auto"/>
              <w:right w:val="single" w:sz="4" w:space="0" w:color="auto"/>
            </w:tcBorders>
            <w:shd w:val="clear" w:color="000000" w:fill="FFFFFF"/>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247.72</w:t>
            </w:r>
          </w:p>
        </w:tc>
        <w:tc>
          <w:tcPr>
            <w:tcW w:w="705" w:type="dxa"/>
            <w:tcBorders>
              <w:top w:val="nil"/>
              <w:left w:val="nil"/>
              <w:bottom w:val="single" w:sz="4" w:space="0" w:color="auto"/>
              <w:right w:val="single" w:sz="4" w:space="0" w:color="auto"/>
            </w:tcBorders>
            <w:shd w:val="clear" w:color="000000" w:fill="FFFFFF"/>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247.72</w:t>
            </w:r>
          </w:p>
        </w:tc>
        <w:tc>
          <w:tcPr>
            <w:tcW w:w="675" w:type="dxa"/>
            <w:tcBorders>
              <w:top w:val="nil"/>
              <w:left w:val="nil"/>
              <w:bottom w:val="single" w:sz="4" w:space="0" w:color="auto"/>
              <w:right w:val="single" w:sz="4" w:space="0" w:color="auto"/>
            </w:tcBorders>
            <w:shd w:val="clear" w:color="000000" w:fill="FFFFFF"/>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shd w:val="clear" w:color="000000" w:fill="FFFFFF"/>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shd w:val="clear" w:color="000000" w:fill="FFFFFF"/>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shd w:val="clear" w:color="000000" w:fill="FFFFFF"/>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shd w:val="clear" w:color="000000" w:fill="FFFFFF"/>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shd w:val="clear" w:color="000000" w:fill="FFFFFF"/>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shd w:val="clear" w:color="000000" w:fill="FFFFFF"/>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85.63</w:t>
            </w:r>
          </w:p>
        </w:tc>
        <w:tc>
          <w:tcPr>
            <w:tcW w:w="540" w:type="dxa"/>
            <w:tcBorders>
              <w:top w:val="nil"/>
              <w:left w:val="single" w:sz="4" w:space="0" w:color="auto"/>
              <w:bottom w:val="single" w:sz="4" w:space="0" w:color="auto"/>
              <w:right w:val="single" w:sz="4" w:space="0" w:color="auto"/>
            </w:tcBorders>
            <w:shd w:val="clear" w:color="000000" w:fill="FFFFFF"/>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3.00</w:t>
            </w:r>
          </w:p>
        </w:tc>
        <w:tc>
          <w:tcPr>
            <w:tcW w:w="419" w:type="dxa"/>
            <w:tcBorders>
              <w:top w:val="nil"/>
              <w:left w:val="single" w:sz="4" w:space="0" w:color="auto"/>
              <w:bottom w:val="single" w:sz="4" w:space="0" w:color="auto"/>
              <w:right w:val="single" w:sz="4" w:space="0" w:color="auto"/>
            </w:tcBorders>
            <w:shd w:val="clear" w:color="000000" w:fill="FFFFFF"/>
            <w:noWrap/>
            <w:vAlign w:val="center"/>
          </w:tcPr>
          <w:p w:rsidR="00653424" w:rsidRDefault="00653424">
            <w:pPr>
              <w:jc w:val="center"/>
              <w:rPr>
                <w:rFonts w:ascii="仿宋" w:eastAsia="仿宋" w:hAnsi="仿宋" w:cs="仿宋"/>
                <w:sz w:val="15"/>
                <w:szCs w:val="15"/>
              </w:rPr>
            </w:pPr>
          </w:p>
        </w:tc>
      </w:tr>
      <w:tr w:rsidR="00653424">
        <w:trPr>
          <w:trHeight w:val="450"/>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201</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37</w:t>
            </w: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网信事务</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336.36</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247.72</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247.72</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85.63</w:t>
            </w:r>
          </w:p>
        </w:tc>
        <w:tc>
          <w:tcPr>
            <w:tcW w:w="540" w:type="dxa"/>
            <w:tcBorders>
              <w:top w:val="nil"/>
              <w:left w:val="single" w:sz="4" w:space="0" w:color="auto"/>
              <w:bottom w:val="single" w:sz="4" w:space="0" w:color="auto"/>
              <w:right w:val="single" w:sz="4" w:space="0" w:color="auto"/>
            </w:tcBorders>
            <w:noWrap/>
            <w:vAlign w:val="center"/>
          </w:tcPr>
          <w:p w:rsidR="00653424" w:rsidRDefault="003E411A">
            <w:pPr>
              <w:jc w:val="right"/>
              <w:rPr>
                <w:rFonts w:ascii="仿宋" w:eastAsia="仿宋" w:hAnsi="仿宋" w:cs="仿宋"/>
                <w:sz w:val="15"/>
                <w:szCs w:val="15"/>
              </w:rPr>
            </w:pPr>
            <w:r>
              <w:rPr>
                <w:rFonts w:ascii="仿宋" w:eastAsia="仿宋" w:hAnsi="仿宋" w:cs="仿宋" w:hint="eastAsia"/>
                <w:sz w:val="15"/>
                <w:szCs w:val="15"/>
              </w:rPr>
              <w:t>3.00</w:t>
            </w: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420"/>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201</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37</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01</w:t>
            </w: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行政运行</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151.25</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65.61</w:t>
            </w:r>
          </w:p>
        </w:tc>
        <w:tc>
          <w:tcPr>
            <w:tcW w:w="705"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kern w:val="0"/>
                <w:sz w:val="15"/>
                <w:szCs w:val="15"/>
              </w:rPr>
            </w:pPr>
            <w:r>
              <w:rPr>
                <w:rFonts w:ascii="仿宋" w:eastAsia="仿宋" w:hAnsi="仿宋" w:cs="仿宋" w:hint="eastAsia"/>
                <w:color w:val="000000"/>
                <w:kern w:val="0"/>
                <w:sz w:val="15"/>
                <w:szCs w:val="15"/>
              </w:rPr>
              <w:t>65.61</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sz w:val="15"/>
                <w:szCs w:val="15"/>
              </w:rPr>
              <w:t>85.63</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525"/>
        </w:trPr>
        <w:tc>
          <w:tcPr>
            <w:tcW w:w="473" w:type="dxa"/>
            <w:tcBorders>
              <w:top w:val="nil"/>
              <w:left w:val="single" w:sz="4" w:space="0" w:color="auto"/>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201</w:t>
            </w:r>
          </w:p>
        </w:tc>
        <w:tc>
          <w:tcPr>
            <w:tcW w:w="420" w:type="dxa"/>
            <w:tcBorders>
              <w:top w:val="nil"/>
              <w:left w:val="nil"/>
              <w:bottom w:val="single" w:sz="4" w:space="0" w:color="auto"/>
              <w:right w:val="single" w:sz="4" w:space="0" w:color="auto"/>
            </w:tcBorders>
            <w:shd w:val="clear" w:color="auto" w:fill="auto"/>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37</w:t>
            </w:r>
          </w:p>
        </w:tc>
        <w:tc>
          <w:tcPr>
            <w:tcW w:w="420" w:type="dxa"/>
            <w:tcBorders>
              <w:top w:val="nil"/>
              <w:left w:val="nil"/>
              <w:bottom w:val="single" w:sz="4" w:space="0" w:color="auto"/>
              <w:right w:val="single" w:sz="4" w:space="0" w:color="auto"/>
            </w:tcBorders>
            <w:shd w:val="clear" w:color="auto" w:fill="auto"/>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50</w:t>
            </w: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5"/>
                <w:szCs w:val="15"/>
              </w:rPr>
            </w:pPr>
            <w:r>
              <w:rPr>
                <w:rFonts w:ascii="仿宋" w:eastAsia="仿宋" w:hAnsi="仿宋" w:cs="仿宋" w:hint="eastAsia"/>
                <w:color w:val="000000"/>
                <w:kern w:val="0"/>
                <w:sz w:val="15"/>
                <w:szCs w:val="15"/>
              </w:rPr>
              <w:t>事业</w:t>
            </w:r>
            <w:r>
              <w:rPr>
                <w:rFonts w:ascii="仿宋" w:eastAsia="仿宋" w:hAnsi="仿宋" w:cs="仿宋" w:hint="eastAsia"/>
                <w:color w:val="000000"/>
                <w:kern w:val="0"/>
                <w:sz w:val="15"/>
                <w:szCs w:val="15"/>
              </w:rPr>
              <w:t>运行</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5"/>
                <w:szCs w:val="15"/>
              </w:rPr>
            </w:pPr>
            <w:r>
              <w:rPr>
                <w:rFonts w:ascii="仿宋" w:eastAsia="仿宋" w:hAnsi="仿宋" w:cs="仿宋" w:hint="eastAsia"/>
                <w:color w:val="000000"/>
                <w:kern w:val="0"/>
                <w:sz w:val="15"/>
                <w:szCs w:val="15"/>
              </w:rPr>
              <w:t>152.11</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5"/>
                <w:szCs w:val="15"/>
              </w:rPr>
            </w:pPr>
            <w:r>
              <w:rPr>
                <w:rFonts w:ascii="仿宋" w:eastAsia="仿宋" w:hAnsi="仿宋" w:cs="仿宋" w:hint="eastAsia"/>
                <w:color w:val="000000"/>
                <w:kern w:val="0"/>
                <w:sz w:val="15"/>
                <w:szCs w:val="15"/>
              </w:rPr>
              <w:t>152.11</w:t>
            </w:r>
          </w:p>
        </w:tc>
        <w:tc>
          <w:tcPr>
            <w:tcW w:w="705"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kern w:val="0"/>
                <w:sz w:val="15"/>
                <w:szCs w:val="15"/>
              </w:rPr>
            </w:pPr>
            <w:r>
              <w:rPr>
                <w:rFonts w:ascii="仿宋" w:eastAsia="仿宋" w:hAnsi="仿宋" w:cs="仿宋" w:hint="eastAsia"/>
                <w:color w:val="000000"/>
                <w:kern w:val="0"/>
                <w:sz w:val="15"/>
                <w:szCs w:val="15"/>
              </w:rPr>
              <w:t>152.11</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5"/>
                <w:szCs w:val="15"/>
              </w:rPr>
            </w:pP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525"/>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201</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37</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99</w:t>
            </w: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其他网信事务支出</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33.00</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30.00</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30.00</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5"/>
                <w:szCs w:val="15"/>
              </w:rPr>
            </w:pPr>
          </w:p>
        </w:tc>
        <w:tc>
          <w:tcPr>
            <w:tcW w:w="540" w:type="dxa"/>
            <w:tcBorders>
              <w:top w:val="nil"/>
              <w:left w:val="single" w:sz="4" w:space="0" w:color="auto"/>
              <w:bottom w:val="single" w:sz="4" w:space="0" w:color="auto"/>
              <w:right w:val="single" w:sz="4" w:space="0" w:color="auto"/>
            </w:tcBorders>
            <w:noWrap/>
            <w:vAlign w:val="center"/>
          </w:tcPr>
          <w:p w:rsidR="00653424" w:rsidRDefault="003E411A">
            <w:pPr>
              <w:jc w:val="right"/>
              <w:rPr>
                <w:rFonts w:ascii="仿宋" w:eastAsia="仿宋" w:hAnsi="仿宋" w:cs="仿宋"/>
                <w:sz w:val="15"/>
                <w:szCs w:val="15"/>
              </w:rPr>
            </w:pPr>
            <w:r>
              <w:rPr>
                <w:rFonts w:ascii="仿宋" w:eastAsia="仿宋" w:hAnsi="仿宋" w:cs="仿宋" w:hint="eastAsia"/>
                <w:sz w:val="15"/>
                <w:szCs w:val="15"/>
              </w:rPr>
              <w:t>3.00</w:t>
            </w: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908"/>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208</w:t>
            </w: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社会保障和就业支出</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80.48</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28.66</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28.66</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51.82</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465"/>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208</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05</w:t>
            </w: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行政事业单位养老支出</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80.48</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28.66</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28.66</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51.82</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465"/>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208</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05</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05</w:t>
            </w: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机关事业单位基本养老保险缴费支出</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80.48</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28.66</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28.66</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51.82</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464"/>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210</w:t>
            </w: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卫生健康支出</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48.19</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21.67</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21.67</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26.52</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510"/>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210</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11</w:t>
            </w: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行政事业单位医疗</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48.19</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21.67</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21.67</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26.52</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585"/>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210</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11</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01</w:t>
            </w: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行政单位医疗</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25.75</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4.11</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4.11</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21.64</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450"/>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lastRenderedPageBreak/>
              <w:t>210</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11</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02</w:t>
            </w: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事业单位医疗</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10.2</w:t>
            </w:r>
            <w:r>
              <w:rPr>
                <w:rFonts w:ascii="仿宋" w:eastAsia="仿宋" w:hAnsi="仿宋" w:cs="仿宋" w:hint="eastAsia"/>
                <w:color w:val="000000"/>
                <w:kern w:val="0"/>
                <w:sz w:val="15"/>
                <w:szCs w:val="15"/>
              </w:rPr>
              <w:t>2</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10.2</w:t>
            </w:r>
            <w:r>
              <w:rPr>
                <w:rFonts w:ascii="仿宋" w:eastAsia="仿宋" w:hAnsi="仿宋" w:cs="仿宋" w:hint="eastAsia"/>
                <w:color w:val="000000"/>
                <w:kern w:val="0"/>
                <w:sz w:val="15"/>
                <w:szCs w:val="15"/>
              </w:rPr>
              <w:t>2</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10.2</w:t>
            </w:r>
            <w:r>
              <w:rPr>
                <w:rFonts w:ascii="仿宋" w:eastAsia="仿宋" w:hAnsi="仿宋" w:cs="仿宋" w:hint="eastAsia"/>
                <w:color w:val="000000"/>
                <w:kern w:val="0"/>
                <w:sz w:val="15"/>
                <w:szCs w:val="15"/>
              </w:rPr>
              <w:t>2</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5"/>
                <w:szCs w:val="15"/>
              </w:rPr>
            </w:pP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420"/>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210</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11</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03</w:t>
            </w: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公务员医疗补助</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12.05</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7.17</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7.17</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4.88</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465"/>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210</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11</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99</w:t>
            </w: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其他行政事业单位医疗支出</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0.18</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0.18</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0.18</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5"/>
                <w:szCs w:val="15"/>
              </w:rPr>
            </w:pP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405"/>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221</w:t>
            </w: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住房保障支出</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52.62</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23.85</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23.85</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28.77</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389"/>
        </w:trPr>
        <w:tc>
          <w:tcPr>
            <w:tcW w:w="473"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221</w:t>
            </w:r>
          </w:p>
        </w:tc>
        <w:tc>
          <w:tcPr>
            <w:tcW w:w="420" w:type="dxa"/>
            <w:tcBorders>
              <w:top w:val="nil"/>
              <w:left w:val="nil"/>
              <w:bottom w:val="single" w:sz="4" w:space="0" w:color="auto"/>
              <w:right w:val="single" w:sz="4" w:space="0" w:color="auto"/>
            </w:tcBorders>
            <w:noWrap/>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02</w:t>
            </w:r>
          </w:p>
        </w:tc>
        <w:tc>
          <w:tcPr>
            <w:tcW w:w="42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93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住房改革支出</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52.62</w:t>
            </w:r>
          </w:p>
        </w:tc>
        <w:tc>
          <w:tcPr>
            <w:tcW w:w="690"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23.85</w:t>
            </w:r>
          </w:p>
        </w:tc>
        <w:tc>
          <w:tcPr>
            <w:tcW w:w="70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23.85</w:t>
            </w: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330"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5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4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30" w:type="dxa"/>
            <w:tcBorders>
              <w:top w:val="nil"/>
              <w:left w:val="single" w:sz="4" w:space="0" w:color="auto"/>
              <w:bottom w:val="single" w:sz="4" w:space="0" w:color="auto"/>
              <w:right w:val="single" w:sz="4" w:space="0" w:color="auto"/>
            </w:tcBorders>
            <w:noWrap/>
            <w:vAlign w:val="center"/>
          </w:tcPr>
          <w:p w:rsidR="00653424" w:rsidRDefault="00653424">
            <w:pPr>
              <w:jc w:val="center"/>
              <w:rPr>
                <w:rFonts w:ascii="仿宋" w:eastAsia="仿宋" w:hAnsi="仿宋" w:cs="仿宋"/>
                <w:sz w:val="15"/>
                <w:szCs w:val="15"/>
              </w:rPr>
            </w:pPr>
          </w:p>
        </w:tc>
        <w:tc>
          <w:tcPr>
            <w:tcW w:w="675"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28.77</w:t>
            </w:r>
          </w:p>
        </w:tc>
        <w:tc>
          <w:tcPr>
            <w:tcW w:w="540"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c>
          <w:tcPr>
            <w:tcW w:w="419" w:type="dxa"/>
            <w:tcBorders>
              <w:top w:val="nil"/>
              <w:left w:val="single" w:sz="4" w:space="0" w:color="auto"/>
              <w:bottom w:val="single" w:sz="4" w:space="0" w:color="auto"/>
              <w:right w:val="single" w:sz="4" w:space="0" w:color="auto"/>
            </w:tcBorders>
            <w:noWrap/>
            <w:vAlign w:val="center"/>
          </w:tcPr>
          <w:p w:rsidR="00653424" w:rsidRDefault="00653424">
            <w:pPr>
              <w:jc w:val="right"/>
              <w:rPr>
                <w:rFonts w:ascii="仿宋" w:eastAsia="仿宋" w:hAnsi="仿宋" w:cs="仿宋"/>
                <w:sz w:val="15"/>
                <w:szCs w:val="15"/>
              </w:rPr>
            </w:pPr>
          </w:p>
        </w:tc>
      </w:tr>
      <w:tr w:rsidR="00653424">
        <w:trPr>
          <w:trHeight w:val="90"/>
        </w:trPr>
        <w:tc>
          <w:tcPr>
            <w:tcW w:w="473"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221</w:t>
            </w:r>
          </w:p>
        </w:tc>
        <w:tc>
          <w:tcPr>
            <w:tcW w:w="420" w:type="dxa"/>
            <w:tcBorders>
              <w:top w:val="single" w:sz="4" w:space="0" w:color="auto"/>
              <w:left w:val="single" w:sz="4" w:space="0" w:color="auto"/>
              <w:bottom w:val="single" w:sz="4" w:space="0" w:color="auto"/>
              <w:right w:val="single" w:sz="4" w:space="0" w:color="auto"/>
            </w:tcBorders>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02</w:t>
            </w:r>
          </w:p>
        </w:tc>
        <w:tc>
          <w:tcPr>
            <w:tcW w:w="420" w:type="dxa"/>
            <w:tcBorders>
              <w:top w:val="single" w:sz="4" w:space="0" w:color="auto"/>
              <w:left w:val="single" w:sz="4" w:space="0" w:color="auto"/>
              <w:bottom w:val="single" w:sz="4" w:space="0" w:color="auto"/>
              <w:right w:val="single" w:sz="4" w:space="0" w:color="auto"/>
            </w:tcBorders>
            <w:vAlign w:val="center"/>
          </w:tcPr>
          <w:p w:rsidR="00653424" w:rsidRDefault="003E411A">
            <w:pPr>
              <w:jc w:val="center"/>
              <w:rPr>
                <w:rFonts w:ascii="仿宋" w:eastAsia="仿宋" w:hAnsi="仿宋" w:cs="仿宋"/>
                <w:sz w:val="15"/>
                <w:szCs w:val="15"/>
              </w:rPr>
            </w:pPr>
            <w:r>
              <w:rPr>
                <w:rFonts w:ascii="仿宋" w:eastAsia="仿宋" w:hAnsi="仿宋" w:cs="仿宋" w:hint="eastAsia"/>
                <w:sz w:val="15"/>
                <w:szCs w:val="15"/>
              </w:rPr>
              <w:t>01</w:t>
            </w:r>
          </w:p>
        </w:tc>
        <w:tc>
          <w:tcPr>
            <w:tcW w:w="930"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住房公积金</w:t>
            </w:r>
          </w:p>
        </w:tc>
        <w:tc>
          <w:tcPr>
            <w:tcW w:w="690"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52.62</w:t>
            </w:r>
          </w:p>
        </w:tc>
        <w:tc>
          <w:tcPr>
            <w:tcW w:w="690"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23.85</w:t>
            </w:r>
          </w:p>
        </w:tc>
        <w:tc>
          <w:tcPr>
            <w:tcW w:w="705"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23.85</w:t>
            </w:r>
          </w:p>
        </w:tc>
        <w:tc>
          <w:tcPr>
            <w:tcW w:w="675" w:type="dxa"/>
            <w:tcBorders>
              <w:top w:val="single" w:sz="4" w:space="0" w:color="auto"/>
              <w:left w:val="single" w:sz="4" w:space="0" w:color="auto"/>
              <w:bottom w:val="single" w:sz="4" w:space="0" w:color="auto"/>
              <w:right w:val="single" w:sz="4" w:space="0" w:color="auto"/>
            </w:tcBorders>
            <w:vAlign w:val="center"/>
          </w:tcPr>
          <w:p w:rsidR="00653424" w:rsidRDefault="00653424">
            <w:pPr>
              <w:jc w:val="center"/>
              <w:rPr>
                <w:rFonts w:ascii="仿宋" w:eastAsia="仿宋" w:hAnsi="仿宋" w:cs="仿宋"/>
                <w:sz w:val="15"/>
                <w:szCs w:val="15"/>
              </w:rPr>
            </w:pPr>
          </w:p>
        </w:tc>
        <w:tc>
          <w:tcPr>
            <w:tcW w:w="330" w:type="dxa"/>
            <w:tcBorders>
              <w:top w:val="single" w:sz="4" w:space="0" w:color="auto"/>
              <w:left w:val="single" w:sz="4" w:space="0" w:color="auto"/>
              <w:bottom w:val="single" w:sz="4" w:space="0" w:color="auto"/>
              <w:right w:val="single" w:sz="4" w:space="0" w:color="auto"/>
            </w:tcBorders>
            <w:vAlign w:val="center"/>
          </w:tcPr>
          <w:p w:rsidR="00653424" w:rsidRDefault="00653424">
            <w:pPr>
              <w:jc w:val="center"/>
              <w:rPr>
                <w:rFonts w:ascii="仿宋" w:eastAsia="仿宋" w:hAnsi="仿宋" w:cs="仿宋"/>
                <w:sz w:val="15"/>
                <w:szCs w:val="15"/>
              </w:rPr>
            </w:pPr>
          </w:p>
        </w:tc>
        <w:tc>
          <w:tcPr>
            <w:tcW w:w="675" w:type="dxa"/>
            <w:tcBorders>
              <w:top w:val="single" w:sz="4" w:space="0" w:color="auto"/>
              <w:left w:val="single" w:sz="4" w:space="0" w:color="auto"/>
              <w:bottom w:val="single" w:sz="4" w:space="0" w:color="auto"/>
              <w:right w:val="single" w:sz="4" w:space="0" w:color="auto"/>
            </w:tcBorders>
            <w:vAlign w:val="center"/>
          </w:tcPr>
          <w:p w:rsidR="00653424" w:rsidRDefault="00653424">
            <w:pPr>
              <w:jc w:val="center"/>
              <w:rPr>
                <w:rFonts w:ascii="仿宋" w:eastAsia="仿宋" w:hAnsi="仿宋" w:cs="仿宋"/>
                <w:sz w:val="15"/>
                <w:szCs w:val="15"/>
              </w:rPr>
            </w:pPr>
          </w:p>
        </w:tc>
        <w:tc>
          <w:tcPr>
            <w:tcW w:w="585" w:type="dxa"/>
            <w:tcBorders>
              <w:top w:val="single" w:sz="4" w:space="0" w:color="auto"/>
              <w:left w:val="single" w:sz="4" w:space="0" w:color="auto"/>
              <w:bottom w:val="single" w:sz="4" w:space="0" w:color="auto"/>
              <w:right w:val="single" w:sz="4" w:space="0" w:color="auto"/>
            </w:tcBorders>
            <w:vAlign w:val="center"/>
          </w:tcPr>
          <w:p w:rsidR="00653424" w:rsidRDefault="00653424">
            <w:pPr>
              <w:jc w:val="center"/>
              <w:rPr>
                <w:rFonts w:ascii="仿宋" w:eastAsia="仿宋" w:hAnsi="仿宋" w:cs="仿宋"/>
                <w:sz w:val="15"/>
                <w:szCs w:val="15"/>
              </w:rPr>
            </w:pPr>
          </w:p>
        </w:tc>
        <w:tc>
          <w:tcPr>
            <w:tcW w:w="645" w:type="dxa"/>
            <w:tcBorders>
              <w:top w:val="single" w:sz="4" w:space="0" w:color="auto"/>
              <w:left w:val="single" w:sz="4" w:space="0" w:color="auto"/>
              <w:bottom w:val="single" w:sz="4" w:space="0" w:color="auto"/>
              <w:right w:val="single" w:sz="4" w:space="0" w:color="auto"/>
            </w:tcBorders>
            <w:vAlign w:val="center"/>
          </w:tcPr>
          <w:p w:rsidR="00653424" w:rsidRDefault="00653424">
            <w:pPr>
              <w:jc w:val="center"/>
              <w:rPr>
                <w:rFonts w:ascii="仿宋" w:eastAsia="仿宋" w:hAnsi="仿宋" w:cs="仿宋"/>
                <w:sz w:val="15"/>
                <w:szCs w:val="15"/>
              </w:rPr>
            </w:pPr>
          </w:p>
        </w:tc>
        <w:tc>
          <w:tcPr>
            <w:tcW w:w="630" w:type="dxa"/>
            <w:tcBorders>
              <w:top w:val="single" w:sz="4" w:space="0" w:color="auto"/>
              <w:left w:val="single" w:sz="4" w:space="0" w:color="auto"/>
              <w:bottom w:val="single" w:sz="4" w:space="0" w:color="auto"/>
              <w:right w:val="single" w:sz="4" w:space="0" w:color="auto"/>
            </w:tcBorders>
            <w:vAlign w:val="center"/>
          </w:tcPr>
          <w:p w:rsidR="00653424" w:rsidRDefault="00653424">
            <w:pPr>
              <w:jc w:val="center"/>
              <w:rPr>
                <w:rFonts w:ascii="仿宋" w:eastAsia="仿宋" w:hAnsi="仿宋" w:cs="仿宋"/>
                <w:sz w:val="15"/>
                <w:szCs w:val="15"/>
              </w:rPr>
            </w:pPr>
          </w:p>
        </w:tc>
        <w:tc>
          <w:tcPr>
            <w:tcW w:w="675"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jc w:val="center"/>
              <w:textAlignment w:val="top"/>
              <w:rPr>
                <w:rFonts w:ascii="仿宋" w:eastAsia="仿宋" w:hAnsi="仿宋" w:cs="仿宋"/>
                <w:color w:val="000000"/>
                <w:sz w:val="15"/>
                <w:szCs w:val="15"/>
              </w:rPr>
            </w:pPr>
            <w:r>
              <w:rPr>
                <w:rFonts w:ascii="仿宋" w:eastAsia="仿宋" w:hAnsi="仿宋" w:cs="仿宋" w:hint="eastAsia"/>
                <w:color w:val="000000"/>
                <w:kern w:val="0"/>
                <w:sz w:val="15"/>
                <w:szCs w:val="15"/>
              </w:rPr>
              <w:t>28.77</w:t>
            </w:r>
          </w:p>
        </w:tc>
        <w:tc>
          <w:tcPr>
            <w:tcW w:w="540" w:type="dxa"/>
            <w:tcBorders>
              <w:top w:val="single" w:sz="4" w:space="0" w:color="auto"/>
              <w:left w:val="single" w:sz="4" w:space="0" w:color="auto"/>
              <w:bottom w:val="single" w:sz="4" w:space="0" w:color="auto"/>
              <w:right w:val="single" w:sz="4" w:space="0" w:color="auto"/>
            </w:tcBorders>
          </w:tcPr>
          <w:p w:rsidR="00653424" w:rsidRDefault="00653424">
            <w:pPr>
              <w:jc w:val="right"/>
              <w:rPr>
                <w:rFonts w:ascii="仿宋" w:eastAsia="仿宋" w:hAnsi="仿宋" w:cs="仿宋"/>
                <w:sz w:val="15"/>
                <w:szCs w:val="15"/>
              </w:rPr>
            </w:pPr>
          </w:p>
        </w:tc>
        <w:tc>
          <w:tcPr>
            <w:tcW w:w="419" w:type="dxa"/>
            <w:tcBorders>
              <w:top w:val="single" w:sz="4" w:space="0" w:color="auto"/>
              <w:left w:val="single" w:sz="4" w:space="0" w:color="auto"/>
              <w:bottom w:val="single" w:sz="4" w:space="0" w:color="auto"/>
              <w:right w:val="single" w:sz="4" w:space="0" w:color="auto"/>
            </w:tcBorders>
          </w:tcPr>
          <w:p w:rsidR="00653424" w:rsidRDefault="00653424">
            <w:pPr>
              <w:jc w:val="right"/>
              <w:rPr>
                <w:rFonts w:ascii="仿宋" w:eastAsia="仿宋" w:hAnsi="仿宋" w:cs="仿宋"/>
                <w:sz w:val="15"/>
                <w:szCs w:val="15"/>
              </w:rPr>
            </w:pPr>
          </w:p>
        </w:tc>
      </w:tr>
      <w:tr w:rsidR="00653424">
        <w:trPr>
          <w:trHeight w:val="344"/>
        </w:trPr>
        <w:tc>
          <w:tcPr>
            <w:tcW w:w="473" w:type="dxa"/>
            <w:tcBorders>
              <w:top w:val="single" w:sz="4" w:space="0" w:color="auto"/>
              <w:left w:val="single" w:sz="4" w:space="0" w:color="auto"/>
              <w:bottom w:val="single" w:sz="4" w:space="0" w:color="auto"/>
              <w:right w:val="single" w:sz="4" w:space="0" w:color="auto"/>
            </w:tcBorders>
            <w:vAlign w:val="center"/>
          </w:tcPr>
          <w:p w:rsidR="00653424" w:rsidRDefault="00653424">
            <w:pPr>
              <w:widowControl/>
              <w:spacing w:line="280" w:lineRule="exact"/>
              <w:jc w:val="center"/>
              <w:rPr>
                <w:rFonts w:ascii="宋体" w:hAnsi="宋体" w:cs="宋体"/>
                <w:kern w:val="0"/>
                <w:sz w:val="22"/>
                <w:szCs w:val="22"/>
              </w:rPr>
            </w:pPr>
          </w:p>
        </w:tc>
        <w:tc>
          <w:tcPr>
            <w:tcW w:w="420" w:type="dxa"/>
            <w:tcBorders>
              <w:top w:val="single" w:sz="4" w:space="0" w:color="auto"/>
              <w:left w:val="single" w:sz="4" w:space="0" w:color="auto"/>
              <w:bottom w:val="single" w:sz="4" w:space="0" w:color="auto"/>
              <w:right w:val="single" w:sz="4" w:space="0" w:color="auto"/>
            </w:tcBorders>
            <w:vAlign w:val="center"/>
          </w:tcPr>
          <w:p w:rsidR="00653424" w:rsidRDefault="00653424">
            <w:pPr>
              <w:widowControl/>
              <w:spacing w:line="280" w:lineRule="exact"/>
              <w:jc w:val="center"/>
              <w:rPr>
                <w:rFonts w:ascii="宋体" w:hAnsi="宋体" w:cs="宋体"/>
                <w:kern w:val="0"/>
                <w:sz w:val="22"/>
                <w:szCs w:val="22"/>
              </w:rPr>
            </w:pPr>
          </w:p>
        </w:tc>
        <w:tc>
          <w:tcPr>
            <w:tcW w:w="420" w:type="dxa"/>
            <w:tcBorders>
              <w:top w:val="single" w:sz="4" w:space="0" w:color="auto"/>
              <w:left w:val="single" w:sz="4" w:space="0" w:color="auto"/>
              <w:bottom w:val="single" w:sz="4" w:space="0" w:color="auto"/>
              <w:right w:val="single" w:sz="4" w:space="0" w:color="auto"/>
            </w:tcBorders>
            <w:vAlign w:val="center"/>
          </w:tcPr>
          <w:p w:rsidR="00653424" w:rsidRDefault="00653424">
            <w:pPr>
              <w:widowControl/>
              <w:spacing w:line="280" w:lineRule="exact"/>
              <w:jc w:val="center"/>
              <w:rPr>
                <w:rFonts w:ascii="宋体" w:hAnsi="宋体" w:cs="宋体"/>
                <w:kern w:val="0"/>
                <w:sz w:val="22"/>
                <w:szCs w:val="22"/>
              </w:rPr>
            </w:pPr>
          </w:p>
        </w:tc>
        <w:tc>
          <w:tcPr>
            <w:tcW w:w="930"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spacing w:line="280" w:lineRule="exact"/>
              <w:jc w:val="center"/>
              <w:rPr>
                <w:rFonts w:ascii="宋体" w:hAnsi="宋体" w:cs="宋体"/>
                <w:b/>
                <w:bCs/>
                <w:kern w:val="0"/>
                <w:sz w:val="22"/>
                <w:szCs w:val="22"/>
              </w:rPr>
            </w:pPr>
            <w:r>
              <w:rPr>
                <w:rFonts w:ascii="仿宋" w:eastAsia="仿宋" w:hAnsi="仿宋" w:cs="仿宋" w:hint="eastAsia"/>
                <w:b/>
                <w:bCs/>
                <w:color w:val="000000"/>
                <w:kern w:val="0"/>
                <w:sz w:val="15"/>
                <w:szCs w:val="15"/>
              </w:rPr>
              <w:t>合计</w:t>
            </w:r>
          </w:p>
        </w:tc>
        <w:tc>
          <w:tcPr>
            <w:tcW w:w="690"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spacing w:line="280" w:lineRule="exact"/>
              <w:jc w:val="center"/>
              <w:rPr>
                <w:rFonts w:ascii="宋体" w:hAnsi="宋体" w:cs="宋体"/>
                <w:b/>
                <w:bCs/>
                <w:kern w:val="0"/>
                <w:sz w:val="22"/>
                <w:szCs w:val="22"/>
              </w:rPr>
            </w:pPr>
            <w:r>
              <w:rPr>
                <w:rFonts w:ascii="仿宋" w:eastAsia="仿宋" w:hAnsi="仿宋" w:cs="仿宋" w:hint="eastAsia"/>
                <w:b/>
                <w:bCs/>
                <w:color w:val="000000"/>
                <w:kern w:val="0"/>
                <w:sz w:val="15"/>
                <w:szCs w:val="15"/>
              </w:rPr>
              <w:t>517.66</w:t>
            </w:r>
          </w:p>
        </w:tc>
        <w:tc>
          <w:tcPr>
            <w:tcW w:w="690"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spacing w:line="280" w:lineRule="exact"/>
              <w:jc w:val="center"/>
              <w:rPr>
                <w:rFonts w:ascii="宋体" w:hAnsi="宋体" w:cs="宋体"/>
                <w:b/>
                <w:bCs/>
                <w:kern w:val="0"/>
                <w:sz w:val="22"/>
                <w:szCs w:val="22"/>
              </w:rPr>
            </w:pPr>
            <w:r>
              <w:rPr>
                <w:rFonts w:ascii="仿宋" w:eastAsia="仿宋" w:hAnsi="仿宋" w:cs="仿宋" w:hint="eastAsia"/>
                <w:b/>
                <w:bCs/>
                <w:color w:val="000000"/>
                <w:kern w:val="0"/>
                <w:sz w:val="15"/>
                <w:szCs w:val="15"/>
              </w:rPr>
              <w:t>321.91</w:t>
            </w:r>
          </w:p>
        </w:tc>
        <w:tc>
          <w:tcPr>
            <w:tcW w:w="705"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spacing w:line="280" w:lineRule="exact"/>
              <w:jc w:val="center"/>
              <w:rPr>
                <w:rFonts w:ascii="宋体" w:hAnsi="宋体" w:cs="宋体"/>
                <w:b/>
                <w:bCs/>
                <w:kern w:val="0"/>
                <w:sz w:val="22"/>
                <w:szCs w:val="22"/>
              </w:rPr>
            </w:pPr>
            <w:r>
              <w:rPr>
                <w:rFonts w:ascii="仿宋" w:eastAsia="仿宋" w:hAnsi="仿宋" w:cs="仿宋" w:hint="eastAsia"/>
                <w:b/>
                <w:bCs/>
                <w:color w:val="000000"/>
                <w:kern w:val="0"/>
                <w:sz w:val="15"/>
                <w:szCs w:val="15"/>
              </w:rPr>
              <w:t>321.91</w:t>
            </w:r>
          </w:p>
        </w:tc>
        <w:tc>
          <w:tcPr>
            <w:tcW w:w="675" w:type="dxa"/>
            <w:tcBorders>
              <w:top w:val="single" w:sz="4" w:space="0" w:color="auto"/>
              <w:left w:val="single" w:sz="4" w:space="0" w:color="auto"/>
              <w:bottom w:val="single" w:sz="4" w:space="0" w:color="auto"/>
              <w:right w:val="single" w:sz="4" w:space="0" w:color="auto"/>
            </w:tcBorders>
            <w:vAlign w:val="center"/>
          </w:tcPr>
          <w:p w:rsidR="00653424" w:rsidRDefault="00653424">
            <w:pPr>
              <w:widowControl/>
              <w:spacing w:line="280" w:lineRule="exact"/>
              <w:jc w:val="center"/>
              <w:rPr>
                <w:rFonts w:ascii="宋体" w:hAnsi="宋体" w:cs="宋体"/>
                <w:b/>
                <w:bCs/>
                <w:kern w:val="0"/>
                <w:sz w:val="22"/>
                <w:szCs w:val="22"/>
              </w:rPr>
            </w:pPr>
          </w:p>
        </w:tc>
        <w:tc>
          <w:tcPr>
            <w:tcW w:w="330" w:type="dxa"/>
            <w:tcBorders>
              <w:top w:val="single" w:sz="4" w:space="0" w:color="auto"/>
              <w:left w:val="single" w:sz="4" w:space="0" w:color="auto"/>
              <w:bottom w:val="single" w:sz="4" w:space="0" w:color="auto"/>
              <w:right w:val="single" w:sz="4" w:space="0" w:color="auto"/>
            </w:tcBorders>
            <w:vAlign w:val="center"/>
          </w:tcPr>
          <w:p w:rsidR="00653424" w:rsidRDefault="00653424">
            <w:pPr>
              <w:widowControl/>
              <w:spacing w:line="280" w:lineRule="exact"/>
              <w:jc w:val="center"/>
              <w:rPr>
                <w:rFonts w:ascii="宋体" w:hAnsi="宋体" w:cs="宋体"/>
                <w:b/>
                <w:bCs/>
                <w:kern w:val="0"/>
                <w:sz w:val="22"/>
                <w:szCs w:val="22"/>
              </w:rPr>
            </w:pPr>
          </w:p>
        </w:tc>
        <w:tc>
          <w:tcPr>
            <w:tcW w:w="675" w:type="dxa"/>
            <w:tcBorders>
              <w:top w:val="single" w:sz="4" w:space="0" w:color="auto"/>
              <w:left w:val="single" w:sz="4" w:space="0" w:color="auto"/>
              <w:bottom w:val="single" w:sz="4" w:space="0" w:color="auto"/>
              <w:right w:val="single" w:sz="4" w:space="0" w:color="auto"/>
            </w:tcBorders>
            <w:vAlign w:val="center"/>
          </w:tcPr>
          <w:p w:rsidR="00653424" w:rsidRDefault="00653424">
            <w:pPr>
              <w:widowControl/>
              <w:spacing w:line="280" w:lineRule="exact"/>
              <w:jc w:val="center"/>
              <w:rPr>
                <w:rFonts w:ascii="宋体" w:hAnsi="宋体" w:cs="宋体"/>
                <w:b/>
                <w:bCs/>
                <w:kern w:val="0"/>
                <w:sz w:val="22"/>
                <w:szCs w:val="22"/>
              </w:rPr>
            </w:pPr>
          </w:p>
        </w:tc>
        <w:tc>
          <w:tcPr>
            <w:tcW w:w="585" w:type="dxa"/>
            <w:tcBorders>
              <w:top w:val="single" w:sz="4" w:space="0" w:color="auto"/>
              <w:left w:val="single" w:sz="4" w:space="0" w:color="auto"/>
              <w:bottom w:val="single" w:sz="4" w:space="0" w:color="auto"/>
              <w:right w:val="single" w:sz="4" w:space="0" w:color="auto"/>
            </w:tcBorders>
            <w:vAlign w:val="center"/>
          </w:tcPr>
          <w:p w:rsidR="00653424" w:rsidRDefault="00653424">
            <w:pPr>
              <w:widowControl/>
              <w:spacing w:line="280" w:lineRule="exact"/>
              <w:jc w:val="center"/>
              <w:rPr>
                <w:rFonts w:ascii="宋体" w:hAnsi="宋体" w:cs="宋体"/>
                <w:b/>
                <w:bCs/>
                <w:kern w:val="0"/>
                <w:sz w:val="22"/>
                <w:szCs w:val="22"/>
              </w:rPr>
            </w:pPr>
          </w:p>
        </w:tc>
        <w:tc>
          <w:tcPr>
            <w:tcW w:w="645" w:type="dxa"/>
            <w:tcBorders>
              <w:top w:val="single" w:sz="4" w:space="0" w:color="auto"/>
              <w:left w:val="single" w:sz="4" w:space="0" w:color="auto"/>
              <w:bottom w:val="single" w:sz="4" w:space="0" w:color="auto"/>
              <w:right w:val="single" w:sz="4" w:space="0" w:color="auto"/>
            </w:tcBorders>
            <w:vAlign w:val="center"/>
          </w:tcPr>
          <w:p w:rsidR="00653424" w:rsidRDefault="00653424">
            <w:pPr>
              <w:widowControl/>
              <w:spacing w:line="280" w:lineRule="exact"/>
              <w:jc w:val="center"/>
              <w:rPr>
                <w:rFonts w:ascii="宋体" w:hAnsi="宋体" w:cs="宋体"/>
                <w:b/>
                <w:bCs/>
                <w:kern w:val="0"/>
                <w:sz w:val="22"/>
                <w:szCs w:val="22"/>
              </w:rPr>
            </w:pPr>
          </w:p>
        </w:tc>
        <w:tc>
          <w:tcPr>
            <w:tcW w:w="630" w:type="dxa"/>
            <w:tcBorders>
              <w:top w:val="single" w:sz="4" w:space="0" w:color="auto"/>
              <w:left w:val="single" w:sz="4" w:space="0" w:color="auto"/>
              <w:bottom w:val="single" w:sz="4" w:space="0" w:color="auto"/>
              <w:right w:val="single" w:sz="4" w:space="0" w:color="auto"/>
            </w:tcBorders>
            <w:vAlign w:val="center"/>
          </w:tcPr>
          <w:p w:rsidR="00653424" w:rsidRDefault="00653424">
            <w:pPr>
              <w:widowControl/>
              <w:spacing w:line="280" w:lineRule="exact"/>
              <w:jc w:val="center"/>
              <w:rPr>
                <w:rFonts w:ascii="宋体" w:hAnsi="宋体" w:cs="宋体"/>
                <w:b/>
                <w:bCs/>
                <w:kern w:val="0"/>
                <w:sz w:val="22"/>
                <w:szCs w:val="22"/>
              </w:rPr>
            </w:pPr>
          </w:p>
        </w:tc>
        <w:tc>
          <w:tcPr>
            <w:tcW w:w="675" w:type="dxa"/>
            <w:tcBorders>
              <w:top w:val="single" w:sz="4" w:space="0" w:color="auto"/>
              <w:left w:val="single" w:sz="4" w:space="0" w:color="auto"/>
              <w:bottom w:val="single" w:sz="4" w:space="0" w:color="auto"/>
              <w:right w:val="single" w:sz="4" w:space="0" w:color="auto"/>
            </w:tcBorders>
            <w:vAlign w:val="center"/>
          </w:tcPr>
          <w:p w:rsidR="00653424" w:rsidRDefault="003E411A">
            <w:pPr>
              <w:widowControl/>
              <w:spacing w:line="280" w:lineRule="exact"/>
              <w:jc w:val="center"/>
              <w:rPr>
                <w:rFonts w:ascii="仿宋" w:eastAsia="仿宋" w:hAnsi="仿宋" w:cs="仿宋"/>
                <w:b/>
                <w:bCs/>
                <w:color w:val="000000"/>
                <w:kern w:val="0"/>
                <w:sz w:val="15"/>
                <w:szCs w:val="15"/>
              </w:rPr>
            </w:pPr>
            <w:r>
              <w:rPr>
                <w:rFonts w:ascii="仿宋" w:eastAsia="仿宋" w:hAnsi="仿宋" w:cs="仿宋" w:hint="eastAsia"/>
                <w:b/>
                <w:bCs/>
                <w:color w:val="000000"/>
                <w:kern w:val="0"/>
                <w:sz w:val="15"/>
                <w:szCs w:val="15"/>
              </w:rPr>
              <w:t>192.75</w:t>
            </w:r>
          </w:p>
        </w:tc>
        <w:tc>
          <w:tcPr>
            <w:tcW w:w="540" w:type="dxa"/>
            <w:tcBorders>
              <w:top w:val="single" w:sz="4" w:space="0" w:color="auto"/>
              <w:left w:val="single" w:sz="4" w:space="0" w:color="auto"/>
              <w:bottom w:val="single" w:sz="4" w:space="0" w:color="auto"/>
              <w:right w:val="single" w:sz="4" w:space="0" w:color="auto"/>
            </w:tcBorders>
          </w:tcPr>
          <w:p w:rsidR="00653424" w:rsidRDefault="003E411A">
            <w:pPr>
              <w:widowControl/>
              <w:spacing w:line="280" w:lineRule="exact"/>
              <w:jc w:val="left"/>
              <w:rPr>
                <w:rFonts w:ascii="宋体" w:hAnsi="宋体" w:cs="宋体"/>
                <w:kern w:val="0"/>
                <w:sz w:val="22"/>
                <w:szCs w:val="22"/>
              </w:rPr>
            </w:pPr>
            <w:r>
              <w:rPr>
                <w:rFonts w:ascii="仿宋" w:eastAsia="仿宋" w:hAnsi="仿宋" w:cs="仿宋" w:hint="eastAsia"/>
                <w:b/>
                <w:bCs/>
                <w:color w:val="000000"/>
                <w:kern w:val="0"/>
                <w:sz w:val="15"/>
                <w:szCs w:val="15"/>
              </w:rPr>
              <w:t>3.00</w:t>
            </w:r>
          </w:p>
        </w:tc>
        <w:tc>
          <w:tcPr>
            <w:tcW w:w="419" w:type="dxa"/>
            <w:tcBorders>
              <w:top w:val="single" w:sz="4" w:space="0" w:color="auto"/>
              <w:left w:val="single" w:sz="4" w:space="0" w:color="auto"/>
              <w:bottom w:val="single" w:sz="4" w:space="0" w:color="auto"/>
              <w:right w:val="single" w:sz="4" w:space="0" w:color="auto"/>
            </w:tcBorders>
          </w:tcPr>
          <w:p w:rsidR="00653424" w:rsidRDefault="00653424">
            <w:pPr>
              <w:widowControl/>
              <w:spacing w:line="280" w:lineRule="exact"/>
              <w:jc w:val="left"/>
              <w:rPr>
                <w:rFonts w:ascii="宋体" w:hAnsi="宋体" w:cs="宋体"/>
                <w:kern w:val="0"/>
                <w:sz w:val="22"/>
                <w:szCs w:val="22"/>
              </w:rPr>
            </w:pPr>
          </w:p>
        </w:tc>
      </w:tr>
    </w:tbl>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3E411A">
      <w:pPr>
        <w:widowControl/>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hint="eastAsia"/>
          <w:kern w:val="0"/>
          <w:sz w:val="20"/>
          <w:szCs w:val="20"/>
        </w:rPr>
        <w:t>3</w:t>
      </w:r>
    </w:p>
    <w:p w:rsidR="00653424" w:rsidRDefault="003E411A">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部门支出总体情况表</w:t>
      </w:r>
    </w:p>
    <w:p w:rsidR="00653424" w:rsidRDefault="00653424">
      <w:pPr>
        <w:widowControl/>
        <w:spacing w:line="280" w:lineRule="exact"/>
        <w:jc w:val="center"/>
        <w:outlineLvl w:val="1"/>
        <w:rPr>
          <w:rFonts w:ascii="仿宋_GB2312" w:eastAsia="仿宋_GB2312" w:hAnsi="宋体"/>
          <w:b/>
          <w:kern w:val="0"/>
          <w:sz w:val="32"/>
          <w:szCs w:val="32"/>
        </w:rPr>
      </w:pPr>
    </w:p>
    <w:p w:rsidR="00653424" w:rsidRDefault="003E411A">
      <w:pPr>
        <w:widowControl/>
        <w:spacing w:line="280" w:lineRule="exact"/>
        <w:jc w:val="left"/>
        <w:outlineLvl w:val="1"/>
        <w:rPr>
          <w:rFonts w:ascii="仿宋_GB2312" w:eastAsia="仿宋_GB2312" w:hAnsi="宋体"/>
          <w:kern w:val="0"/>
          <w:sz w:val="24"/>
        </w:rPr>
      </w:pPr>
      <w:r>
        <w:rPr>
          <w:rFonts w:ascii="仿宋_GB2312" w:eastAsia="仿宋_GB2312" w:hAnsi="宋体" w:hint="eastAsia"/>
          <w:kern w:val="0"/>
          <w:sz w:val="24"/>
        </w:rPr>
        <w:t>编制部门：中共呼图壁县委员会网络安全和信息化委员会办公室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20" w:type="dxa"/>
        <w:tblInd w:w="-240" w:type="dxa"/>
        <w:tblLayout w:type="fixed"/>
        <w:tblLook w:val="04A0" w:firstRow="1" w:lastRow="0" w:firstColumn="1" w:lastColumn="0" w:noHBand="0" w:noVBand="1"/>
      </w:tblPr>
      <w:tblGrid>
        <w:gridCol w:w="456"/>
        <w:gridCol w:w="417"/>
        <w:gridCol w:w="417"/>
        <w:gridCol w:w="2572"/>
        <w:gridCol w:w="1836"/>
        <w:gridCol w:w="1837"/>
        <w:gridCol w:w="1885"/>
      </w:tblGrid>
      <w:tr w:rsidR="00653424">
        <w:trPr>
          <w:trHeight w:val="328"/>
        </w:trPr>
        <w:tc>
          <w:tcPr>
            <w:tcW w:w="3862" w:type="dxa"/>
            <w:gridSpan w:val="4"/>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科</w:t>
            </w:r>
            <w:r>
              <w:rPr>
                <w:rFonts w:ascii="仿宋_GB2312" w:eastAsia="仿宋_GB2312" w:hAnsi="仿宋_GB2312" w:cs="仿宋_GB2312" w:hint="eastAsia"/>
                <w:b/>
                <w:bCs/>
                <w:kern w:val="0"/>
                <w:sz w:val="24"/>
              </w:rPr>
              <w:t xml:space="preserve">    </w:t>
            </w:r>
            <w:r>
              <w:rPr>
                <w:rFonts w:ascii="仿宋_GB2312" w:eastAsia="仿宋_GB2312" w:hAnsi="仿宋_GB2312" w:cs="仿宋_GB2312" w:hint="eastAsia"/>
                <w:b/>
                <w:bCs/>
                <w:kern w:val="0"/>
                <w:sz w:val="24"/>
              </w:rPr>
              <w:t>目</w:t>
            </w:r>
          </w:p>
        </w:tc>
        <w:tc>
          <w:tcPr>
            <w:tcW w:w="5558" w:type="dxa"/>
            <w:gridSpan w:val="3"/>
            <w:tcBorders>
              <w:top w:val="single" w:sz="4" w:space="0" w:color="auto"/>
              <w:left w:val="nil"/>
              <w:bottom w:val="single" w:sz="4" w:space="0" w:color="auto"/>
              <w:right w:val="single" w:sz="4" w:space="0" w:color="000000"/>
            </w:tcBorders>
            <w:noWrap/>
            <w:vAlign w:val="center"/>
          </w:tcPr>
          <w:p w:rsidR="00653424" w:rsidRDefault="003E411A">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支出预算</w:t>
            </w:r>
          </w:p>
        </w:tc>
      </w:tr>
      <w:tr w:rsidR="00653424">
        <w:trPr>
          <w:trHeight w:val="480"/>
        </w:trPr>
        <w:tc>
          <w:tcPr>
            <w:tcW w:w="1290" w:type="dxa"/>
            <w:gridSpan w:val="3"/>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功能分类科目编码</w:t>
            </w:r>
          </w:p>
        </w:tc>
        <w:tc>
          <w:tcPr>
            <w:tcW w:w="2572"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功能分类科目名称</w:t>
            </w:r>
          </w:p>
        </w:tc>
        <w:tc>
          <w:tcPr>
            <w:tcW w:w="1836"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37"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基本支出</w:t>
            </w:r>
          </w:p>
        </w:tc>
        <w:tc>
          <w:tcPr>
            <w:tcW w:w="1885"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项目支出</w:t>
            </w:r>
          </w:p>
        </w:tc>
      </w:tr>
      <w:tr w:rsidR="00653424">
        <w:trPr>
          <w:trHeight w:val="270"/>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类</w:t>
            </w:r>
          </w:p>
        </w:tc>
        <w:tc>
          <w:tcPr>
            <w:tcW w:w="41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款</w:t>
            </w:r>
          </w:p>
        </w:tc>
        <w:tc>
          <w:tcPr>
            <w:tcW w:w="41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w:t>
            </w:r>
          </w:p>
        </w:tc>
        <w:tc>
          <w:tcPr>
            <w:tcW w:w="2572" w:type="dxa"/>
            <w:vMerge/>
            <w:tcBorders>
              <w:top w:val="nil"/>
              <w:left w:val="single" w:sz="4" w:space="0" w:color="auto"/>
              <w:bottom w:val="single" w:sz="4" w:space="0" w:color="000000"/>
              <w:right w:val="single" w:sz="4" w:space="0" w:color="auto"/>
            </w:tcBorders>
            <w:noWrap/>
            <w:vAlign w:val="center"/>
          </w:tcPr>
          <w:p w:rsidR="00653424" w:rsidRDefault="00653424">
            <w:pPr>
              <w:widowControl/>
              <w:spacing w:line="280" w:lineRule="exact"/>
              <w:jc w:val="left"/>
              <w:rPr>
                <w:rFonts w:ascii="仿宋_GB2312" w:eastAsia="仿宋_GB2312" w:hAnsi="仿宋_GB2312" w:cs="仿宋_GB2312"/>
                <w:b/>
                <w:bCs/>
                <w:kern w:val="0"/>
                <w:sz w:val="20"/>
                <w:szCs w:val="20"/>
              </w:rPr>
            </w:pPr>
          </w:p>
        </w:tc>
        <w:tc>
          <w:tcPr>
            <w:tcW w:w="1836" w:type="dxa"/>
            <w:vMerge/>
            <w:tcBorders>
              <w:top w:val="nil"/>
              <w:left w:val="single" w:sz="4" w:space="0" w:color="auto"/>
              <w:bottom w:val="single" w:sz="4" w:space="0" w:color="000000"/>
              <w:right w:val="single" w:sz="4" w:space="0" w:color="auto"/>
            </w:tcBorders>
            <w:noWrap/>
            <w:vAlign w:val="center"/>
          </w:tcPr>
          <w:p w:rsidR="00653424" w:rsidRDefault="00653424">
            <w:pPr>
              <w:widowControl/>
              <w:spacing w:line="280" w:lineRule="exact"/>
              <w:jc w:val="left"/>
              <w:rPr>
                <w:rFonts w:ascii="仿宋_GB2312" w:eastAsia="仿宋_GB2312" w:hAnsi="仿宋_GB2312" w:cs="仿宋_GB2312"/>
                <w:b/>
                <w:bCs/>
                <w:kern w:val="0"/>
                <w:sz w:val="20"/>
                <w:szCs w:val="20"/>
              </w:rPr>
            </w:pPr>
          </w:p>
        </w:tc>
        <w:tc>
          <w:tcPr>
            <w:tcW w:w="1837" w:type="dxa"/>
            <w:vMerge/>
            <w:tcBorders>
              <w:top w:val="nil"/>
              <w:left w:val="single" w:sz="4" w:space="0" w:color="auto"/>
              <w:bottom w:val="single" w:sz="4" w:space="0" w:color="000000"/>
              <w:right w:val="single" w:sz="4" w:space="0" w:color="auto"/>
            </w:tcBorders>
            <w:noWrap/>
            <w:vAlign w:val="center"/>
          </w:tcPr>
          <w:p w:rsidR="00653424" w:rsidRDefault="00653424">
            <w:pPr>
              <w:widowControl/>
              <w:spacing w:line="280" w:lineRule="exact"/>
              <w:jc w:val="left"/>
              <w:rPr>
                <w:rFonts w:ascii="仿宋_GB2312" w:eastAsia="仿宋_GB2312" w:hAnsi="仿宋_GB2312" w:cs="仿宋_GB2312"/>
                <w:b/>
                <w:bCs/>
                <w:kern w:val="0"/>
                <w:sz w:val="20"/>
                <w:szCs w:val="20"/>
              </w:rPr>
            </w:pPr>
          </w:p>
        </w:tc>
        <w:tc>
          <w:tcPr>
            <w:tcW w:w="1885" w:type="dxa"/>
            <w:vMerge/>
            <w:tcBorders>
              <w:top w:val="nil"/>
              <w:left w:val="single" w:sz="4" w:space="0" w:color="auto"/>
              <w:bottom w:val="single" w:sz="4" w:space="0" w:color="000000"/>
              <w:right w:val="single" w:sz="4" w:space="0" w:color="auto"/>
            </w:tcBorders>
            <w:noWrap/>
            <w:vAlign w:val="center"/>
          </w:tcPr>
          <w:p w:rsidR="00653424" w:rsidRDefault="00653424">
            <w:pPr>
              <w:widowControl/>
              <w:spacing w:line="280" w:lineRule="exact"/>
              <w:jc w:val="left"/>
              <w:rPr>
                <w:rFonts w:ascii="仿宋_GB2312" w:eastAsia="仿宋_GB2312" w:hAnsi="仿宋_GB2312" w:cs="仿宋_GB2312"/>
                <w:b/>
                <w:bCs/>
                <w:kern w:val="0"/>
                <w:sz w:val="20"/>
                <w:szCs w:val="20"/>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201</w:t>
            </w:r>
          </w:p>
        </w:tc>
        <w:tc>
          <w:tcPr>
            <w:tcW w:w="417"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16"/>
                <w:szCs w:val="16"/>
              </w:rPr>
            </w:pPr>
          </w:p>
        </w:tc>
        <w:tc>
          <w:tcPr>
            <w:tcW w:w="417"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16"/>
                <w:szCs w:val="16"/>
              </w:rPr>
            </w:pP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一般公共服务支出</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336.36</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303.36</w:t>
            </w:r>
          </w:p>
        </w:tc>
        <w:tc>
          <w:tcPr>
            <w:tcW w:w="188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33.00</w:t>
            </w: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201</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37</w:t>
            </w: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网信事务</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336.36</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303.36</w:t>
            </w:r>
          </w:p>
        </w:tc>
        <w:tc>
          <w:tcPr>
            <w:tcW w:w="188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33.00</w:t>
            </w: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201</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37</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01</w:t>
            </w: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行政运行</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151.25</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151.25</w:t>
            </w:r>
          </w:p>
        </w:tc>
        <w:tc>
          <w:tcPr>
            <w:tcW w:w="1885"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6"/>
                <w:szCs w:val="16"/>
              </w:rPr>
            </w:pPr>
          </w:p>
        </w:tc>
      </w:tr>
      <w:tr w:rsidR="00653424">
        <w:trPr>
          <w:trHeight w:val="405"/>
        </w:trPr>
        <w:tc>
          <w:tcPr>
            <w:tcW w:w="456" w:type="dxa"/>
            <w:tcBorders>
              <w:top w:val="nil"/>
              <w:left w:val="single" w:sz="4" w:space="0" w:color="auto"/>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201</w:t>
            </w:r>
          </w:p>
        </w:tc>
        <w:tc>
          <w:tcPr>
            <w:tcW w:w="417"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37</w:t>
            </w:r>
          </w:p>
        </w:tc>
        <w:tc>
          <w:tcPr>
            <w:tcW w:w="417"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50</w:t>
            </w:r>
          </w:p>
        </w:tc>
        <w:tc>
          <w:tcPr>
            <w:tcW w:w="2572"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事业</w:t>
            </w:r>
            <w:r>
              <w:rPr>
                <w:rFonts w:ascii="仿宋" w:eastAsia="仿宋" w:hAnsi="仿宋" w:cs="仿宋" w:hint="eastAsia"/>
                <w:color w:val="000000"/>
                <w:kern w:val="0"/>
                <w:sz w:val="16"/>
                <w:szCs w:val="16"/>
              </w:rPr>
              <w:t>运行</w:t>
            </w:r>
          </w:p>
        </w:tc>
        <w:tc>
          <w:tcPr>
            <w:tcW w:w="1836"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152.11</w:t>
            </w:r>
          </w:p>
        </w:tc>
        <w:tc>
          <w:tcPr>
            <w:tcW w:w="1837"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152.11</w:t>
            </w:r>
          </w:p>
        </w:tc>
        <w:tc>
          <w:tcPr>
            <w:tcW w:w="1885"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201</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37</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99</w:t>
            </w: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其他网信事务支出</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33.00</w:t>
            </w:r>
          </w:p>
        </w:tc>
        <w:tc>
          <w:tcPr>
            <w:tcW w:w="1837"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6"/>
                <w:szCs w:val="16"/>
              </w:rPr>
            </w:pPr>
          </w:p>
        </w:tc>
        <w:tc>
          <w:tcPr>
            <w:tcW w:w="188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33.00</w:t>
            </w: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208</w:t>
            </w: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社会保障和就业支出</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80.48</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80.48</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208</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05</w:t>
            </w: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行政事业单位养老支出</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80.48</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80.48</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208</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05</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05</w:t>
            </w: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机关事业单位基本养老保险缴费支出</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80.48</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80.48</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210</w:t>
            </w: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卫生健康支出</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48.19</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48.19</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210</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11</w:t>
            </w: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行政事业单位医疗</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48.19</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48.19</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210</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11</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01</w:t>
            </w: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行政单位医疗</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25.75</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25.75</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90"/>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210</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11</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02</w:t>
            </w: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事业单位医疗</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10.22</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10.22</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210</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11</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03</w:t>
            </w: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公务员医疗补助</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12.04</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12.04</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210</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11</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99</w:t>
            </w: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其他行政事业单位医疗支出</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0.18</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0.18</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221</w:t>
            </w: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住房保障支出</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52.63</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52.63</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221</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02</w:t>
            </w:r>
          </w:p>
        </w:tc>
        <w:tc>
          <w:tcPr>
            <w:tcW w:w="417"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kern w:val="0"/>
                <w:sz w:val="16"/>
                <w:szCs w:val="16"/>
              </w:rPr>
            </w:pP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住房改革支出</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52.63</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52.63</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宋体" w:hAnsi="宋体" w:cs="宋体"/>
                <w:b/>
                <w:bCs/>
                <w:kern w:val="0"/>
                <w:sz w:val="16"/>
                <w:szCs w:val="16"/>
              </w:rPr>
            </w:pPr>
            <w:r>
              <w:rPr>
                <w:rFonts w:ascii="仿宋" w:eastAsia="仿宋" w:hAnsi="仿宋" w:cs="仿宋" w:hint="eastAsia"/>
                <w:color w:val="000000"/>
                <w:kern w:val="0"/>
                <w:sz w:val="16"/>
                <w:szCs w:val="16"/>
              </w:rPr>
              <w:t>221</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02</w:t>
            </w:r>
          </w:p>
        </w:tc>
        <w:tc>
          <w:tcPr>
            <w:tcW w:w="41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kern w:val="0"/>
                <w:sz w:val="16"/>
                <w:szCs w:val="16"/>
              </w:rPr>
            </w:pPr>
            <w:r>
              <w:rPr>
                <w:rFonts w:ascii="仿宋" w:eastAsia="仿宋" w:hAnsi="仿宋" w:cs="仿宋" w:hint="eastAsia"/>
                <w:color w:val="000000"/>
                <w:kern w:val="0"/>
                <w:sz w:val="16"/>
                <w:szCs w:val="16"/>
              </w:rPr>
              <w:t>01</w:t>
            </w: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住房公积金</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52.63</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6"/>
                <w:szCs w:val="16"/>
              </w:rPr>
            </w:pPr>
            <w:r>
              <w:rPr>
                <w:rFonts w:ascii="仿宋" w:eastAsia="仿宋" w:hAnsi="仿宋" w:cs="仿宋" w:hint="eastAsia"/>
                <w:color w:val="000000"/>
                <w:kern w:val="0"/>
                <w:sz w:val="16"/>
                <w:szCs w:val="16"/>
              </w:rPr>
              <w:t>52.63</w:t>
            </w:r>
          </w:p>
        </w:tc>
        <w:tc>
          <w:tcPr>
            <w:tcW w:w="1885"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b/>
                <w:bCs/>
                <w:kern w:val="0"/>
                <w:sz w:val="22"/>
                <w:szCs w:val="22"/>
              </w:rPr>
            </w:pPr>
          </w:p>
        </w:tc>
      </w:tr>
      <w:tr w:rsidR="00653424">
        <w:trPr>
          <w:trHeight w:val="405"/>
        </w:trPr>
        <w:tc>
          <w:tcPr>
            <w:tcW w:w="456"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kern w:val="0"/>
                <w:sz w:val="22"/>
                <w:szCs w:val="22"/>
              </w:rPr>
            </w:pPr>
          </w:p>
        </w:tc>
        <w:tc>
          <w:tcPr>
            <w:tcW w:w="417"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kern w:val="0"/>
                <w:sz w:val="22"/>
                <w:szCs w:val="22"/>
              </w:rPr>
            </w:pPr>
          </w:p>
        </w:tc>
        <w:tc>
          <w:tcPr>
            <w:tcW w:w="417"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kern w:val="0"/>
                <w:sz w:val="24"/>
              </w:rPr>
            </w:pPr>
          </w:p>
        </w:tc>
        <w:tc>
          <w:tcPr>
            <w:tcW w:w="257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b/>
                <w:bCs/>
                <w:color w:val="000000"/>
                <w:kern w:val="0"/>
                <w:sz w:val="16"/>
                <w:szCs w:val="16"/>
              </w:rPr>
            </w:pPr>
            <w:r>
              <w:rPr>
                <w:rFonts w:ascii="仿宋" w:eastAsia="仿宋" w:hAnsi="仿宋" w:cs="仿宋" w:hint="eastAsia"/>
                <w:b/>
                <w:bCs/>
                <w:color w:val="000000"/>
                <w:kern w:val="0"/>
                <w:sz w:val="16"/>
                <w:szCs w:val="16"/>
              </w:rPr>
              <w:t>合</w:t>
            </w:r>
            <w:r>
              <w:rPr>
                <w:rFonts w:ascii="仿宋" w:eastAsia="仿宋" w:hAnsi="仿宋" w:cs="仿宋" w:hint="eastAsia"/>
                <w:b/>
                <w:bCs/>
                <w:color w:val="000000"/>
                <w:kern w:val="0"/>
                <w:sz w:val="16"/>
                <w:szCs w:val="16"/>
              </w:rPr>
              <w:t xml:space="preserve">  </w:t>
            </w:r>
            <w:r>
              <w:rPr>
                <w:rFonts w:ascii="仿宋" w:eastAsia="仿宋" w:hAnsi="仿宋" w:cs="仿宋" w:hint="eastAsia"/>
                <w:b/>
                <w:bCs/>
                <w:color w:val="000000"/>
                <w:kern w:val="0"/>
                <w:sz w:val="16"/>
                <w:szCs w:val="16"/>
              </w:rPr>
              <w:t>计</w:t>
            </w:r>
          </w:p>
        </w:tc>
        <w:tc>
          <w:tcPr>
            <w:tcW w:w="183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b/>
                <w:bCs/>
                <w:color w:val="000000"/>
                <w:kern w:val="0"/>
                <w:sz w:val="16"/>
                <w:szCs w:val="16"/>
              </w:rPr>
            </w:pPr>
            <w:r>
              <w:rPr>
                <w:rFonts w:ascii="仿宋" w:eastAsia="仿宋" w:hAnsi="仿宋" w:cs="仿宋" w:hint="eastAsia"/>
                <w:b/>
                <w:bCs/>
                <w:color w:val="000000"/>
                <w:kern w:val="0"/>
                <w:sz w:val="16"/>
                <w:szCs w:val="16"/>
              </w:rPr>
              <w:t>517.66</w:t>
            </w:r>
          </w:p>
        </w:tc>
        <w:tc>
          <w:tcPr>
            <w:tcW w:w="1837"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b/>
                <w:bCs/>
                <w:color w:val="000000"/>
                <w:kern w:val="0"/>
                <w:sz w:val="16"/>
                <w:szCs w:val="16"/>
              </w:rPr>
            </w:pPr>
            <w:r>
              <w:rPr>
                <w:rFonts w:ascii="仿宋" w:eastAsia="仿宋" w:hAnsi="仿宋" w:cs="仿宋" w:hint="eastAsia"/>
                <w:b/>
                <w:bCs/>
                <w:color w:val="000000"/>
                <w:kern w:val="0"/>
                <w:sz w:val="16"/>
                <w:szCs w:val="16"/>
              </w:rPr>
              <w:t>484.66</w:t>
            </w:r>
          </w:p>
        </w:tc>
        <w:tc>
          <w:tcPr>
            <w:tcW w:w="1885"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b/>
                <w:bCs/>
                <w:color w:val="000000"/>
                <w:kern w:val="0"/>
                <w:sz w:val="16"/>
                <w:szCs w:val="16"/>
              </w:rPr>
            </w:pPr>
            <w:r>
              <w:rPr>
                <w:rFonts w:ascii="仿宋" w:eastAsia="仿宋" w:hAnsi="仿宋" w:cs="仿宋" w:hint="eastAsia"/>
                <w:b/>
                <w:bCs/>
                <w:color w:val="000000"/>
                <w:kern w:val="0"/>
                <w:sz w:val="16"/>
                <w:szCs w:val="16"/>
              </w:rPr>
              <w:t>33.00</w:t>
            </w:r>
          </w:p>
        </w:tc>
      </w:tr>
    </w:tbl>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3E411A">
      <w:pPr>
        <w:widowControl/>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hint="eastAsia"/>
          <w:kern w:val="0"/>
          <w:sz w:val="20"/>
          <w:szCs w:val="20"/>
        </w:rPr>
        <w:t>4</w:t>
      </w:r>
    </w:p>
    <w:p w:rsidR="00653424" w:rsidRDefault="003E411A">
      <w:pPr>
        <w:widowControl/>
        <w:spacing w:beforeLines="50" w:before="156" w:line="28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财政拨款收支预算总体情况表</w:t>
      </w:r>
    </w:p>
    <w:p w:rsidR="00653424" w:rsidRDefault="003E411A">
      <w:pPr>
        <w:widowControl/>
        <w:spacing w:beforeLines="50" w:before="156" w:line="280" w:lineRule="exact"/>
        <w:outlineLvl w:val="1"/>
        <w:rPr>
          <w:rFonts w:ascii="仿宋_GB2312" w:eastAsia="仿宋_GB2312" w:hAnsi="宋体"/>
          <w:kern w:val="0"/>
          <w:sz w:val="24"/>
        </w:rPr>
      </w:pPr>
      <w:r>
        <w:rPr>
          <w:rFonts w:ascii="仿宋_GB2312" w:eastAsia="仿宋_GB2312" w:hAnsi="宋体" w:hint="eastAsia"/>
          <w:kern w:val="0"/>
          <w:sz w:val="24"/>
        </w:rPr>
        <w:t>编制部门：中共呼图壁县委员会网络安全和信息化委员会办公室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49" w:type="dxa"/>
        <w:tblInd w:w="-240" w:type="dxa"/>
        <w:tblLayout w:type="fixed"/>
        <w:tblLook w:val="04A0" w:firstRow="1" w:lastRow="0" w:firstColumn="1" w:lastColumn="0" w:noHBand="0" w:noVBand="1"/>
      </w:tblPr>
      <w:tblGrid>
        <w:gridCol w:w="1936"/>
        <w:gridCol w:w="914"/>
        <w:gridCol w:w="2580"/>
        <w:gridCol w:w="900"/>
        <w:gridCol w:w="912"/>
        <w:gridCol w:w="1073"/>
        <w:gridCol w:w="1134"/>
      </w:tblGrid>
      <w:tr w:rsidR="00653424">
        <w:trPr>
          <w:trHeight w:val="285"/>
        </w:trPr>
        <w:tc>
          <w:tcPr>
            <w:tcW w:w="2850" w:type="dxa"/>
            <w:gridSpan w:val="2"/>
            <w:tcBorders>
              <w:top w:val="single" w:sz="4" w:space="0" w:color="auto"/>
              <w:left w:val="single" w:sz="4" w:space="0" w:color="auto"/>
              <w:bottom w:val="single" w:sz="4" w:space="0" w:color="auto"/>
              <w:right w:val="single" w:sz="4" w:space="0" w:color="000000"/>
            </w:tcBorders>
            <w:noWrap/>
            <w:vAlign w:val="center"/>
          </w:tcPr>
          <w:p w:rsidR="00653424" w:rsidRDefault="003E411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599" w:type="dxa"/>
            <w:gridSpan w:val="5"/>
            <w:tcBorders>
              <w:top w:val="single" w:sz="4" w:space="0" w:color="auto"/>
              <w:left w:val="nil"/>
              <w:bottom w:val="single" w:sz="4" w:space="0" w:color="auto"/>
              <w:right w:val="single" w:sz="4" w:space="0" w:color="000000"/>
            </w:tcBorders>
            <w:noWrap/>
            <w:vAlign w:val="center"/>
          </w:tcPr>
          <w:p w:rsidR="00653424" w:rsidRDefault="003E411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653424">
        <w:trPr>
          <w:trHeight w:val="500"/>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914" w:type="dxa"/>
            <w:tcBorders>
              <w:top w:val="nil"/>
              <w:left w:val="nil"/>
              <w:bottom w:val="single" w:sz="4" w:space="0" w:color="auto"/>
              <w:right w:val="single" w:sz="4" w:space="0" w:color="auto"/>
            </w:tcBorders>
            <w:noWrap/>
            <w:vAlign w:val="center"/>
          </w:tcPr>
          <w:p w:rsidR="00653424" w:rsidRDefault="003E411A">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计</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能</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分</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类</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一般公共预算</w:t>
            </w:r>
          </w:p>
        </w:tc>
        <w:tc>
          <w:tcPr>
            <w:tcW w:w="1073" w:type="dxa"/>
            <w:tcBorders>
              <w:top w:val="nil"/>
              <w:left w:val="nil"/>
              <w:bottom w:val="single" w:sz="4" w:space="0" w:color="auto"/>
              <w:right w:val="single" w:sz="4" w:space="0" w:color="auto"/>
            </w:tcBorders>
            <w:noWrap/>
            <w:vAlign w:val="center"/>
          </w:tcPr>
          <w:p w:rsidR="00653424" w:rsidRDefault="003E411A">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p>
        </w:tc>
        <w:tc>
          <w:tcPr>
            <w:tcW w:w="1134" w:type="dxa"/>
            <w:tcBorders>
              <w:top w:val="nil"/>
              <w:left w:val="nil"/>
              <w:bottom w:val="single" w:sz="4" w:space="0" w:color="auto"/>
              <w:right w:val="single" w:sz="4" w:space="0" w:color="auto"/>
            </w:tcBorders>
            <w:noWrap/>
            <w:vAlign w:val="center"/>
          </w:tcPr>
          <w:p w:rsidR="00653424" w:rsidRDefault="003E411A">
            <w:pPr>
              <w:spacing w:line="20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国有资本经营预算</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一、财政拨款（补助）</w:t>
            </w:r>
          </w:p>
        </w:tc>
        <w:tc>
          <w:tcPr>
            <w:tcW w:w="91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321.91</w:t>
            </w: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247.72</w:t>
            </w: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247.72</w:t>
            </w: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ind w:firstLineChars="100" w:firstLine="180"/>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一般公共预算</w:t>
            </w:r>
          </w:p>
        </w:tc>
        <w:tc>
          <w:tcPr>
            <w:tcW w:w="91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321.91</w:t>
            </w: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政府性基金预算</w:t>
            </w:r>
          </w:p>
        </w:tc>
        <w:tc>
          <w:tcPr>
            <w:tcW w:w="91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国有资本经营预算</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297"/>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28.66</w:t>
            </w: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28.66</w:t>
            </w: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noWrap/>
            <w:vAlign w:val="bottom"/>
          </w:tcPr>
          <w:p w:rsidR="00653424" w:rsidRDefault="00653424">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900"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912"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卫生健康支出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21.67</w:t>
            </w: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21.67</w:t>
            </w: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资源勘探工业信息等支出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23.85</w:t>
            </w: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23.85</w:t>
            </w: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noWrap/>
            <w:vAlign w:val="bottom"/>
          </w:tcPr>
          <w:p w:rsidR="00653424" w:rsidRDefault="00653424">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900"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912"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灾害防治及应急管理支出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转移性支出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noWrap/>
            <w:vAlign w:val="bottom"/>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3E411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noWrap/>
            <w:vAlign w:val="bottom"/>
          </w:tcPr>
          <w:p w:rsidR="00653424" w:rsidRDefault="00653424">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kern w:val="0"/>
                <w:sz w:val="18"/>
                <w:szCs w:val="18"/>
              </w:rPr>
            </w:pPr>
          </w:p>
        </w:tc>
        <w:tc>
          <w:tcPr>
            <w:tcW w:w="900"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912"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noWrap/>
            <w:vAlign w:val="bottom"/>
          </w:tcPr>
          <w:p w:rsidR="00653424" w:rsidRDefault="00653424">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kern w:val="0"/>
                <w:sz w:val="18"/>
                <w:szCs w:val="18"/>
              </w:rPr>
            </w:pPr>
          </w:p>
        </w:tc>
        <w:tc>
          <w:tcPr>
            <w:tcW w:w="900"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912"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073"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宋体" w:hAnsi="宋体" w:cs="宋体"/>
                <w:kern w:val="0"/>
                <w:sz w:val="18"/>
                <w:szCs w:val="18"/>
              </w:rPr>
            </w:pPr>
          </w:p>
        </w:tc>
      </w:tr>
      <w:tr w:rsidR="00653424">
        <w:trPr>
          <w:trHeight w:hRule="exact" w:val="312"/>
        </w:trPr>
        <w:tc>
          <w:tcPr>
            <w:tcW w:w="1936"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91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321.91</w:t>
            </w:r>
            <w:r>
              <w:rPr>
                <w:rFonts w:ascii="仿宋_GB2312" w:eastAsia="仿宋_GB2312" w:hAnsi="宋体" w:cs="宋体" w:hint="eastAsia"/>
                <w:b/>
                <w:bCs/>
                <w:kern w:val="0"/>
                <w:sz w:val="20"/>
                <w:szCs w:val="20"/>
              </w:rPr>
              <w:t xml:space="preserve">　</w:t>
            </w:r>
          </w:p>
        </w:tc>
        <w:tc>
          <w:tcPr>
            <w:tcW w:w="2580"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出</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900"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321.91</w:t>
            </w:r>
            <w:r>
              <w:rPr>
                <w:rFonts w:ascii="仿宋_GB2312" w:eastAsia="仿宋_GB2312" w:hAnsi="宋体" w:cs="宋体" w:hint="eastAsia"/>
                <w:b/>
                <w:bCs/>
                <w:kern w:val="0"/>
                <w:sz w:val="20"/>
                <w:szCs w:val="20"/>
              </w:rPr>
              <w:t xml:space="preserve">　</w:t>
            </w:r>
          </w:p>
        </w:tc>
        <w:tc>
          <w:tcPr>
            <w:tcW w:w="912"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321.91</w:t>
            </w:r>
            <w:r>
              <w:rPr>
                <w:rFonts w:ascii="仿宋_GB2312" w:eastAsia="仿宋_GB2312" w:hAnsi="宋体" w:cs="宋体" w:hint="eastAsia"/>
                <w:b/>
                <w:bCs/>
                <w:kern w:val="0"/>
                <w:sz w:val="20"/>
                <w:szCs w:val="20"/>
              </w:rPr>
              <w:t xml:space="preserve">　</w:t>
            </w:r>
          </w:p>
        </w:tc>
        <w:tc>
          <w:tcPr>
            <w:tcW w:w="2207" w:type="dxa"/>
            <w:gridSpan w:val="2"/>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bl>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3E411A">
      <w:pPr>
        <w:widowControl/>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hint="eastAsia"/>
          <w:kern w:val="0"/>
          <w:sz w:val="20"/>
          <w:szCs w:val="20"/>
        </w:rPr>
        <w:t>5</w:t>
      </w:r>
    </w:p>
    <w:tbl>
      <w:tblPr>
        <w:tblW w:w="9214" w:type="dxa"/>
        <w:tblInd w:w="-34" w:type="dxa"/>
        <w:tblLayout w:type="fixed"/>
        <w:tblLook w:val="04A0" w:firstRow="1" w:lastRow="0" w:firstColumn="1" w:lastColumn="0" w:noHBand="0" w:noVBand="1"/>
      </w:tblPr>
      <w:tblGrid>
        <w:gridCol w:w="776"/>
        <w:gridCol w:w="495"/>
        <w:gridCol w:w="498"/>
        <w:gridCol w:w="2382"/>
        <w:gridCol w:w="1643"/>
        <w:gridCol w:w="1786"/>
        <w:gridCol w:w="1634"/>
      </w:tblGrid>
      <w:tr w:rsidR="00653424">
        <w:trPr>
          <w:trHeight w:val="450"/>
        </w:trPr>
        <w:tc>
          <w:tcPr>
            <w:tcW w:w="9214" w:type="dxa"/>
            <w:gridSpan w:val="7"/>
            <w:tcBorders>
              <w:top w:val="nil"/>
              <w:left w:val="nil"/>
              <w:bottom w:val="nil"/>
              <w:right w:val="nil"/>
            </w:tcBorders>
            <w:noWrap/>
            <w:vAlign w:val="center"/>
          </w:tcPr>
          <w:p w:rsidR="00653424" w:rsidRDefault="003E411A">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一般公共预算支出情况表</w:t>
            </w:r>
          </w:p>
        </w:tc>
      </w:tr>
      <w:tr w:rsidR="00653424">
        <w:trPr>
          <w:trHeight w:val="285"/>
        </w:trPr>
        <w:tc>
          <w:tcPr>
            <w:tcW w:w="9214" w:type="dxa"/>
            <w:gridSpan w:val="7"/>
            <w:tcBorders>
              <w:top w:val="nil"/>
              <w:left w:val="nil"/>
              <w:bottom w:val="nil"/>
              <w:right w:val="nil"/>
            </w:tcBorders>
            <w:noWrap/>
            <w:vAlign w:val="center"/>
          </w:tcPr>
          <w:p w:rsidR="00653424" w:rsidRDefault="003E411A">
            <w:pPr>
              <w:widowControl/>
              <w:spacing w:beforeLines="50" w:before="156" w:line="280" w:lineRule="exact"/>
              <w:outlineLvl w:val="1"/>
              <w:rPr>
                <w:rFonts w:ascii="仿宋_GB2312" w:eastAsia="仿宋_GB2312" w:hAnsi="宋体" w:cs="宋体"/>
                <w:kern w:val="0"/>
                <w:sz w:val="24"/>
              </w:rPr>
            </w:pPr>
            <w:r>
              <w:rPr>
                <w:rFonts w:ascii="仿宋_GB2312" w:eastAsia="仿宋_GB2312" w:hAnsi="宋体" w:hint="eastAsia"/>
                <w:kern w:val="0"/>
                <w:sz w:val="24"/>
              </w:rPr>
              <w:t>编制部门：中共呼图壁县委员会网络安全和信息化委员会办公室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cs="宋体" w:hint="eastAsia"/>
                <w:kern w:val="0"/>
                <w:sz w:val="24"/>
              </w:rPr>
              <w:t>单位：万元</w:t>
            </w:r>
          </w:p>
        </w:tc>
      </w:tr>
      <w:tr w:rsidR="00653424">
        <w:trPr>
          <w:trHeight w:val="405"/>
        </w:trPr>
        <w:tc>
          <w:tcPr>
            <w:tcW w:w="4151" w:type="dxa"/>
            <w:gridSpan w:val="4"/>
            <w:tcBorders>
              <w:top w:val="single" w:sz="4" w:space="0" w:color="auto"/>
              <w:left w:val="single" w:sz="4" w:space="0" w:color="auto"/>
              <w:bottom w:val="single" w:sz="4" w:space="0" w:color="auto"/>
              <w:right w:val="single" w:sz="4" w:space="0" w:color="000000"/>
            </w:tcBorders>
            <w:noWrap/>
            <w:vAlign w:val="center"/>
          </w:tcPr>
          <w:p w:rsidR="00653424" w:rsidRDefault="003E411A">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063" w:type="dxa"/>
            <w:gridSpan w:val="3"/>
            <w:tcBorders>
              <w:top w:val="single" w:sz="4" w:space="0" w:color="auto"/>
              <w:left w:val="nil"/>
              <w:bottom w:val="single" w:sz="4" w:space="0" w:color="auto"/>
              <w:right w:val="single" w:sz="4" w:space="0" w:color="000000"/>
            </w:tcBorders>
            <w:noWrap/>
            <w:vAlign w:val="center"/>
          </w:tcPr>
          <w:p w:rsidR="00653424" w:rsidRDefault="003E411A">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一般公共预算支出</w:t>
            </w:r>
          </w:p>
        </w:tc>
      </w:tr>
      <w:tr w:rsidR="00653424">
        <w:trPr>
          <w:trHeight w:val="465"/>
        </w:trPr>
        <w:tc>
          <w:tcPr>
            <w:tcW w:w="1769" w:type="dxa"/>
            <w:gridSpan w:val="3"/>
            <w:tcBorders>
              <w:top w:val="single" w:sz="4" w:space="0" w:color="auto"/>
              <w:left w:val="single" w:sz="4" w:space="0" w:color="auto"/>
              <w:bottom w:val="single" w:sz="4" w:space="0" w:color="auto"/>
              <w:right w:val="single" w:sz="4" w:space="0" w:color="000000"/>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82"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tc>
        <w:tc>
          <w:tcPr>
            <w:tcW w:w="1643"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86"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634"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653424">
        <w:trPr>
          <w:trHeight w:val="30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498" w:type="dxa"/>
            <w:tcBorders>
              <w:top w:val="nil"/>
              <w:left w:val="nil"/>
              <w:bottom w:val="single" w:sz="4" w:space="0" w:color="auto"/>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tc>
        <w:tc>
          <w:tcPr>
            <w:tcW w:w="2382" w:type="dxa"/>
            <w:vMerge/>
            <w:tcBorders>
              <w:top w:val="nil"/>
              <w:left w:val="single" w:sz="4" w:space="0" w:color="auto"/>
              <w:bottom w:val="single" w:sz="4" w:space="0" w:color="000000"/>
              <w:right w:val="single" w:sz="4" w:space="0" w:color="auto"/>
            </w:tcBorders>
            <w:noWrap/>
            <w:vAlign w:val="center"/>
          </w:tcPr>
          <w:p w:rsidR="00653424" w:rsidRDefault="00653424">
            <w:pPr>
              <w:widowControl/>
              <w:jc w:val="left"/>
              <w:rPr>
                <w:rFonts w:ascii="仿宋_GB2312" w:eastAsia="仿宋_GB2312" w:hAnsi="宋体" w:cs="宋体"/>
                <w:b/>
                <w:bCs/>
                <w:kern w:val="0"/>
                <w:sz w:val="20"/>
                <w:szCs w:val="20"/>
              </w:rPr>
            </w:pPr>
          </w:p>
        </w:tc>
        <w:tc>
          <w:tcPr>
            <w:tcW w:w="1643" w:type="dxa"/>
            <w:vMerge/>
            <w:tcBorders>
              <w:top w:val="nil"/>
              <w:left w:val="single" w:sz="4" w:space="0" w:color="auto"/>
              <w:bottom w:val="single" w:sz="4" w:space="0" w:color="000000"/>
              <w:right w:val="single" w:sz="4" w:space="0" w:color="auto"/>
            </w:tcBorders>
            <w:noWrap/>
            <w:vAlign w:val="center"/>
          </w:tcPr>
          <w:p w:rsidR="00653424" w:rsidRDefault="00653424">
            <w:pPr>
              <w:widowControl/>
              <w:jc w:val="left"/>
              <w:rPr>
                <w:rFonts w:ascii="仿宋_GB2312" w:eastAsia="仿宋_GB2312" w:hAnsi="宋体" w:cs="宋体"/>
                <w:b/>
                <w:bCs/>
                <w:kern w:val="0"/>
                <w:sz w:val="20"/>
                <w:szCs w:val="20"/>
              </w:rPr>
            </w:pPr>
          </w:p>
        </w:tc>
        <w:tc>
          <w:tcPr>
            <w:tcW w:w="1786" w:type="dxa"/>
            <w:vMerge/>
            <w:tcBorders>
              <w:top w:val="nil"/>
              <w:left w:val="single" w:sz="4" w:space="0" w:color="auto"/>
              <w:bottom w:val="single" w:sz="4" w:space="0" w:color="000000"/>
              <w:right w:val="single" w:sz="4" w:space="0" w:color="auto"/>
            </w:tcBorders>
            <w:noWrap/>
            <w:vAlign w:val="center"/>
          </w:tcPr>
          <w:p w:rsidR="00653424" w:rsidRDefault="00653424">
            <w:pPr>
              <w:widowControl/>
              <w:jc w:val="left"/>
              <w:rPr>
                <w:rFonts w:ascii="仿宋_GB2312" w:eastAsia="仿宋_GB2312" w:hAnsi="宋体" w:cs="宋体"/>
                <w:b/>
                <w:bCs/>
                <w:kern w:val="0"/>
                <w:sz w:val="20"/>
                <w:szCs w:val="20"/>
              </w:rPr>
            </w:pPr>
          </w:p>
        </w:tc>
        <w:tc>
          <w:tcPr>
            <w:tcW w:w="1634" w:type="dxa"/>
            <w:vMerge/>
            <w:tcBorders>
              <w:top w:val="nil"/>
              <w:left w:val="single" w:sz="4" w:space="0" w:color="auto"/>
              <w:bottom w:val="single" w:sz="4" w:space="0" w:color="000000"/>
              <w:right w:val="single" w:sz="4" w:space="0" w:color="auto"/>
            </w:tcBorders>
            <w:noWrap/>
            <w:vAlign w:val="center"/>
          </w:tcPr>
          <w:p w:rsidR="00653424" w:rsidRDefault="00653424">
            <w:pPr>
              <w:widowControl/>
              <w:jc w:val="left"/>
              <w:rPr>
                <w:rFonts w:ascii="仿宋_GB2312" w:eastAsia="仿宋_GB2312" w:hAnsi="宋体" w:cs="宋体"/>
                <w:b/>
                <w:bCs/>
                <w:kern w:val="0"/>
                <w:sz w:val="20"/>
                <w:szCs w:val="20"/>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201</w:t>
            </w:r>
          </w:p>
        </w:tc>
        <w:tc>
          <w:tcPr>
            <w:tcW w:w="495"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b/>
                <w:kern w:val="0"/>
                <w:sz w:val="18"/>
                <w:szCs w:val="18"/>
              </w:rPr>
            </w:pPr>
          </w:p>
        </w:tc>
        <w:tc>
          <w:tcPr>
            <w:tcW w:w="4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b/>
                <w:kern w:val="0"/>
                <w:sz w:val="18"/>
                <w:szCs w:val="18"/>
              </w:rPr>
            </w:pP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一般公共服务支出</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247.72</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217.72</w:t>
            </w:r>
          </w:p>
        </w:tc>
        <w:tc>
          <w:tcPr>
            <w:tcW w:w="1634"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30.00</w:t>
            </w: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201</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37</w:t>
            </w:r>
          </w:p>
        </w:tc>
        <w:tc>
          <w:tcPr>
            <w:tcW w:w="4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网信事务</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247.72</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217.72</w:t>
            </w:r>
          </w:p>
        </w:tc>
        <w:tc>
          <w:tcPr>
            <w:tcW w:w="1634"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30.00</w:t>
            </w: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201</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37</w:t>
            </w:r>
          </w:p>
        </w:tc>
        <w:tc>
          <w:tcPr>
            <w:tcW w:w="498"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01</w:t>
            </w: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行政运行</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65.61</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65.61</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201</w:t>
            </w:r>
          </w:p>
        </w:tc>
        <w:tc>
          <w:tcPr>
            <w:tcW w:w="495"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37</w:t>
            </w:r>
          </w:p>
        </w:tc>
        <w:tc>
          <w:tcPr>
            <w:tcW w:w="498"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50</w:t>
            </w:r>
          </w:p>
        </w:tc>
        <w:tc>
          <w:tcPr>
            <w:tcW w:w="2382"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事业</w:t>
            </w:r>
            <w:r>
              <w:rPr>
                <w:rFonts w:ascii="仿宋" w:eastAsia="仿宋" w:hAnsi="仿宋" w:cs="仿宋" w:hint="eastAsia"/>
                <w:color w:val="000000"/>
                <w:kern w:val="0"/>
                <w:sz w:val="18"/>
                <w:szCs w:val="18"/>
              </w:rPr>
              <w:t>运行</w:t>
            </w:r>
          </w:p>
        </w:tc>
        <w:tc>
          <w:tcPr>
            <w:tcW w:w="1643"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152.11</w:t>
            </w:r>
          </w:p>
        </w:tc>
        <w:tc>
          <w:tcPr>
            <w:tcW w:w="1786" w:type="dxa"/>
            <w:tcBorders>
              <w:top w:val="nil"/>
              <w:left w:val="nil"/>
              <w:bottom w:val="single" w:sz="4" w:space="0" w:color="auto"/>
              <w:right w:val="single" w:sz="4" w:space="0" w:color="auto"/>
            </w:tcBorders>
            <w:shd w:val="clear" w:color="auto" w:fill="auto"/>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152.11</w:t>
            </w:r>
          </w:p>
        </w:tc>
        <w:tc>
          <w:tcPr>
            <w:tcW w:w="1634" w:type="dxa"/>
            <w:tcBorders>
              <w:top w:val="nil"/>
              <w:left w:val="nil"/>
              <w:bottom w:val="single" w:sz="4" w:space="0" w:color="auto"/>
              <w:right w:val="single" w:sz="4" w:space="0" w:color="auto"/>
            </w:tcBorders>
            <w:shd w:val="clear" w:color="auto" w:fill="auto"/>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201</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37</w:t>
            </w:r>
          </w:p>
        </w:tc>
        <w:tc>
          <w:tcPr>
            <w:tcW w:w="498"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99</w:t>
            </w: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其他网信事务支出</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30.00</w:t>
            </w:r>
          </w:p>
        </w:tc>
        <w:tc>
          <w:tcPr>
            <w:tcW w:w="1786"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sz w:val="18"/>
                <w:szCs w:val="18"/>
              </w:rPr>
            </w:pPr>
          </w:p>
        </w:tc>
        <w:tc>
          <w:tcPr>
            <w:tcW w:w="1634"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30.00</w:t>
            </w: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208</w:t>
            </w:r>
          </w:p>
        </w:tc>
        <w:tc>
          <w:tcPr>
            <w:tcW w:w="495"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4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社会保障和就业支出</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28.66</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28.66</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208</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05</w:t>
            </w:r>
          </w:p>
        </w:tc>
        <w:tc>
          <w:tcPr>
            <w:tcW w:w="4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行政事业单位养老支出</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28.66</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28.66</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208</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05</w:t>
            </w:r>
          </w:p>
        </w:tc>
        <w:tc>
          <w:tcPr>
            <w:tcW w:w="498"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05</w:t>
            </w: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机关事业单位基本养老保险缴费支出</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28.66</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28.66</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210</w:t>
            </w:r>
          </w:p>
        </w:tc>
        <w:tc>
          <w:tcPr>
            <w:tcW w:w="495"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4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卫生健康支出</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21.67</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21.67</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210</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11</w:t>
            </w:r>
          </w:p>
        </w:tc>
        <w:tc>
          <w:tcPr>
            <w:tcW w:w="4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行政事业单位医疗</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21.67</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21.67</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210</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11</w:t>
            </w:r>
          </w:p>
        </w:tc>
        <w:tc>
          <w:tcPr>
            <w:tcW w:w="498"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01</w:t>
            </w: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行政单位医疗</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4.11</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4.11</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210</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11</w:t>
            </w:r>
          </w:p>
        </w:tc>
        <w:tc>
          <w:tcPr>
            <w:tcW w:w="498"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02</w:t>
            </w: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事业单位医疗</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10.2</w:t>
            </w:r>
            <w:r>
              <w:rPr>
                <w:rFonts w:ascii="仿宋" w:eastAsia="仿宋" w:hAnsi="仿宋" w:cs="仿宋" w:hint="eastAsia"/>
                <w:color w:val="000000"/>
                <w:kern w:val="0"/>
                <w:sz w:val="15"/>
                <w:szCs w:val="15"/>
              </w:rPr>
              <w:t>2</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10.2</w:t>
            </w:r>
            <w:r>
              <w:rPr>
                <w:rFonts w:ascii="仿宋" w:eastAsia="仿宋" w:hAnsi="仿宋" w:cs="仿宋" w:hint="eastAsia"/>
                <w:color w:val="000000"/>
                <w:kern w:val="0"/>
                <w:sz w:val="15"/>
                <w:szCs w:val="15"/>
              </w:rPr>
              <w:t>2</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210</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11</w:t>
            </w:r>
          </w:p>
        </w:tc>
        <w:tc>
          <w:tcPr>
            <w:tcW w:w="498"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03</w:t>
            </w: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公务员医疗补助</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7.17</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7.17</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210</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11</w:t>
            </w:r>
          </w:p>
        </w:tc>
        <w:tc>
          <w:tcPr>
            <w:tcW w:w="498"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99</w:t>
            </w: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其他行政事业单位医疗支出</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0.18</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0.18</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221</w:t>
            </w:r>
          </w:p>
        </w:tc>
        <w:tc>
          <w:tcPr>
            <w:tcW w:w="495"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4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住房保障支出</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23.85</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23.85</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221</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02</w:t>
            </w:r>
          </w:p>
        </w:tc>
        <w:tc>
          <w:tcPr>
            <w:tcW w:w="4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18"/>
                <w:szCs w:val="18"/>
              </w:rPr>
            </w:pP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住房改革支出</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23.85</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23.85</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221</w:t>
            </w:r>
          </w:p>
        </w:tc>
        <w:tc>
          <w:tcPr>
            <w:tcW w:w="495"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02</w:t>
            </w:r>
          </w:p>
        </w:tc>
        <w:tc>
          <w:tcPr>
            <w:tcW w:w="498"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18"/>
                <w:szCs w:val="18"/>
              </w:rPr>
            </w:pPr>
            <w:r>
              <w:rPr>
                <w:rFonts w:ascii="仿宋" w:eastAsia="仿宋" w:hAnsi="仿宋" w:cs="仿宋" w:hint="eastAsia"/>
                <w:kern w:val="0"/>
                <w:sz w:val="18"/>
                <w:szCs w:val="18"/>
              </w:rPr>
              <w:t>01</w:t>
            </w: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8"/>
                <w:szCs w:val="18"/>
              </w:rPr>
              <w:t>住房公积金</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23.85</w:t>
            </w:r>
          </w:p>
        </w:tc>
        <w:tc>
          <w:tcPr>
            <w:tcW w:w="1786"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18"/>
                <w:szCs w:val="18"/>
              </w:rPr>
            </w:pPr>
            <w:r>
              <w:rPr>
                <w:rFonts w:ascii="仿宋" w:eastAsia="仿宋" w:hAnsi="仿宋" w:cs="仿宋" w:hint="eastAsia"/>
                <w:color w:val="000000"/>
                <w:kern w:val="0"/>
                <w:sz w:val="15"/>
                <w:szCs w:val="15"/>
              </w:rPr>
              <w:t>23.85</w:t>
            </w:r>
          </w:p>
        </w:tc>
        <w:tc>
          <w:tcPr>
            <w:tcW w:w="1634"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18"/>
                <w:szCs w:val="18"/>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95"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98"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382"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643"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6"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kern w:val="0"/>
                <w:sz w:val="20"/>
                <w:szCs w:val="20"/>
              </w:rPr>
            </w:pPr>
          </w:p>
        </w:tc>
        <w:tc>
          <w:tcPr>
            <w:tcW w:w="1634"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95"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98"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382"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643"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6"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kern w:val="0"/>
                <w:sz w:val="20"/>
                <w:szCs w:val="20"/>
              </w:rPr>
            </w:pPr>
          </w:p>
        </w:tc>
        <w:tc>
          <w:tcPr>
            <w:tcW w:w="1634" w:type="dxa"/>
            <w:tcBorders>
              <w:top w:val="nil"/>
              <w:left w:val="nil"/>
              <w:bottom w:val="single" w:sz="4" w:space="0" w:color="auto"/>
              <w:right w:val="single" w:sz="4" w:space="0" w:color="auto"/>
            </w:tcBorders>
            <w:noWrap/>
            <w:vAlign w:val="center"/>
          </w:tcPr>
          <w:p w:rsidR="00653424" w:rsidRDefault="003E411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653424">
            <w:pPr>
              <w:widowControl/>
              <w:jc w:val="left"/>
              <w:rPr>
                <w:rFonts w:ascii="宋体" w:hAnsi="宋体" w:cs="宋体"/>
                <w:kern w:val="0"/>
                <w:sz w:val="20"/>
                <w:szCs w:val="20"/>
              </w:rPr>
            </w:pPr>
          </w:p>
        </w:tc>
        <w:tc>
          <w:tcPr>
            <w:tcW w:w="495" w:type="dxa"/>
            <w:tcBorders>
              <w:top w:val="nil"/>
              <w:left w:val="nil"/>
              <w:bottom w:val="single" w:sz="4" w:space="0" w:color="auto"/>
              <w:right w:val="single" w:sz="4" w:space="0" w:color="auto"/>
            </w:tcBorders>
            <w:noWrap/>
            <w:vAlign w:val="center"/>
          </w:tcPr>
          <w:p w:rsidR="00653424" w:rsidRDefault="00653424">
            <w:pPr>
              <w:widowControl/>
              <w:jc w:val="left"/>
              <w:rPr>
                <w:rFonts w:ascii="宋体" w:hAnsi="宋体" w:cs="宋体"/>
                <w:kern w:val="0"/>
                <w:sz w:val="20"/>
                <w:szCs w:val="20"/>
              </w:rPr>
            </w:pPr>
          </w:p>
        </w:tc>
        <w:tc>
          <w:tcPr>
            <w:tcW w:w="498" w:type="dxa"/>
            <w:tcBorders>
              <w:top w:val="nil"/>
              <w:left w:val="nil"/>
              <w:bottom w:val="single" w:sz="4" w:space="0" w:color="auto"/>
              <w:right w:val="single" w:sz="4" w:space="0" w:color="auto"/>
            </w:tcBorders>
            <w:noWrap/>
            <w:vAlign w:val="center"/>
          </w:tcPr>
          <w:p w:rsidR="00653424" w:rsidRDefault="00653424">
            <w:pPr>
              <w:widowControl/>
              <w:jc w:val="left"/>
              <w:rPr>
                <w:rFonts w:ascii="宋体" w:hAnsi="宋体" w:cs="宋体"/>
                <w:kern w:val="0"/>
                <w:sz w:val="20"/>
                <w:szCs w:val="20"/>
              </w:rPr>
            </w:pPr>
          </w:p>
        </w:tc>
        <w:tc>
          <w:tcPr>
            <w:tcW w:w="2382" w:type="dxa"/>
            <w:tcBorders>
              <w:top w:val="nil"/>
              <w:left w:val="nil"/>
              <w:bottom w:val="single" w:sz="4" w:space="0" w:color="auto"/>
              <w:right w:val="single" w:sz="4" w:space="0" w:color="auto"/>
            </w:tcBorders>
            <w:noWrap/>
            <w:vAlign w:val="center"/>
          </w:tcPr>
          <w:p w:rsidR="00653424" w:rsidRDefault="00653424">
            <w:pPr>
              <w:widowControl/>
              <w:jc w:val="left"/>
              <w:rPr>
                <w:rFonts w:ascii="宋体" w:hAnsi="宋体" w:cs="宋体"/>
                <w:kern w:val="0"/>
                <w:sz w:val="20"/>
                <w:szCs w:val="20"/>
              </w:rPr>
            </w:pPr>
          </w:p>
        </w:tc>
        <w:tc>
          <w:tcPr>
            <w:tcW w:w="1643" w:type="dxa"/>
            <w:tcBorders>
              <w:top w:val="nil"/>
              <w:left w:val="nil"/>
              <w:bottom w:val="single" w:sz="4" w:space="0" w:color="auto"/>
              <w:right w:val="single" w:sz="4" w:space="0" w:color="auto"/>
            </w:tcBorders>
            <w:noWrap/>
            <w:vAlign w:val="center"/>
          </w:tcPr>
          <w:p w:rsidR="00653424" w:rsidRDefault="00653424">
            <w:pPr>
              <w:widowControl/>
              <w:jc w:val="left"/>
              <w:rPr>
                <w:rFonts w:ascii="宋体" w:hAnsi="宋体" w:cs="宋体"/>
                <w:kern w:val="0"/>
                <w:sz w:val="20"/>
                <w:szCs w:val="20"/>
              </w:rPr>
            </w:pPr>
          </w:p>
        </w:tc>
        <w:tc>
          <w:tcPr>
            <w:tcW w:w="1786"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宋体" w:hAnsi="宋体" w:cs="宋体"/>
                <w:kern w:val="0"/>
                <w:sz w:val="20"/>
                <w:szCs w:val="20"/>
              </w:rPr>
            </w:pPr>
          </w:p>
        </w:tc>
        <w:tc>
          <w:tcPr>
            <w:tcW w:w="1634" w:type="dxa"/>
            <w:tcBorders>
              <w:top w:val="nil"/>
              <w:left w:val="nil"/>
              <w:bottom w:val="single" w:sz="4" w:space="0" w:color="auto"/>
              <w:right w:val="single" w:sz="4" w:space="0" w:color="auto"/>
            </w:tcBorders>
            <w:noWrap/>
            <w:vAlign w:val="center"/>
          </w:tcPr>
          <w:p w:rsidR="00653424" w:rsidRDefault="00653424">
            <w:pPr>
              <w:widowControl/>
              <w:jc w:val="left"/>
              <w:rPr>
                <w:rFonts w:ascii="宋体" w:hAnsi="宋体" w:cs="宋体"/>
                <w:kern w:val="0"/>
                <w:sz w:val="20"/>
                <w:szCs w:val="20"/>
              </w:rPr>
            </w:pPr>
          </w:p>
        </w:tc>
      </w:tr>
      <w:tr w:rsidR="00653424">
        <w:trPr>
          <w:trHeight w:val="450"/>
        </w:trPr>
        <w:tc>
          <w:tcPr>
            <w:tcW w:w="776" w:type="dxa"/>
            <w:tcBorders>
              <w:top w:val="nil"/>
              <w:left w:val="single" w:sz="4" w:space="0" w:color="auto"/>
              <w:bottom w:val="single" w:sz="4" w:space="0" w:color="auto"/>
              <w:right w:val="single" w:sz="4" w:space="0" w:color="auto"/>
            </w:tcBorders>
            <w:noWrap/>
            <w:vAlign w:val="center"/>
          </w:tcPr>
          <w:p w:rsidR="00653424" w:rsidRDefault="00653424">
            <w:pPr>
              <w:widowControl/>
              <w:jc w:val="left"/>
              <w:rPr>
                <w:rFonts w:ascii="宋体" w:hAnsi="宋体" w:cs="宋体"/>
                <w:kern w:val="0"/>
                <w:sz w:val="20"/>
                <w:szCs w:val="20"/>
              </w:rPr>
            </w:pPr>
          </w:p>
        </w:tc>
        <w:tc>
          <w:tcPr>
            <w:tcW w:w="495" w:type="dxa"/>
            <w:tcBorders>
              <w:top w:val="nil"/>
              <w:left w:val="nil"/>
              <w:bottom w:val="single" w:sz="4" w:space="0" w:color="auto"/>
              <w:right w:val="single" w:sz="4" w:space="0" w:color="auto"/>
            </w:tcBorders>
            <w:noWrap/>
            <w:vAlign w:val="center"/>
          </w:tcPr>
          <w:p w:rsidR="00653424" w:rsidRDefault="00653424">
            <w:pPr>
              <w:widowControl/>
              <w:jc w:val="left"/>
              <w:rPr>
                <w:rFonts w:ascii="宋体" w:hAnsi="宋体" w:cs="宋体"/>
                <w:kern w:val="0"/>
                <w:sz w:val="20"/>
                <w:szCs w:val="20"/>
              </w:rPr>
            </w:pPr>
          </w:p>
        </w:tc>
        <w:tc>
          <w:tcPr>
            <w:tcW w:w="498" w:type="dxa"/>
            <w:tcBorders>
              <w:top w:val="nil"/>
              <w:left w:val="nil"/>
              <w:bottom w:val="single" w:sz="4" w:space="0" w:color="auto"/>
              <w:right w:val="single" w:sz="4" w:space="0" w:color="auto"/>
            </w:tcBorders>
            <w:noWrap/>
            <w:vAlign w:val="center"/>
          </w:tcPr>
          <w:p w:rsidR="00653424" w:rsidRDefault="00653424">
            <w:pPr>
              <w:widowControl/>
              <w:jc w:val="left"/>
              <w:rPr>
                <w:rFonts w:ascii="宋体" w:hAnsi="宋体" w:cs="宋体"/>
                <w:kern w:val="0"/>
                <w:sz w:val="20"/>
                <w:szCs w:val="20"/>
              </w:rPr>
            </w:pPr>
          </w:p>
        </w:tc>
        <w:tc>
          <w:tcPr>
            <w:tcW w:w="2382" w:type="dxa"/>
            <w:tcBorders>
              <w:top w:val="nil"/>
              <w:left w:val="nil"/>
              <w:bottom w:val="single" w:sz="4" w:space="0" w:color="auto"/>
              <w:right w:val="single" w:sz="4" w:space="0" w:color="auto"/>
            </w:tcBorders>
            <w:noWrap/>
            <w:vAlign w:val="center"/>
          </w:tcPr>
          <w:p w:rsidR="00653424" w:rsidRDefault="003E411A">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643" w:type="dxa"/>
            <w:tcBorders>
              <w:top w:val="nil"/>
              <w:left w:val="nil"/>
              <w:bottom w:val="single" w:sz="4" w:space="0" w:color="auto"/>
              <w:right w:val="single" w:sz="4" w:space="0" w:color="auto"/>
            </w:tcBorders>
            <w:noWrap/>
            <w:vAlign w:val="center"/>
          </w:tcPr>
          <w:p w:rsidR="00653424" w:rsidRDefault="003E411A">
            <w:pPr>
              <w:widowControl/>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321.91</w:t>
            </w:r>
          </w:p>
        </w:tc>
        <w:tc>
          <w:tcPr>
            <w:tcW w:w="1786"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291.91</w:t>
            </w:r>
          </w:p>
        </w:tc>
        <w:tc>
          <w:tcPr>
            <w:tcW w:w="1634" w:type="dxa"/>
            <w:tcBorders>
              <w:top w:val="nil"/>
              <w:left w:val="nil"/>
              <w:bottom w:val="single" w:sz="4" w:space="0" w:color="auto"/>
              <w:right w:val="single" w:sz="4" w:space="0" w:color="auto"/>
            </w:tcBorders>
            <w:noWrap/>
            <w:vAlign w:val="center"/>
          </w:tcPr>
          <w:p w:rsidR="00653424" w:rsidRDefault="003E411A">
            <w:pPr>
              <w:widowControl/>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30.00</w:t>
            </w:r>
          </w:p>
        </w:tc>
      </w:tr>
    </w:tbl>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3E411A">
      <w:pPr>
        <w:widowControl/>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hint="eastAsia"/>
          <w:kern w:val="0"/>
          <w:sz w:val="20"/>
          <w:szCs w:val="20"/>
        </w:rPr>
        <w:t>6</w:t>
      </w:r>
    </w:p>
    <w:tbl>
      <w:tblPr>
        <w:tblW w:w="9328" w:type="dxa"/>
        <w:tblInd w:w="-148" w:type="dxa"/>
        <w:tblLayout w:type="fixed"/>
        <w:tblLook w:val="04A0" w:firstRow="1" w:lastRow="0" w:firstColumn="1" w:lastColumn="0" w:noHBand="0" w:noVBand="1"/>
      </w:tblPr>
      <w:tblGrid>
        <w:gridCol w:w="774"/>
        <w:gridCol w:w="576"/>
        <w:gridCol w:w="2882"/>
        <w:gridCol w:w="1699"/>
        <w:gridCol w:w="1699"/>
        <w:gridCol w:w="1698"/>
      </w:tblGrid>
      <w:tr w:rsidR="00653424">
        <w:trPr>
          <w:trHeight w:val="375"/>
        </w:trPr>
        <w:tc>
          <w:tcPr>
            <w:tcW w:w="9328" w:type="dxa"/>
            <w:gridSpan w:val="6"/>
            <w:tcBorders>
              <w:top w:val="nil"/>
              <w:left w:val="nil"/>
              <w:bottom w:val="nil"/>
              <w:right w:val="nil"/>
            </w:tcBorders>
            <w:noWrap/>
            <w:vAlign w:val="center"/>
          </w:tcPr>
          <w:p w:rsidR="00653424" w:rsidRDefault="003E411A">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一般公共预算基本支出情况表</w:t>
            </w:r>
          </w:p>
        </w:tc>
      </w:tr>
      <w:tr w:rsidR="00653424">
        <w:trPr>
          <w:trHeight w:val="405"/>
        </w:trPr>
        <w:tc>
          <w:tcPr>
            <w:tcW w:w="9328" w:type="dxa"/>
            <w:gridSpan w:val="6"/>
            <w:tcBorders>
              <w:top w:val="nil"/>
              <w:left w:val="nil"/>
              <w:bottom w:val="nil"/>
              <w:right w:val="nil"/>
            </w:tcBorders>
            <w:noWrap/>
            <w:vAlign w:val="center"/>
          </w:tcPr>
          <w:p w:rsidR="00653424" w:rsidRDefault="003E411A">
            <w:pPr>
              <w:widowControl/>
              <w:jc w:val="left"/>
              <w:rPr>
                <w:rFonts w:ascii="仿宋_GB2312" w:eastAsia="仿宋_GB2312" w:hAnsi="宋体" w:cs="宋体"/>
                <w:kern w:val="0"/>
                <w:sz w:val="24"/>
              </w:rPr>
            </w:pPr>
            <w:r>
              <w:rPr>
                <w:rFonts w:ascii="仿宋_GB2312" w:eastAsia="仿宋_GB2312" w:hAnsi="宋体" w:cs="宋体" w:hint="eastAsia"/>
                <w:kern w:val="0"/>
                <w:sz w:val="24"/>
              </w:rPr>
              <w:t>编制部门：</w:t>
            </w:r>
            <w:r>
              <w:rPr>
                <w:rFonts w:ascii="仿宋_GB2312" w:eastAsia="仿宋_GB2312" w:hAnsi="宋体" w:hint="eastAsia"/>
                <w:kern w:val="0"/>
                <w:sz w:val="24"/>
              </w:rPr>
              <w:t>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cs="宋体" w:hint="eastAsia"/>
                <w:kern w:val="0"/>
                <w:sz w:val="24"/>
              </w:rPr>
              <w:t>单位：万元</w:t>
            </w:r>
          </w:p>
        </w:tc>
      </w:tr>
      <w:tr w:rsidR="00653424">
        <w:trPr>
          <w:trHeight w:val="374"/>
        </w:trPr>
        <w:tc>
          <w:tcPr>
            <w:tcW w:w="4232" w:type="dxa"/>
            <w:gridSpan w:val="3"/>
            <w:tcBorders>
              <w:top w:val="single" w:sz="4" w:space="0" w:color="auto"/>
              <w:left w:val="single" w:sz="4" w:space="0" w:color="auto"/>
              <w:bottom w:val="single" w:sz="4" w:space="0" w:color="auto"/>
              <w:right w:val="single" w:sz="4" w:space="0" w:color="000000"/>
            </w:tcBorders>
            <w:noWrap/>
            <w:vAlign w:val="center"/>
          </w:tcPr>
          <w:p w:rsidR="00653424" w:rsidRDefault="003E411A">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096" w:type="dxa"/>
            <w:gridSpan w:val="3"/>
            <w:tcBorders>
              <w:top w:val="single" w:sz="4" w:space="0" w:color="auto"/>
              <w:left w:val="nil"/>
              <w:bottom w:val="single" w:sz="4" w:space="0" w:color="auto"/>
              <w:right w:val="single" w:sz="4" w:space="0" w:color="000000"/>
            </w:tcBorders>
            <w:noWrap/>
            <w:vAlign w:val="center"/>
          </w:tcPr>
          <w:p w:rsidR="00653424" w:rsidRDefault="003E411A">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一般公共预算基本支出</w:t>
            </w:r>
          </w:p>
        </w:tc>
      </w:tr>
      <w:tr w:rsidR="00653424">
        <w:trPr>
          <w:trHeight w:val="495"/>
        </w:trPr>
        <w:tc>
          <w:tcPr>
            <w:tcW w:w="1350" w:type="dxa"/>
            <w:gridSpan w:val="2"/>
            <w:tcBorders>
              <w:top w:val="single" w:sz="4" w:space="0" w:color="auto"/>
              <w:left w:val="single" w:sz="4" w:space="0" w:color="auto"/>
              <w:bottom w:val="single" w:sz="4" w:space="0" w:color="auto"/>
              <w:right w:val="nil"/>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经济分类科目编码</w:t>
            </w:r>
          </w:p>
        </w:tc>
        <w:tc>
          <w:tcPr>
            <w:tcW w:w="2882"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经济分类科目名称</w:t>
            </w:r>
          </w:p>
        </w:tc>
        <w:tc>
          <w:tcPr>
            <w:tcW w:w="1699"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699"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698" w:type="dxa"/>
            <w:vMerge w:val="restart"/>
            <w:tcBorders>
              <w:top w:val="nil"/>
              <w:left w:val="single" w:sz="4" w:space="0" w:color="auto"/>
              <w:bottom w:val="single" w:sz="4" w:space="0" w:color="000000"/>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r>
      <w:tr w:rsidR="00653424">
        <w:trPr>
          <w:trHeight w:val="270"/>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2882" w:type="dxa"/>
            <w:vMerge/>
            <w:tcBorders>
              <w:top w:val="nil"/>
              <w:left w:val="single" w:sz="4" w:space="0" w:color="auto"/>
              <w:bottom w:val="single" w:sz="4" w:space="0" w:color="000000"/>
              <w:right w:val="single" w:sz="4" w:space="0" w:color="auto"/>
            </w:tcBorders>
            <w:noWrap/>
            <w:vAlign w:val="center"/>
          </w:tcPr>
          <w:p w:rsidR="00653424" w:rsidRDefault="00653424">
            <w:pPr>
              <w:widowControl/>
              <w:jc w:val="center"/>
              <w:rPr>
                <w:rFonts w:ascii="仿宋_GB2312" w:eastAsia="仿宋_GB2312" w:hAnsi="宋体" w:cs="宋体"/>
                <w:b/>
                <w:bCs/>
                <w:kern w:val="0"/>
                <w:sz w:val="20"/>
                <w:szCs w:val="20"/>
              </w:rPr>
            </w:pPr>
          </w:p>
        </w:tc>
        <w:tc>
          <w:tcPr>
            <w:tcW w:w="1699" w:type="dxa"/>
            <w:vMerge/>
            <w:tcBorders>
              <w:top w:val="nil"/>
              <w:left w:val="single" w:sz="4" w:space="0" w:color="auto"/>
              <w:bottom w:val="single" w:sz="4" w:space="0" w:color="000000"/>
              <w:right w:val="single" w:sz="4" w:space="0" w:color="auto"/>
            </w:tcBorders>
            <w:noWrap/>
            <w:vAlign w:val="center"/>
          </w:tcPr>
          <w:p w:rsidR="00653424" w:rsidRDefault="00653424">
            <w:pPr>
              <w:widowControl/>
              <w:jc w:val="center"/>
              <w:rPr>
                <w:rFonts w:ascii="宋体" w:hAnsi="宋体" w:cs="宋体"/>
                <w:b/>
                <w:bCs/>
                <w:kern w:val="0"/>
                <w:sz w:val="20"/>
                <w:szCs w:val="20"/>
              </w:rPr>
            </w:pPr>
          </w:p>
        </w:tc>
        <w:tc>
          <w:tcPr>
            <w:tcW w:w="1699" w:type="dxa"/>
            <w:vMerge/>
            <w:tcBorders>
              <w:top w:val="nil"/>
              <w:left w:val="single" w:sz="4" w:space="0" w:color="auto"/>
              <w:bottom w:val="single" w:sz="4" w:space="0" w:color="000000"/>
              <w:right w:val="single" w:sz="4" w:space="0" w:color="auto"/>
            </w:tcBorders>
            <w:noWrap/>
            <w:vAlign w:val="center"/>
          </w:tcPr>
          <w:p w:rsidR="00653424" w:rsidRDefault="00653424">
            <w:pPr>
              <w:widowControl/>
              <w:jc w:val="center"/>
              <w:rPr>
                <w:rFonts w:ascii="宋体" w:hAnsi="宋体" w:cs="宋体"/>
                <w:b/>
                <w:bCs/>
                <w:kern w:val="0"/>
                <w:sz w:val="20"/>
                <w:szCs w:val="20"/>
              </w:rPr>
            </w:pPr>
          </w:p>
        </w:tc>
        <w:tc>
          <w:tcPr>
            <w:tcW w:w="1698" w:type="dxa"/>
            <w:vMerge/>
            <w:tcBorders>
              <w:top w:val="nil"/>
              <w:left w:val="single" w:sz="4" w:space="0" w:color="auto"/>
              <w:bottom w:val="single" w:sz="4" w:space="0" w:color="000000"/>
              <w:right w:val="single" w:sz="4" w:space="0" w:color="auto"/>
            </w:tcBorders>
            <w:noWrap/>
            <w:vAlign w:val="center"/>
          </w:tcPr>
          <w:p w:rsidR="00653424" w:rsidRDefault="00653424">
            <w:pPr>
              <w:widowControl/>
              <w:jc w:val="center"/>
              <w:rPr>
                <w:rFonts w:ascii="宋体" w:hAnsi="宋体" w:cs="宋体"/>
                <w:b/>
                <w:bCs/>
                <w:kern w:val="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工资福利支出</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283.38</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283.38</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01</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基本工资</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67.91</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67.91</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02</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津贴补贴</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46.70</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46.70</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03</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奖金</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58.65</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58.65</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07</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绩效工资</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34.57</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34.57</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08</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机关事业单位基本养老保险缴费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28.66</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28.66</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10</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职工基本医疗保险缴费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14.33</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14.33</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11</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公务员医疗补助缴费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7.17</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7.17</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12</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其他社会保障缴费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0.39</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1.54</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301</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13</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住房公积金</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23.85</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23.85</w:t>
            </w:r>
          </w:p>
        </w:tc>
        <w:tc>
          <w:tcPr>
            <w:tcW w:w="1698"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302</w:t>
            </w:r>
          </w:p>
        </w:tc>
        <w:tc>
          <w:tcPr>
            <w:tcW w:w="576"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商品和服务支出</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8.54</w:t>
            </w:r>
          </w:p>
        </w:tc>
        <w:tc>
          <w:tcPr>
            <w:tcW w:w="1699"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c>
          <w:tcPr>
            <w:tcW w:w="1698"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8.54</w:t>
            </w: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302</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01</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办公费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1.00</w:t>
            </w:r>
          </w:p>
        </w:tc>
        <w:tc>
          <w:tcPr>
            <w:tcW w:w="1699"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c>
          <w:tcPr>
            <w:tcW w:w="1698"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1.00</w:t>
            </w: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302</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02</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印刷费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1.00</w:t>
            </w:r>
          </w:p>
        </w:tc>
        <w:tc>
          <w:tcPr>
            <w:tcW w:w="1699"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c>
          <w:tcPr>
            <w:tcW w:w="1698"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1.00</w:t>
            </w: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302</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13</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维修（护）费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0.47</w:t>
            </w:r>
          </w:p>
        </w:tc>
        <w:tc>
          <w:tcPr>
            <w:tcW w:w="1699"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c>
          <w:tcPr>
            <w:tcW w:w="1698"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0.47</w:t>
            </w: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302</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1</w:t>
            </w:r>
            <w:r>
              <w:rPr>
                <w:rFonts w:ascii="仿宋" w:eastAsia="仿宋" w:hAnsi="仿宋" w:cs="仿宋" w:hint="eastAsia"/>
                <w:kern w:val="0"/>
                <w:sz w:val="20"/>
                <w:szCs w:val="20"/>
              </w:rPr>
              <w:t>6</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培训</w:t>
            </w:r>
            <w:r>
              <w:rPr>
                <w:rFonts w:ascii="仿宋" w:eastAsia="仿宋" w:hAnsi="仿宋" w:cs="仿宋" w:hint="eastAsia"/>
                <w:color w:val="000000"/>
                <w:kern w:val="0"/>
                <w:sz w:val="20"/>
                <w:szCs w:val="20"/>
              </w:rPr>
              <w:t>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1.00</w:t>
            </w:r>
          </w:p>
        </w:tc>
        <w:tc>
          <w:tcPr>
            <w:tcW w:w="1699"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c>
          <w:tcPr>
            <w:tcW w:w="1698"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1.00</w:t>
            </w: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302</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28</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工会经费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3.47</w:t>
            </w:r>
          </w:p>
        </w:tc>
        <w:tc>
          <w:tcPr>
            <w:tcW w:w="1699"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c>
          <w:tcPr>
            <w:tcW w:w="1698"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3.47</w:t>
            </w: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302</w:t>
            </w:r>
          </w:p>
        </w:tc>
        <w:tc>
          <w:tcPr>
            <w:tcW w:w="576"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kern w:val="0"/>
                <w:sz w:val="20"/>
                <w:szCs w:val="20"/>
              </w:rPr>
              <w:t>31</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公务用车运行维护费</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1.6</w:t>
            </w:r>
          </w:p>
        </w:tc>
        <w:tc>
          <w:tcPr>
            <w:tcW w:w="1699"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c>
          <w:tcPr>
            <w:tcW w:w="1698" w:type="dxa"/>
            <w:tcBorders>
              <w:top w:val="nil"/>
              <w:left w:val="nil"/>
              <w:bottom w:val="single" w:sz="4" w:space="0" w:color="auto"/>
              <w:right w:val="single" w:sz="4" w:space="0" w:color="auto"/>
            </w:tcBorders>
            <w:noWrap/>
            <w:vAlign w:val="center"/>
          </w:tcPr>
          <w:p w:rsidR="00653424" w:rsidRDefault="003E411A">
            <w:pPr>
              <w:widowControl/>
              <w:jc w:val="center"/>
              <w:textAlignment w:val="top"/>
              <w:rPr>
                <w:rFonts w:ascii="仿宋" w:eastAsia="仿宋" w:hAnsi="仿宋" w:cs="仿宋"/>
                <w:color w:val="000000"/>
                <w:sz w:val="20"/>
                <w:szCs w:val="20"/>
              </w:rPr>
            </w:pPr>
            <w:r>
              <w:rPr>
                <w:rFonts w:ascii="仿宋" w:eastAsia="仿宋" w:hAnsi="仿宋" w:cs="仿宋" w:hint="eastAsia"/>
                <w:color w:val="000000"/>
                <w:kern w:val="0"/>
                <w:sz w:val="20"/>
                <w:szCs w:val="20"/>
              </w:rPr>
              <w:t>1.6</w:t>
            </w: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sz w:val="20"/>
                <w:szCs w:val="20"/>
              </w:rPr>
            </w:pPr>
          </w:p>
        </w:tc>
        <w:tc>
          <w:tcPr>
            <w:tcW w:w="576"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c>
          <w:tcPr>
            <w:tcW w:w="2882"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sz w:val="20"/>
                <w:szCs w:val="20"/>
              </w:rPr>
            </w:pPr>
          </w:p>
        </w:tc>
        <w:tc>
          <w:tcPr>
            <w:tcW w:w="1699"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sz w:val="20"/>
                <w:szCs w:val="20"/>
              </w:rPr>
            </w:pPr>
          </w:p>
        </w:tc>
        <w:tc>
          <w:tcPr>
            <w:tcW w:w="1699" w:type="dxa"/>
            <w:tcBorders>
              <w:top w:val="nil"/>
              <w:left w:val="nil"/>
              <w:bottom w:val="single" w:sz="4" w:space="0" w:color="auto"/>
              <w:right w:val="single" w:sz="4" w:space="0" w:color="auto"/>
            </w:tcBorders>
            <w:noWrap/>
            <w:vAlign w:val="center"/>
          </w:tcPr>
          <w:p w:rsidR="00653424" w:rsidRDefault="00653424">
            <w:pPr>
              <w:jc w:val="center"/>
              <w:rPr>
                <w:rFonts w:ascii="仿宋" w:eastAsia="仿宋" w:hAnsi="仿宋" w:cs="仿宋"/>
                <w:color w:val="000000"/>
                <w:sz w:val="20"/>
                <w:szCs w:val="20"/>
              </w:rPr>
            </w:pPr>
          </w:p>
        </w:tc>
        <w:tc>
          <w:tcPr>
            <w:tcW w:w="1698" w:type="dxa"/>
            <w:tcBorders>
              <w:top w:val="nil"/>
              <w:left w:val="nil"/>
              <w:bottom w:val="single" w:sz="4" w:space="0" w:color="auto"/>
              <w:right w:val="single" w:sz="4" w:space="0" w:color="auto"/>
            </w:tcBorders>
            <w:noWrap/>
            <w:vAlign w:val="center"/>
          </w:tcPr>
          <w:p w:rsidR="00653424" w:rsidRDefault="00653424">
            <w:pPr>
              <w:widowControl/>
              <w:jc w:val="center"/>
              <w:textAlignment w:val="top"/>
              <w:rPr>
                <w:rFonts w:ascii="仿宋" w:eastAsia="仿宋" w:hAnsi="仿宋" w:cs="仿宋"/>
                <w:color w:val="00000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653424">
            <w:pPr>
              <w:widowControl/>
              <w:jc w:val="left"/>
              <w:rPr>
                <w:rFonts w:ascii="仿宋" w:eastAsia="仿宋" w:hAnsi="仿宋" w:cs="仿宋"/>
                <w:kern w:val="0"/>
                <w:sz w:val="20"/>
                <w:szCs w:val="20"/>
              </w:rPr>
            </w:pPr>
          </w:p>
        </w:tc>
        <w:tc>
          <w:tcPr>
            <w:tcW w:w="576" w:type="dxa"/>
            <w:tcBorders>
              <w:top w:val="nil"/>
              <w:left w:val="nil"/>
              <w:bottom w:val="single" w:sz="4" w:space="0" w:color="auto"/>
              <w:right w:val="single" w:sz="4" w:space="0" w:color="auto"/>
            </w:tcBorders>
            <w:noWrap/>
            <w:vAlign w:val="center"/>
          </w:tcPr>
          <w:p w:rsidR="00653424" w:rsidRDefault="00653424">
            <w:pPr>
              <w:widowControl/>
              <w:jc w:val="left"/>
              <w:rPr>
                <w:rFonts w:ascii="仿宋" w:eastAsia="仿宋" w:hAnsi="仿宋" w:cs="仿宋"/>
                <w:kern w:val="0"/>
                <w:sz w:val="20"/>
                <w:szCs w:val="20"/>
              </w:rPr>
            </w:pPr>
          </w:p>
        </w:tc>
        <w:tc>
          <w:tcPr>
            <w:tcW w:w="2882"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b/>
                <w:bCs/>
                <w:kern w:val="0"/>
                <w:sz w:val="20"/>
                <w:szCs w:val="20"/>
              </w:rPr>
            </w:pPr>
          </w:p>
        </w:tc>
        <w:tc>
          <w:tcPr>
            <w:tcW w:w="1699"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c>
          <w:tcPr>
            <w:tcW w:w="1699"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c>
          <w:tcPr>
            <w:tcW w:w="16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653424">
            <w:pPr>
              <w:widowControl/>
              <w:jc w:val="left"/>
              <w:rPr>
                <w:rFonts w:ascii="仿宋" w:eastAsia="仿宋" w:hAnsi="仿宋" w:cs="仿宋"/>
                <w:kern w:val="0"/>
                <w:sz w:val="20"/>
                <w:szCs w:val="20"/>
              </w:rPr>
            </w:pPr>
          </w:p>
        </w:tc>
        <w:tc>
          <w:tcPr>
            <w:tcW w:w="576" w:type="dxa"/>
            <w:tcBorders>
              <w:top w:val="nil"/>
              <w:left w:val="nil"/>
              <w:bottom w:val="single" w:sz="4" w:space="0" w:color="auto"/>
              <w:right w:val="single" w:sz="4" w:space="0" w:color="auto"/>
            </w:tcBorders>
            <w:noWrap/>
            <w:vAlign w:val="center"/>
          </w:tcPr>
          <w:p w:rsidR="00653424" w:rsidRDefault="00653424">
            <w:pPr>
              <w:widowControl/>
              <w:jc w:val="left"/>
              <w:rPr>
                <w:rFonts w:ascii="仿宋" w:eastAsia="仿宋" w:hAnsi="仿宋" w:cs="仿宋"/>
                <w:kern w:val="0"/>
                <w:sz w:val="20"/>
                <w:szCs w:val="20"/>
              </w:rPr>
            </w:pPr>
          </w:p>
        </w:tc>
        <w:tc>
          <w:tcPr>
            <w:tcW w:w="2882"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b/>
                <w:bCs/>
                <w:kern w:val="0"/>
                <w:sz w:val="20"/>
                <w:szCs w:val="20"/>
              </w:rPr>
            </w:pPr>
          </w:p>
        </w:tc>
        <w:tc>
          <w:tcPr>
            <w:tcW w:w="1699"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c>
          <w:tcPr>
            <w:tcW w:w="1699"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c>
          <w:tcPr>
            <w:tcW w:w="16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653424">
            <w:pPr>
              <w:widowControl/>
              <w:jc w:val="left"/>
              <w:rPr>
                <w:rFonts w:ascii="仿宋" w:eastAsia="仿宋" w:hAnsi="仿宋" w:cs="仿宋"/>
                <w:kern w:val="0"/>
                <w:sz w:val="20"/>
                <w:szCs w:val="20"/>
              </w:rPr>
            </w:pPr>
          </w:p>
        </w:tc>
        <w:tc>
          <w:tcPr>
            <w:tcW w:w="576" w:type="dxa"/>
            <w:tcBorders>
              <w:top w:val="nil"/>
              <w:left w:val="nil"/>
              <w:bottom w:val="single" w:sz="4" w:space="0" w:color="auto"/>
              <w:right w:val="single" w:sz="4" w:space="0" w:color="auto"/>
            </w:tcBorders>
            <w:noWrap/>
            <w:vAlign w:val="center"/>
          </w:tcPr>
          <w:p w:rsidR="00653424" w:rsidRDefault="00653424">
            <w:pPr>
              <w:widowControl/>
              <w:jc w:val="left"/>
              <w:rPr>
                <w:rFonts w:ascii="仿宋" w:eastAsia="仿宋" w:hAnsi="仿宋" w:cs="仿宋"/>
                <w:kern w:val="0"/>
                <w:sz w:val="20"/>
                <w:szCs w:val="20"/>
              </w:rPr>
            </w:pPr>
          </w:p>
        </w:tc>
        <w:tc>
          <w:tcPr>
            <w:tcW w:w="2882"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b/>
                <w:bCs/>
                <w:kern w:val="0"/>
                <w:sz w:val="20"/>
                <w:szCs w:val="20"/>
              </w:rPr>
            </w:pPr>
          </w:p>
        </w:tc>
        <w:tc>
          <w:tcPr>
            <w:tcW w:w="1699"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c>
          <w:tcPr>
            <w:tcW w:w="1699"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c>
          <w:tcPr>
            <w:tcW w:w="1698" w:type="dxa"/>
            <w:tcBorders>
              <w:top w:val="nil"/>
              <w:left w:val="nil"/>
              <w:bottom w:val="single" w:sz="4" w:space="0" w:color="auto"/>
              <w:right w:val="single" w:sz="4" w:space="0" w:color="auto"/>
            </w:tcBorders>
            <w:noWrap/>
            <w:vAlign w:val="center"/>
          </w:tcPr>
          <w:p w:rsidR="00653424" w:rsidRDefault="00653424">
            <w:pPr>
              <w:widowControl/>
              <w:jc w:val="center"/>
              <w:rPr>
                <w:rFonts w:ascii="仿宋" w:eastAsia="仿宋" w:hAnsi="仿宋" w:cs="仿宋"/>
                <w:kern w:val="0"/>
                <w:sz w:val="20"/>
                <w:szCs w:val="20"/>
              </w:rPr>
            </w:pPr>
          </w:p>
        </w:tc>
      </w:tr>
      <w:tr w:rsidR="00653424">
        <w:trPr>
          <w:trHeight w:val="402"/>
        </w:trPr>
        <w:tc>
          <w:tcPr>
            <w:tcW w:w="774" w:type="dxa"/>
            <w:tcBorders>
              <w:top w:val="nil"/>
              <w:left w:val="single" w:sz="4" w:space="0" w:color="auto"/>
              <w:bottom w:val="single" w:sz="4" w:space="0" w:color="auto"/>
              <w:right w:val="single" w:sz="4" w:space="0" w:color="auto"/>
            </w:tcBorders>
            <w:noWrap/>
            <w:vAlign w:val="center"/>
          </w:tcPr>
          <w:p w:rsidR="00653424" w:rsidRDefault="003E411A">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576" w:type="dxa"/>
            <w:tcBorders>
              <w:top w:val="nil"/>
              <w:left w:val="nil"/>
              <w:bottom w:val="single" w:sz="4" w:space="0" w:color="auto"/>
              <w:right w:val="single" w:sz="4" w:space="0" w:color="auto"/>
            </w:tcBorders>
            <w:noWrap/>
            <w:vAlign w:val="center"/>
          </w:tcPr>
          <w:p w:rsidR="00653424" w:rsidRDefault="003E411A">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2882"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kern w:val="0"/>
                <w:sz w:val="20"/>
                <w:szCs w:val="20"/>
              </w:rPr>
            </w:pPr>
            <w:r>
              <w:rPr>
                <w:rFonts w:ascii="仿宋" w:eastAsia="仿宋" w:hAnsi="仿宋" w:cs="仿宋" w:hint="eastAsia"/>
                <w:b/>
                <w:bCs/>
                <w:kern w:val="0"/>
                <w:sz w:val="20"/>
                <w:szCs w:val="20"/>
              </w:rPr>
              <w:t>合</w:t>
            </w:r>
            <w:r>
              <w:rPr>
                <w:rFonts w:ascii="仿宋" w:eastAsia="仿宋" w:hAnsi="仿宋" w:cs="仿宋" w:hint="eastAsia"/>
                <w:b/>
                <w:bCs/>
                <w:kern w:val="0"/>
                <w:sz w:val="20"/>
                <w:szCs w:val="20"/>
              </w:rPr>
              <w:t xml:space="preserve">  </w:t>
            </w:r>
            <w:r>
              <w:rPr>
                <w:rFonts w:ascii="仿宋" w:eastAsia="仿宋" w:hAnsi="仿宋" w:cs="仿宋" w:hint="eastAsia"/>
                <w:b/>
                <w:bCs/>
                <w:kern w:val="0"/>
                <w:sz w:val="20"/>
                <w:szCs w:val="20"/>
              </w:rPr>
              <w:t>计</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b/>
                <w:bCs/>
                <w:kern w:val="0"/>
                <w:sz w:val="20"/>
                <w:szCs w:val="20"/>
              </w:rPr>
            </w:pPr>
            <w:r>
              <w:rPr>
                <w:rFonts w:ascii="仿宋" w:eastAsia="仿宋" w:hAnsi="仿宋" w:cs="仿宋" w:hint="eastAsia"/>
                <w:b/>
                <w:bCs/>
                <w:kern w:val="0"/>
                <w:sz w:val="20"/>
                <w:szCs w:val="20"/>
              </w:rPr>
              <w:t>291.92</w:t>
            </w:r>
          </w:p>
        </w:tc>
        <w:tc>
          <w:tcPr>
            <w:tcW w:w="1699"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b/>
                <w:bCs/>
                <w:kern w:val="0"/>
                <w:sz w:val="20"/>
                <w:szCs w:val="20"/>
              </w:rPr>
            </w:pPr>
            <w:r>
              <w:rPr>
                <w:rFonts w:ascii="仿宋" w:eastAsia="仿宋" w:hAnsi="仿宋" w:cs="仿宋" w:hint="eastAsia"/>
                <w:b/>
                <w:bCs/>
                <w:color w:val="000000"/>
                <w:kern w:val="0"/>
                <w:sz w:val="20"/>
                <w:szCs w:val="20"/>
              </w:rPr>
              <w:t>283.38</w:t>
            </w:r>
          </w:p>
        </w:tc>
        <w:tc>
          <w:tcPr>
            <w:tcW w:w="1698" w:type="dxa"/>
            <w:tcBorders>
              <w:top w:val="nil"/>
              <w:left w:val="nil"/>
              <w:bottom w:val="single" w:sz="4" w:space="0" w:color="auto"/>
              <w:right w:val="single" w:sz="4" w:space="0" w:color="auto"/>
            </w:tcBorders>
            <w:noWrap/>
            <w:vAlign w:val="center"/>
          </w:tcPr>
          <w:p w:rsidR="00653424" w:rsidRDefault="003E411A">
            <w:pPr>
              <w:widowControl/>
              <w:jc w:val="center"/>
              <w:rPr>
                <w:rFonts w:ascii="仿宋" w:eastAsia="仿宋" w:hAnsi="仿宋" w:cs="仿宋"/>
                <w:b/>
                <w:bCs/>
                <w:kern w:val="0"/>
                <w:sz w:val="20"/>
                <w:szCs w:val="20"/>
              </w:rPr>
            </w:pPr>
            <w:r>
              <w:rPr>
                <w:rFonts w:ascii="仿宋" w:eastAsia="仿宋" w:hAnsi="仿宋" w:cs="仿宋" w:hint="eastAsia"/>
                <w:b/>
                <w:bCs/>
                <w:kern w:val="0"/>
                <w:sz w:val="20"/>
                <w:szCs w:val="20"/>
              </w:rPr>
              <w:t>8.54</w:t>
            </w:r>
          </w:p>
        </w:tc>
      </w:tr>
    </w:tbl>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3E411A">
      <w:pPr>
        <w:widowControl/>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hint="eastAsia"/>
          <w:kern w:val="0"/>
          <w:sz w:val="20"/>
          <w:szCs w:val="20"/>
        </w:rPr>
        <w:t>7</w:t>
      </w:r>
    </w:p>
    <w:tbl>
      <w:tblPr>
        <w:tblW w:w="9540" w:type="dxa"/>
        <w:tblInd w:w="-360" w:type="dxa"/>
        <w:tblLayout w:type="fixed"/>
        <w:tblLook w:val="04A0" w:firstRow="1" w:lastRow="0" w:firstColumn="1" w:lastColumn="0" w:noHBand="0" w:noVBand="1"/>
      </w:tblPr>
      <w:tblGrid>
        <w:gridCol w:w="13"/>
        <w:gridCol w:w="505"/>
        <w:gridCol w:w="575"/>
        <w:gridCol w:w="417"/>
        <w:gridCol w:w="736"/>
        <w:gridCol w:w="1152"/>
        <w:gridCol w:w="756"/>
        <w:gridCol w:w="523"/>
        <w:gridCol w:w="756"/>
        <w:gridCol w:w="581"/>
        <w:gridCol w:w="581"/>
        <w:gridCol w:w="618"/>
        <w:gridCol w:w="639"/>
        <w:gridCol w:w="397"/>
        <w:gridCol w:w="419"/>
        <w:gridCol w:w="419"/>
        <w:gridCol w:w="384"/>
        <w:gridCol w:w="69"/>
      </w:tblGrid>
      <w:tr w:rsidR="00653424">
        <w:trPr>
          <w:gridBefore w:val="1"/>
          <w:gridAfter w:val="1"/>
          <w:wBefore w:w="13" w:type="dxa"/>
          <w:wAfter w:w="69" w:type="dxa"/>
          <w:trHeight w:val="375"/>
        </w:trPr>
        <w:tc>
          <w:tcPr>
            <w:tcW w:w="9458" w:type="dxa"/>
            <w:gridSpan w:val="16"/>
            <w:tcBorders>
              <w:top w:val="nil"/>
              <w:left w:val="nil"/>
              <w:bottom w:val="nil"/>
              <w:right w:val="nil"/>
            </w:tcBorders>
            <w:noWrap/>
            <w:vAlign w:val="center"/>
          </w:tcPr>
          <w:p w:rsidR="00653424" w:rsidRDefault="003E411A">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一般公共预算项目支出情况表</w:t>
            </w:r>
          </w:p>
        </w:tc>
      </w:tr>
      <w:tr w:rsidR="00653424">
        <w:trPr>
          <w:gridBefore w:val="1"/>
          <w:gridAfter w:val="1"/>
          <w:wBefore w:w="13" w:type="dxa"/>
          <w:wAfter w:w="69" w:type="dxa"/>
          <w:trHeight w:val="405"/>
        </w:trPr>
        <w:tc>
          <w:tcPr>
            <w:tcW w:w="9458" w:type="dxa"/>
            <w:gridSpan w:val="16"/>
            <w:tcBorders>
              <w:top w:val="nil"/>
              <w:left w:val="nil"/>
              <w:bottom w:val="nil"/>
              <w:right w:val="nil"/>
            </w:tcBorders>
            <w:noWrap/>
            <w:vAlign w:val="center"/>
          </w:tcPr>
          <w:p w:rsidR="00653424" w:rsidRDefault="003E411A">
            <w:pPr>
              <w:widowControl/>
              <w:jc w:val="left"/>
              <w:rPr>
                <w:rFonts w:ascii="仿宋_GB2312" w:eastAsia="仿宋_GB2312" w:hAnsi="宋体" w:cs="宋体"/>
                <w:kern w:val="0"/>
                <w:sz w:val="24"/>
              </w:rPr>
            </w:pPr>
            <w:r>
              <w:rPr>
                <w:rFonts w:ascii="仿宋_GB2312" w:eastAsia="仿宋_GB2312" w:hAnsi="宋体" w:cs="宋体" w:hint="eastAsia"/>
                <w:kern w:val="0"/>
                <w:sz w:val="24"/>
              </w:rPr>
              <w:t>编制部门：</w:t>
            </w:r>
            <w:r>
              <w:rPr>
                <w:rFonts w:ascii="仿宋_GB2312" w:eastAsia="仿宋_GB2312" w:hAnsi="宋体" w:hint="eastAsia"/>
                <w:kern w:val="0"/>
                <w:sz w:val="24"/>
              </w:rPr>
              <w:t>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cs="宋体" w:hint="eastAsia"/>
                <w:kern w:val="0"/>
                <w:sz w:val="24"/>
              </w:rPr>
              <w:t>单位：万元</w:t>
            </w:r>
          </w:p>
        </w:tc>
      </w:tr>
      <w:tr w:rsidR="0065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510" w:type="dxa"/>
            <w:gridSpan w:val="4"/>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目</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编</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码</w:t>
            </w:r>
          </w:p>
        </w:tc>
        <w:tc>
          <w:tcPr>
            <w:tcW w:w="736"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1152" w:type="dxa"/>
            <w:vMerge w:val="restart"/>
            <w:noWrap/>
            <w:vAlign w:val="center"/>
          </w:tcPr>
          <w:p w:rsidR="00653424" w:rsidRDefault="003E411A">
            <w:pPr>
              <w:jc w:val="center"/>
              <w:rPr>
                <w:rFonts w:ascii="Calibri" w:hAnsi="Calibri"/>
                <w:sz w:val="20"/>
                <w:szCs w:val="20"/>
              </w:rPr>
            </w:pPr>
            <w:r>
              <w:rPr>
                <w:rFonts w:ascii="仿宋_GB2312" w:eastAsia="仿宋_GB2312" w:hAnsi="宋体" w:hint="eastAsia"/>
                <w:b/>
                <w:kern w:val="0"/>
                <w:sz w:val="20"/>
                <w:szCs w:val="20"/>
              </w:rPr>
              <w:t>项目名称</w:t>
            </w:r>
          </w:p>
        </w:tc>
        <w:tc>
          <w:tcPr>
            <w:tcW w:w="756"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523"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756"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581"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581"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618"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639"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397"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419"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419" w:type="dxa"/>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453" w:type="dxa"/>
            <w:gridSpan w:val="2"/>
            <w:vMerge w:val="restart"/>
            <w:noWrap/>
            <w:vAlign w:val="center"/>
          </w:tcPr>
          <w:p w:rsidR="00653424" w:rsidRDefault="003E411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65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518" w:type="dxa"/>
            <w:gridSpan w:val="2"/>
            <w:tcBorders>
              <w:bottom w:val="single" w:sz="4" w:space="0" w:color="auto"/>
            </w:tcBorders>
            <w:noWrap/>
            <w:vAlign w:val="center"/>
          </w:tcPr>
          <w:p w:rsidR="00653424" w:rsidRDefault="003E411A">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类</w:t>
            </w:r>
          </w:p>
        </w:tc>
        <w:tc>
          <w:tcPr>
            <w:tcW w:w="575" w:type="dxa"/>
            <w:tcBorders>
              <w:bottom w:val="single" w:sz="4" w:space="0" w:color="auto"/>
            </w:tcBorders>
            <w:noWrap/>
            <w:vAlign w:val="center"/>
          </w:tcPr>
          <w:p w:rsidR="00653424" w:rsidRDefault="003E411A">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款</w:t>
            </w:r>
          </w:p>
        </w:tc>
        <w:tc>
          <w:tcPr>
            <w:tcW w:w="417" w:type="dxa"/>
            <w:tcBorders>
              <w:bottom w:val="single" w:sz="4" w:space="0" w:color="auto"/>
            </w:tcBorders>
            <w:noWrap/>
            <w:vAlign w:val="center"/>
          </w:tcPr>
          <w:p w:rsidR="00653424" w:rsidRDefault="003E411A">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项</w:t>
            </w:r>
          </w:p>
        </w:tc>
        <w:tc>
          <w:tcPr>
            <w:tcW w:w="736" w:type="dxa"/>
            <w:vMerge/>
            <w:tcBorders>
              <w:bottom w:val="single" w:sz="4" w:space="0" w:color="auto"/>
            </w:tcBorders>
            <w:noWrap/>
            <w:vAlign w:val="center"/>
          </w:tcPr>
          <w:p w:rsidR="00653424" w:rsidRDefault="00653424">
            <w:pPr>
              <w:widowControl/>
              <w:jc w:val="left"/>
              <w:outlineLvl w:val="1"/>
              <w:rPr>
                <w:rFonts w:ascii="仿宋_GB2312" w:eastAsia="仿宋_GB2312" w:hAnsi="宋体"/>
                <w:b/>
                <w:kern w:val="0"/>
                <w:sz w:val="20"/>
                <w:szCs w:val="20"/>
              </w:rPr>
            </w:pPr>
          </w:p>
        </w:tc>
        <w:tc>
          <w:tcPr>
            <w:tcW w:w="1152"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756"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523"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756"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581"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581"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618"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639"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397"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419"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419" w:type="dxa"/>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c>
          <w:tcPr>
            <w:tcW w:w="453" w:type="dxa"/>
            <w:gridSpan w:val="2"/>
            <w:vMerge/>
            <w:tcBorders>
              <w:bottom w:val="single" w:sz="4" w:space="0" w:color="auto"/>
            </w:tcBorders>
            <w:noWrap/>
          </w:tcPr>
          <w:p w:rsidR="00653424" w:rsidRDefault="00653424">
            <w:pPr>
              <w:widowControl/>
              <w:jc w:val="left"/>
              <w:outlineLvl w:val="1"/>
              <w:rPr>
                <w:rFonts w:ascii="仿宋_GB2312" w:eastAsia="仿宋_GB2312" w:hAnsi="宋体"/>
                <w:b/>
                <w:kern w:val="0"/>
                <w:sz w:val="20"/>
                <w:szCs w:val="20"/>
              </w:rPr>
            </w:pPr>
          </w:p>
        </w:tc>
      </w:tr>
      <w:tr w:rsidR="0065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0"/>
        </w:trPr>
        <w:tc>
          <w:tcPr>
            <w:tcW w:w="518" w:type="dxa"/>
            <w:gridSpan w:val="2"/>
            <w:noWrap/>
            <w:vAlign w:val="center"/>
          </w:tcPr>
          <w:p w:rsidR="00653424" w:rsidRDefault="003E411A">
            <w:pPr>
              <w:spacing w:line="255" w:lineRule="exact"/>
              <w:jc w:val="center"/>
              <w:rPr>
                <w:rFonts w:ascii="仿宋_GB2312" w:eastAsia="仿宋_GB2312" w:hAnsi="仿宋_GB2312" w:cs="仿宋_GB2312"/>
                <w:sz w:val="20"/>
                <w:szCs w:val="20"/>
              </w:rPr>
            </w:pPr>
            <w:r>
              <w:rPr>
                <w:rFonts w:ascii="仿宋_GB2312" w:eastAsia="仿宋_GB2312" w:hAnsi="仿宋_GB2312" w:cs="仿宋_GB2312" w:hint="eastAsia"/>
                <w:color w:val="000000"/>
                <w:sz w:val="20"/>
                <w:szCs w:val="20"/>
              </w:rPr>
              <w:t>201</w:t>
            </w:r>
          </w:p>
        </w:tc>
        <w:tc>
          <w:tcPr>
            <w:tcW w:w="575" w:type="dxa"/>
            <w:noWrap/>
            <w:vAlign w:val="center"/>
          </w:tcPr>
          <w:p w:rsidR="00653424" w:rsidRDefault="00653424">
            <w:pPr>
              <w:spacing w:line="260" w:lineRule="exact"/>
              <w:jc w:val="center"/>
              <w:rPr>
                <w:rFonts w:ascii="仿宋_GB2312" w:eastAsia="仿宋_GB2312" w:hAnsi="仿宋_GB2312" w:cs="仿宋_GB2312"/>
                <w:sz w:val="20"/>
                <w:szCs w:val="20"/>
              </w:rPr>
            </w:pPr>
          </w:p>
        </w:tc>
        <w:tc>
          <w:tcPr>
            <w:tcW w:w="417" w:type="dxa"/>
            <w:noWrap/>
            <w:vAlign w:val="center"/>
          </w:tcPr>
          <w:p w:rsidR="00653424" w:rsidRDefault="00653424">
            <w:pPr>
              <w:spacing w:line="255" w:lineRule="exact"/>
              <w:jc w:val="center"/>
              <w:rPr>
                <w:rFonts w:ascii="仿宋_GB2312" w:eastAsia="仿宋_GB2312" w:hAnsi="仿宋_GB2312" w:cs="仿宋_GB2312"/>
                <w:sz w:val="20"/>
                <w:szCs w:val="20"/>
              </w:rPr>
            </w:pPr>
          </w:p>
        </w:tc>
        <w:tc>
          <w:tcPr>
            <w:tcW w:w="736" w:type="dxa"/>
            <w:noWrap/>
            <w:vAlign w:val="center"/>
          </w:tcPr>
          <w:p w:rsidR="00653424" w:rsidRDefault="003E411A">
            <w:pPr>
              <w:spacing w:line="260" w:lineRule="exact"/>
              <w:ind w:left="6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一般公共服务支出</w:t>
            </w:r>
          </w:p>
        </w:tc>
        <w:tc>
          <w:tcPr>
            <w:tcW w:w="1152" w:type="dxa"/>
            <w:noWrap/>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网信工作经费</w:t>
            </w:r>
          </w:p>
        </w:tc>
        <w:tc>
          <w:tcPr>
            <w:tcW w:w="756" w:type="dxa"/>
            <w:noWrap/>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30.00</w:t>
            </w:r>
          </w:p>
        </w:tc>
        <w:tc>
          <w:tcPr>
            <w:tcW w:w="523" w:type="dxa"/>
            <w:noWrap/>
            <w:vAlign w:val="center"/>
          </w:tcPr>
          <w:p w:rsidR="00653424" w:rsidRDefault="00653424">
            <w:pPr>
              <w:spacing w:line="216" w:lineRule="exact"/>
              <w:ind w:left="40"/>
              <w:jc w:val="center"/>
              <w:rPr>
                <w:rFonts w:ascii="仿宋_GB2312" w:eastAsia="仿宋_GB2312" w:hAnsi="仿宋_GB2312" w:cs="仿宋_GB2312"/>
                <w:sz w:val="20"/>
                <w:szCs w:val="20"/>
              </w:rPr>
            </w:pPr>
          </w:p>
        </w:tc>
        <w:tc>
          <w:tcPr>
            <w:tcW w:w="756" w:type="dxa"/>
            <w:noWrap/>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24.90</w:t>
            </w:r>
          </w:p>
        </w:tc>
        <w:tc>
          <w:tcPr>
            <w:tcW w:w="581" w:type="dxa"/>
            <w:noWrap/>
            <w:vAlign w:val="center"/>
          </w:tcPr>
          <w:p w:rsidR="00653424" w:rsidRDefault="00653424">
            <w:pPr>
              <w:widowControl/>
              <w:jc w:val="center"/>
              <w:outlineLvl w:val="1"/>
              <w:rPr>
                <w:rFonts w:ascii="仿宋_GB2312" w:eastAsia="仿宋_GB2312" w:hAnsi="宋体"/>
                <w:kern w:val="0"/>
                <w:sz w:val="32"/>
                <w:szCs w:val="32"/>
              </w:rPr>
            </w:pPr>
          </w:p>
        </w:tc>
        <w:tc>
          <w:tcPr>
            <w:tcW w:w="581"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noWrap/>
          </w:tcPr>
          <w:p w:rsidR="00653424" w:rsidRDefault="00653424">
            <w:pPr>
              <w:spacing w:line="255" w:lineRule="exact"/>
              <w:jc w:val="center"/>
              <w:rPr>
                <w:rFonts w:ascii="仿宋_GB2312" w:eastAsia="仿宋_GB2312" w:hAnsi="仿宋_GB2312" w:cs="仿宋_GB2312"/>
                <w:color w:val="000000"/>
                <w:sz w:val="20"/>
                <w:szCs w:val="20"/>
              </w:rPr>
            </w:pPr>
          </w:p>
          <w:p w:rsidR="00653424" w:rsidRDefault="00653424">
            <w:pPr>
              <w:spacing w:line="255" w:lineRule="exact"/>
              <w:jc w:val="center"/>
              <w:rPr>
                <w:rFonts w:ascii="仿宋_GB2312" w:eastAsia="仿宋_GB2312" w:hAnsi="仿宋_GB2312" w:cs="仿宋_GB2312"/>
                <w:color w:val="000000"/>
                <w:sz w:val="20"/>
                <w:szCs w:val="20"/>
              </w:rPr>
            </w:pPr>
          </w:p>
          <w:p w:rsidR="00653424" w:rsidRDefault="003E411A">
            <w:pPr>
              <w:spacing w:line="255"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5.10</w:t>
            </w:r>
          </w:p>
        </w:tc>
        <w:tc>
          <w:tcPr>
            <w:tcW w:w="397"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53" w:type="dxa"/>
            <w:gridSpan w:val="2"/>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5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4"/>
        </w:trPr>
        <w:tc>
          <w:tcPr>
            <w:tcW w:w="518" w:type="dxa"/>
            <w:gridSpan w:val="2"/>
            <w:noWrap/>
            <w:vAlign w:val="center"/>
          </w:tcPr>
          <w:p w:rsidR="00653424" w:rsidRDefault="003E411A">
            <w:pPr>
              <w:spacing w:line="195"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201</w:t>
            </w:r>
          </w:p>
        </w:tc>
        <w:tc>
          <w:tcPr>
            <w:tcW w:w="575" w:type="dxa"/>
            <w:noWrap/>
            <w:vAlign w:val="center"/>
          </w:tcPr>
          <w:p w:rsidR="00653424" w:rsidRDefault="003E411A">
            <w:pPr>
              <w:spacing w:line="255"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37</w:t>
            </w:r>
          </w:p>
        </w:tc>
        <w:tc>
          <w:tcPr>
            <w:tcW w:w="417" w:type="dxa"/>
            <w:noWrap/>
            <w:vAlign w:val="center"/>
          </w:tcPr>
          <w:p w:rsidR="00653424" w:rsidRDefault="00653424">
            <w:pPr>
              <w:spacing w:line="240" w:lineRule="exact"/>
              <w:jc w:val="center"/>
              <w:rPr>
                <w:rFonts w:ascii="仿宋_GB2312" w:eastAsia="仿宋_GB2312" w:hAnsi="仿宋_GB2312" w:cs="仿宋_GB2312"/>
                <w:color w:val="000000"/>
                <w:sz w:val="20"/>
                <w:szCs w:val="20"/>
              </w:rPr>
            </w:pPr>
          </w:p>
        </w:tc>
        <w:tc>
          <w:tcPr>
            <w:tcW w:w="736" w:type="dxa"/>
            <w:noWrap/>
            <w:vAlign w:val="center"/>
          </w:tcPr>
          <w:p w:rsidR="00653424" w:rsidRDefault="003E411A">
            <w:pPr>
              <w:spacing w:line="240" w:lineRule="exact"/>
              <w:ind w:left="60"/>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网信事务</w:t>
            </w:r>
          </w:p>
        </w:tc>
        <w:tc>
          <w:tcPr>
            <w:tcW w:w="1152" w:type="dxa"/>
            <w:noWrap/>
            <w:vAlign w:val="center"/>
          </w:tcPr>
          <w:p w:rsidR="00653424" w:rsidRDefault="003E411A">
            <w:pPr>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sz w:val="20"/>
                <w:szCs w:val="20"/>
              </w:rPr>
              <w:t>网信工作经费</w:t>
            </w:r>
          </w:p>
        </w:tc>
        <w:tc>
          <w:tcPr>
            <w:tcW w:w="756" w:type="dxa"/>
            <w:noWrap/>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30.00</w:t>
            </w:r>
          </w:p>
        </w:tc>
        <w:tc>
          <w:tcPr>
            <w:tcW w:w="523" w:type="dxa"/>
            <w:noWrap/>
            <w:vAlign w:val="center"/>
          </w:tcPr>
          <w:p w:rsidR="00653424" w:rsidRDefault="00653424">
            <w:pPr>
              <w:spacing w:line="216" w:lineRule="exact"/>
              <w:ind w:left="40"/>
              <w:jc w:val="center"/>
              <w:rPr>
                <w:rFonts w:ascii="仿宋_GB2312" w:eastAsia="仿宋_GB2312" w:hAnsi="仿宋_GB2312" w:cs="仿宋_GB2312"/>
                <w:sz w:val="20"/>
                <w:szCs w:val="20"/>
              </w:rPr>
            </w:pPr>
          </w:p>
        </w:tc>
        <w:tc>
          <w:tcPr>
            <w:tcW w:w="756" w:type="dxa"/>
            <w:noWrap/>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24.90</w:t>
            </w:r>
          </w:p>
        </w:tc>
        <w:tc>
          <w:tcPr>
            <w:tcW w:w="581" w:type="dxa"/>
            <w:noWrap/>
            <w:vAlign w:val="center"/>
          </w:tcPr>
          <w:p w:rsidR="00653424" w:rsidRDefault="00653424">
            <w:pPr>
              <w:widowControl/>
              <w:jc w:val="center"/>
              <w:outlineLvl w:val="1"/>
              <w:rPr>
                <w:rFonts w:ascii="仿宋_GB2312" w:eastAsia="仿宋_GB2312" w:hAnsi="宋体"/>
                <w:kern w:val="0"/>
                <w:sz w:val="32"/>
                <w:szCs w:val="32"/>
              </w:rPr>
            </w:pPr>
          </w:p>
        </w:tc>
        <w:tc>
          <w:tcPr>
            <w:tcW w:w="581"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noWrap/>
          </w:tcPr>
          <w:p w:rsidR="00653424" w:rsidRDefault="00653424">
            <w:pPr>
              <w:spacing w:line="255" w:lineRule="exact"/>
              <w:jc w:val="center"/>
              <w:rPr>
                <w:rFonts w:ascii="仿宋_GB2312" w:eastAsia="仿宋_GB2312" w:hAnsi="仿宋_GB2312" w:cs="仿宋_GB2312"/>
                <w:color w:val="000000"/>
                <w:sz w:val="20"/>
                <w:szCs w:val="20"/>
              </w:rPr>
            </w:pPr>
          </w:p>
          <w:p w:rsidR="00653424" w:rsidRDefault="003E411A">
            <w:pPr>
              <w:spacing w:line="255"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5.10</w:t>
            </w:r>
          </w:p>
        </w:tc>
        <w:tc>
          <w:tcPr>
            <w:tcW w:w="397"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53" w:type="dxa"/>
            <w:gridSpan w:val="2"/>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5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8" w:type="dxa"/>
            <w:gridSpan w:val="2"/>
            <w:noWrap/>
            <w:vAlign w:val="center"/>
          </w:tcPr>
          <w:p w:rsidR="00653424" w:rsidRDefault="003E411A">
            <w:pPr>
              <w:spacing w:line="195"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201</w:t>
            </w:r>
          </w:p>
        </w:tc>
        <w:tc>
          <w:tcPr>
            <w:tcW w:w="575" w:type="dxa"/>
            <w:noWrap/>
            <w:vAlign w:val="center"/>
          </w:tcPr>
          <w:p w:rsidR="00653424" w:rsidRDefault="003E411A">
            <w:pPr>
              <w:spacing w:line="255"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37</w:t>
            </w:r>
          </w:p>
        </w:tc>
        <w:tc>
          <w:tcPr>
            <w:tcW w:w="417" w:type="dxa"/>
            <w:noWrap/>
            <w:vAlign w:val="center"/>
          </w:tcPr>
          <w:p w:rsidR="00653424" w:rsidRDefault="003E411A">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99</w:t>
            </w:r>
          </w:p>
        </w:tc>
        <w:tc>
          <w:tcPr>
            <w:tcW w:w="736" w:type="dxa"/>
            <w:noWrap/>
            <w:vAlign w:val="center"/>
          </w:tcPr>
          <w:p w:rsidR="00653424" w:rsidRDefault="003E411A">
            <w:pPr>
              <w:spacing w:line="240" w:lineRule="exact"/>
              <w:ind w:left="60"/>
              <w:jc w:val="center"/>
              <w:rPr>
                <w:rFonts w:ascii="仿宋_GB2312" w:eastAsia="仿宋_GB2312" w:hAnsi="仿宋_GB2312" w:cs="仿宋_GB2312"/>
                <w:sz w:val="20"/>
                <w:szCs w:val="20"/>
              </w:rPr>
            </w:pPr>
            <w:r>
              <w:rPr>
                <w:rFonts w:ascii="仿宋_GB2312" w:eastAsia="仿宋_GB2312" w:hAnsi="仿宋_GB2312" w:cs="仿宋_GB2312" w:hint="eastAsia"/>
                <w:color w:val="000000"/>
                <w:sz w:val="20"/>
                <w:szCs w:val="20"/>
              </w:rPr>
              <w:t>其他网信事务支出</w:t>
            </w:r>
          </w:p>
        </w:tc>
        <w:tc>
          <w:tcPr>
            <w:tcW w:w="1152" w:type="dxa"/>
            <w:noWrap/>
            <w:vAlign w:val="center"/>
          </w:tcPr>
          <w:p w:rsidR="00653424" w:rsidRDefault="003E411A">
            <w:pPr>
              <w:spacing w:line="240"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网信工作经费</w:t>
            </w:r>
          </w:p>
        </w:tc>
        <w:tc>
          <w:tcPr>
            <w:tcW w:w="756" w:type="dxa"/>
            <w:noWrap/>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30.00</w:t>
            </w:r>
          </w:p>
        </w:tc>
        <w:tc>
          <w:tcPr>
            <w:tcW w:w="523" w:type="dxa"/>
            <w:noWrap/>
            <w:vAlign w:val="center"/>
          </w:tcPr>
          <w:p w:rsidR="00653424" w:rsidRDefault="00653424">
            <w:pPr>
              <w:spacing w:line="216" w:lineRule="exact"/>
              <w:ind w:left="40"/>
              <w:jc w:val="center"/>
              <w:rPr>
                <w:rFonts w:ascii="仿宋_GB2312" w:eastAsia="仿宋_GB2312" w:hAnsi="仿宋_GB2312" w:cs="仿宋_GB2312"/>
                <w:sz w:val="20"/>
                <w:szCs w:val="20"/>
              </w:rPr>
            </w:pPr>
          </w:p>
        </w:tc>
        <w:tc>
          <w:tcPr>
            <w:tcW w:w="756" w:type="dxa"/>
            <w:noWrap/>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24.90</w:t>
            </w:r>
          </w:p>
        </w:tc>
        <w:tc>
          <w:tcPr>
            <w:tcW w:w="581" w:type="dxa"/>
            <w:noWrap/>
            <w:vAlign w:val="center"/>
          </w:tcPr>
          <w:p w:rsidR="00653424" w:rsidRDefault="00653424">
            <w:pPr>
              <w:widowControl/>
              <w:jc w:val="center"/>
              <w:outlineLvl w:val="1"/>
              <w:rPr>
                <w:rFonts w:ascii="仿宋_GB2312" w:eastAsia="仿宋_GB2312" w:hAnsi="宋体"/>
                <w:kern w:val="0"/>
                <w:sz w:val="32"/>
                <w:szCs w:val="32"/>
              </w:rPr>
            </w:pPr>
          </w:p>
        </w:tc>
        <w:tc>
          <w:tcPr>
            <w:tcW w:w="581"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noWrap/>
          </w:tcPr>
          <w:p w:rsidR="00653424" w:rsidRDefault="00653424">
            <w:pPr>
              <w:spacing w:line="255" w:lineRule="exact"/>
              <w:jc w:val="center"/>
              <w:rPr>
                <w:rFonts w:ascii="仿宋_GB2312" w:eastAsia="仿宋_GB2312" w:hAnsi="仿宋_GB2312" w:cs="仿宋_GB2312"/>
                <w:color w:val="000000"/>
                <w:sz w:val="20"/>
                <w:szCs w:val="20"/>
              </w:rPr>
            </w:pPr>
          </w:p>
          <w:p w:rsidR="00653424" w:rsidRDefault="00653424">
            <w:pPr>
              <w:spacing w:line="255" w:lineRule="exact"/>
              <w:jc w:val="center"/>
              <w:rPr>
                <w:rFonts w:ascii="仿宋_GB2312" w:eastAsia="仿宋_GB2312" w:hAnsi="仿宋_GB2312" w:cs="仿宋_GB2312"/>
                <w:color w:val="000000"/>
                <w:sz w:val="20"/>
                <w:szCs w:val="20"/>
              </w:rPr>
            </w:pPr>
          </w:p>
          <w:p w:rsidR="00653424" w:rsidRDefault="003E411A">
            <w:pPr>
              <w:spacing w:line="255"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5.10</w:t>
            </w:r>
          </w:p>
        </w:tc>
        <w:tc>
          <w:tcPr>
            <w:tcW w:w="397"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53" w:type="dxa"/>
            <w:gridSpan w:val="2"/>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5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8" w:type="dxa"/>
            <w:gridSpan w:val="2"/>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75"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6"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152"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56"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23"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56"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81"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81"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397"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53" w:type="dxa"/>
            <w:gridSpan w:val="2"/>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5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8" w:type="dxa"/>
            <w:gridSpan w:val="2"/>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75"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6"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152" w:type="dxa"/>
            <w:noWrap/>
            <w:vAlign w:val="center"/>
          </w:tcPr>
          <w:p w:rsidR="00653424" w:rsidRDefault="003E411A">
            <w:pPr>
              <w:widowControl/>
              <w:jc w:val="center"/>
              <w:outlineLvl w:val="1"/>
              <w:rPr>
                <w:rFonts w:ascii="仿宋_GB2312" w:eastAsia="仿宋_GB2312" w:hAnsi="宋体"/>
                <w:kern w:val="0"/>
                <w:sz w:val="32"/>
                <w:szCs w:val="32"/>
              </w:rPr>
            </w:pPr>
            <w:r>
              <w:rPr>
                <w:rFonts w:ascii="仿宋_GB2312" w:eastAsia="仿宋_GB2312" w:hAnsi="宋体" w:hint="eastAsia"/>
                <w:b/>
                <w:bCs/>
                <w:kern w:val="0"/>
                <w:sz w:val="20"/>
                <w:szCs w:val="20"/>
              </w:rPr>
              <w:t>合</w:t>
            </w:r>
            <w:r>
              <w:rPr>
                <w:rFonts w:ascii="仿宋_GB2312" w:eastAsia="仿宋_GB2312" w:hAnsi="宋体" w:hint="eastAsia"/>
                <w:b/>
                <w:bCs/>
                <w:kern w:val="0"/>
                <w:sz w:val="20"/>
                <w:szCs w:val="20"/>
              </w:rPr>
              <w:t xml:space="preserve"> </w:t>
            </w:r>
            <w:r>
              <w:rPr>
                <w:rFonts w:ascii="仿宋_GB2312" w:eastAsia="仿宋_GB2312" w:hAnsi="宋体" w:hint="eastAsia"/>
                <w:b/>
                <w:bCs/>
                <w:kern w:val="0"/>
                <w:sz w:val="20"/>
                <w:szCs w:val="20"/>
              </w:rPr>
              <w:t>计</w:t>
            </w:r>
          </w:p>
        </w:tc>
        <w:tc>
          <w:tcPr>
            <w:tcW w:w="756" w:type="dxa"/>
            <w:noWrap/>
            <w:vAlign w:val="center"/>
          </w:tcPr>
          <w:p w:rsidR="00653424" w:rsidRDefault="003E411A">
            <w:pPr>
              <w:widowControl/>
              <w:jc w:val="center"/>
              <w:outlineLvl w:val="1"/>
              <w:rPr>
                <w:rFonts w:ascii="仿宋_GB2312" w:eastAsia="仿宋_GB2312" w:hAnsi="宋体"/>
                <w:b/>
                <w:bCs/>
                <w:kern w:val="0"/>
                <w:sz w:val="20"/>
                <w:szCs w:val="20"/>
              </w:rPr>
            </w:pPr>
            <w:r>
              <w:rPr>
                <w:rFonts w:ascii="仿宋_GB2312" w:eastAsia="仿宋_GB2312" w:hAnsi="宋体" w:hint="eastAsia"/>
                <w:b/>
                <w:bCs/>
                <w:kern w:val="0"/>
                <w:sz w:val="20"/>
                <w:szCs w:val="20"/>
              </w:rPr>
              <w:t>30.00</w:t>
            </w:r>
          </w:p>
        </w:tc>
        <w:tc>
          <w:tcPr>
            <w:tcW w:w="523" w:type="dxa"/>
            <w:noWrap/>
          </w:tcPr>
          <w:p w:rsidR="00653424" w:rsidRDefault="00653424">
            <w:pPr>
              <w:widowControl/>
              <w:jc w:val="center"/>
              <w:outlineLvl w:val="1"/>
              <w:rPr>
                <w:rFonts w:ascii="仿宋_GB2312" w:eastAsia="仿宋_GB2312" w:hAnsi="宋体"/>
                <w:b/>
                <w:bCs/>
                <w:kern w:val="0"/>
                <w:sz w:val="20"/>
                <w:szCs w:val="20"/>
              </w:rPr>
            </w:pPr>
          </w:p>
        </w:tc>
        <w:tc>
          <w:tcPr>
            <w:tcW w:w="756" w:type="dxa"/>
            <w:noWrap/>
          </w:tcPr>
          <w:p w:rsidR="00653424" w:rsidRDefault="00653424">
            <w:pPr>
              <w:spacing w:line="195" w:lineRule="exact"/>
              <w:rPr>
                <w:rFonts w:ascii="仿宋_GB2312" w:eastAsia="仿宋_GB2312" w:hAnsi="仿宋_GB2312" w:cs="仿宋_GB2312"/>
                <w:color w:val="000000"/>
                <w:sz w:val="20"/>
                <w:szCs w:val="20"/>
              </w:rPr>
            </w:pPr>
          </w:p>
          <w:p w:rsidR="00653424" w:rsidRDefault="003E411A">
            <w:pPr>
              <w:spacing w:line="195" w:lineRule="exact"/>
              <w:rPr>
                <w:rFonts w:ascii="仿宋_GB2312" w:eastAsia="仿宋_GB2312" w:hAnsi="仿宋_GB2312" w:cs="仿宋_GB2312"/>
                <w:color w:val="000000"/>
                <w:sz w:val="20"/>
                <w:szCs w:val="20"/>
              </w:rPr>
            </w:pPr>
            <w:r>
              <w:rPr>
                <w:rFonts w:ascii="仿宋_GB2312" w:eastAsia="仿宋_GB2312" w:hAnsi="仿宋_GB2312" w:cs="仿宋_GB2312" w:hint="eastAsia"/>
                <w:b/>
                <w:bCs/>
                <w:color w:val="000000"/>
                <w:sz w:val="20"/>
                <w:szCs w:val="20"/>
              </w:rPr>
              <w:t>24.90</w:t>
            </w:r>
          </w:p>
        </w:tc>
        <w:tc>
          <w:tcPr>
            <w:tcW w:w="581"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81"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noWrap/>
          </w:tcPr>
          <w:p w:rsidR="00653424" w:rsidRDefault="003E411A">
            <w:pPr>
              <w:spacing w:line="195"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ascii="仿宋_GB2312" w:eastAsia="仿宋_GB2312" w:hAnsi="仿宋_GB2312" w:cs="仿宋_GB2312" w:hint="eastAsia"/>
                <w:b/>
                <w:bCs/>
                <w:color w:val="000000"/>
                <w:sz w:val="20"/>
                <w:szCs w:val="20"/>
              </w:rPr>
              <w:t>5.10</w:t>
            </w:r>
          </w:p>
        </w:tc>
        <w:tc>
          <w:tcPr>
            <w:tcW w:w="397" w:type="dxa"/>
            <w:noWrap/>
          </w:tcPr>
          <w:p w:rsidR="00653424" w:rsidRDefault="003E411A">
            <w:pPr>
              <w:spacing w:line="195"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53" w:type="dxa"/>
            <w:gridSpan w:val="2"/>
            <w:noWrap/>
          </w:tcPr>
          <w:p w:rsidR="00653424" w:rsidRDefault="003E411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bl>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3E411A">
      <w:pPr>
        <w:widowControl/>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kern w:val="0"/>
          <w:sz w:val="20"/>
          <w:szCs w:val="20"/>
        </w:rPr>
        <w:t>8</w:t>
      </w:r>
    </w:p>
    <w:p w:rsidR="00653424" w:rsidRDefault="003E411A">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政府性基金预算支出情况表</w:t>
      </w:r>
    </w:p>
    <w:p w:rsidR="00653424" w:rsidRDefault="003E411A">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编制部门：中共呼图壁县委员会网络安全和信息化委员会办公室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653424">
        <w:trPr>
          <w:trHeight w:val="465"/>
        </w:trPr>
        <w:tc>
          <w:tcPr>
            <w:tcW w:w="4285" w:type="dxa"/>
            <w:gridSpan w:val="4"/>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政府性基金预算支出</w:t>
            </w:r>
          </w:p>
        </w:tc>
      </w:tr>
      <w:tr w:rsidR="00653424">
        <w:trPr>
          <w:trHeight w:val="792"/>
        </w:trPr>
        <w:tc>
          <w:tcPr>
            <w:tcW w:w="1928" w:type="dxa"/>
            <w:gridSpan w:val="3"/>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53424">
        <w:trPr>
          <w:trHeight w:val="90"/>
        </w:trPr>
        <w:tc>
          <w:tcPr>
            <w:tcW w:w="585"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人员经费　</w:t>
            </w:r>
          </w:p>
        </w:tc>
        <w:tc>
          <w:tcPr>
            <w:tcW w:w="1102" w:type="dxa"/>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b/>
                <w:bCs/>
                <w:kern w:val="0"/>
                <w:sz w:val="20"/>
                <w:szCs w:val="20"/>
              </w:rPr>
            </w:pPr>
          </w:p>
        </w:tc>
      </w:tr>
      <w:tr w:rsidR="00653424">
        <w:trPr>
          <w:trHeight w:val="510"/>
        </w:trPr>
        <w:tc>
          <w:tcPr>
            <w:tcW w:w="585" w:type="dxa"/>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53424">
        <w:trPr>
          <w:trHeight w:val="510"/>
        </w:trPr>
        <w:tc>
          <w:tcPr>
            <w:tcW w:w="58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53424">
        <w:trPr>
          <w:trHeight w:val="510"/>
        </w:trPr>
        <w:tc>
          <w:tcPr>
            <w:tcW w:w="58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53424">
        <w:trPr>
          <w:trHeight w:val="510"/>
        </w:trPr>
        <w:tc>
          <w:tcPr>
            <w:tcW w:w="58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53424">
        <w:trPr>
          <w:trHeight w:val="510"/>
        </w:trPr>
        <w:tc>
          <w:tcPr>
            <w:tcW w:w="58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53424">
        <w:trPr>
          <w:trHeight w:val="510"/>
        </w:trPr>
        <w:tc>
          <w:tcPr>
            <w:tcW w:w="58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53424">
        <w:trPr>
          <w:trHeight w:val="510"/>
        </w:trPr>
        <w:tc>
          <w:tcPr>
            <w:tcW w:w="58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53424">
        <w:trPr>
          <w:trHeight w:val="510"/>
        </w:trPr>
        <w:tc>
          <w:tcPr>
            <w:tcW w:w="58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53424">
        <w:trPr>
          <w:trHeight w:val="510"/>
        </w:trPr>
        <w:tc>
          <w:tcPr>
            <w:tcW w:w="58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653424" w:rsidRDefault="00653424">
      <w:pPr>
        <w:widowControl/>
        <w:spacing w:line="280" w:lineRule="exact"/>
        <w:outlineLvl w:val="1"/>
        <w:rPr>
          <w:rFonts w:ascii="仿宋_GB2312" w:eastAsia="仿宋_GB2312" w:hAnsi="宋体"/>
          <w:b/>
          <w:kern w:val="0"/>
          <w:sz w:val="28"/>
          <w:szCs w:val="32"/>
        </w:rPr>
      </w:pPr>
    </w:p>
    <w:p w:rsidR="00653424" w:rsidRDefault="003E411A">
      <w:pPr>
        <w:widowControl/>
        <w:jc w:val="left"/>
        <w:textAlignment w:val="bottom"/>
        <w:rPr>
          <w:rFonts w:ascii="仿宋_GB2312" w:eastAsia="仿宋_GB2312" w:hAnsi="宋体"/>
          <w:b/>
          <w:kern w:val="0"/>
          <w:sz w:val="28"/>
          <w:szCs w:val="32"/>
        </w:rPr>
      </w:pPr>
      <w:r>
        <w:rPr>
          <w:rFonts w:ascii="仿宋_GB2312" w:eastAsia="仿宋_GB2312" w:hAnsi="宋体" w:hint="eastAsia"/>
          <w:b/>
          <w:kern w:val="0"/>
          <w:sz w:val="28"/>
          <w:szCs w:val="32"/>
        </w:rPr>
        <w:t>中共呼图壁县委员会网络安全和信息化委员会办公室</w:t>
      </w:r>
      <w:r>
        <w:rPr>
          <w:rFonts w:ascii="仿宋_GB2312" w:eastAsia="仿宋_GB2312" w:hAnsi="宋体" w:hint="eastAsia"/>
          <w:b/>
          <w:kern w:val="0"/>
          <w:sz w:val="28"/>
          <w:szCs w:val="32"/>
        </w:rPr>
        <w:t>202</w:t>
      </w:r>
      <w:r>
        <w:rPr>
          <w:rFonts w:ascii="仿宋_GB2312" w:eastAsia="仿宋_GB2312" w:hAnsi="宋体" w:hint="eastAsia"/>
          <w:b/>
          <w:kern w:val="0"/>
          <w:sz w:val="28"/>
          <w:szCs w:val="32"/>
        </w:rPr>
        <w:t>5</w:t>
      </w:r>
      <w:r>
        <w:rPr>
          <w:rFonts w:ascii="仿宋_GB2312" w:eastAsia="仿宋_GB2312" w:hAnsi="宋体" w:hint="eastAsia"/>
          <w:b/>
          <w:kern w:val="0"/>
          <w:sz w:val="28"/>
          <w:szCs w:val="32"/>
        </w:rPr>
        <w:t>年没有使用政府性基金预算拨款安排的支出，政府性基金预算支出情况表为空表。</w:t>
      </w:r>
    </w:p>
    <w:p w:rsidR="00653424" w:rsidRDefault="00653424">
      <w:pPr>
        <w:widowControl/>
        <w:jc w:val="left"/>
        <w:textAlignment w:val="bottom"/>
        <w:rPr>
          <w:rFonts w:ascii="仿宋_GB2312" w:eastAsia="仿宋_GB2312" w:hAnsi="宋体"/>
          <w:b/>
          <w:kern w:val="0"/>
          <w:sz w:val="28"/>
          <w:szCs w:val="32"/>
        </w:rPr>
      </w:pPr>
    </w:p>
    <w:p w:rsidR="00653424" w:rsidRDefault="00653424">
      <w:pPr>
        <w:widowControl/>
        <w:jc w:val="left"/>
        <w:textAlignment w:val="bottom"/>
        <w:rPr>
          <w:rFonts w:ascii="仿宋_GB2312" w:eastAsia="仿宋_GB2312" w:hAnsi="宋体"/>
          <w:b/>
          <w:kern w:val="0"/>
          <w:sz w:val="28"/>
          <w:szCs w:val="32"/>
        </w:rPr>
      </w:pPr>
    </w:p>
    <w:p w:rsidR="00653424" w:rsidRDefault="00653424">
      <w:pPr>
        <w:widowControl/>
        <w:jc w:val="left"/>
        <w:textAlignment w:val="bottom"/>
        <w:rPr>
          <w:rFonts w:ascii="仿宋_GB2312" w:eastAsia="仿宋_GB2312" w:hAnsi="宋体"/>
          <w:b/>
          <w:kern w:val="0"/>
          <w:sz w:val="28"/>
          <w:szCs w:val="32"/>
        </w:rPr>
      </w:pPr>
    </w:p>
    <w:p w:rsidR="00653424" w:rsidRDefault="00653424">
      <w:pPr>
        <w:widowControl/>
        <w:jc w:val="left"/>
        <w:textAlignment w:val="bottom"/>
        <w:rPr>
          <w:rFonts w:ascii="仿宋_GB2312" w:eastAsia="仿宋_GB2312" w:hAnsi="宋体"/>
          <w:b/>
          <w:kern w:val="0"/>
          <w:sz w:val="28"/>
          <w:szCs w:val="32"/>
        </w:rPr>
      </w:pPr>
    </w:p>
    <w:p w:rsidR="00653424" w:rsidRDefault="00653424">
      <w:pPr>
        <w:widowControl/>
        <w:jc w:val="left"/>
        <w:textAlignment w:val="bottom"/>
        <w:rPr>
          <w:rFonts w:ascii="仿宋_GB2312" w:eastAsia="仿宋_GB2312" w:hAnsi="宋体"/>
          <w:b/>
          <w:kern w:val="0"/>
          <w:sz w:val="28"/>
          <w:szCs w:val="32"/>
        </w:rPr>
      </w:pPr>
    </w:p>
    <w:p w:rsidR="00653424" w:rsidRDefault="003E411A">
      <w:pPr>
        <w:widowControl/>
        <w:jc w:val="left"/>
        <w:textAlignment w:val="bottom"/>
        <w:rPr>
          <w:rFonts w:ascii="仿宋_GB2312" w:eastAsia="仿宋_GB2312" w:hAnsi="宋体"/>
          <w:b/>
          <w:kern w:val="0"/>
          <w:sz w:val="28"/>
          <w:szCs w:val="32"/>
        </w:rPr>
      </w:pPr>
      <w:r>
        <w:rPr>
          <w:rFonts w:ascii="宋体" w:hAnsi="宋体" w:cs="宋体" w:hint="eastAsia"/>
          <w:kern w:val="0"/>
          <w:sz w:val="20"/>
          <w:szCs w:val="20"/>
        </w:rPr>
        <w:t>表</w:t>
      </w:r>
      <w:r>
        <w:rPr>
          <w:rFonts w:ascii="宋体" w:hAnsi="宋体" w:cs="宋体" w:hint="eastAsia"/>
          <w:kern w:val="0"/>
          <w:sz w:val="20"/>
          <w:szCs w:val="20"/>
        </w:rPr>
        <w:t>9</w:t>
      </w:r>
    </w:p>
    <w:p w:rsidR="00653424" w:rsidRDefault="003E411A">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国有资本经营预算支出情况表</w:t>
      </w:r>
    </w:p>
    <w:p w:rsidR="00653424" w:rsidRDefault="003E411A">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编制部门：中共呼图壁县委员会网络安全和信息化委员会办公室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653424">
        <w:trPr>
          <w:trHeight w:val="465"/>
        </w:trPr>
        <w:tc>
          <w:tcPr>
            <w:tcW w:w="4285" w:type="dxa"/>
            <w:gridSpan w:val="4"/>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国有资本经营预算支出</w:t>
            </w:r>
          </w:p>
        </w:tc>
      </w:tr>
      <w:tr w:rsidR="00653424">
        <w:trPr>
          <w:trHeight w:val="792"/>
        </w:trPr>
        <w:tc>
          <w:tcPr>
            <w:tcW w:w="1928" w:type="dxa"/>
            <w:gridSpan w:val="3"/>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53424">
        <w:trPr>
          <w:trHeight w:val="312"/>
        </w:trPr>
        <w:tc>
          <w:tcPr>
            <w:tcW w:w="585"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20"/>
                <w:szCs w:val="20"/>
              </w:rPr>
            </w:pPr>
          </w:p>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人员经费　</w:t>
            </w:r>
          </w:p>
        </w:tc>
        <w:tc>
          <w:tcPr>
            <w:tcW w:w="1102" w:type="dxa"/>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noWrap/>
            <w:vAlign w:val="center"/>
          </w:tcPr>
          <w:p w:rsidR="00653424" w:rsidRDefault="00653424">
            <w:pPr>
              <w:widowControl/>
              <w:spacing w:line="280" w:lineRule="exact"/>
              <w:jc w:val="left"/>
              <w:rPr>
                <w:rFonts w:ascii="仿宋_GB2312" w:eastAsia="仿宋_GB2312" w:hAnsi="宋体" w:cs="宋体"/>
                <w:b/>
                <w:bCs/>
                <w:kern w:val="0"/>
                <w:sz w:val="20"/>
                <w:szCs w:val="20"/>
              </w:rPr>
            </w:pPr>
          </w:p>
        </w:tc>
      </w:tr>
      <w:tr w:rsidR="00653424">
        <w:trPr>
          <w:trHeight w:val="510"/>
        </w:trPr>
        <w:tc>
          <w:tcPr>
            <w:tcW w:w="585" w:type="dxa"/>
            <w:tcBorders>
              <w:top w:val="single" w:sz="4" w:space="0" w:color="auto"/>
              <w:left w:val="single" w:sz="4" w:space="0" w:color="auto"/>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53424">
        <w:trPr>
          <w:trHeight w:val="510"/>
        </w:trPr>
        <w:tc>
          <w:tcPr>
            <w:tcW w:w="585" w:type="dxa"/>
            <w:tcBorders>
              <w:top w:val="nil"/>
              <w:left w:val="single" w:sz="4" w:space="0" w:color="auto"/>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noWrap/>
            <w:vAlign w:val="center"/>
          </w:tcPr>
          <w:p w:rsidR="00653424" w:rsidRDefault="003E411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noWrap/>
            <w:vAlign w:val="center"/>
          </w:tcPr>
          <w:p w:rsidR="00653424" w:rsidRDefault="003E411A">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noWrap/>
            <w:vAlign w:val="center"/>
          </w:tcPr>
          <w:p w:rsidR="00653424" w:rsidRDefault="00653424">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noWrap/>
            <w:vAlign w:val="center"/>
          </w:tcPr>
          <w:p w:rsidR="00653424" w:rsidRDefault="0065342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noWrap/>
            <w:vAlign w:val="center"/>
          </w:tcPr>
          <w:p w:rsidR="00653424" w:rsidRDefault="003E411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653424" w:rsidRDefault="00653424">
      <w:pPr>
        <w:widowControl/>
        <w:spacing w:line="280" w:lineRule="exact"/>
        <w:outlineLvl w:val="1"/>
        <w:rPr>
          <w:rFonts w:ascii="仿宋_GB2312" w:eastAsia="仿宋_GB2312" w:hAnsi="宋体"/>
          <w:b/>
          <w:kern w:val="0"/>
          <w:sz w:val="28"/>
          <w:szCs w:val="32"/>
        </w:rPr>
      </w:pPr>
    </w:p>
    <w:p w:rsidR="00653424" w:rsidRDefault="003E411A">
      <w:pPr>
        <w:widowControl/>
        <w:spacing w:line="320" w:lineRule="exact"/>
        <w:outlineLvl w:val="1"/>
        <w:rPr>
          <w:rFonts w:ascii="仿宋_GB2312" w:eastAsia="仿宋_GB2312" w:hAnsi="宋体"/>
          <w:b/>
          <w:kern w:val="0"/>
          <w:sz w:val="28"/>
          <w:szCs w:val="32"/>
        </w:rPr>
      </w:pPr>
      <w:r>
        <w:rPr>
          <w:rFonts w:ascii="仿宋_GB2312" w:eastAsia="仿宋_GB2312" w:hAnsi="宋体" w:hint="eastAsia"/>
          <w:b/>
          <w:kern w:val="0"/>
          <w:sz w:val="28"/>
          <w:szCs w:val="32"/>
        </w:rPr>
        <w:t>中共呼图壁县委员会网络安全和信息化委员会办公室</w:t>
      </w:r>
      <w:r>
        <w:rPr>
          <w:rFonts w:ascii="仿宋_GB2312" w:eastAsia="仿宋_GB2312" w:hAnsi="宋体" w:hint="eastAsia"/>
          <w:b/>
          <w:kern w:val="0"/>
          <w:sz w:val="28"/>
          <w:szCs w:val="32"/>
        </w:rPr>
        <w:t>202</w:t>
      </w:r>
      <w:r>
        <w:rPr>
          <w:rFonts w:ascii="仿宋_GB2312" w:eastAsia="仿宋_GB2312" w:hAnsi="宋体" w:hint="eastAsia"/>
          <w:b/>
          <w:kern w:val="0"/>
          <w:sz w:val="28"/>
          <w:szCs w:val="32"/>
        </w:rPr>
        <w:t>5</w:t>
      </w:r>
      <w:r>
        <w:rPr>
          <w:rFonts w:ascii="仿宋_GB2312" w:eastAsia="仿宋_GB2312" w:hAnsi="宋体" w:hint="eastAsia"/>
          <w:b/>
          <w:kern w:val="0"/>
          <w:sz w:val="28"/>
          <w:szCs w:val="32"/>
        </w:rPr>
        <w:t xml:space="preserve"> </w:t>
      </w:r>
      <w:r>
        <w:rPr>
          <w:rFonts w:ascii="仿宋_GB2312" w:eastAsia="仿宋_GB2312" w:hAnsi="宋体" w:hint="eastAsia"/>
          <w:b/>
          <w:kern w:val="0"/>
          <w:sz w:val="28"/>
          <w:szCs w:val="32"/>
        </w:rPr>
        <w:t>年没有使用国有资本经营预算拨款安排的支出，国有资本经营预算支出情况表为空表。</w:t>
      </w: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3E411A">
      <w:pPr>
        <w:widowControl/>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kern w:val="0"/>
          <w:sz w:val="20"/>
          <w:szCs w:val="20"/>
        </w:rPr>
        <w:t>10</w:t>
      </w:r>
    </w:p>
    <w:p w:rsidR="00653424" w:rsidRDefault="003E411A">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财政拨款“三公”经费支出情况表</w:t>
      </w:r>
    </w:p>
    <w:p w:rsidR="00653424" w:rsidRDefault="003E411A">
      <w:pPr>
        <w:widowControl/>
        <w:jc w:val="center"/>
        <w:rPr>
          <w:rFonts w:ascii="仿宋_GB2312" w:eastAsia="仿宋_GB2312" w:hAnsi="宋体"/>
          <w:kern w:val="0"/>
          <w:sz w:val="24"/>
        </w:rPr>
      </w:pPr>
      <w:r>
        <w:rPr>
          <w:rFonts w:ascii="仿宋_GB2312" w:eastAsia="仿宋_GB2312" w:hAnsi="宋体" w:hint="eastAsia"/>
          <w:kern w:val="0"/>
          <w:sz w:val="24"/>
        </w:rPr>
        <w:t>编制部门：中共呼图壁县委员会网络安全和信息化委员会办公室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W w:w="9563" w:type="dxa"/>
        <w:tblInd w:w="-503" w:type="dxa"/>
        <w:tblLayout w:type="fixed"/>
        <w:tblLook w:val="04A0" w:firstRow="1" w:lastRow="0" w:firstColumn="1" w:lastColumn="0" w:noHBand="0" w:noVBand="1"/>
      </w:tblPr>
      <w:tblGrid>
        <w:gridCol w:w="3818"/>
        <w:gridCol w:w="1215"/>
        <w:gridCol w:w="1314"/>
        <w:gridCol w:w="1595"/>
        <w:gridCol w:w="1621"/>
      </w:tblGrid>
      <w:tr w:rsidR="00653424">
        <w:tc>
          <w:tcPr>
            <w:tcW w:w="3818" w:type="dxa"/>
            <w:vMerge w:val="restart"/>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“三公”经费支出内容</w:t>
            </w:r>
          </w:p>
        </w:tc>
        <w:tc>
          <w:tcPr>
            <w:tcW w:w="1215" w:type="dxa"/>
            <w:vMerge w:val="restart"/>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合计</w:t>
            </w:r>
          </w:p>
        </w:tc>
        <w:tc>
          <w:tcPr>
            <w:tcW w:w="4530" w:type="dxa"/>
            <w:gridSpan w:val="3"/>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资金来源</w:t>
            </w:r>
          </w:p>
        </w:tc>
      </w:tr>
      <w:tr w:rsidR="00653424">
        <w:tc>
          <w:tcPr>
            <w:tcW w:w="3818" w:type="dxa"/>
            <w:vMerge/>
            <w:noWrap/>
          </w:tcPr>
          <w:p w:rsidR="00653424" w:rsidRDefault="00653424">
            <w:pPr>
              <w:widowControl/>
              <w:outlineLvl w:val="1"/>
              <w:rPr>
                <w:rFonts w:ascii="仿宋_GB2312" w:eastAsia="仿宋_GB2312" w:hAnsi="宋体"/>
                <w:b/>
                <w:kern w:val="0"/>
                <w:sz w:val="28"/>
                <w:szCs w:val="32"/>
              </w:rPr>
            </w:pPr>
          </w:p>
        </w:tc>
        <w:tc>
          <w:tcPr>
            <w:tcW w:w="1215" w:type="dxa"/>
            <w:vMerge/>
            <w:noWrap/>
          </w:tcPr>
          <w:p w:rsidR="00653424" w:rsidRDefault="00653424">
            <w:pPr>
              <w:widowControl/>
              <w:outlineLvl w:val="1"/>
              <w:rPr>
                <w:rFonts w:ascii="仿宋_GB2312" w:eastAsia="仿宋_GB2312" w:hAnsi="宋体"/>
                <w:b/>
                <w:kern w:val="0"/>
                <w:sz w:val="28"/>
                <w:szCs w:val="32"/>
              </w:rPr>
            </w:pPr>
          </w:p>
        </w:tc>
        <w:tc>
          <w:tcPr>
            <w:tcW w:w="1314"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一般公共预算</w:t>
            </w:r>
          </w:p>
        </w:tc>
        <w:tc>
          <w:tcPr>
            <w:tcW w:w="1595"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政府性基金</w:t>
            </w:r>
          </w:p>
        </w:tc>
        <w:tc>
          <w:tcPr>
            <w:tcW w:w="1621"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国有资本经营预算</w:t>
            </w:r>
          </w:p>
        </w:tc>
      </w:tr>
      <w:tr w:rsidR="00653424">
        <w:trPr>
          <w:trHeight w:val="623"/>
        </w:trPr>
        <w:tc>
          <w:tcPr>
            <w:tcW w:w="3818"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合计</w:t>
            </w:r>
          </w:p>
        </w:tc>
        <w:tc>
          <w:tcPr>
            <w:tcW w:w="1215"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1.60</w:t>
            </w:r>
          </w:p>
        </w:tc>
        <w:tc>
          <w:tcPr>
            <w:tcW w:w="1314"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1.60</w:t>
            </w:r>
          </w:p>
        </w:tc>
        <w:tc>
          <w:tcPr>
            <w:tcW w:w="1595" w:type="dxa"/>
            <w:noWrap/>
            <w:vAlign w:val="center"/>
          </w:tcPr>
          <w:p w:rsidR="00653424" w:rsidRDefault="00653424">
            <w:pPr>
              <w:widowControl/>
              <w:jc w:val="center"/>
              <w:outlineLvl w:val="1"/>
              <w:rPr>
                <w:rFonts w:ascii="仿宋_GB2312" w:eastAsia="仿宋_GB2312" w:hAnsi="宋体"/>
                <w:b/>
                <w:kern w:val="0"/>
                <w:sz w:val="28"/>
                <w:szCs w:val="32"/>
              </w:rPr>
            </w:pPr>
          </w:p>
        </w:tc>
        <w:tc>
          <w:tcPr>
            <w:tcW w:w="1621" w:type="dxa"/>
            <w:noWrap/>
            <w:vAlign w:val="center"/>
          </w:tcPr>
          <w:p w:rsidR="00653424" w:rsidRDefault="00653424">
            <w:pPr>
              <w:widowControl/>
              <w:jc w:val="center"/>
              <w:outlineLvl w:val="1"/>
              <w:rPr>
                <w:rFonts w:ascii="仿宋_GB2312" w:eastAsia="仿宋_GB2312" w:hAnsi="宋体"/>
                <w:b/>
                <w:kern w:val="0"/>
                <w:sz w:val="28"/>
                <w:szCs w:val="32"/>
              </w:rPr>
            </w:pPr>
          </w:p>
        </w:tc>
      </w:tr>
      <w:tr w:rsidR="00653424">
        <w:trPr>
          <w:trHeight w:val="668"/>
        </w:trPr>
        <w:tc>
          <w:tcPr>
            <w:tcW w:w="3818"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因公出国（境）费</w:t>
            </w:r>
          </w:p>
        </w:tc>
        <w:tc>
          <w:tcPr>
            <w:tcW w:w="1215" w:type="dxa"/>
            <w:noWrap/>
            <w:vAlign w:val="center"/>
          </w:tcPr>
          <w:p w:rsidR="00653424" w:rsidRDefault="00653424">
            <w:pPr>
              <w:widowControl/>
              <w:jc w:val="center"/>
              <w:outlineLvl w:val="1"/>
              <w:rPr>
                <w:rFonts w:ascii="仿宋_GB2312" w:eastAsia="仿宋_GB2312" w:hAnsi="宋体"/>
                <w:b/>
                <w:kern w:val="0"/>
                <w:sz w:val="28"/>
                <w:szCs w:val="32"/>
              </w:rPr>
            </w:pPr>
          </w:p>
        </w:tc>
        <w:tc>
          <w:tcPr>
            <w:tcW w:w="1314" w:type="dxa"/>
            <w:noWrap/>
            <w:vAlign w:val="center"/>
          </w:tcPr>
          <w:p w:rsidR="00653424" w:rsidRDefault="00653424">
            <w:pPr>
              <w:widowControl/>
              <w:jc w:val="center"/>
              <w:outlineLvl w:val="1"/>
              <w:rPr>
                <w:rFonts w:ascii="仿宋_GB2312" w:eastAsia="仿宋_GB2312" w:hAnsi="宋体"/>
                <w:b/>
                <w:kern w:val="0"/>
                <w:sz w:val="28"/>
                <w:szCs w:val="32"/>
              </w:rPr>
            </w:pPr>
          </w:p>
        </w:tc>
        <w:tc>
          <w:tcPr>
            <w:tcW w:w="1595" w:type="dxa"/>
            <w:noWrap/>
            <w:vAlign w:val="center"/>
          </w:tcPr>
          <w:p w:rsidR="00653424" w:rsidRDefault="00653424">
            <w:pPr>
              <w:widowControl/>
              <w:jc w:val="center"/>
              <w:outlineLvl w:val="1"/>
              <w:rPr>
                <w:rFonts w:ascii="仿宋_GB2312" w:eastAsia="仿宋_GB2312" w:hAnsi="宋体"/>
                <w:b/>
                <w:kern w:val="0"/>
                <w:sz w:val="28"/>
                <w:szCs w:val="32"/>
              </w:rPr>
            </w:pPr>
          </w:p>
        </w:tc>
        <w:tc>
          <w:tcPr>
            <w:tcW w:w="1621" w:type="dxa"/>
            <w:noWrap/>
            <w:vAlign w:val="center"/>
          </w:tcPr>
          <w:p w:rsidR="00653424" w:rsidRDefault="00653424">
            <w:pPr>
              <w:widowControl/>
              <w:jc w:val="center"/>
              <w:outlineLvl w:val="1"/>
              <w:rPr>
                <w:rFonts w:ascii="仿宋_GB2312" w:eastAsia="仿宋_GB2312" w:hAnsi="宋体"/>
                <w:b/>
                <w:kern w:val="0"/>
                <w:sz w:val="28"/>
                <w:szCs w:val="32"/>
              </w:rPr>
            </w:pPr>
          </w:p>
        </w:tc>
      </w:tr>
      <w:tr w:rsidR="00653424">
        <w:trPr>
          <w:trHeight w:val="728"/>
        </w:trPr>
        <w:tc>
          <w:tcPr>
            <w:tcW w:w="3818"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公务接待费</w:t>
            </w:r>
          </w:p>
        </w:tc>
        <w:tc>
          <w:tcPr>
            <w:tcW w:w="1215" w:type="dxa"/>
            <w:noWrap/>
            <w:vAlign w:val="center"/>
          </w:tcPr>
          <w:p w:rsidR="00653424" w:rsidRDefault="00653424">
            <w:pPr>
              <w:widowControl/>
              <w:jc w:val="center"/>
              <w:outlineLvl w:val="1"/>
              <w:rPr>
                <w:rFonts w:ascii="仿宋_GB2312" w:eastAsia="仿宋_GB2312" w:hAnsi="宋体"/>
                <w:b/>
                <w:kern w:val="0"/>
                <w:sz w:val="28"/>
                <w:szCs w:val="32"/>
              </w:rPr>
            </w:pPr>
          </w:p>
        </w:tc>
        <w:tc>
          <w:tcPr>
            <w:tcW w:w="1314" w:type="dxa"/>
            <w:noWrap/>
            <w:vAlign w:val="center"/>
          </w:tcPr>
          <w:p w:rsidR="00653424" w:rsidRDefault="00653424">
            <w:pPr>
              <w:widowControl/>
              <w:jc w:val="center"/>
              <w:outlineLvl w:val="1"/>
              <w:rPr>
                <w:rFonts w:ascii="仿宋_GB2312" w:eastAsia="仿宋_GB2312" w:hAnsi="宋体"/>
                <w:b/>
                <w:kern w:val="0"/>
                <w:sz w:val="28"/>
                <w:szCs w:val="32"/>
              </w:rPr>
            </w:pPr>
          </w:p>
        </w:tc>
        <w:tc>
          <w:tcPr>
            <w:tcW w:w="1595" w:type="dxa"/>
            <w:noWrap/>
            <w:vAlign w:val="center"/>
          </w:tcPr>
          <w:p w:rsidR="00653424" w:rsidRDefault="00653424">
            <w:pPr>
              <w:widowControl/>
              <w:jc w:val="center"/>
              <w:outlineLvl w:val="1"/>
              <w:rPr>
                <w:rFonts w:ascii="仿宋_GB2312" w:eastAsia="仿宋_GB2312" w:hAnsi="宋体"/>
                <w:b/>
                <w:kern w:val="0"/>
                <w:sz w:val="28"/>
                <w:szCs w:val="32"/>
              </w:rPr>
            </w:pPr>
          </w:p>
        </w:tc>
        <w:tc>
          <w:tcPr>
            <w:tcW w:w="1621" w:type="dxa"/>
            <w:noWrap/>
            <w:vAlign w:val="center"/>
          </w:tcPr>
          <w:p w:rsidR="00653424" w:rsidRDefault="00653424">
            <w:pPr>
              <w:widowControl/>
              <w:jc w:val="center"/>
              <w:outlineLvl w:val="1"/>
              <w:rPr>
                <w:rFonts w:ascii="仿宋_GB2312" w:eastAsia="仿宋_GB2312" w:hAnsi="宋体"/>
                <w:b/>
                <w:kern w:val="0"/>
                <w:sz w:val="28"/>
                <w:szCs w:val="32"/>
              </w:rPr>
            </w:pPr>
          </w:p>
        </w:tc>
      </w:tr>
      <w:tr w:rsidR="00653424">
        <w:trPr>
          <w:trHeight w:val="1046"/>
        </w:trPr>
        <w:tc>
          <w:tcPr>
            <w:tcW w:w="3818"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公务用车购置及运行费</w:t>
            </w:r>
          </w:p>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（小计）</w:t>
            </w:r>
          </w:p>
        </w:tc>
        <w:tc>
          <w:tcPr>
            <w:tcW w:w="1215"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1.60</w:t>
            </w:r>
          </w:p>
        </w:tc>
        <w:tc>
          <w:tcPr>
            <w:tcW w:w="1314"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1.60</w:t>
            </w:r>
          </w:p>
        </w:tc>
        <w:tc>
          <w:tcPr>
            <w:tcW w:w="1595" w:type="dxa"/>
            <w:noWrap/>
            <w:vAlign w:val="center"/>
          </w:tcPr>
          <w:p w:rsidR="00653424" w:rsidRDefault="00653424">
            <w:pPr>
              <w:widowControl/>
              <w:jc w:val="center"/>
              <w:outlineLvl w:val="1"/>
              <w:rPr>
                <w:rFonts w:ascii="仿宋_GB2312" w:eastAsia="仿宋_GB2312" w:hAnsi="宋体"/>
                <w:b/>
                <w:kern w:val="0"/>
                <w:sz w:val="28"/>
                <w:szCs w:val="32"/>
              </w:rPr>
            </w:pPr>
          </w:p>
        </w:tc>
        <w:tc>
          <w:tcPr>
            <w:tcW w:w="1621" w:type="dxa"/>
            <w:noWrap/>
            <w:vAlign w:val="center"/>
          </w:tcPr>
          <w:p w:rsidR="00653424" w:rsidRDefault="00653424">
            <w:pPr>
              <w:widowControl/>
              <w:jc w:val="center"/>
              <w:outlineLvl w:val="1"/>
              <w:rPr>
                <w:rFonts w:ascii="仿宋_GB2312" w:eastAsia="仿宋_GB2312" w:hAnsi="宋体"/>
                <w:b/>
                <w:kern w:val="0"/>
                <w:sz w:val="28"/>
                <w:szCs w:val="32"/>
              </w:rPr>
            </w:pPr>
          </w:p>
        </w:tc>
      </w:tr>
      <w:tr w:rsidR="00653424">
        <w:trPr>
          <w:trHeight w:val="758"/>
        </w:trPr>
        <w:tc>
          <w:tcPr>
            <w:tcW w:w="3818" w:type="dxa"/>
            <w:noWrap/>
            <w:vAlign w:val="center"/>
          </w:tcPr>
          <w:p w:rsidR="00653424" w:rsidRDefault="003E411A">
            <w:pPr>
              <w:widowControl/>
              <w:ind w:firstLineChars="100" w:firstLine="281"/>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其中：公务用车购置费</w:t>
            </w:r>
          </w:p>
        </w:tc>
        <w:tc>
          <w:tcPr>
            <w:tcW w:w="1215" w:type="dxa"/>
            <w:noWrap/>
            <w:vAlign w:val="center"/>
          </w:tcPr>
          <w:p w:rsidR="00653424" w:rsidRDefault="00653424">
            <w:pPr>
              <w:widowControl/>
              <w:jc w:val="center"/>
              <w:outlineLvl w:val="1"/>
              <w:rPr>
                <w:rFonts w:ascii="仿宋_GB2312" w:eastAsia="仿宋_GB2312" w:hAnsi="宋体"/>
                <w:b/>
                <w:kern w:val="0"/>
                <w:sz w:val="28"/>
                <w:szCs w:val="32"/>
              </w:rPr>
            </w:pPr>
          </w:p>
        </w:tc>
        <w:tc>
          <w:tcPr>
            <w:tcW w:w="1314" w:type="dxa"/>
            <w:noWrap/>
            <w:vAlign w:val="center"/>
          </w:tcPr>
          <w:p w:rsidR="00653424" w:rsidRDefault="00653424">
            <w:pPr>
              <w:widowControl/>
              <w:jc w:val="center"/>
              <w:outlineLvl w:val="1"/>
              <w:rPr>
                <w:rFonts w:ascii="仿宋_GB2312" w:eastAsia="仿宋_GB2312" w:hAnsi="宋体"/>
                <w:b/>
                <w:kern w:val="0"/>
                <w:sz w:val="28"/>
                <w:szCs w:val="32"/>
              </w:rPr>
            </w:pPr>
          </w:p>
        </w:tc>
        <w:tc>
          <w:tcPr>
            <w:tcW w:w="1595" w:type="dxa"/>
            <w:noWrap/>
            <w:vAlign w:val="center"/>
          </w:tcPr>
          <w:p w:rsidR="00653424" w:rsidRDefault="00653424">
            <w:pPr>
              <w:widowControl/>
              <w:jc w:val="center"/>
              <w:outlineLvl w:val="1"/>
              <w:rPr>
                <w:rFonts w:ascii="仿宋_GB2312" w:eastAsia="仿宋_GB2312" w:hAnsi="宋体"/>
                <w:b/>
                <w:kern w:val="0"/>
                <w:sz w:val="28"/>
                <w:szCs w:val="32"/>
              </w:rPr>
            </w:pPr>
          </w:p>
        </w:tc>
        <w:tc>
          <w:tcPr>
            <w:tcW w:w="1621" w:type="dxa"/>
            <w:noWrap/>
            <w:vAlign w:val="center"/>
          </w:tcPr>
          <w:p w:rsidR="00653424" w:rsidRDefault="00653424">
            <w:pPr>
              <w:widowControl/>
              <w:jc w:val="center"/>
              <w:outlineLvl w:val="1"/>
              <w:rPr>
                <w:rFonts w:ascii="仿宋_GB2312" w:eastAsia="仿宋_GB2312" w:hAnsi="宋体"/>
                <w:b/>
                <w:kern w:val="0"/>
                <w:sz w:val="28"/>
                <w:szCs w:val="32"/>
              </w:rPr>
            </w:pPr>
          </w:p>
        </w:tc>
      </w:tr>
      <w:tr w:rsidR="00653424">
        <w:trPr>
          <w:trHeight w:val="693"/>
        </w:trPr>
        <w:tc>
          <w:tcPr>
            <w:tcW w:w="3818"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公务用车运行费</w:t>
            </w:r>
          </w:p>
        </w:tc>
        <w:tc>
          <w:tcPr>
            <w:tcW w:w="1215"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1.60</w:t>
            </w:r>
          </w:p>
        </w:tc>
        <w:tc>
          <w:tcPr>
            <w:tcW w:w="1314" w:type="dxa"/>
            <w:noWrap/>
            <w:vAlign w:val="center"/>
          </w:tcPr>
          <w:p w:rsidR="00653424" w:rsidRDefault="003E411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1.60</w:t>
            </w:r>
          </w:p>
        </w:tc>
        <w:tc>
          <w:tcPr>
            <w:tcW w:w="1595" w:type="dxa"/>
            <w:noWrap/>
            <w:vAlign w:val="center"/>
          </w:tcPr>
          <w:p w:rsidR="00653424" w:rsidRDefault="00653424">
            <w:pPr>
              <w:widowControl/>
              <w:jc w:val="center"/>
              <w:outlineLvl w:val="1"/>
              <w:rPr>
                <w:rFonts w:ascii="仿宋_GB2312" w:eastAsia="仿宋_GB2312" w:hAnsi="宋体"/>
                <w:b/>
                <w:kern w:val="0"/>
                <w:sz w:val="28"/>
                <w:szCs w:val="32"/>
              </w:rPr>
            </w:pPr>
          </w:p>
        </w:tc>
        <w:tc>
          <w:tcPr>
            <w:tcW w:w="1621" w:type="dxa"/>
            <w:noWrap/>
            <w:vAlign w:val="center"/>
          </w:tcPr>
          <w:p w:rsidR="00653424" w:rsidRDefault="00653424">
            <w:pPr>
              <w:widowControl/>
              <w:jc w:val="center"/>
              <w:outlineLvl w:val="1"/>
              <w:rPr>
                <w:rFonts w:ascii="仿宋_GB2312" w:eastAsia="仿宋_GB2312" w:hAnsi="宋体"/>
                <w:b/>
                <w:kern w:val="0"/>
                <w:sz w:val="28"/>
                <w:szCs w:val="32"/>
              </w:rPr>
            </w:pPr>
          </w:p>
        </w:tc>
      </w:tr>
    </w:tbl>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653424">
      <w:pPr>
        <w:widowControl/>
        <w:jc w:val="left"/>
        <w:textAlignment w:val="bottom"/>
        <w:rPr>
          <w:rFonts w:ascii="宋体" w:hAnsi="宋体" w:cs="宋体"/>
          <w:kern w:val="0"/>
          <w:sz w:val="20"/>
          <w:szCs w:val="20"/>
        </w:rPr>
      </w:pPr>
    </w:p>
    <w:p w:rsidR="00653424" w:rsidRDefault="003E411A">
      <w:pPr>
        <w:widowControl/>
        <w:jc w:val="left"/>
        <w:textAlignment w:val="bottom"/>
        <w:rPr>
          <w:rFonts w:ascii="宋体" w:hAnsi="宋体" w:cs="宋体"/>
          <w:kern w:val="0"/>
          <w:sz w:val="20"/>
          <w:szCs w:val="20"/>
        </w:rPr>
      </w:pPr>
      <w:r>
        <w:rPr>
          <w:rFonts w:ascii="宋体" w:hAnsi="宋体" w:cs="宋体" w:hint="eastAsia"/>
          <w:kern w:val="0"/>
          <w:sz w:val="20"/>
          <w:szCs w:val="20"/>
        </w:rPr>
        <w:t>表</w:t>
      </w:r>
      <w:r>
        <w:rPr>
          <w:rFonts w:ascii="宋体" w:hAnsi="宋体" w:cs="宋体"/>
          <w:kern w:val="0"/>
          <w:sz w:val="20"/>
          <w:szCs w:val="20"/>
        </w:rPr>
        <w:t>1</w:t>
      </w:r>
      <w:r>
        <w:rPr>
          <w:rFonts w:ascii="宋体" w:hAnsi="宋体" w:cs="宋体" w:hint="eastAsia"/>
          <w:kern w:val="0"/>
          <w:sz w:val="20"/>
          <w:szCs w:val="20"/>
        </w:rPr>
        <w:t>1</w:t>
      </w:r>
    </w:p>
    <w:p w:rsidR="00653424" w:rsidRDefault="003E411A">
      <w:pPr>
        <w:jc w:val="center"/>
        <w:rPr>
          <w:rFonts w:ascii="仿宋" w:eastAsia="仿宋" w:hAnsi="宋体"/>
          <w:b/>
          <w:color w:val="000000"/>
          <w:sz w:val="28"/>
          <w:szCs w:val="28"/>
        </w:rPr>
      </w:pPr>
      <w:r>
        <w:rPr>
          <w:rFonts w:ascii="仿宋" w:eastAsia="仿宋" w:hAnsi="宋体" w:hint="eastAsia"/>
          <w:b/>
          <w:color w:val="000000"/>
          <w:sz w:val="28"/>
          <w:szCs w:val="28"/>
        </w:rPr>
        <w:t>上年结转结余情况明细表</w:t>
      </w:r>
    </w:p>
    <w:p w:rsidR="00653424" w:rsidRDefault="00653424">
      <w:pPr>
        <w:widowControl/>
        <w:jc w:val="left"/>
        <w:textAlignment w:val="bottom"/>
        <w:rPr>
          <w:rFonts w:ascii="宋体" w:hAnsi="宋体" w:cs="宋体"/>
          <w:kern w:val="0"/>
          <w:sz w:val="20"/>
          <w:szCs w:val="20"/>
        </w:rPr>
      </w:pPr>
    </w:p>
    <w:tbl>
      <w:tblPr>
        <w:tblpPr w:leftFromText="180" w:rightFromText="180" w:vertAnchor="text" w:horzAnchor="page" w:tblpXSpec="center" w:tblpY="619"/>
        <w:tblOverlap w:val="neve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50" w:type="dxa"/>
        </w:tblCellMar>
        <w:tblLook w:val="04A0" w:firstRow="1" w:lastRow="0" w:firstColumn="1" w:lastColumn="0" w:noHBand="0" w:noVBand="1"/>
      </w:tblPr>
      <w:tblGrid>
        <w:gridCol w:w="1640"/>
        <w:gridCol w:w="1230"/>
        <w:gridCol w:w="880"/>
        <w:gridCol w:w="820"/>
        <w:gridCol w:w="810"/>
        <w:gridCol w:w="870"/>
        <w:gridCol w:w="870"/>
        <w:gridCol w:w="860"/>
        <w:gridCol w:w="810"/>
        <w:gridCol w:w="934"/>
      </w:tblGrid>
      <w:tr w:rsidR="00653424">
        <w:trPr>
          <w:trHeight w:val="481"/>
          <w:tblHeader/>
          <w:jc w:val="center"/>
        </w:trPr>
        <w:tc>
          <w:tcPr>
            <w:tcW w:w="7120" w:type="dxa"/>
            <w:gridSpan w:val="7"/>
            <w:tcBorders>
              <w:top w:val="nil"/>
              <w:left w:val="nil"/>
              <w:right w:val="nil"/>
            </w:tcBorders>
            <w:shd w:val="clear" w:color="auto" w:fill="auto"/>
            <w:vAlign w:val="center"/>
          </w:tcPr>
          <w:p w:rsidR="00653424" w:rsidRDefault="003E411A">
            <w:pPr>
              <w:jc w:val="left"/>
              <w:rPr>
                <w:color w:val="000000"/>
                <w:sz w:val="18"/>
                <w:szCs w:val="18"/>
              </w:rPr>
            </w:pPr>
            <w:r>
              <w:rPr>
                <w:rFonts w:hint="eastAsia"/>
                <w:color w:val="000000"/>
                <w:sz w:val="18"/>
                <w:szCs w:val="18"/>
              </w:rPr>
              <w:t>编制部门：中共</w:t>
            </w:r>
            <w:r>
              <w:rPr>
                <w:rFonts w:hint="eastAsia"/>
                <w:color w:val="000000"/>
                <w:sz w:val="18"/>
                <w:szCs w:val="18"/>
              </w:rPr>
              <w:t>呼图壁</w:t>
            </w:r>
            <w:r>
              <w:rPr>
                <w:rFonts w:hint="eastAsia"/>
                <w:color w:val="000000"/>
                <w:sz w:val="18"/>
                <w:szCs w:val="18"/>
              </w:rPr>
              <w:t>县委员会网络安全和信息化委员会办公室</w:t>
            </w:r>
          </w:p>
        </w:tc>
        <w:tc>
          <w:tcPr>
            <w:tcW w:w="2604" w:type="dxa"/>
            <w:gridSpan w:val="3"/>
            <w:tcBorders>
              <w:top w:val="nil"/>
              <w:left w:val="nil"/>
              <w:right w:val="nil"/>
            </w:tcBorders>
            <w:shd w:val="clear" w:color="auto" w:fill="auto"/>
          </w:tcPr>
          <w:p w:rsidR="00653424" w:rsidRDefault="003E411A">
            <w:pPr>
              <w:jc w:val="right"/>
              <w:rPr>
                <w:color w:val="000000"/>
                <w:sz w:val="18"/>
                <w:szCs w:val="18"/>
              </w:rPr>
            </w:pPr>
            <w:r>
              <w:rPr>
                <w:rFonts w:hint="eastAsia"/>
                <w:color w:val="000000"/>
                <w:sz w:val="18"/>
                <w:szCs w:val="18"/>
              </w:rPr>
              <w:t>单位：万元</w:t>
            </w:r>
          </w:p>
        </w:tc>
      </w:tr>
      <w:tr w:rsidR="00653424">
        <w:trPr>
          <w:trHeight w:val="493"/>
          <w:tblHeader/>
          <w:jc w:val="center"/>
        </w:trPr>
        <w:tc>
          <w:tcPr>
            <w:tcW w:w="1640" w:type="dxa"/>
            <w:vMerge w:val="restart"/>
            <w:shd w:val="clear" w:color="auto" w:fill="auto"/>
            <w:vAlign w:val="center"/>
          </w:tcPr>
          <w:p w:rsidR="00653424" w:rsidRDefault="003E411A">
            <w:pPr>
              <w:jc w:val="center"/>
              <w:rPr>
                <w:sz w:val="18"/>
                <w:szCs w:val="18"/>
              </w:rPr>
            </w:pPr>
            <w:r>
              <w:rPr>
                <w:rFonts w:hint="eastAsia"/>
                <w:sz w:val="18"/>
                <w:szCs w:val="18"/>
              </w:rPr>
              <w:t>项目名称</w:t>
            </w:r>
          </w:p>
        </w:tc>
        <w:tc>
          <w:tcPr>
            <w:tcW w:w="1230" w:type="dxa"/>
            <w:vMerge w:val="restart"/>
            <w:shd w:val="clear" w:color="auto" w:fill="auto"/>
            <w:vAlign w:val="center"/>
          </w:tcPr>
          <w:p w:rsidR="00653424" w:rsidRDefault="003E411A">
            <w:pPr>
              <w:jc w:val="center"/>
              <w:rPr>
                <w:sz w:val="18"/>
                <w:szCs w:val="18"/>
              </w:rPr>
            </w:pPr>
            <w:r>
              <w:rPr>
                <w:rFonts w:hint="eastAsia"/>
                <w:sz w:val="18"/>
                <w:szCs w:val="18"/>
              </w:rPr>
              <w:t>总计</w:t>
            </w:r>
          </w:p>
        </w:tc>
        <w:tc>
          <w:tcPr>
            <w:tcW w:w="3380" w:type="dxa"/>
            <w:gridSpan w:val="4"/>
            <w:shd w:val="clear" w:color="auto" w:fill="auto"/>
            <w:vAlign w:val="center"/>
          </w:tcPr>
          <w:p w:rsidR="00653424" w:rsidRDefault="003E411A">
            <w:pPr>
              <w:jc w:val="center"/>
              <w:rPr>
                <w:sz w:val="18"/>
                <w:szCs w:val="18"/>
              </w:rPr>
            </w:pPr>
            <w:r>
              <w:rPr>
                <w:rFonts w:hint="eastAsia"/>
                <w:sz w:val="18"/>
                <w:szCs w:val="18"/>
              </w:rPr>
              <w:t>财政拨款</w:t>
            </w:r>
          </w:p>
        </w:tc>
        <w:tc>
          <w:tcPr>
            <w:tcW w:w="3474" w:type="dxa"/>
            <w:gridSpan w:val="4"/>
            <w:shd w:val="clear" w:color="auto" w:fill="auto"/>
            <w:vAlign w:val="center"/>
          </w:tcPr>
          <w:p w:rsidR="00653424" w:rsidRDefault="003E411A">
            <w:pPr>
              <w:jc w:val="center"/>
              <w:rPr>
                <w:sz w:val="18"/>
                <w:szCs w:val="18"/>
              </w:rPr>
            </w:pPr>
            <w:r>
              <w:rPr>
                <w:rFonts w:hint="eastAsia"/>
                <w:sz w:val="18"/>
                <w:szCs w:val="18"/>
              </w:rPr>
              <w:t>非财政拨款</w:t>
            </w:r>
          </w:p>
        </w:tc>
      </w:tr>
      <w:tr w:rsidR="00653424">
        <w:trPr>
          <w:trHeight w:val="493"/>
          <w:tblHeader/>
          <w:jc w:val="center"/>
        </w:trPr>
        <w:tc>
          <w:tcPr>
            <w:tcW w:w="1640" w:type="dxa"/>
            <w:vMerge/>
            <w:shd w:val="clear" w:color="auto" w:fill="auto"/>
            <w:vAlign w:val="center"/>
          </w:tcPr>
          <w:p w:rsidR="00653424" w:rsidRDefault="00653424">
            <w:pPr>
              <w:jc w:val="center"/>
              <w:rPr>
                <w:sz w:val="18"/>
                <w:szCs w:val="18"/>
              </w:rPr>
            </w:pPr>
          </w:p>
        </w:tc>
        <w:tc>
          <w:tcPr>
            <w:tcW w:w="1230" w:type="dxa"/>
            <w:vMerge/>
            <w:shd w:val="clear" w:color="auto" w:fill="auto"/>
            <w:vAlign w:val="center"/>
          </w:tcPr>
          <w:p w:rsidR="00653424" w:rsidRDefault="00653424">
            <w:pPr>
              <w:jc w:val="center"/>
              <w:rPr>
                <w:sz w:val="18"/>
                <w:szCs w:val="18"/>
              </w:rPr>
            </w:pPr>
          </w:p>
        </w:tc>
        <w:tc>
          <w:tcPr>
            <w:tcW w:w="880" w:type="dxa"/>
            <w:vMerge w:val="restart"/>
            <w:shd w:val="clear" w:color="auto" w:fill="auto"/>
            <w:vAlign w:val="center"/>
          </w:tcPr>
          <w:p w:rsidR="00653424" w:rsidRDefault="003E411A">
            <w:pPr>
              <w:jc w:val="center"/>
              <w:rPr>
                <w:sz w:val="18"/>
                <w:szCs w:val="18"/>
              </w:rPr>
            </w:pPr>
            <w:r>
              <w:rPr>
                <w:rFonts w:hint="eastAsia"/>
                <w:sz w:val="18"/>
                <w:szCs w:val="18"/>
              </w:rPr>
              <w:t>合计</w:t>
            </w:r>
          </w:p>
        </w:tc>
        <w:tc>
          <w:tcPr>
            <w:tcW w:w="1630" w:type="dxa"/>
            <w:gridSpan w:val="2"/>
            <w:shd w:val="clear" w:color="auto" w:fill="auto"/>
            <w:vAlign w:val="center"/>
          </w:tcPr>
          <w:p w:rsidR="00653424" w:rsidRDefault="003E411A">
            <w:pPr>
              <w:jc w:val="center"/>
              <w:rPr>
                <w:sz w:val="18"/>
                <w:szCs w:val="18"/>
              </w:rPr>
            </w:pPr>
            <w:r>
              <w:rPr>
                <w:rFonts w:hint="eastAsia"/>
                <w:sz w:val="18"/>
                <w:szCs w:val="18"/>
              </w:rPr>
              <w:t>基本支出</w:t>
            </w:r>
          </w:p>
        </w:tc>
        <w:tc>
          <w:tcPr>
            <w:tcW w:w="870" w:type="dxa"/>
            <w:vMerge w:val="restart"/>
            <w:shd w:val="clear" w:color="auto" w:fill="auto"/>
            <w:vAlign w:val="center"/>
          </w:tcPr>
          <w:p w:rsidR="00653424" w:rsidRDefault="003E411A">
            <w:pPr>
              <w:jc w:val="center"/>
              <w:rPr>
                <w:sz w:val="18"/>
                <w:szCs w:val="18"/>
              </w:rPr>
            </w:pPr>
            <w:r>
              <w:rPr>
                <w:rFonts w:hint="eastAsia"/>
                <w:sz w:val="18"/>
                <w:szCs w:val="18"/>
              </w:rPr>
              <w:t>项目支出</w:t>
            </w:r>
          </w:p>
        </w:tc>
        <w:tc>
          <w:tcPr>
            <w:tcW w:w="870" w:type="dxa"/>
            <w:vMerge w:val="restart"/>
            <w:shd w:val="clear" w:color="auto" w:fill="auto"/>
            <w:vAlign w:val="center"/>
          </w:tcPr>
          <w:p w:rsidR="00653424" w:rsidRDefault="003E411A">
            <w:pPr>
              <w:jc w:val="center"/>
              <w:rPr>
                <w:sz w:val="18"/>
                <w:szCs w:val="18"/>
              </w:rPr>
            </w:pPr>
            <w:r>
              <w:rPr>
                <w:rFonts w:hint="eastAsia"/>
                <w:sz w:val="18"/>
                <w:szCs w:val="18"/>
              </w:rPr>
              <w:t>合计</w:t>
            </w:r>
          </w:p>
        </w:tc>
        <w:tc>
          <w:tcPr>
            <w:tcW w:w="1670" w:type="dxa"/>
            <w:gridSpan w:val="2"/>
            <w:shd w:val="clear" w:color="auto" w:fill="auto"/>
            <w:vAlign w:val="center"/>
          </w:tcPr>
          <w:p w:rsidR="00653424" w:rsidRDefault="003E411A">
            <w:pPr>
              <w:jc w:val="center"/>
              <w:rPr>
                <w:sz w:val="18"/>
                <w:szCs w:val="18"/>
              </w:rPr>
            </w:pPr>
            <w:r>
              <w:rPr>
                <w:rFonts w:hint="eastAsia"/>
                <w:sz w:val="18"/>
                <w:szCs w:val="18"/>
              </w:rPr>
              <w:t>基本支出</w:t>
            </w:r>
          </w:p>
        </w:tc>
        <w:tc>
          <w:tcPr>
            <w:tcW w:w="934" w:type="dxa"/>
            <w:vMerge w:val="restart"/>
            <w:shd w:val="clear" w:color="auto" w:fill="auto"/>
            <w:vAlign w:val="center"/>
          </w:tcPr>
          <w:p w:rsidR="00653424" w:rsidRDefault="003E411A">
            <w:pPr>
              <w:jc w:val="center"/>
              <w:rPr>
                <w:sz w:val="18"/>
                <w:szCs w:val="18"/>
              </w:rPr>
            </w:pPr>
            <w:r>
              <w:rPr>
                <w:rFonts w:hint="eastAsia"/>
                <w:sz w:val="18"/>
                <w:szCs w:val="18"/>
              </w:rPr>
              <w:t>项目支出</w:t>
            </w:r>
          </w:p>
        </w:tc>
      </w:tr>
      <w:tr w:rsidR="00653424">
        <w:trPr>
          <w:trHeight w:val="493"/>
          <w:tblHeader/>
          <w:jc w:val="center"/>
        </w:trPr>
        <w:tc>
          <w:tcPr>
            <w:tcW w:w="1640" w:type="dxa"/>
            <w:vMerge/>
            <w:shd w:val="clear" w:color="auto" w:fill="auto"/>
            <w:vAlign w:val="center"/>
          </w:tcPr>
          <w:p w:rsidR="00653424" w:rsidRDefault="00653424">
            <w:pPr>
              <w:jc w:val="center"/>
              <w:rPr>
                <w:sz w:val="18"/>
                <w:szCs w:val="18"/>
              </w:rPr>
            </w:pPr>
          </w:p>
        </w:tc>
        <w:tc>
          <w:tcPr>
            <w:tcW w:w="1230" w:type="dxa"/>
            <w:vMerge/>
            <w:shd w:val="clear" w:color="auto" w:fill="auto"/>
            <w:vAlign w:val="center"/>
          </w:tcPr>
          <w:p w:rsidR="00653424" w:rsidRDefault="00653424">
            <w:pPr>
              <w:jc w:val="center"/>
              <w:rPr>
                <w:sz w:val="18"/>
                <w:szCs w:val="18"/>
              </w:rPr>
            </w:pPr>
          </w:p>
        </w:tc>
        <w:tc>
          <w:tcPr>
            <w:tcW w:w="880" w:type="dxa"/>
            <w:vMerge/>
            <w:shd w:val="clear" w:color="auto" w:fill="auto"/>
            <w:vAlign w:val="center"/>
          </w:tcPr>
          <w:p w:rsidR="00653424" w:rsidRDefault="00653424">
            <w:pPr>
              <w:jc w:val="center"/>
              <w:rPr>
                <w:sz w:val="18"/>
                <w:szCs w:val="18"/>
              </w:rPr>
            </w:pPr>
          </w:p>
        </w:tc>
        <w:tc>
          <w:tcPr>
            <w:tcW w:w="820" w:type="dxa"/>
            <w:shd w:val="clear" w:color="auto" w:fill="auto"/>
            <w:vAlign w:val="center"/>
          </w:tcPr>
          <w:p w:rsidR="00653424" w:rsidRDefault="003E411A">
            <w:pPr>
              <w:jc w:val="center"/>
              <w:rPr>
                <w:sz w:val="18"/>
                <w:szCs w:val="18"/>
              </w:rPr>
            </w:pPr>
            <w:r>
              <w:rPr>
                <w:rFonts w:hint="eastAsia"/>
                <w:sz w:val="18"/>
                <w:szCs w:val="18"/>
              </w:rPr>
              <w:t>人员经费</w:t>
            </w:r>
          </w:p>
        </w:tc>
        <w:tc>
          <w:tcPr>
            <w:tcW w:w="810" w:type="dxa"/>
            <w:shd w:val="clear" w:color="auto" w:fill="auto"/>
            <w:vAlign w:val="center"/>
          </w:tcPr>
          <w:p w:rsidR="00653424" w:rsidRDefault="003E411A">
            <w:pPr>
              <w:jc w:val="center"/>
              <w:rPr>
                <w:sz w:val="18"/>
                <w:szCs w:val="18"/>
              </w:rPr>
            </w:pPr>
            <w:r>
              <w:rPr>
                <w:rFonts w:hint="eastAsia"/>
                <w:sz w:val="18"/>
                <w:szCs w:val="18"/>
              </w:rPr>
              <w:t>公用经费</w:t>
            </w:r>
          </w:p>
        </w:tc>
        <w:tc>
          <w:tcPr>
            <w:tcW w:w="870" w:type="dxa"/>
            <w:vMerge/>
            <w:shd w:val="clear" w:color="auto" w:fill="auto"/>
            <w:vAlign w:val="center"/>
          </w:tcPr>
          <w:p w:rsidR="00653424" w:rsidRDefault="00653424">
            <w:pPr>
              <w:jc w:val="center"/>
              <w:rPr>
                <w:sz w:val="18"/>
                <w:szCs w:val="18"/>
              </w:rPr>
            </w:pPr>
          </w:p>
        </w:tc>
        <w:tc>
          <w:tcPr>
            <w:tcW w:w="870" w:type="dxa"/>
            <w:vMerge/>
            <w:shd w:val="clear" w:color="auto" w:fill="auto"/>
            <w:vAlign w:val="center"/>
          </w:tcPr>
          <w:p w:rsidR="00653424" w:rsidRDefault="00653424">
            <w:pPr>
              <w:jc w:val="center"/>
              <w:rPr>
                <w:sz w:val="18"/>
                <w:szCs w:val="18"/>
              </w:rPr>
            </w:pPr>
          </w:p>
        </w:tc>
        <w:tc>
          <w:tcPr>
            <w:tcW w:w="860" w:type="dxa"/>
            <w:shd w:val="clear" w:color="auto" w:fill="auto"/>
            <w:vAlign w:val="center"/>
          </w:tcPr>
          <w:p w:rsidR="00653424" w:rsidRDefault="003E411A">
            <w:pPr>
              <w:jc w:val="center"/>
              <w:rPr>
                <w:sz w:val="18"/>
                <w:szCs w:val="18"/>
              </w:rPr>
            </w:pPr>
            <w:r>
              <w:rPr>
                <w:rFonts w:hint="eastAsia"/>
                <w:sz w:val="18"/>
                <w:szCs w:val="18"/>
              </w:rPr>
              <w:t>人员经费</w:t>
            </w:r>
          </w:p>
        </w:tc>
        <w:tc>
          <w:tcPr>
            <w:tcW w:w="810" w:type="dxa"/>
            <w:shd w:val="clear" w:color="auto" w:fill="auto"/>
            <w:vAlign w:val="center"/>
          </w:tcPr>
          <w:p w:rsidR="00653424" w:rsidRDefault="003E411A">
            <w:pPr>
              <w:jc w:val="center"/>
              <w:rPr>
                <w:sz w:val="18"/>
                <w:szCs w:val="18"/>
              </w:rPr>
            </w:pPr>
            <w:r>
              <w:rPr>
                <w:rFonts w:hint="eastAsia"/>
                <w:sz w:val="18"/>
                <w:szCs w:val="18"/>
              </w:rPr>
              <w:t>公用经费</w:t>
            </w:r>
          </w:p>
        </w:tc>
        <w:tc>
          <w:tcPr>
            <w:tcW w:w="934" w:type="dxa"/>
            <w:vMerge/>
            <w:shd w:val="clear" w:color="auto" w:fill="auto"/>
            <w:vAlign w:val="center"/>
          </w:tcPr>
          <w:p w:rsidR="00653424" w:rsidRDefault="00653424">
            <w:pPr>
              <w:jc w:val="center"/>
              <w:rPr>
                <w:sz w:val="18"/>
                <w:szCs w:val="18"/>
              </w:rPr>
            </w:pPr>
          </w:p>
        </w:tc>
      </w:tr>
      <w:tr w:rsidR="00653424">
        <w:trPr>
          <w:trHeight w:val="493"/>
          <w:tblHeader/>
          <w:jc w:val="center"/>
        </w:trPr>
        <w:tc>
          <w:tcPr>
            <w:tcW w:w="1640" w:type="dxa"/>
            <w:shd w:val="clear" w:color="auto" w:fill="auto"/>
            <w:vAlign w:val="center"/>
          </w:tcPr>
          <w:p w:rsidR="00653424" w:rsidRDefault="003E411A">
            <w:pPr>
              <w:jc w:val="center"/>
              <w:rPr>
                <w:sz w:val="18"/>
                <w:szCs w:val="18"/>
              </w:rPr>
            </w:pPr>
            <w:r>
              <w:rPr>
                <w:rFonts w:hint="eastAsia"/>
                <w:color w:val="000000"/>
                <w:sz w:val="18"/>
                <w:szCs w:val="18"/>
              </w:rPr>
              <w:t>※</w:t>
            </w:r>
          </w:p>
        </w:tc>
        <w:tc>
          <w:tcPr>
            <w:tcW w:w="1230" w:type="dxa"/>
            <w:shd w:val="clear" w:color="auto" w:fill="auto"/>
            <w:vAlign w:val="center"/>
          </w:tcPr>
          <w:p w:rsidR="00653424" w:rsidRDefault="003E411A">
            <w:pPr>
              <w:jc w:val="center"/>
              <w:rPr>
                <w:sz w:val="18"/>
                <w:szCs w:val="18"/>
              </w:rPr>
            </w:pPr>
            <w:r>
              <w:rPr>
                <w:rFonts w:hint="eastAsia"/>
                <w:sz w:val="18"/>
                <w:szCs w:val="18"/>
              </w:rPr>
              <w:t>1</w:t>
            </w:r>
          </w:p>
        </w:tc>
        <w:tc>
          <w:tcPr>
            <w:tcW w:w="880" w:type="dxa"/>
            <w:shd w:val="clear" w:color="auto" w:fill="auto"/>
            <w:vAlign w:val="center"/>
          </w:tcPr>
          <w:p w:rsidR="00653424" w:rsidRDefault="003E411A">
            <w:pPr>
              <w:jc w:val="center"/>
              <w:rPr>
                <w:sz w:val="18"/>
                <w:szCs w:val="18"/>
              </w:rPr>
            </w:pPr>
            <w:r>
              <w:rPr>
                <w:rFonts w:hint="eastAsia"/>
                <w:sz w:val="18"/>
                <w:szCs w:val="18"/>
              </w:rPr>
              <w:t>2</w:t>
            </w:r>
          </w:p>
        </w:tc>
        <w:tc>
          <w:tcPr>
            <w:tcW w:w="820" w:type="dxa"/>
            <w:shd w:val="clear" w:color="auto" w:fill="auto"/>
            <w:vAlign w:val="center"/>
          </w:tcPr>
          <w:p w:rsidR="00653424" w:rsidRDefault="003E411A">
            <w:pPr>
              <w:jc w:val="center"/>
              <w:rPr>
                <w:sz w:val="18"/>
                <w:szCs w:val="18"/>
              </w:rPr>
            </w:pPr>
            <w:r>
              <w:rPr>
                <w:rFonts w:hint="eastAsia"/>
                <w:sz w:val="18"/>
                <w:szCs w:val="18"/>
              </w:rPr>
              <w:t>3</w:t>
            </w:r>
          </w:p>
        </w:tc>
        <w:tc>
          <w:tcPr>
            <w:tcW w:w="810" w:type="dxa"/>
            <w:shd w:val="clear" w:color="auto" w:fill="auto"/>
            <w:vAlign w:val="center"/>
          </w:tcPr>
          <w:p w:rsidR="00653424" w:rsidRDefault="003E411A">
            <w:pPr>
              <w:jc w:val="center"/>
              <w:rPr>
                <w:sz w:val="18"/>
                <w:szCs w:val="18"/>
              </w:rPr>
            </w:pPr>
            <w:r>
              <w:rPr>
                <w:rFonts w:hint="eastAsia"/>
                <w:sz w:val="18"/>
                <w:szCs w:val="18"/>
              </w:rPr>
              <w:t>4</w:t>
            </w:r>
          </w:p>
        </w:tc>
        <w:tc>
          <w:tcPr>
            <w:tcW w:w="870" w:type="dxa"/>
            <w:shd w:val="clear" w:color="auto" w:fill="auto"/>
            <w:vAlign w:val="center"/>
          </w:tcPr>
          <w:p w:rsidR="00653424" w:rsidRDefault="003E411A">
            <w:pPr>
              <w:jc w:val="center"/>
              <w:rPr>
                <w:sz w:val="18"/>
                <w:szCs w:val="18"/>
              </w:rPr>
            </w:pPr>
            <w:r>
              <w:rPr>
                <w:rFonts w:hint="eastAsia"/>
                <w:sz w:val="18"/>
                <w:szCs w:val="18"/>
              </w:rPr>
              <w:t>5</w:t>
            </w:r>
          </w:p>
        </w:tc>
        <w:tc>
          <w:tcPr>
            <w:tcW w:w="870" w:type="dxa"/>
            <w:shd w:val="clear" w:color="auto" w:fill="auto"/>
            <w:vAlign w:val="center"/>
          </w:tcPr>
          <w:p w:rsidR="00653424" w:rsidRDefault="003E411A">
            <w:pPr>
              <w:jc w:val="center"/>
              <w:rPr>
                <w:sz w:val="18"/>
                <w:szCs w:val="18"/>
              </w:rPr>
            </w:pPr>
            <w:r>
              <w:rPr>
                <w:rFonts w:hint="eastAsia"/>
                <w:sz w:val="18"/>
                <w:szCs w:val="18"/>
              </w:rPr>
              <w:t>6</w:t>
            </w:r>
          </w:p>
        </w:tc>
        <w:tc>
          <w:tcPr>
            <w:tcW w:w="860" w:type="dxa"/>
            <w:shd w:val="clear" w:color="auto" w:fill="auto"/>
            <w:vAlign w:val="center"/>
          </w:tcPr>
          <w:p w:rsidR="00653424" w:rsidRDefault="003E411A">
            <w:pPr>
              <w:jc w:val="center"/>
              <w:rPr>
                <w:sz w:val="18"/>
                <w:szCs w:val="18"/>
              </w:rPr>
            </w:pPr>
            <w:r>
              <w:rPr>
                <w:rFonts w:hint="eastAsia"/>
                <w:sz w:val="18"/>
                <w:szCs w:val="18"/>
              </w:rPr>
              <w:t>7</w:t>
            </w:r>
          </w:p>
        </w:tc>
        <w:tc>
          <w:tcPr>
            <w:tcW w:w="810" w:type="dxa"/>
            <w:shd w:val="clear" w:color="auto" w:fill="auto"/>
            <w:vAlign w:val="center"/>
          </w:tcPr>
          <w:p w:rsidR="00653424" w:rsidRDefault="003E411A">
            <w:pPr>
              <w:jc w:val="center"/>
              <w:rPr>
                <w:sz w:val="18"/>
                <w:szCs w:val="18"/>
              </w:rPr>
            </w:pPr>
            <w:r>
              <w:rPr>
                <w:rFonts w:hint="eastAsia"/>
                <w:sz w:val="18"/>
                <w:szCs w:val="18"/>
              </w:rPr>
              <w:t>8</w:t>
            </w:r>
          </w:p>
        </w:tc>
        <w:tc>
          <w:tcPr>
            <w:tcW w:w="934" w:type="dxa"/>
            <w:shd w:val="clear" w:color="auto" w:fill="auto"/>
            <w:vAlign w:val="center"/>
          </w:tcPr>
          <w:p w:rsidR="00653424" w:rsidRDefault="003E411A">
            <w:pPr>
              <w:jc w:val="center"/>
              <w:rPr>
                <w:sz w:val="18"/>
                <w:szCs w:val="18"/>
              </w:rPr>
            </w:pPr>
            <w:r>
              <w:rPr>
                <w:rFonts w:hint="eastAsia"/>
                <w:sz w:val="18"/>
                <w:szCs w:val="18"/>
              </w:rPr>
              <w:t>9</w:t>
            </w:r>
          </w:p>
        </w:tc>
      </w:tr>
      <w:tr w:rsidR="00653424">
        <w:trPr>
          <w:trHeight w:val="493"/>
          <w:jc w:val="center"/>
        </w:trPr>
        <w:tc>
          <w:tcPr>
            <w:tcW w:w="1640" w:type="dxa"/>
            <w:shd w:val="clear" w:color="auto" w:fill="auto"/>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基层组织建设补助经费（五个好）</w:t>
            </w:r>
          </w:p>
        </w:tc>
        <w:tc>
          <w:tcPr>
            <w:tcW w:w="1230" w:type="dxa"/>
            <w:shd w:val="clear" w:color="auto" w:fill="auto"/>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3.00</w:t>
            </w:r>
          </w:p>
        </w:tc>
        <w:tc>
          <w:tcPr>
            <w:tcW w:w="880" w:type="dxa"/>
            <w:shd w:val="clear" w:color="auto" w:fill="auto"/>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3.00</w:t>
            </w:r>
          </w:p>
        </w:tc>
        <w:tc>
          <w:tcPr>
            <w:tcW w:w="820" w:type="dxa"/>
            <w:shd w:val="clear" w:color="auto" w:fill="auto"/>
            <w:vAlign w:val="center"/>
          </w:tcPr>
          <w:p w:rsidR="00653424" w:rsidRDefault="00653424">
            <w:pPr>
              <w:spacing w:line="216" w:lineRule="exact"/>
              <w:ind w:left="40"/>
              <w:jc w:val="center"/>
              <w:rPr>
                <w:rFonts w:ascii="仿宋_GB2312" w:eastAsia="仿宋_GB2312" w:hAnsi="仿宋_GB2312" w:cs="仿宋_GB2312"/>
                <w:sz w:val="20"/>
                <w:szCs w:val="20"/>
              </w:rPr>
            </w:pPr>
          </w:p>
        </w:tc>
        <w:tc>
          <w:tcPr>
            <w:tcW w:w="810" w:type="dxa"/>
            <w:shd w:val="clear" w:color="auto" w:fill="auto"/>
            <w:vAlign w:val="center"/>
          </w:tcPr>
          <w:p w:rsidR="00653424" w:rsidRDefault="00653424">
            <w:pPr>
              <w:spacing w:line="216" w:lineRule="exact"/>
              <w:ind w:left="40"/>
              <w:jc w:val="center"/>
              <w:rPr>
                <w:rFonts w:ascii="仿宋_GB2312" w:eastAsia="仿宋_GB2312" w:hAnsi="仿宋_GB2312" w:cs="仿宋_GB2312"/>
                <w:sz w:val="20"/>
                <w:szCs w:val="20"/>
              </w:rPr>
            </w:pPr>
          </w:p>
        </w:tc>
        <w:tc>
          <w:tcPr>
            <w:tcW w:w="870" w:type="dxa"/>
            <w:shd w:val="clear" w:color="auto" w:fill="auto"/>
            <w:vAlign w:val="center"/>
          </w:tcPr>
          <w:p w:rsidR="00653424" w:rsidRDefault="003E411A">
            <w:pPr>
              <w:spacing w:line="216" w:lineRule="exact"/>
              <w:ind w:left="40"/>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3.00</w:t>
            </w:r>
          </w:p>
        </w:tc>
        <w:tc>
          <w:tcPr>
            <w:tcW w:w="87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60" w:type="dxa"/>
            <w:shd w:val="clear" w:color="auto" w:fill="auto"/>
            <w:vAlign w:val="center"/>
          </w:tcPr>
          <w:p w:rsidR="00653424" w:rsidRDefault="00653424">
            <w:pPr>
              <w:ind w:rightChars="-14" w:right="-29"/>
              <w:jc w:val="right"/>
              <w:rPr>
                <w:sz w:val="18"/>
                <w:szCs w:val="18"/>
              </w:rPr>
            </w:pPr>
          </w:p>
        </w:tc>
        <w:tc>
          <w:tcPr>
            <w:tcW w:w="810" w:type="dxa"/>
            <w:shd w:val="clear" w:color="auto" w:fill="auto"/>
            <w:vAlign w:val="center"/>
          </w:tcPr>
          <w:p w:rsidR="00653424" w:rsidRDefault="00653424">
            <w:pPr>
              <w:ind w:rightChars="-14" w:right="-29"/>
              <w:jc w:val="right"/>
              <w:rPr>
                <w:sz w:val="18"/>
                <w:szCs w:val="18"/>
              </w:rPr>
            </w:pPr>
          </w:p>
        </w:tc>
        <w:tc>
          <w:tcPr>
            <w:tcW w:w="934" w:type="dxa"/>
            <w:shd w:val="clear" w:color="auto" w:fill="auto"/>
            <w:vAlign w:val="center"/>
          </w:tcPr>
          <w:p w:rsidR="00653424" w:rsidRDefault="00653424">
            <w:pPr>
              <w:ind w:rightChars="-14" w:right="-29"/>
              <w:jc w:val="right"/>
              <w:rPr>
                <w:sz w:val="18"/>
                <w:szCs w:val="18"/>
              </w:rPr>
            </w:pPr>
          </w:p>
        </w:tc>
      </w:tr>
      <w:tr w:rsidR="00653424">
        <w:trPr>
          <w:trHeight w:val="493"/>
          <w:jc w:val="center"/>
        </w:trPr>
        <w:tc>
          <w:tcPr>
            <w:tcW w:w="164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123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8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20" w:type="dxa"/>
            <w:shd w:val="clear" w:color="auto" w:fill="auto"/>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810" w:type="dxa"/>
            <w:shd w:val="clear" w:color="auto" w:fill="auto"/>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87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7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60" w:type="dxa"/>
            <w:shd w:val="clear" w:color="auto" w:fill="auto"/>
            <w:vAlign w:val="center"/>
          </w:tcPr>
          <w:p w:rsidR="00653424" w:rsidRDefault="00653424">
            <w:pPr>
              <w:ind w:rightChars="-14" w:right="-29"/>
              <w:jc w:val="right"/>
              <w:rPr>
                <w:sz w:val="18"/>
                <w:szCs w:val="18"/>
              </w:rPr>
            </w:pPr>
          </w:p>
        </w:tc>
        <w:tc>
          <w:tcPr>
            <w:tcW w:w="810" w:type="dxa"/>
            <w:shd w:val="clear" w:color="auto" w:fill="auto"/>
            <w:vAlign w:val="center"/>
          </w:tcPr>
          <w:p w:rsidR="00653424" w:rsidRDefault="00653424">
            <w:pPr>
              <w:ind w:rightChars="-14" w:right="-29"/>
              <w:jc w:val="right"/>
              <w:rPr>
                <w:sz w:val="18"/>
                <w:szCs w:val="18"/>
              </w:rPr>
            </w:pPr>
          </w:p>
        </w:tc>
        <w:tc>
          <w:tcPr>
            <w:tcW w:w="934" w:type="dxa"/>
            <w:shd w:val="clear" w:color="auto" w:fill="auto"/>
            <w:vAlign w:val="center"/>
          </w:tcPr>
          <w:p w:rsidR="00653424" w:rsidRDefault="00653424">
            <w:pPr>
              <w:ind w:rightChars="-14" w:right="-29"/>
              <w:jc w:val="right"/>
              <w:rPr>
                <w:sz w:val="18"/>
                <w:szCs w:val="18"/>
              </w:rPr>
            </w:pPr>
          </w:p>
        </w:tc>
      </w:tr>
      <w:tr w:rsidR="00653424">
        <w:trPr>
          <w:trHeight w:val="493"/>
          <w:jc w:val="center"/>
        </w:trPr>
        <w:tc>
          <w:tcPr>
            <w:tcW w:w="164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123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8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20" w:type="dxa"/>
            <w:shd w:val="clear" w:color="auto" w:fill="auto"/>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810" w:type="dxa"/>
            <w:shd w:val="clear" w:color="auto" w:fill="auto"/>
            <w:vAlign w:val="center"/>
          </w:tcPr>
          <w:p w:rsidR="00653424" w:rsidRDefault="00653424">
            <w:pPr>
              <w:widowControl/>
              <w:spacing w:line="280" w:lineRule="exact"/>
              <w:jc w:val="center"/>
              <w:rPr>
                <w:rFonts w:ascii="仿宋_GB2312" w:eastAsia="仿宋_GB2312" w:hAnsi="宋体" w:cs="宋体"/>
                <w:b/>
                <w:bCs/>
                <w:kern w:val="0"/>
                <w:sz w:val="20"/>
                <w:szCs w:val="20"/>
              </w:rPr>
            </w:pPr>
          </w:p>
        </w:tc>
        <w:tc>
          <w:tcPr>
            <w:tcW w:w="87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7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60" w:type="dxa"/>
            <w:shd w:val="clear" w:color="auto" w:fill="auto"/>
            <w:vAlign w:val="center"/>
          </w:tcPr>
          <w:p w:rsidR="00653424" w:rsidRDefault="00653424">
            <w:pPr>
              <w:ind w:rightChars="-14" w:right="-29"/>
              <w:jc w:val="right"/>
              <w:rPr>
                <w:sz w:val="18"/>
                <w:szCs w:val="18"/>
              </w:rPr>
            </w:pPr>
          </w:p>
        </w:tc>
        <w:tc>
          <w:tcPr>
            <w:tcW w:w="810" w:type="dxa"/>
            <w:shd w:val="clear" w:color="auto" w:fill="auto"/>
            <w:vAlign w:val="center"/>
          </w:tcPr>
          <w:p w:rsidR="00653424" w:rsidRDefault="00653424">
            <w:pPr>
              <w:ind w:rightChars="-14" w:right="-29"/>
              <w:jc w:val="right"/>
              <w:rPr>
                <w:sz w:val="18"/>
                <w:szCs w:val="18"/>
              </w:rPr>
            </w:pPr>
          </w:p>
        </w:tc>
        <w:tc>
          <w:tcPr>
            <w:tcW w:w="934" w:type="dxa"/>
            <w:shd w:val="clear" w:color="auto" w:fill="auto"/>
            <w:vAlign w:val="center"/>
          </w:tcPr>
          <w:p w:rsidR="00653424" w:rsidRDefault="00653424">
            <w:pPr>
              <w:ind w:rightChars="-14" w:right="-29"/>
              <w:jc w:val="right"/>
              <w:rPr>
                <w:sz w:val="18"/>
                <w:szCs w:val="18"/>
              </w:rPr>
            </w:pPr>
          </w:p>
        </w:tc>
      </w:tr>
      <w:tr w:rsidR="00653424">
        <w:trPr>
          <w:trHeight w:val="493"/>
          <w:jc w:val="center"/>
        </w:trPr>
        <w:tc>
          <w:tcPr>
            <w:tcW w:w="164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1230" w:type="dxa"/>
            <w:shd w:val="clear" w:color="auto" w:fill="auto"/>
            <w:vAlign w:val="center"/>
          </w:tcPr>
          <w:p w:rsidR="00653424" w:rsidRDefault="003E411A">
            <w:pPr>
              <w:spacing w:line="216" w:lineRule="exact"/>
              <w:ind w:left="40"/>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总计</w:t>
            </w:r>
          </w:p>
        </w:tc>
        <w:tc>
          <w:tcPr>
            <w:tcW w:w="880" w:type="dxa"/>
            <w:shd w:val="clear" w:color="auto" w:fill="auto"/>
            <w:vAlign w:val="center"/>
          </w:tcPr>
          <w:p w:rsidR="00653424" w:rsidRDefault="003E411A">
            <w:pPr>
              <w:spacing w:line="216" w:lineRule="exact"/>
              <w:ind w:left="40"/>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3.00</w:t>
            </w:r>
          </w:p>
        </w:tc>
        <w:tc>
          <w:tcPr>
            <w:tcW w:w="820" w:type="dxa"/>
            <w:shd w:val="clear" w:color="auto" w:fill="auto"/>
            <w:vAlign w:val="center"/>
          </w:tcPr>
          <w:p w:rsidR="00653424" w:rsidRDefault="00653424">
            <w:pPr>
              <w:spacing w:line="216" w:lineRule="exact"/>
              <w:ind w:left="40"/>
              <w:jc w:val="center"/>
              <w:rPr>
                <w:rFonts w:ascii="仿宋_GB2312" w:eastAsia="仿宋_GB2312" w:hAnsi="仿宋_GB2312" w:cs="仿宋_GB2312"/>
                <w:b/>
                <w:bCs/>
                <w:sz w:val="20"/>
                <w:szCs w:val="20"/>
              </w:rPr>
            </w:pPr>
          </w:p>
        </w:tc>
        <w:tc>
          <w:tcPr>
            <w:tcW w:w="810" w:type="dxa"/>
            <w:shd w:val="clear" w:color="auto" w:fill="auto"/>
            <w:vAlign w:val="center"/>
          </w:tcPr>
          <w:p w:rsidR="00653424" w:rsidRDefault="00653424">
            <w:pPr>
              <w:spacing w:line="216" w:lineRule="exact"/>
              <w:ind w:left="40"/>
              <w:jc w:val="center"/>
              <w:rPr>
                <w:rFonts w:ascii="仿宋_GB2312" w:eastAsia="仿宋_GB2312" w:hAnsi="仿宋_GB2312" w:cs="仿宋_GB2312"/>
                <w:b/>
                <w:bCs/>
                <w:sz w:val="20"/>
                <w:szCs w:val="20"/>
              </w:rPr>
            </w:pPr>
          </w:p>
        </w:tc>
        <w:tc>
          <w:tcPr>
            <w:tcW w:w="870" w:type="dxa"/>
            <w:shd w:val="clear" w:color="auto" w:fill="auto"/>
            <w:vAlign w:val="center"/>
          </w:tcPr>
          <w:p w:rsidR="00653424" w:rsidRDefault="003E411A">
            <w:pPr>
              <w:spacing w:line="216" w:lineRule="exact"/>
              <w:ind w:left="40"/>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3.00</w:t>
            </w:r>
          </w:p>
        </w:tc>
        <w:tc>
          <w:tcPr>
            <w:tcW w:w="870" w:type="dxa"/>
            <w:shd w:val="clear" w:color="auto" w:fill="auto"/>
            <w:vAlign w:val="center"/>
          </w:tcPr>
          <w:p w:rsidR="00653424" w:rsidRDefault="00653424">
            <w:pPr>
              <w:spacing w:line="600" w:lineRule="exact"/>
              <w:jc w:val="center"/>
              <w:rPr>
                <w:rFonts w:ascii="仿宋" w:eastAsia="仿宋" w:hAnsi="仿宋" w:cs="仿宋_GB2312"/>
                <w:bCs/>
                <w:kern w:val="0"/>
                <w:sz w:val="28"/>
                <w:szCs w:val="28"/>
              </w:rPr>
            </w:pPr>
          </w:p>
        </w:tc>
        <w:tc>
          <w:tcPr>
            <w:tcW w:w="860" w:type="dxa"/>
            <w:shd w:val="clear" w:color="auto" w:fill="auto"/>
            <w:vAlign w:val="center"/>
          </w:tcPr>
          <w:p w:rsidR="00653424" w:rsidRDefault="00653424">
            <w:pPr>
              <w:ind w:rightChars="-14" w:right="-29"/>
              <w:jc w:val="right"/>
              <w:rPr>
                <w:sz w:val="18"/>
                <w:szCs w:val="18"/>
              </w:rPr>
            </w:pPr>
          </w:p>
        </w:tc>
        <w:tc>
          <w:tcPr>
            <w:tcW w:w="810" w:type="dxa"/>
            <w:shd w:val="clear" w:color="auto" w:fill="auto"/>
            <w:vAlign w:val="center"/>
          </w:tcPr>
          <w:p w:rsidR="00653424" w:rsidRDefault="00653424">
            <w:pPr>
              <w:ind w:rightChars="-14" w:right="-29"/>
              <w:jc w:val="right"/>
              <w:rPr>
                <w:sz w:val="18"/>
                <w:szCs w:val="18"/>
              </w:rPr>
            </w:pPr>
          </w:p>
        </w:tc>
        <w:tc>
          <w:tcPr>
            <w:tcW w:w="934" w:type="dxa"/>
            <w:shd w:val="clear" w:color="auto" w:fill="auto"/>
            <w:vAlign w:val="center"/>
          </w:tcPr>
          <w:p w:rsidR="00653424" w:rsidRDefault="00653424">
            <w:pPr>
              <w:ind w:rightChars="-14" w:right="-29"/>
              <w:jc w:val="right"/>
              <w:rPr>
                <w:sz w:val="18"/>
                <w:szCs w:val="18"/>
              </w:rPr>
            </w:pPr>
          </w:p>
        </w:tc>
      </w:tr>
    </w:tbl>
    <w:p w:rsidR="00653424" w:rsidRDefault="00653424">
      <w:pPr>
        <w:spacing w:line="600" w:lineRule="exact"/>
        <w:jc w:val="center"/>
        <w:rPr>
          <w:rFonts w:ascii="仿宋_GB2312" w:eastAsia="仿宋_GB2312" w:hAnsi="宋体"/>
          <w:b/>
          <w:kern w:val="0"/>
          <w:sz w:val="28"/>
          <w:szCs w:val="32"/>
        </w:rPr>
      </w:pPr>
    </w:p>
    <w:p w:rsidR="00653424" w:rsidRDefault="00653424">
      <w:pPr>
        <w:spacing w:line="600" w:lineRule="exact"/>
        <w:jc w:val="center"/>
        <w:rPr>
          <w:rFonts w:ascii="仿宋_GB2312" w:eastAsia="仿宋_GB2312" w:hAnsi="宋体"/>
          <w:b/>
          <w:kern w:val="0"/>
          <w:sz w:val="28"/>
          <w:szCs w:val="32"/>
        </w:rPr>
      </w:pPr>
    </w:p>
    <w:p w:rsidR="00653424" w:rsidRDefault="00653424">
      <w:pPr>
        <w:spacing w:line="600" w:lineRule="exact"/>
        <w:jc w:val="center"/>
        <w:rPr>
          <w:rFonts w:ascii="仿宋_GB2312" w:eastAsia="仿宋_GB2312" w:hAnsi="宋体"/>
          <w:b/>
          <w:kern w:val="0"/>
          <w:sz w:val="28"/>
          <w:szCs w:val="32"/>
        </w:rPr>
      </w:pPr>
    </w:p>
    <w:p w:rsidR="00653424" w:rsidRDefault="00653424">
      <w:pPr>
        <w:spacing w:line="600" w:lineRule="exact"/>
        <w:jc w:val="center"/>
        <w:rPr>
          <w:rFonts w:ascii="仿宋_GB2312" w:eastAsia="仿宋_GB2312" w:hAnsi="宋体"/>
          <w:b/>
          <w:kern w:val="0"/>
          <w:sz w:val="28"/>
          <w:szCs w:val="32"/>
        </w:rPr>
      </w:pPr>
    </w:p>
    <w:p w:rsidR="00653424" w:rsidRDefault="00653424">
      <w:pPr>
        <w:spacing w:line="600" w:lineRule="exact"/>
        <w:ind w:firstLineChars="400" w:firstLine="1280"/>
        <w:rPr>
          <w:rFonts w:ascii="黑体" w:eastAsia="黑体" w:hAnsi="黑体"/>
          <w:kern w:val="0"/>
          <w:sz w:val="32"/>
          <w:szCs w:val="32"/>
        </w:rPr>
      </w:pPr>
    </w:p>
    <w:p w:rsidR="00653424" w:rsidRDefault="00653424">
      <w:pPr>
        <w:spacing w:line="600" w:lineRule="exact"/>
        <w:ind w:firstLineChars="400" w:firstLine="1280"/>
        <w:rPr>
          <w:rFonts w:ascii="黑体" w:eastAsia="黑体" w:hAnsi="黑体"/>
          <w:kern w:val="0"/>
          <w:sz w:val="32"/>
          <w:szCs w:val="32"/>
        </w:rPr>
      </w:pPr>
    </w:p>
    <w:p w:rsidR="00653424" w:rsidRDefault="00653424">
      <w:pPr>
        <w:spacing w:line="600" w:lineRule="exact"/>
        <w:ind w:firstLineChars="400" w:firstLine="1280"/>
        <w:rPr>
          <w:rFonts w:ascii="黑体" w:eastAsia="黑体" w:hAnsi="黑体"/>
          <w:kern w:val="0"/>
          <w:sz w:val="32"/>
          <w:szCs w:val="32"/>
        </w:rPr>
      </w:pPr>
    </w:p>
    <w:p w:rsidR="00653424" w:rsidRDefault="00653424">
      <w:pPr>
        <w:spacing w:line="600" w:lineRule="exact"/>
        <w:ind w:firstLineChars="400" w:firstLine="1280"/>
        <w:rPr>
          <w:rFonts w:ascii="黑体" w:eastAsia="黑体" w:hAnsi="黑体"/>
          <w:kern w:val="0"/>
          <w:sz w:val="32"/>
          <w:szCs w:val="32"/>
        </w:rPr>
      </w:pPr>
    </w:p>
    <w:p w:rsidR="00653424" w:rsidRDefault="00653424">
      <w:pPr>
        <w:spacing w:line="600" w:lineRule="exact"/>
        <w:ind w:firstLineChars="400" w:firstLine="1280"/>
        <w:rPr>
          <w:rFonts w:ascii="黑体" w:eastAsia="黑体" w:hAnsi="黑体"/>
          <w:kern w:val="0"/>
          <w:sz w:val="32"/>
          <w:szCs w:val="32"/>
        </w:rPr>
      </w:pPr>
    </w:p>
    <w:p w:rsidR="00653424" w:rsidRDefault="00653424">
      <w:pPr>
        <w:spacing w:line="600" w:lineRule="exact"/>
        <w:ind w:firstLineChars="400" w:firstLine="1280"/>
        <w:rPr>
          <w:rFonts w:ascii="黑体" w:eastAsia="黑体" w:hAnsi="黑体"/>
          <w:kern w:val="0"/>
          <w:sz w:val="32"/>
          <w:szCs w:val="32"/>
        </w:rPr>
      </w:pPr>
    </w:p>
    <w:p w:rsidR="00653424" w:rsidRDefault="00653424">
      <w:pPr>
        <w:spacing w:line="600" w:lineRule="exact"/>
        <w:rPr>
          <w:rFonts w:ascii="黑体" w:eastAsia="黑体" w:hAnsi="黑体"/>
          <w:kern w:val="0"/>
          <w:sz w:val="32"/>
          <w:szCs w:val="32"/>
        </w:rPr>
      </w:pPr>
    </w:p>
    <w:p w:rsidR="00653424" w:rsidRDefault="003E411A">
      <w:pPr>
        <w:spacing w:line="600" w:lineRule="exact"/>
        <w:ind w:firstLineChars="500" w:firstLine="1600"/>
        <w:rPr>
          <w:rFonts w:ascii="黑体" w:eastAsia="黑体" w:hAnsi="黑体"/>
          <w:kern w:val="0"/>
          <w:sz w:val="32"/>
          <w:szCs w:val="32"/>
        </w:rPr>
      </w:pPr>
      <w:r>
        <w:rPr>
          <w:rFonts w:ascii="黑体" w:eastAsia="黑体" w:hAnsi="黑体" w:hint="eastAsia"/>
          <w:kern w:val="0"/>
          <w:sz w:val="32"/>
          <w:szCs w:val="32"/>
        </w:rPr>
        <w:lastRenderedPageBreak/>
        <w:t>第三部分</w:t>
      </w:r>
      <w:r>
        <w:rPr>
          <w:rFonts w:ascii="黑体" w:eastAsia="黑体" w:hAnsi="黑体" w:hint="eastAsia"/>
          <w:kern w:val="0"/>
          <w:sz w:val="32"/>
          <w:szCs w:val="32"/>
        </w:rPr>
        <w:t xml:space="preserve">  202</w:t>
      </w:r>
      <w:r>
        <w:rPr>
          <w:rFonts w:ascii="黑体" w:eastAsia="黑体" w:hAnsi="黑体" w:hint="eastAsia"/>
          <w:kern w:val="0"/>
          <w:sz w:val="32"/>
          <w:szCs w:val="32"/>
        </w:rPr>
        <w:t>5</w:t>
      </w:r>
      <w:r>
        <w:rPr>
          <w:rFonts w:ascii="黑体" w:eastAsia="黑体" w:hAnsi="黑体" w:hint="eastAsia"/>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预算情况说明</w:t>
      </w:r>
    </w:p>
    <w:p w:rsidR="00653424" w:rsidRDefault="00653424">
      <w:pPr>
        <w:spacing w:line="600" w:lineRule="exact"/>
        <w:ind w:firstLineChars="200" w:firstLine="640"/>
        <w:rPr>
          <w:rFonts w:ascii="黑体" w:eastAsia="黑体" w:hAnsi="黑体"/>
          <w:kern w:val="0"/>
          <w:sz w:val="32"/>
          <w:szCs w:val="32"/>
        </w:rPr>
      </w:pPr>
    </w:p>
    <w:p w:rsidR="00653424" w:rsidRDefault="003E411A">
      <w:pPr>
        <w:spacing w:line="60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一、关于中共呼图壁县委员会网络安全和信息化委员会办公室</w:t>
      </w:r>
      <w:r>
        <w:rPr>
          <w:rFonts w:ascii="楷体_GB2312" w:eastAsia="楷体_GB2312" w:hAnsi="楷体_GB2312" w:cs="楷体_GB2312" w:hint="eastAsia"/>
          <w:b/>
          <w:kern w:val="0"/>
          <w:sz w:val="32"/>
          <w:szCs w:val="32"/>
        </w:rPr>
        <w:t>202</w:t>
      </w:r>
      <w:r>
        <w:rPr>
          <w:rFonts w:ascii="楷体_GB2312" w:eastAsia="楷体_GB2312" w:hAnsi="楷体_GB2312" w:cs="楷体_GB2312" w:hint="eastAsia"/>
          <w:b/>
          <w:kern w:val="0"/>
          <w:sz w:val="32"/>
          <w:szCs w:val="32"/>
        </w:rPr>
        <w:t>5</w:t>
      </w:r>
      <w:r>
        <w:rPr>
          <w:rFonts w:ascii="楷体_GB2312" w:eastAsia="楷体_GB2312" w:hAnsi="楷体_GB2312" w:cs="楷体_GB2312" w:hint="eastAsia"/>
          <w:b/>
          <w:kern w:val="0"/>
          <w:sz w:val="32"/>
          <w:szCs w:val="32"/>
        </w:rPr>
        <w:t>年收支预算情况的总体说明</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按照全口径预算的原则，中共呼图壁县委员会网络安全和信息化委员会办公室</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年所有收入和支出均纳入单位预算管理。收支总预算</w:t>
      </w:r>
      <w:r>
        <w:rPr>
          <w:rFonts w:ascii="仿宋_GB2312" w:eastAsia="仿宋_GB2312" w:hAnsi="宋体" w:cs="宋体" w:hint="eastAsia"/>
          <w:kern w:val="0"/>
          <w:sz w:val="32"/>
          <w:szCs w:val="32"/>
        </w:rPr>
        <w:t>517.66</w:t>
      </w:r>
      <w:r>
        <w:rPr>
          <w:rFonts w:ascii="仿宋_GB2312" w:eastAsia="仿宋_GB2312" w:hAnsi="宋体" w:cs="宋体" w:hint="eastAsia"/>
          <w:kern w:val="0"/>
          <w:sz w:val="32"/>
          <w:szCs w:val="32"/>
        </w:rPr>
        <w:t>万元。</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收入预算包括：一般公共预算，单位资金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上年度结转结余</w:t>
      </w:r>
      <w:r>
        <w:rPr>
          <w:rFonts w:ascii="仿宋_GB2312" w:eastAsia="仿宋_GB2312" w:hAnsi="宋体" w:cs="宋体" w:hint="eastAsia"/>
          <w:kern w:val="0"/>
          <w:sz w:val="32"/>
          <w:szCs w:val="32"/>
        </w:rPr>
        <w:t>。</w:t>
      </w:r>
    </w:p>
    <w:p w:rsidR="00653424" w:rsidRDefault="003E411A">
      <w:pPr>
        <w:spacing w:line="580" w:lineRule="exact"/>
        <w:ind w:firstLine="640"/>
        <w:jc w:val="left"/>
        <w:rPr>
          <w:rFonts w:ascii="仿宋_GB2312" w:eastAsia="仿宋_GB2312" w:hAnsi="宋体" w:cs="宋体"/>
          <w:sz w:val="32"/>
          <w:szCs w:val="32"/>
        </w:rPr>
      </w:pPr>
      <w:r>
        <w:rPr>
          <w:rFonts w:ascii="仿宋_GB2312" w:eastAsia="仿宋_GB2312" w:hAnsi="宋体" w:cs="宋体" w:hint="eastAsia"/>
          <w:kern w:val="0"/>
          <w:sz w:val="32"/>
          <w:szCs w:val="32"/>
        </w:rPr>
        <w:t>支出预算包括：</w:t>
      </w:r>
      <w:r>
        <w:rPr>
          <w:rFonts w:ascii="仿宋_GB2312" w:eastAsia="仿宋_GB2312" w:hAnsi="宋体" w:cs="宋体" w:hint="eastAsia"/>
          <w:sz w:val="32"/>
          <w:szCs w:val="32"/>
        </w:rPr>
        <w:t>一般公共服务支出、社会保障和就业支出、卫生健康支出、住房保障支出。</w:t>
      </w:r>
    </w:p>
    <w:p w:rsidR="00653424" w:rsidRDefault="003E411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二、关于中共呼图壁县委员会网络安全和信息化委员会办公室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年收入预算情况说明</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中共呼图壁县委员会网络安全和信息化委员会办公室收入预算</w:t>
      </w:r>
      <w:r>
        <w:rPr>
          <w:rFonts w:ascii="仿宋_GB2312" w:eastAsia="仿宋_GB2312" w:hAnsi="宋体" w:cs="宋体" w:hint="eastAsia"/>
          <w:kern w:val="0"/>
          <w:sz w:val="32"/>
          <w:szCs w:val="32"/>
        </w:rPr>
        <w:t>517.66</w:t>
      </w:r>
      <w:r>
        <w:rPr>
          <w:rFonts w:ascii="仿宋_GB2312" w:eastAsia="仿宋_GB2312" w:hAnsi="宋体" w:cs="宋体" w:hint="eastAsia"/>
          <w:kern w:val="0"/>
          <w:sz w:val="32"/>
          <w:szCs w:val="32"/>
        </w:rPr>
        <w:t>万元，其中：</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321.91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62.19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4.02</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1.23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主要原因是控制经费支出预算网信工作经费项目经费减少。</w:t>
      </w:r>
      <w:r>
        <w:rPr>
          <w:rFonts w:ascii="仿宋_GB2312" w:eastAsia="仿宋_GB2312" w:hAnsi="宋体" w:cs="宋体" w:hint="eastAsia"/>
          <w:kern w:val="0"/>
          <w:sz w:val="32"/>
          <w:szCs w:val="32"/>
        </w:rPr>
        <w:t xml:space="preserve"> </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上级一般公共预算安排的转移支付资金未安排。</w:t>
      </w:r>
      <w:r>
        <w:rPr>
          <w:rFonts w:ascii="仿宋_GB2312" w:eastAsia="仿宋_GB2312" w:hAnsi="宋体" w:cs="宋体" w:hint="eastAsia"/>
          <w:kern w:val="0"/>
          <w:sz w:val="32"/>
          <w:szCs w:val="32"/>
        </w:rPr>
        <w:t xml:space="preserve">             </w:t>
      </w:r>
    </w:p>
    <w:p w:rsidR="00653424" w:rsidRDefault="003E411A">
      <w:pPr>
        <w:widowControl/>
        <w:spacing w:line="560" w:lineRule="exact"/>
        <w:ind w:firstLineChars="200" w:firstLine="640"/>
        <w:rPr>
          <w:rFonts w:ascii="仿宋" w:eastAsia="仿宋" w:hAnsi="微软雅黑"/>
          <w:sz w:val="28"/>
          <w:szCs w:val="28"/>
        </w:rPr>
      </w:pPr>
      <w:r>
        <w:rPr>
          <w:rFonts w:ascii="仿宋_GB2312" w:eastAsia="仿宋_GB2312" w:hAnsi="宋体" w:cs="宋体" w:hint="eastAsia"/>
          <w:kern w:val="0"/>
          <w:sz w:val="32"/>
          <w:szCs w:val="32"/>
        </w:rPr>
        <w:t>政府性基金预算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，主要原因是中共</w:t>
      </w:r>
      <w:r>
        <w:rPr>
          <w:rFonts w:ascii="仿宋_GB2312" w:eastAsia="仿宋_GB2312" w:hAnsi="宋体" w:cs="宋体" w:hint="eastAsia"/>
          <w:kern w:val="0"/>
          <w:sz w:val="32"/>
          <w:szCs w:val="32"/>
        </w:rPr>
        <w:t>呼图壁</w:t>
      </w:r>
      <w:r>
        <w:rPr>
          <w:rFonts w:ascii="仿宋_GB2312" w:eastAsia="仿宋_GB2312" w:hAnsi="宋体" w:cs="宋体" w:hint="eastAsia"/>
          <w:kern w:val="0"/>
          <w:sz w:val="32"/>
          <w:szCs w:val="32"/>
        </w:rPr>
        <w:t>县委员会网络安全和信息化委员会办公室无政府性基金预算。</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上级政府性基金安排的转移支付资金未安排。</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国有资本经营预算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，主要原因是中共</w:t>
      </w:r>
      <w:r>
        <w:rPr>
          <w:rFonts w:ascii="仿宋_GB2312" w:eastAsia="仿宋_GB2312" w:hAnsi="宋体" w:cs="宋体" w:hint="eastAsia"/>
          <w:kern w:val="0"/>
          <w:sz w:val="32"/>
          <w:szCs w:val="32"/>
        </w:rPr>
        <w:t>呼图壁</w:t>
      </w:r>
      <w:r>
        <w:rPr>
          <w:rFonts w:ascii="仿宋_GB2312" w:eastAsia="仿宋_GB2312" w:hAnsi="宋体" w:cs="宋体" w:hint="eastAsia"/>
          <w:kern w:val="0"/>
          <w:sz w:val="32"/>
          <w:szCs w:val="32"/>
        </w:rPr>
        <w:t>县委员会网络安全和信息化委员会办公室无国有资本经营预算。</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上级国有资本经营预算安排的转移支付资金未安排。</w:t>
      </w:r>
      <w:r>
        <w:rPr>
          <w:rFonts w:ascii="仿宋_GB2312" w:eastAsia="仿宋_GB2312" w:hAnsi="宋体" w:cs="宋体" w:hint="eastAsia"/>
          <w:kern w:val="0"/>
          <w:sz w:val="32"/>
          <w:szCs w:val="32"/>
        </w:rPr>
        <w:t xml:space="preserve">  </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单位资金</w:t>
      </w:r>
      <w:r>
        <w:rPr>
          <w:rFonts w:ascii="仿宋_GB2312" w:eastAsia="仿宋_GB2312" w:hAnsi="宋体" w:cs="宋体" w:hint="eastAsia"/>
          <w:kern w:val="0"/>
          <w:sz w:val="32"/>
          <w:szCs w:val="32"/>
        </w:rPr>
        <w:t>192.75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37.23</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，比上年预算</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16.82</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8.03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了培训费款项支出</w:t>
      </w:r>
      <w:r>
        <w:rPr>
          <w:rFonts w:ascii="仿宋_GB2312" w:eastAsia="仿宋_GB2312" w:hAnsi="宋体" w:cs="宋体" w:hint="eastAsia"/>
          <w:kern w:val="0"/>
          <w:sz w:val="32"/>
          <w:szCs w:val="32"/>
        </w:rPr>
        <w:t>预算</w:t>
      </w:r>
      <w:r>
        <w:rPr>
          <w:rFonts w:ascii="仿宋_GB2312" w:eastAsia="仿宋_GB2312" w:hAnsi="宋体" w:cs="宋体" w:hint="eastAsia"/>
          <w:kern w:val="0"/>
          <w:sz w:val="32"/>
          <w:szCs w:val="32"/>
        </w:rPr>
        <w:t>。</w:t>
      </w:r>
    </w:p>
    <w:p w:rsidR="00653424" w:rsidRDefault="003E411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0.58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3.00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年无结转结余资金，本年度新增。</w:t>
      </w:r>
    </w:p>
    <w:p w:rsidR="00653424" w:rsidRDefault="003E411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三、关于中共呼图壁县委员会网络安全和信息化委员会办公室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年支出预算情况说明</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中共呼图壁县委员会网络安全和信息化委员会办公室</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年支出预算</w:t>
      </w:r>
      <w:r>
        <w:rPr>
          <w:rFonts w:ascii="仿宋_GB2312" w:eastAsia="仿宋_GB2312" w:hAnsi="宋体" w:cs="宋体" w:hint="eastAsia"/>
          <w:kern w:val="0"/>
          <w:sz w:val="32"/>
          <w:szCs w:val="32"/>
        </w:rPr>
        <w:t>517.66</w:t>
      </w:r>
      <w:r>
        <w:rPr>
          <w:rFonts w:ascii="仿宋_GB2312" w:eastAsia="仿宋_GB2312" w:hAnsi="宋体" w:cs="宋体" w:hint="eastAsia"/>
          <w:kern w:val="0"/>
          <w:sz w:val="32"/>
          <w:szCs w:val="32"/>
        </w:rPr>
        <w:t>万元，其中：</w:t>
      </w:r>
    </w:p>
    <w:p w:rsidR="00653424" w:rsidRDefault="003E411A">
      <w:pPr>
        <w:spacing w:line="560" w:lineRule="exact"/>
        <w:ind w:firstLineChars="200" w:firstLine="640"/>
        <w:rPr>
          <w:rFonts w:ascii="仿宋_GB2312" w:eastAsia="仿宋_GB2312" w:hAnsi="宋体" w:cs="宋体"/>
          <w:b/>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hint="eastAsia"/>
          <w:kern w:val="0"/>
          <w:sz w:val="32"/>
          <w:szCs w:val="32"/>
        </w:rPr>
        <w:t>484.66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93.63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0.84</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0.17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主要原因是本年度</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了培训费款项支出。</w:t>
      </w:r>
    </w:p>
    <w:p w:rsidR="00653424" w:rsidRDefault="003E411A">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项目支出</w:t>
      </w:r>
      <w:r>
        <w:rPr>
          <w:rFonts w:ascii="仿宋_GB2312" w:eastAsia="仿宋_GB2312" w:hAnsi="宋体" w:cs="宋体" w:hint="eastAsia"/>
          <w:sz w:val="32"/>
          <w:szCs w:val="32"/>
        </w:rPr>
        <w:t>33.00</w:t>
      </w:r>
      <w:r>
        <w:rPr>
          <w:rFonts w:ascii="仿宋_GB2312" w:eastAsia="仿宋_GB2312" w:hAnsi="宋体" w:cs="宋体" w:hint="eastAsia"/>
          <w:sz w:val="32"/>
          <w:szCs w:val="32"/>
        </w:rPr>
        <w:t>万元，</w:t>
      </w:r>
      <w:r>
        <w:rPr>
          <w:rFonts w:ascii="仿宋_GB2312" w:eastAsia="仿宋_GB2312" w:hAnsi="宋体" w:cs="宋体" w:hint="eastAsia"/>
          <w:sz w:val="32"/>
          <w:szCs w:val="32"/>
        </w:rPr>
        <w:t>占</w:t>
      </w:r>
      <w:r>
        <w:rPr>
          <w:rFonts w:ascii="仿宋_GB2312" w:eastAsia="仿宋_GB2312" w:hAnsi="宋体" w:cs="宋体" w:hint="eastAsia"/>
          <w:sz w:val="32"/>
          <w:szCs w:val="32"/>
        </w:rPr>
        <w:t>6.37%</w:t>
      </w:r>
      <w:r>
        <w:rPr>
          <w:rFonts w:ascii="仿宋_GB2312" w:eastAsia="仿宋_GB2312" w:hAnsi="宋体" w:cs="宋体" w:hint="eastAsia"/>
          <w:sz w:val="32"/>
          <w:szCs w:val="32"/>
        </w:rPr>
        <w:t>，</w:t>
      </w:r>
      <w:r>
        <w:rPr>
          <w:rFonts w:ascii="仿宋_GB2312" w:eastAsia="仿宋_GB2312" w:hAnsi="宋体" w:cs="宋体" w:hint="eastAsia"/>
          <w:sz w:val="32"/>
          <w:szCs w:val="32"/>
        </w:rPr>
        <w:t>比上年预算减少</w:t>
      </w:r>
      <w:r>
        <w:rPr>
          <w:rFonts w:ascii="仿宋_GB2312" w:eastAsia="仿宋_GB2312" w:hAnsi="宋体" w:cs="宋体" w:hint="eastAsia"/>
          <w:sz w:val="32"/>
          <w:szCs w:val="32"/>
        </w:rPr>
        <w:t>17.00</w:t>
      </w:r>
      <w:r>
        <w:rPr>
          <w:rFonts w:ascii="仿宋_GB2312" w:eastAsia="仿宋_GB2312" w:hAnsi="宋体" w:cs="宋体" w:hint="eastAsia"/>
          <w:sz w:val="32"/>
          <w:szCs w:val="32"/>
        </w:rPr>
        <w:t>万元，下降</w:t>
      </w:r>
      <w:r>
        <w:rPr>
          <w:rFonts w:ascii="仿宋_GB2312" w:eastAsia="仿宋_GB2312" w:hAnsi="宋体" w:cs="宋体" w:hint="eastAsia"/>
          <w:sz w:val="32"/>
          <w:szCs w:val="32"/>
        </w:rPr>
        <w:t>34.00</w:t>
      </w:r>
      <w:r>
        <w:rPr>
          <w:rFonts w:ascii="仿宋_GB2312" w:eastAsia="仿宋_GB2312" w:hAnsi="宋体" w:cs="宋体" w:hint="eastAsia"/>
          <w:sz w:val="32"/>
          <w:szCs w:val="32"/>
        </w:rPr>
        <w:t>%</w:t>
      </w:r>
      <w:r>
        <w:rPr>
          <w:rFonts w:ascii="仿宋_GB2312" w:eastAsia="仿宋_GB2312" w:hAnsi="宋体" w:cs="宋体" w:hint="eastAsia"/>
          <w:sz w:val="32"/>
          <w:szCs w:val="32"/>
        </w:rPr>
        <w:t>，主要原因是</w:t>
      </w:r>
      <w:r>
        <w:rPr>
          <w:rFonts w:ascii="仿宋_GB2312" w:eastAsia="仿宋_GB2312" w:hAnsi="宋体" w:cs="宋体" w:hint="eastAsia"/>
          <w:sz w:val="32"/>
          <w:szCs w:val="32"/>
        </w:rPr>
        <w:t>根据上年度网信工作</w:t>
      </w:r>
      <w:r>
        <w:rPr>
          <w:rFonts w:ascii="仿宋_GB2312" w:eastAsia="仿宋_GB2312" w:hAnsi="宋体" w:cs="宋体" w:hint="eastAsia"/>
          <w:kern w:val="0"/>
          <w:sz w:val="32"/>
          <w:szCs w:val="32"/>
        </w:rPr>
        <w:t>经费</w:t>
      </w:r>
      <w:r>
        <w:rPr>
          <w:rFonts w:ascii="仿宋_GB2312" w:eastAsia="仿宋_GB2312" w:hAnsi="宋体" w:cs="宋体" w:hint="eastAsia"/>
          <w:kern w:val="0"/>
          <w:sz w:val="32"/>
          <w:szCs w:val="32"/>
        </w:rPr>
        <w:t>实际</w:t>
      </w:r>
      <w:r>
        <w:rPr>
          <w:rFonts w:ascii="仿宋_GB2312" w:eastAsia="仿宋_GB2312" w:hAnsi="宋体" w:cs="宋体" w:hint="eastAsia"/>
          <w:kern w:val="0"/>
          <w:sz w:val="32"/>
          <w:szCs w:val="32"/>
        </w:rPr>
        <w:t>支出</w:t>
      </w:r>
      <w:r>
        <w:rPr>
          <w:rFonts w:ascii="仿宋_GB2312" w:eastAsia="仿宋_GB2312" w:hAnsi="宋体" w:cs="宋体" w:hint="eastAsia"/>
          <w:kern w:val="0"/>
          <w:sz w:val="32"/>
          <w:szCs w:val="32"/>
        </w:rPr>
        <w:t>情况及日常工作运行经费下降，本年度减少了此项目预算。</w:t>
      </w:r>
    </w:p>
    <w:p w:rsidR="00653424" w:rsidRDefault="003E411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四、关于中共呼图壁县委员会网络安全和信息化委员会办公室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年财政拨款收支预算情况的总体说明</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中共呼图壁县委员会网络安全和信息化委员会办公室</w:t>
      </w:r>
      <w:r>
        <w:rPr>
          <w:rFonts w:ascii="仿宋_GB2312" w:eastAsia="仿宋_GB2312" w:hAnsi="宋体" w:cs="宋体" w:hint="eastAsia"/>
          <w:kern w:val="0"/>
          <w:sz w:val="32"/>
          <w:szCs w:val="32"/>
        </w:rPr>
        <w:lastRenderedPageBreak/>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321.91</w:t>
      </w:r>
      <w:r>
        <w:rPr>
          <w:rFonts w:ascii="仿宋_GB2312" w:eastAsia="仿宋_GB2312" w:hAnsi="宋体" w:cs="宋体" w:hint="eastAsia"/>
          <w:kern w:val="0"/>
          <w:sz w:val="32"/>
          <w:szCs w:val="32"/>
        </w:rPr>
        <w:t>万元。</w:t>
      </w:r>
    </w:p>
    <w:p w:rsidR="00653424" w:rsidRDefault="003E411A">
      <w:pPr>
        <w:spacing w:line="56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收入全部为一般公共预算拨款，无政府性基金预算拨款和国有资本经营预算。</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321.91</w:t>
      </w:r>
      <w:r>
        <w:rPr>
          <w:rFonts w:ascii="仿宋_GB2312" w:eastAsia="仿宋_GB2312" w:hAnsi="宋体" w:cs="宋体" w:hint="eastAsia"/>
          <w:kern w:val="0"/>
          <w:sz w:val="32"/>
          <w:szCs w:val="32"/>
        </w:rPr>
        <w:t>万元。</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一般公共预算支出包括：一般公共服务支出</w:t>
      </w:r>
      <w:r>
        <w:rPr>
          <w:rFonts w:ascii="仿宋_GB2312" w:eastAsia="仿宋_GB2312" w:hAnsi="宋体" w:cs="宋体" w:hint="eastAsia"/>
          <w:kern w:val="0"/>
          <w:sz w:val="32"/>
          <w:szCs w:val="32"/>
        </w:rPr>
        <w:t>247.72</w:t>
      </w:r>
      <w:r>
        <w:rPr>
          <w:rFonts w:ascii="仿宋_GB2312" w:eastAsia="仿宋_GB2312" w:hAnsi="宋体" w:cs="宋体" w:hint="eastAsia"/>
          <w:kern w:val="0"/>
          <w:sz w:val="32"/>
          <w:szCs w:val="32"/>
        </w:rPr>
        <w:t>万元，主要用于人员工资福利支出；社会保障和就业支出</w:t>
      </w:r>
      <w:r>
        <w:rPr>
          <w:rFonts w:ascii="仿宋_GB2312" w:eastAsia="仿宋_GB2312" w:hAnsi="宋体" w:cs="宋体" w:hint="eastAsia"/>
          <w:kern w:val="0"/>
          <w:sz w:val="32"/>
          <w:szCs w:val="32"/>
        </w:rPr>
        <w:t>28.66</w:t>
      </w:r>
      <w:r>
        <w:rPr>
          <w:rFonts w:ascii="仿宋_GB2312" w:eastAsia="仿宋_GB2312" w:hAnsi="宋体" w:cs="宋体" w:hint="eastAsia"/>
          <w:kern w:val="0"/>
          <w:sz w:val="32"/>
          <w:szCs w:val="32"/>
        </w:rPr>
        <w:t>万元，主要用于缴纳职工养老保险；卫生健康支出</w:t>
      </w:r>
      <w:r>
        <w:rPr>
          <w:rFonts w:ascii="仿宋_GB2312" w:eastAsia="仿宋_GB2312" w:hAnsi="宋体" w:cs="宋体" w:hint="eastAsia"/>
          <w:kern w:val="0"/>
          <w:sz w:val="32"/>
          <w:szCs w:val="32"/>
        </w:rPr>
        <w:t>21.67</w:t>
      </w:r>
      <w:r>
        <w:rPr>
          <w:rFonts w:ascii="仿宋_GB2312" w:eastAsia="仿宋_GB2312" w:hAnsi="宋体" w:cs="宋体" w:hint="eastAsia"/>
          <w:kern w:val="0"/>
          <w:sz w:val="32"/>
          <w:szCs w:val="32"/>
        </w:rPr>
        <w:t>万元，主要用于缴纳职工医疗保险；住房保障支出</w:t>
      </w:r>
      <w:r>
        <w:rPr>
          <w:rFonts w:ascii="仿宋_GB2312" w:eastAsia="仿宋_GB2312" w:hAnsi="宋体" w:cs="宋体" w:hint="eastAsia"/>
          <w:kern w:val="0"/>
          <w:sz w:val="32"/>
          <w:szCs w:val="32"/>
        </w:rPr>
        <w:t>23.85</w:t>
      </w:r>
      <w:r>
        <w:rPr>
          <w:rFonts w:ascii="仿宋_GB2312" w:eastAsia="仿宋_GB2312" w:hAnsi="宋体" w:cs="宋体" w:hint="eastAsia"/>
          <w:kern w:val="0"/>
          <w:sz w:val="32"/>
          <w:szCs w:val="32"/>
        </w:rPr>
        <w:t>万元，主要用于缴纳职工住房公积金。</w:t>
      </w:r>
    </w:p>
    <w:p w:rsidR="00653424" w:rsidRDefault="003E411A">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五、</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kern w:val="0"/>
          <w:sz w:val="32"/>
          <w:szCs w:val="32"/>
        </w:rPr>
        <w:t>中共呼图壁县委员会网络安全和信息化委员会办公室</w:t>
      </w:r>
      <w:r>
        <w:rPr>
          <w:rFonts w:ascii="楷体_GB2312" w:eastAsia="楷体_GB2312" w:hAnsi="楷体_GB2312" w:cs="楷体_GB2312" w:hint="eastAsia"/>
          <w:b/>
          <w:bCs/>
          <w:spacing w:val="-6"/>
          <w:kern w:val="0"/>
          <w:sz w:val="32"/>
          <w:szCs w:val="32"/>
        </w:rPr>
        <w:t>202</w:t>
      </w:r>
      <w:r>
        <w:rPr>
          <w:rFonts w:ascii="楷体_GB2312" w:eastAsia="楷体_GB2312" w:hAnsi="楷体_GB2312" w:cs="楷体_GB2312" w:hint="eastAsia"/>
          <w:b/>
          <w:bCs/>
          <w:spacing w:val="-6"/>
          <w:kern w:val="0"/>
          <w:sz w:val="32"/>
          <w:szCs w:val="32"/>
        </w:rPr>
        <w:t>5</w:t>
      </w:r>
      <w:r>
        <w:rPr>
          <w:rFonts w:ascii="楷体_GB2312" w:eastAsia="楷体_GB2312" w:hAnsi="楷体_GB2312" w:cs="楷体_GB2312" w:hint="eastAsia"/>
          <w:b/>
          <w:bCs/>
          <w:spacing w:val="-6"/>
          <w:kern w:val="0"/>
          <w:sz w:val="32"/>
          <w:szCs w:val="32"/>
        </w:rPr>
        <w:t>年一般公共预算当年拨款情况说明</w:t>
      </w: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（一）一般公共预算当年拨款规模变化情况</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中共呼图壁县委员会网络安全和信息化委员会办公室</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年一般公共预算拨款合计</w:t>
      </w:r>
      <w:r>
        <w:rPr>
          <w:rFonts w:ascii="仿宋_GB2312" w:eastAsia="仿宋_GB2312" w:hAnsi="宋体" w:cs="宋体" w:hint="eastAsia"/>
          <w:kern w:val="0"/>
          <w:sz w:val="32"/>
          <w:szCs w:val="32"/>
        </w:rPr>
        <w:t>321.91</w:t>
      </w:r>
      <w:r>
        <w:rPr>
          <w:rFonts w:ascii="仿宋_GB2312" w:eastAsia="仿宋_GB2312" w:hAnsi="宋体" w:cs="宋体" w:hint="eastAsia"/>
          <w:kern w:val="0"/>
          <w:sz w:val="32"/>
          <w:szCs w:val="32"/>
        </w:rPr>
        <w:t>万元，其中：</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hint="eastAsia"/>
          <w:kern w:val="0"/>
          <w:sz w:val="32"/>
          <w:szCs w:val="32"/>
        </w:rPr>
        <w:t>291.91</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15.98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5.79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。主要原因是：在职人员工资有所增长，人员的各项支出都有所增加。</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30.00</w:t>
      </w:r>
      <w:r>
        <w:rPr>
          <w:rFonts w:ascii="仿宋_GB2312" w:eastAsia="仿宋_GB2312" w:hAnsi="宋体" w:cs="宋体" w:hint="eastAsia"/>
          <w:kern w:val="0"/>
          <w:sz w:val="32"/>
          <w:szCs w:val="32"/>
        </w:rPr>
        <w:t>万元，比上年减少</w:t>
      </w:r>
      <w:r>
        <w:rPr>
          <w:rFonts w:ascii="仿宋_GB2312" w:eastAsia="仿宋_GB2312" w:hAnsi="宋体" w:cs="宋体" w:hint="eastAsia"/>
          <w:kern w:val="0"/>
          <w:sz w:val="32"/>
          <w:szCs w:val="32"/>
        </w:rPr>
        <w:t>20.00</w:t>
      </w:r>
      <w:r>
        <w:rPr>
          <w:rFonts w:ascii="仿宋_GB2312" w:eastAsia="仿宋_GB2312" w:hAnsi="宋体" w:cs="宋体" w:hint="eastAsia"/>
          <w:kern w:val="0"/>
          <w:sz w:val="32"/>
          <w:szCs w:val="32"/>
        </w:rPr>
        <w:t>万元，减少</w:t>
      </w:r>
      <w:r>
        <w:rPr>
          <w:rFonts w:ascii="仿宋_GB2312" w:eastAsia="仿宋_GB2312" w:hAnsi="宋体" w:cs="宋体" w:hint="eastAsia"/>
          <w:kern w:val="0"/>
          <w:sz w:val="32"/>
          <w:szCs w:val="32"/>
        </w:rPr>
        <w:t>40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主要原因：控制经费支出，网信工作经费项目预算减少。</w:t>
      </w: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（二）一般公共预算当年拨款结构情况</w:t>
      </w:r>
    </w:p>
    <w:p w:rsidR="00653424" w:rsidRDefault="003E411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一般公共服务支出（类）</w:t>
      </w:r>
      <w:r>
        <w:rPr>
          <w:rFonts w:ascii="仿宋_GB2312" w:eastAsia="仿宋_GB2312" w:hAnsi="仿宋_GB2312" w:cs="仿宋_GB2312" w:hint="eastAsia"/>
          <w:sz w:val="32"/>
          <w:szCs w:val="32"/>
        </w:rPr>
        <w:t>247.72</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76.95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653424" w:rsidRDefault="003E411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社会保障和就业支出（类）</w:t>
      </w:r>
      <w:r>
        <w:rPr>
          <w:rFonts w:ascii="仿宋_GB2312" w:eastAsia="仿宋_GB2312" w:hAnsi="仿宋_GB2312" w:cs="仿宋_GB2312" w:hint="eastAsia"/>
          <w:sz w:val="32"/>
          <w:szCs w:val="32"/>
        </w:rPr>
        <w:t>28.66</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8.90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653424" w:rsidRDefault="003E411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卫生健康支出（类）</w:t>
      </w:r>
      <w:r>
        <w:rPr>
          <w:rFonts w:ascii="仿宋_GB2312" w:eastAsia="仿宋_GB2312" w:hAnsi="仿宋_GB2312" w:cs="仿宋_GB2312" w:hint="eastAsia"/>
          <w:sz w:val="32"/>
          <w:szCs w:val="32"/>
        </w:rPr>
        <w:t>21.67</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6.73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653424" w:rsidRDefault="003E411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w:t>
      </w:r>
      <w:r>
        <w:rPr>
          <w:rFonts w:ascii="仿宋_GB2312" w:eastAsia="仿宋_GB2312" w:hAnsi="仿宋_GB2312" w:cs="仿宋_GB2312" w:hint="eastAsia"/>
          <w:sz w:val="32"/>
          <w:szCs w:val="32"/>
        </w:rPr>
        <w:t>住房保障支出（类）</w:t>
      </w:r>
      <w:r>
        <w:rPr>
          <w:rFonts w:ascii="仿宋_GB2312" w:eastAsia="仿宋_GB2312" w:hAnsi="仿宋_GB2312" w:cs="仿宋_GB2312" w:hint="eastAsia"/>
          <w:sz w:val="32"/>
          <w:szCs w:val="32"/>
        </w:rPr>
        <w:t>23.85</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7.41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（三）一般公共预算当年拨款具体使用情况</w:t>
      </w:r>
    </w:p>
    <w:p w:rsidR="00653424" w:rsidRDefault="003E411A">
      <w:pPr>
        <w:autoSpaceDE w:val="0"/>
        <w:autoSpaceDN w:val="0"/>
        <w:adjustRightInd w:val="0"/>
        <w:ind w:firstLineChars="200" w:firstLine="640"/>
        <w:jc w:val="left"/>
        <w:rPr>
          <w:rFonts w:ascii="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一般公共服务支出（类）网信事务（款）行政运行（项）：</w:t>
      </w:r>
      <w:r>
        <w:rPr>
          <w:rFonts w:ascii="仿宋_GB2312" w:eastAsia="仿宋_GB2312" w:hAnsi="宋体" w:cs="宋体" w:hint="eastAsia"/>
          <w:sz w:val="32"/>
          <w:szCs w:val="32"/>
        </w:rPr>
        <w:t>202</w:t>
      </w:r>
      <w:r>
        <w:rPr>
          <w:rFonts w:ascii="仿宋_GB2312" w:eastAsia="仿宋_GB2312" w:hAnsi="宋体" w:cs="宋体" w:hint="eastAsia"/>
          <w:sz w:val="32"/>
          <w:szCs w:val="32"/>
        </w:rPr>
        <w:t>5</w:t>
      </w:r>
      <w:r>
        <w:rPr>
          <w:rFonts w:ascii="仿宋_GB2312" w:eastAsia="仿宋_GB2312" w:hAnsi="宋体" w:cs="宋体" w:hint="eastAsia"/>
          <w:sz w:val="32"/>
          <w:szCs w:val="32"/>
        </w:rPr>
        <w:t>年预算数为</w:t>
      </w:r>
      <w:r>
        <w:rPr>
          <w:rFonts w:ascii="仿宋_GB2312" w:eastAsia="仿宋_GB2312" w:hAnsi="宋体" w:cs="宋体" w:hint="eastAsia"/>
          <w:sz w:val="32"/>
          <w:szCs w:val="32"/>
        </w:rPr>
        <w:t>65.61</w:t>
      </w:r>
      <w:r>
        <w:rPr>
          <w:rFonts w:ascii="仿宋_GB2312" w:eastAsia="仿宋_GB2312" w:hAnsi="宋体" w:cs="宋体" w:hint="eastAsia"/>
          <w:sz w:val="32"/>
          <w:szCs w:val="32"/>
        </w:rPr>
        <w:t>万元，比上年预算数</w:t>
      </w:r>
      <w:r>
        <w:rPr>
          <w:rFonts w:ascii="仿宋_GB2312" w:eastAsia="仿宋_GB2312" w:hAnsi="宋体" w:cs="宋体" w:hint="eastAsia"/>
          <w:sz w:val="32"/>
          <w:szCs w:val="32"/>
        </w:rPr>
        <w:t>减少</w:t>
      </w:r>
      <w:r>
        <w:rPr>
          <w:rFonts w:ascii="仿宋_GB2312" w:eastAsia="仿宋_GB2312" w:hAnsi="宋体" w:cs="宋体" w:hint="eastAsia"/>
          <w:sz w:val="32"/>
          <w:szCs w:val="32"/>
        </w:rPr>
        <w:t>142.62</w:t>
      </w:r>
      <w:r>
        <w:rPr>
          <w:rFonts w:ascii="仿宋_GB2312" w:eastAsia="仿宋_GB2312" w:hAnsi="宋体" w:cs="宋体" w:hint="eastAsia"/>
          <w:sz w:val="32"/>
          <w:szCs w:val="32"/>
        </w:rPr>
        <w:t>万元，</w:t>
      </w:r>
      <w:r>
        <w:rPr>
          <w:rFonts w:ascii="仿宋_GB2312" w:eastAsia="仿宋_GB2312" w:hAnsi="宋体" w:cs="宋体" w:hint="eastAsia"/>
          <w:sz w:val="32"/>
          <w:szCs w:val="32"/>
        </w:rPr>
        <w:t>下降</w:t>
      </w:r>
      <w:r>
        <w:rPr>
          <w:rFonts w:ascii="仿宋_GB2312" w:eastAsia="仿宋_GB2312" w:hAnsi="宋体" w:cs="宋体" w:hint="eastAsia"/>
          <w:sz w:val="32"/>
          <w:szCs w:val="32"/>
        </w:rPr>
        <w:t>68.49</w:t>
      </w:r>
      <w:r>
        <w:rPr>
          <w:rFonts w:ascii="仿宋_GB2312" w:eastAsia="仿宋_GB2312" w:hAnsi="宋体" w:cs="宋体" w:hint="eastAsia"/>
          <w:sz w:val="32"/>
          <w:szCs w:val="32"/>
        </w:rPr>
        <w:t>%</w:t>
      </w:r>
      <w:r>
        <w:rPr>
          <w:rFonts w:ascii="仿宋_GB2312" w:eastAsia="仿宋_GB2312" w:hAnsi="宋体" w:cs="宋体" w:hint="eastAsia"/>
          <w:sz w:val="32"/>
          <w:szCs w:val="32"/>
        </w:rPr>
        <w:t>，主要原因是：</w:t>
      </w:r>
      <w:r>
        <w:rPr>
          <w:rFonts w:ascii="仿宋_GB2312" w:eastAsia="仿宋_GB2312" w:hAnsi="仿宋_GB2312" w:cs="仿宋_GB2312" w:hint="eastAsia"/>
          <w:kern w:val="0"/>
          <w:sz w:val="32"/>
          <w:szCs w:val="32"/>
        </w:rPr>
        <w:t>我单位以前年度行政编及事业编人员经费均用行政运行款项，</w:t>
      </w:r>
      <w:r>
        <w:rPr>
          <w:rFonts w:ascii="仿宋_GB2312" w:eastAsia="仿宋_GB2312" w:hAnsi="宋体" w:cs="宋体" w:hint="eastAsia"/>
          <w:sz w:val="32"/>
          <w:szCs w:val="32"/>
        </w:rPr>
        <w:t>本年度</w:t>
      </w:r>
      <w:r>
        <w:rPr>
          <w:rFonts w:ascii="仿宋_GB2312" w:eastAsia="仿宋_GB2312" w:hAnsi="仿宋_GB2312" w:cs="仿宋_GB2312" w:hint="eastAsia"/>
          <w:kern w:val="0"/>
          <w:sz w:val="32"/>
          <w:szCs w:val="32"/>
        </w:rPr>
        <w:t>按财政要求混编单位行政编用行政运行款项，事业编用事业运行款项</w:t>
      </w:r>
      <w:r>
        <w:rPr>
          <w:rFonts w:hint="eastAsia"/>
        </w:rPr>
        <w:t>。</w:t>
      </w:r>
    </w:p>
    <w:p w:rsidR="00653424" w:rsidRDefault="003E411A">
      <w:pPr>
        <w:autoSpaceDE w:val="0"/>
        <w:autoSpaceDN w:val="0"/>
        <w:adjustRightInd w:val="0"/>
        <w:ind w:firstLineChars="200" w:firstLine="640"/>
        <w:jc w:val="left"/>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w:t>
      </w:r>
      <w:r>
        <w:rPr>
          <w:rFonts w:ascii="仿宋_GB2312" w:eastAsia="仿宋_GB2312" w:hAnsi="宋体" w:cs="宋体" w:hint="eastAsia"/>
          <w:sz w:val="32"/>
          <w:szCs w:val="32"/>
        </w:rPr>
        <w:t>一般公共服务支出（类）网信事务（款）</w:t>
      </w:r>
      <w:r>
        <w:rPr>
          <w:rFonts w:ascii="仿宋_GB2312" w:eastAsia="仿宋_GB2312" w:hAnsi="宋体" w:cs="宋体" w:hint="eastAsia"/>
          <w:sz w:val="32"/>
          <w:szCs w:val="32"/>
        </w:rPr>
        <w:t>事业</w:t>
      </w:r>
      <w:r>
        <w:rPr>
          <w:rFonts w:ascii="仿宋_GB2312" w:eastAsia="仿宋_GB2312" w:hAnsi="宋体" w:cs="宋体" w:hint="eastAsia"/>
          <w:sz w:val="32"/>
          <w:szCs w:val="32"/>
        </w:rPr>
        <w:t>运行（项）：</w:t>
      </w:r>
      <w:r>
        <w:rPr>
          <w:rFonts w:ascii="仿宋_GB2312" w:eastAsia="仿宋_GB2312" w:hAnsi="宋体" w:cs="宋体" w:hint="eastAsia"/>
          <w:sz w:val="32"/>
          <w:szCs w:val="32"/>
        </w:rPr>
        <w:t>202</w:t>
      </w:r>
      <w:r>
        <w:rPr>
          <w:rFonts w:ascii="仿宋_GB2312" w:eastAsia="仿宋_GB2312" w:hAnsi="宋体" w:cs="宋体" w:hint="eastAsia"/>
          <w:sz w:val="32"/>
          <w:szCs w:val="32"/>
        </w:rPr>
        <w:t>5</w:t>
      </w:r>
      <w:r>
        <w:rPr>
          <w:rFonts w:ascii="仿宋_GB2312" w:eastAsia="仿宋_GB2312" w:hAnsi="宋体" w:cs="宋体" w:hint="eastAsia"/>
          <w:sz w:val="32"/>
          <w:szCs w:val="32"/>
        </w:rPr>
        <w:t>年预算数为</w:t>
      </w:r>
      <w:r>
        <w:rPr>
          <w:rFonts w:ascii="仿宋_GB2312" w:eastAsia="仿宋_GB2312" w:hAnsi="宋体" w:cs="宋体" w:hint="eastAsia"/>
          <w:sz w:val="32"/>
          <w:szCs w:val="32"/>
        </w:rPr>
        <w:t>152.11</w:t>
      </w:r>
      <w:r>
        <w:rPr>
          <w:rFonts w:ascii="仿宋_GB2312" w:eastAsia="仿宋_GB2312" w:hAnsi="宋体" w:cs="宋体" w:hint="eastAsia"/>
          <w:sz w:val="32"/>
          <w:szCs w:val="32"/>
        </w:rPr>
        <w:t>万元，比上年预算数</w:t>
      </w:r>
      <w:r>
        <w:rPr>
          <w:rFonts w:ascii="仿宋_GB2312" w:eastAsia="仿宋_GB2312" w:hAnsi="宋体" w:cs="宋体" w:hint="eastAsia"/>
          <w:sz w:val="32"/>
          <w:szCs w:val="32"/>
        </w:rPr>
        <w:t>增长</w:t>
      </w:r>
      <w:r>
        <w:rPr>
          <w:rFonts w:ascii="仿宋_GB2312" w:eastAsia="仿宋_GB2312" w:hAnsi="宋体" w:cs="宋体" w:hint="eastAsia"/>
          <w:sz w:val="32"/>
          <w:szCs w:val="32"/>
        </w:rPr>
        <w:t>152.11</w:t>
      </w:r>
      <w:r>
        <w:rPr>
          <w:rFonts w:ascii="仿宋_GB2312" w:eastAsia="仿宋_GB2312" w:hAnsi="宋体" w:cs="宋体" w:hint="eastAsia"/>
          <w:sz w:val="32"/>
          <w:szCs w:val="32"/>
        </w:rPr>
        <w:t>万元，</w:t>
      </w:r>
      <w:r>
        <w:rPr>
          <w:rFonts w:ascii="仿宋_GB2312" w:eastAsia="仿宋_GB2312" w:hAnsi="宋体" w:cs="宋体" w:hint="eastAsia"/>
          <w:sz w:val="32"/>
          <w:szCs w:val="32"/>
        </w:rPr>
        <w:t>增长</w:t>
      </w:r>
      <w:r>
        <w:rPr>
          <w:rFonts w:ascii="仿宋_GB2312" w:eastAsia="仿宋_GB2312" w:hAnsi="宋体" w:cs="宋体" w:hint="eastAsia"/>
          <w:sz w:val="32"/>
          <w:szCs w:val="32"/>
        </w:rPr>
        <w:t>100</w:t>
      </w:r>
      <w:r>
        <w:rPr>
          <w:rFonts w:ascii="仿宋_GB2312" w:eastAsia="仿宋_GB2312" w:hAnsi="宋体" w:cs="宋体" w:hint="eastAsia"/>
          <w:sz w:val="32"/>
          <w:szCs w:val="32"/>
        </w:rPr>
        <w:t>%</w:t>
      </w:r>
      <w:r>
        <w:rPr>
          <w:rFonts w:ascii="仿宋_GB2312" w:eastAsia="仿宋_GB2312" w:hAnsi="宋体" w:cs="宋体" w:hint="eastAsia"/>
          <w:sz w:val="32"/>
          <w:szCs w:val="32"/>
        </w:rPr>
        <w:t>，主要原因是：</w:t>
      </w:r>
      <w:r>
        <w:rPr>
          <w:rFonts w:ascii="仿宋_GB2312" w:eastAsia="仿宋_GB2312" w:hAnsi="宋体" w:cs="宋体" w:hint="eastAsia"/>
          <w:sz w:val="32"/>
          <w:szCs w:val="32"/>
        </w:rPr>
        <w:t>此项目为本年度新增项目。</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w:t>
      </w:r>
      <w:r>
        <w:rPr>
          <w:rFonts w:ascii="仿宋_GB2312" w:eastAsia="仿宋_GB2312" w:hAnsi="宋体" w:cs="宋体" w:hint="eastAsia"/>
          <w:sz w:val="32"/>
          <w:szCs w:val="32"/>
        </w:rPr>
        <w:t>一般公共服务支出（类）网信事务（款）其他网信事务支出（项）：</w:t>
      </w:r>
      <w:r>
        <w:rPr>
          <w:rFonts w:ascii="仿宋_GB2312" w:eastAsia="仿宋_GB2312" w:hAnsi="宋体" w:cs="宋体" w:hint="eastAsia"/>
          <w:sz w:val="32"/>
          <w:szCs w:val="32"/>
        </w:rPr>
        <w:t>202</w:t>
      </w:r>
      <w:r>
        <w:rPr>
          <w:rFonts w:ascii="仿宋_GB2312" w:eastAsia="仿宋_GB2312" w:hAnsi="宋体" w:cs="宋体" w:hint="eastAsia"/>
          <w:sz w:val="32"/>
          <w:szCs w:val="32"/>
        </w:rPr>
        <w:t>5</w:t>
      </w:r>
      <w:r>
        <w:rPr>
          <w:rFonts w:ascii="仿宋_GB2312" w:eastAsia="仿宋_GB2312" w:hAnsi="宋体" w:cs="宋体" w:hint="eastAsia"/>
          <w:sz w:val="32"/>
          <w:szCs w:val="32"/>
        </w:rPr>
        <w:t>年预算数为</w:t>
      </w:r>
      <w:r>
        <w:rPr>
          <w:rFonts w:ascii="仿宋_GB2312" w:eastAsia="仿宋_GB2312" w:hAnsi="宋体" w:cs="宋体" w:hint="eastAsia"/>
          <w:sz w:val="32"/>
          <w:szCs w:val="32"/>
        </w:rPr>
        <w:t>30.00</w:t>
      </w:r>
      <w:r>
        <w:rPr>
          <w:rFonts w:ascii="仿宋_GB2312" w:eastAsia="仿宋_GB2312" w:hAnsi="宋体" w:cs="宋体" w:hint="eastAsia"/>
          <w:sz w:val="32"/>
          <w:szCs w:val="32"/>
        </w:rPr>
        <w:t>万元，比上年预算数减少</w:t>
      </w:r>
      <w:r>
        <w:rPr>
          <w:rFonts w:ascii="仿宋_GB2312" w:eastAsia="仿宋_GB2312" w:hAnsi="宋体" w:cs="宋体" w:hint="eastAsia"/>
          <w:sz w:val="32"/>
          <w:szCs w:val="32"/>
        </w:rPr>
        <w:t>20.00</w:t>
      </w:r>
      <w:r>
        <w:rPr>
          <w:rFonts w:ascii="仿宋_GB2312" w:eastAsia="仿宋_GB2312" w:hAnsi="宋体" w:cs="宋体" w:hint="eastAsia"/>
          <w:sz w:val="32"/>
          <w:szCs w:val="32"/>
        </w:rPr>
        <w:t>万元，下降</w:t>
      </w:r>
      <w:r>
        <w:rPr>
          <w:rFonts w:ascii="仿宋_GB2312" w:eastAsia="仿宋_GB2312" w:hAnsi="宋体" w:cs="宋体" w:hint="eastAsia"/>
          <w:sz w:val="32"/>
          <w:szCs w:val="32"/>
        </w:rPr>
        <w:t>40</w:t>
      </w:r>
      <w:r>
        <w:rPr>
          <w:rFonts w:ascii="仿宋_GB2312" w:eastAsia="仿宋_GB2312" w:hAnsi="宋体" w:cs="宋体" w:hint="eastAsia"/>
          <w:sz w:val="32"/>
          <w:szCs w:val="32"/>
        </w:rPr>
        <w:t>%</w:t>
      </w:r>
      <w:r>
        <w:rPr>
          <w:rFonts w:ascii="仿宋_GB2312" w:eastAsia="仿宋_GB2312" w:hAnsi="宋体" w:cs="宋体" w:hint="eastAsia"/>
          <w:sz w:val="32"/>
          <w:szCs w:val="32"/>
        </w:rPr>
        <w:t>，主要原因是：</w:t>
      </w:r>
      <w:r>
        <w:rPr>
          <w:rFonts w:ascii="仿宋_GB2312" w:eastAsia="仿宋_GB2312" w:hAnsi="宋体" w:cs="宋体" w:hint="eastAsia"/>
          <w:kern w:val="0"/>
          <w:sz w:val="32"/>
          <w:szCs w:val="32"/>
        </w:rPr>
        <w:t>控制经费支出，网信工作经费项目预算减少。</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sz w:val="32"/>
          <w:szCs w:val="32"/>
        </w:rPr>
        <w:t>4</w:t>
      </w:r>
      <w:r>
        <w:rPr>
          <w:rFonts w:ascii="仿宋_GB2312" w:eastAsia="仿宋_GB2312" w:hAnsi="宋体" w:cs="宋体" w:hint="eastAsia"/>
          <w:sz w:val="32"/>
          <w:szCs w:val="32"/>
        </w:rPr>
        <w:t>.</w:t>
      </w:r>
      <w:r>
        <w:rPr>
          <w:rFonts w:ascii="仿宋_GB2312" w:eastAsia="仿宋_GB2312" w:hAnsi="宋体" w:cs="宋体" w:hint="eastAsia"/>
          <w:sz w:val="32"/>
          <w:szCs w:val="32"/>
        </w:rPr>
        <w:t>社会保障和就业支出（类）行政事业单位养老支出（款）机关事业单位基本养老保险（项）：</w:t>
      </w:r>
      <w:r>
        <w:rPr>
          <w:rFonts w:ascii="仿宋_GB2312" w:eastAsia="仿宋_GB2312" w:hAnsi="Arial" w:cs="Arial" w:hint="eastAsia"/>
          <w:sz w:val="32"/>
          <w:szCs w:val="32"/>
        </w:rPr>
        <w:t>202</w:t>
      </w:r>
      <w:r>
        <w:rPr>
          <w:rFonts w:ascii="仿宋_GB2312" w:eastAsia="仿宋_GB2312" w:hAnsi="Arial" w:cs="Arial" w:hint="eastAsia"/>
          <w:sz w:val="32"/>
          <w:szCs w:val="32"/>
        </w:rPr>
        <w:t>5</w:t>
      </w:r>
      <w:r>
        <w:rPr>
          <w:rFonts w:ascii="仿宋_GB2312" w:eastAsia="仿宋_GB2312" w:hAnsi="Arial" w:cs="Arial" w:hint="eastAsia"/>
          <w:sz w:val="32"/>
          <w:szCs w:val="32"/>
        </w:rPr>
        <w:t>年预算数为</w:t>
      </w:r>
      <w:r>
        <w:rPr>
          <w:rFonts w:ascii="仿宋_GB2312" w:eastAsia="仿宋_GB2312" w:hAnsi="Arial" w:cs="Arial" w:hint="eastAsia"/>
          <w:sz w:val="32"/>
          <w:szCs w:val="32"/>
        </w:rPr>
        <w:t>28.66</w:t>
      </w:r>
      <w:r>
        <w:rPr>
          <w:rFonts w:ascii="仿宋_GB2312" w:eastAsia="仿宋_GB2312" w:hAnsi="Arial" w:cs="Arial" w:hint="eastAsia"/>
          <w:sz w:val="32"/>
          <w:szCs w:val="32"/>
        </w:rPr>
        <w:t>万元，比上年预算数增加</w:t>
      </w:r>
      <w:r>
        <w:rPr>
          <w:rFonts w:ascii="仿宋_GB2312" w:eastAsia="仿宋_GB2312" w:hAnsi="Arial" w:cs="Arial" w:hint="eastAsia"/>
          <w:sz w:val="32"/>
          <w:szCs w:val="32"/>
        </w:rPr>
        <w:t>1.28</w:t>
      </w:r>
      <w:r>
        <w:rPr>
          <w:rFonts w:ascii="仿宋_GB2312" w:eastAsia="仿宋_GB2312" w:hAnsi="Arial" w:cs="Arial" w:hint="eastAsia"/>
          <w:sz w:val="32"/>
          <w:szCs w:val="32"/>
        </w:rPr>
        <w:t>万元，增长</w:t>
      </w:r>
      <w:r>
        <w:rPr>
          <w:rFonts w:ascii="仿宋_GB2312" w:eastAsia="仿宋_GB2312" w:hAnsi="Arial" w:cs="Arial" w:hint="eastAsia"/>
          <w:sz w:val="32"/>
          <w:szCs w:val="32"/>
        </w:rPr>
        <w:t>4.67</w:t>
      </w:r>
      <w:r>
        <w:rPr>
          <w:rFonts w:ascii="仿宋_GB2312" w:eastAsia="仿宋_GB2312" w:hAnsi="Arial" w:cs="Arial" w:hint="eastAsia"/>
          <w:sz w:val="32"/>
          <w:szCs w:val="32"/>
        </w:rPr>
        <w:t>%</w:t>
      </w:r>
      <w:r>
        <w:rPr>
          <w:rFonts w:ascii="仿宋_GB2312" w:eastAsia="仿宋_GB2312" w:hAnsi="Arial" w:cs="Arial" w:hint="eastAsia"/>
          <w:sz w:val="32"/>
          <w:szCs w:val="32"/>
        </w:rPr>
        <w:t>，主要原因是：在编人员工资增加，社保基数调整</w:t>
      </w:r>
      <w:r>
        <w:rPr>
          <w:rFonts w:ascii="仿宋_GB2312" w:eastAsia="仿宋_GB2312" w:hAnsi="宋体" w:cs="宋体" w:hint="eastAsia"/>
          <w:kern w:val="0"/>
          <w:sz w:val="32"/>
          <w:szCs w:val="32"/>
        </w:rPr>
        <w:t>。</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卫生健康支出（类）行政事业单位医疗（款）行政单位医疗（项）：</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年预算</w:t>
      </w:r>
      <w:r>
        <w:rPr>
          <w:rFonts w:ascii="仿宋_GB2312" w:eastAsia="仿宋_GB2312" w:hAnsi="宋体" w:cs="宋体" w:hint="eastAsia"/>
          <w:kern w:val="0"/>
          <w:sz w:val="32"/>
          <w:szCs w:val="32"/>
        </w:rPr>
        <w:t>数</w:t>
      </w:r>
      <w:r>
        <w:rPr>
          <w:rFonts w:ascii="仿宋_GB2312" w:eastAsia="仿宋_GB2312" w:hAnsi="宋体" w:cs="宋体" w:hint="eastAsia"/>
          <w:kern w:val="0"/>
          <w:sz w:val="32"/>
          <w:szCs w:val="32"/>
        </w:rPr>
        <w:t>4.11</w:t>
      </w:r>
      <w:r>
        <w:rPr>
          <w:rFonts w:ascii="仿宋_GB2312" w:eastAsia="仿宋_GB2312" w:hAnsi="宋体" w:cs="宋体" w:hint="eastAsia"/>
          <w:kern w:val="0"/>
          <w:sz w:val="32"/>
          <w:szCs w:val="32"/>
        </w:rPr>
        <w:t>万元，</w:t>
      </w:r>
      <w:r>
        <w:rPr>
          <w:rFonts w:ascii="仿宋_GB2312" w:eastAsia="仿宋_GB2312" w:hAnsi="Arial" w:cs="Arial" w:hint="eastAsia"/>
          <w:sz w:val="32"/>
          <w:szCs w:val="32"/>
        </w:rPr>
        <w:t>比上年预算数</w:t>
      </w:r>
      <w:r>
        <w:rPr>
          <w:rFonts w:ascii="仿宋_GB2312" w:eastAsia="仿宋_GB2312" w:hAnsi="Arial" w:cs="Arial" w:hint="eastAsia"/>
          <w:sz w:val="32"/>
          <w:szCs w:val="32"/>
        </w:rPr>
        <w:t>增加</w:t>
      </w:r>
      <w:r>
        <w:rPr>
          <w:rFonts w:ascii="仿宋_GB2312" w:eastAsia="仿宋_GB2312" w:hAnsi="Arial" w:cs="Arial" w:hint="eastAsia"/>
          <w:sz w:val="32"/>
          <w:szCs w:val="32"/>
        </w:rPr>
        <w:t>0.65</w:t>
      </w:r>
      <w:r>
        <w:rPr>
          <w:rFonts w:ascii="仿宋_GB2312" w:eastAsia="仿宋_GB2312" w:hAnsi="Arial" w:cs="Arial" w:hint="eastAsia"/>
          <w:sz w:val="32"/>
          <w:szCs w:val="32"/>
        </w:rPr>
        <w:t>万元，</w:t>
      </w:r>
      <w:r>
        <w:rPr>
          <w:rFonts w:ascii="仿宋_GB2312" w:eastAsia="仿宋_GB2312" w:hAnsi="Arial" w:cs="Arial" w:hint="eastAsia"/>
          <w:sz w:val="32"/>
          <w:szCs w:val="32"/>
        </w:rPr>
        <w:t>增长</w:t>
      </w:r>
      <w:r>
        <w:rPr>
          <w:rFonts w:ascii="仿宋_GB2312" w:eastAsia="仿宋_GB2312" w:hAnsi="Arial" w:cs="Arial" w:hint="eastAsia"/>
          <w:sz w:val="32"/>
          <w:szCs w:val="32"/>
        </w:rPr>
        <w:t>18.79</w:t>
      </w:r>
      <w:r>
        <w:rPr>
          <w:rFonts w:ascii="仿宋_GB2312" w:eastAsia="仿宋_GB2312" w:hAnsi="Arial" w:cs="Arial" w:hint="eastAsia"/>
          <w:sz w:val="32"/>
          <w:szCs w:val="32"/>
        </w:rPr>
        <w:t>%</w:t>
      </w:r>
      <w:r>
        <w:rPr>
          <w:rFonts w:ascii="仿宋_GB2312" w:eastAsia="仿宋_GB2312" w:hAnsi="Arial" w:cs="Arial" w:hint="eastAsia"/>
          <w:sz w:val="32"/>
          <w:szCs w:val="32"/>
        </w:rPr>
        <w:t>，主要原因：在编人员工资增加，社保基数调整</w:t>
      </w:r>
      <w:r>
        <w:rPr>
          <w:rFonts w:ascii="仿宋_GB2312" w:eastAsia="仿宋_GB2312" w:hAnsi="宋体" w:cs="宋体" w:hint="eastAsia"/>
          <w:kern w:val="0"/>
          <w:sz w:val="32"/>
          <w:szCs w:val="32"/>
        </w:rPr>
        <w:t>。</w:t>
      </w:r>
    </w:p>
    <w:p w:rsidR="00653424" w:rsidRDefault="003E411A">
      <w:pPr>
        <w:spacing w:line="560" w:lineRule="exact"/>
        <w:ind w:firstLineChars="200" w:firstLine="640"/>
        <w:rPr>
          <w:rFonts w:ascii="仿宋_GB2312" w:eastAsia="仿宋_GB2312" w:hAnsi="Arial" w:cs="Arial"/>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卫生健康支出（类）行政事业单位医疗（款）事业单</w:t>
      </w:r>
      <w:r>
        <w:rPr>
          <w:rFonts w:ascii="仿宋_GB2312" w:eastAsia="仿宋_GB2312" w:hAnsi="宋体" w:cs="宋体" w:hint="eastAsia"/>
          <w:kern w:val="0"/>
          <w:sz w:val="32"/>
          <w:szCs w:val="32"/>
        </w:rPr>
        <w:lastRenderedPageBreak/>
        <w:t>位医疗（项）：</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年预算数</w:t>
      </w:r>
      <w:r>
        <w:rPr>
          <w:rFonts w:ascii="仿宋_GB2312" w:eastAsia="仿宋_GB2312" w:hAnsi="宋体" w:cs="宋体" w:hint="eastAsia"/>
          <w:kern w:val="0"/>
          <w:sz w:val="32"/>
          <w:szCs w:val="32"/>
        </w:rPr>
        <w:t>10.2</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万元，</w:t>
      </w:r>
      <w:r>
        <w:rPr>
          <w:rFonts w:ascii="仿宋_GB2312" w:eastAsia="仿宋_GB2312" w:hAnsi="Arial" w:cs="Arial" w:hint="eastAsia"/>
          <w:sz w:val="32"/>
          <w:szCs w:val="32"/>
        </w:rPr>
        <w:t>比上年预算数</w:t>
      </w:r>
      <w:r>
        <w:rPr>
          <w:rFonts w:ascii="仿宋_GB2312" w:eastAsia="仿宋_GB2312" w:hAnsi="Arial" w:cs="Arial" w:hint="eastAsia"/>
          <w:sz w:val="32"/>
          <w:szCs w:val="32"/>
        </w:rPr>
        <w:t>减少</w:t>
      </w:r>
      <w:r>
        <w:rPr>
          <w:rFonts w:ascii="仿宋_GB2312" w:eastAsia="仿宋_GB2312" w:hAnsi="Arial" w:cs="Arial" w:hint="eastAsia"/>
          <w:sz w:val="32"/>
          <w:szCs w:val="32"/>
        </w:rPr>
        <w:t>0.01</w:t>
      </w:r>
      <w:r>
        <w:rPr>
          <w:rFonts w:ascii="仿宋_GB2312" w:eastAsia="仿宋_GB2312" w:hAnsi="Arial" w:cs="Arial" w:hint="eastAsia"/>
          <w:sz w:val="32"/>
          <w:szCs w:val="32"/>
        </w:rPr>
        <w:t>万元，</w:t>
      </w:r>
      <w:r>
        <w:rPr>
          <w:rFonts w:ascii="仿宋_GB2312" w:eastAsia="仿宋_GB2312" w:hAnsi="Arial" w:cs="Arial" w:hint="eastAsia"/>
          <w:sz w:val="32"/>
          <w:szCs w:val="32"/>
        </w:rPr>
        <w:t>下降</w:t>
      </w:r>
      <w:r>
        <w:rPr>
          <w:rFonts w:ascii="仿宋_GB2312" w:eastAsia="仿宋_GB2312" w:hAnsi="Arial" w:cs="Arial" w:hint="eastAsia"/>
          <w:sz w:val="32"/>
          <w:szCs w:val="32"/>
        </w:rPr>
        <w:t>0.10</w:t>
      </w:r>
      <w:r>
        <w:rPr>
          <w:rFonts w:ascii="仿宋_GB2312" w:eastAsia="仿宋_GB2312" w:hAnsi="Arial" w:cs="Arial" w:hint="eastAsia"/>
          <w:sz w:val="32"/>
          <w:szCs w:val="32"/>
        </w:rPr>
        <w:t>%</w:t>
      </w:r>
      <w:r>
        <w:rPr>
          <w:rFonts w:ascii="仿宋_GB2312" w:eastAsia="仿宋_GB2312" w:hAnsi="Arial" w:cs="Arial" w:hint="eastAsia"/>
          <w:sz w:val="32"/>
          <w:szCs w:val="32"/>
        </w:rPr>
        <w:t>，主要原因：</w:t>
      </w:r>
      <w:r>
        <w:rPr>
          <w:rFonts w:ascii="仿宋_GB2312" w:eastAsia="仿宋_GB2312" w:hAnsi="宋体" w:cs="宋体" w:hint="eastAsia"/>
          <w:kern w:val="0"/>
          <w:sz w:val="32"/>
          <w:szCs w:val="32"/>
        </w:rPr>
        <w:t>事业单位医疗</w:t>
      </w:r>
      <w:r>
        <w:rPr>
          <w:rFonts w:ascii="仿宋_GB2312" w:eastAsia="仿宋_GB2312" w:hAnsi="Arial" w:cs="Arial" w:hint="eastAsia"/>
          <w:sz w:val="32"/>
          <w:szCs w:val="32"/>
        </w:rPr>
        <w:t>比例下调。</w:t>
      </w:r>
    </w:p>
    <w:p w:rsidR="00653424" w:rsidRDefault="003E411A">
      <w:pPr>
        <w:spacing w:line="560" w:lineRule="exact"/>
        <w:ind w:firstLineChars="200" w:firstLine="640"/>
        <w:rPr>
          <w:rFonts w:ascii="仿宋_GB2312" w:eastAsia="仿宋_GB2312" w:hAnsi="Arial" w:cs="Arial"/>
          <w:sz w:val="32"/>
          <w:szCs w:val="32"/>
        </w:rPr>
      </w:pPr>
      <w:r>
        <w:rPr>
          <w:rFonts w:ascii="仿宋_GB2312" w:eastAsia="仿宋_GB2312" w:hAnsi="Arial" w:cs="Arial" w:hint="eastAsia"/>
          <w:sz w:val="32"/>
          <w:szCs w:val="32"/>
        </w:rPr>
        <w:t>7</w:t>
      </w:r>
      <w:r>
        <w:rPr>
          <w:rFonts w:ascii="仿宋_GB2312" w:eastAsia="仿宋_GB2312" w:hAnsi="Arial" w:cs="Arial" w:hint="eastAsia"/>
          <w:sz w:val="32"/>
          <w:szCs w:val="32"/>
        </w:rPr>
        <w:t>.</w:t>
      </w:r>
      <w:r>
        <w:rPr>
          <w:rFonts w:ascii="仿宋_GB2312" w:eastAsia="仿宋_GB2312" w:hAnsi="宋体" w:cs="宋体" w:hint="eastAsia"/>
          <w:kern w:val="0"/>
          <w:sz w:val="32"/>
          <w:szCs w:val="32"/>
        </w:rPr>
        <w:t>卫生健康支出（类）行政事业单位医疗（款）公务员医疗补助（项）：</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年预算数</w:t>
      </w:r>
      <w:r>
        <w:rPr>
          <w:rFonts w:ascii="仿宋_GB2312" w:eastAsia="仿宋_GB2312" w:hAnsi="宋体" w:cs="宋体" w:hint="eastAsia"/>
          <w:kern w:val="0"/>
          <w:sz w:val="32"/>
          <w:szCs w:val="32"/>
        </w:rPr>
        <w:t>7.17</w:t>
      </w:r>
      <w:r>
        <w:rPr>
          <w:rFonts w:ascii="仿宋_GB2312" w:eastAsia="仿宋_GB2312" w:hAnsi="宋体" w:cs="宋体" w:hint="eastAsia"/>
          <w:kern w:val="0"/>
          <w:sz w:val="32"/>
          <w:szCs w:val="32"/>
        </w:rPr>
        <w:t>万元，</w:t>
      </w:r>
      <w:r>
        <w:rPr>
          <w:rFonts w:ascii="仿宋_GB2312" w:eastAsia="仿宋_GB2312" w:hAnsi="Arial" w:cs="Arial" w:hint="eastAsia"/>
          <w:sz w:val="32"/>
          <w:szCs w:val="32"/>
        </w:rPr>
        <w:t>比上年预算数增加</w:t>
      </w:r>
      <w:r>
        <w:rPr>
          <w:rFonts w:ascii="仿宋_GB2312" w:eastAsia="仿宋_GB2312" w:hAnsi="Arial" w:cs="Arial" w:hint="eastAsia"/>
          <w:sz w:val="32"/>
          <w:szCs w:val="32"/>
        </w:rPr>
        <w:t>3.41</w:t>
      </w:r>
      <w:r>
        <w:rPr>
          <w:rFonts w:ascii="仿宋_GB2312" w:eastAsia="仿宋_GB2312" w:hAnsi="Arial" w:cs="Arial" w:hint="eastAsia"/>
          <w:sz w:val="32"/>
          <w:szCs w:val="32"/>
        </w:rPr>
        <w:t>万元，增长</w:t>
      </w:r>
      <w:r>
        <w:rPr>
          <w:rFonts w:ascii="仿宋_GB2312" w:eastAsia="仿宋_GB2312" w:hAnsi="Arial" w:cs="Arial" w:hint="eastAsia"/>
          <w:sz w:val="32"/>
          <w:szCs w:val="32"/>
        </w:rPr>
        <w:t>90.69</w:t>
      </w:r>
      <w:r>
        <w:rPr>
          <w:rFonts w:ascii="仿宋_GB2312" w:eastAsia="仿宋_GB2312" w:hAnsi="Arial" w:cs="Arial" w:hint="eastAsia"/>
          <w:sz w:val="32"/>
          <w:szCs w:val="32"/>
        </w:rPr>
        <w:t>%</w:t>
      </w:r>
      <w:r>
        <w:rPr>
          <w:rFonts w:ascii="仿宋_GB2312" w:eastAsia="仿宋_GB2312" w:hAnsi="Arial" w:cs="Arial" w:hint="eastAsia"/>
          <w:sz w:val="32"/>
          <w:szCs w:val="32"/>
        </w:rPr>
        <w:t>，主要原因：在编人员</w:t>
      </w:r>
      <w:r>
        <w:rPr>
          <w:rFonts w:ascii="仿宋_GB2312" w:eastAsia="仿宋_GB2312" w:hAnsi="Arial" w:cs="Arial" w:hint="eastAsia"/>
          <w:sz w:val="32"/>
          <w:szCs w:val="32"/>
        </w:rPr>
        <w:t>较上年度有所增加且</w:t>
      </w:r>
      <w:r>
        <w:rPr>
          <w:rFonts w:ascii="仿宋_GB2312" w:eastAsia="仿宋_GB2312" w:hAnsi="Arial" w:cs="Arial" w:hint="eastAsia"/>
          <w:sz w:val="32"/>
          <w:szCs w:val="32"/>
        </w:rPr>
        <w:t>工资增加，社保基数调整。</w:t>
      </w:r>
    </w:p>
    <w:p w:rsidR="00653424" w:rsidRDefault="003E411A">
      <w:pPr>
        <w:spacing w:line="560" w:lineRule="exact"/>
        <w:ind w:firstLineChars="200" w:firstLine="640"/>
        <w:rPr>
          <w:rFonts w:ascii="仿宋_GB2312" w:eastAsia="仿宋_GB2312" w:hAnsi="Arial" w:cs="Arial"/>
          <w:sz w:val="32"/>
          <w:szCs w:val="32"/>
        </w:rPr>
      </w:pPr>
      <w:r>
        <w:rPr>
          <w:rFonts w:ascii="仿宋_GB2312" w:eastAsia="仿宋_GB2312" w:hAnsi="Arial" w:cs="Arial" w:hint="eastAsia"/>
          <w:sz w:val="32"/>
          <w:szCs w:val="32"/>
        </w:rPr>
        <w:t>8</w:t>
      </w:r>
      <w:r>
        <w:rPr>
          <w:rFonts w:ascii="仿宋_GB2312" w:eastAsia="仿宋_GB2312" w:hAnsi="Arial" w:cs="Arial" w:hint="eastAsia"/>
          <w:sz w:val="32"/>
          <w:szCs w:val="32"/>
        </w:rPr>
        <w:t>.</w:t>
      </w:r>
      <w:r>
        <w:rPr>
          <w:rFonts w:ascii="仿宋_GB2312" w:eastAsia="仿宋_GB2312" w:hAnsi="宋体" w:cs="宋体" w:hint="eastAsia"/>
          <w:kern w:val="0"/>
          <w:sz w:val="32"/>
          <w:szCs w:val="32"/>
        </w:rPr>
        <w:t>卫生健康支出（类）行政事业单位医疗（款）其他行政事业单位医疗支出（项）：</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年预算数</w:t>
      </w:r>
      <w:r>
        <w:rPr>
          <w:rFonts w:ascii="仿宋_GB2312" w:eastAsia="仿宋_GB2312" w:hAnsi="宋体" w:cs="宋体" w:hint="eastAsia"/>
          <w:kern w:val="0"/>
          <w:sz w:val="32"/>
          <w:szCs w:val="32"/>
        </w:rPr>
        <w:t>0.18</w:t>
      </w:r>
      <w:r>
        <w:rPr>
          <w:rFonts w:ascii="仿宋_GB2312" w:eastAsia="仿宋_GB2312" w:hAnsi="宋体" w:cs="宋体" w:hint="eastAsia"/>
          <w:kern w:val="0"/>
          <w:sz w:val="32"/>
          <w:szCs w:val="32"/>
        </w:rPr>
        <w:t>万元，</w:t>
      </w:r>
      <w:r>
        <w:rPr>
          <w:rFonts w:ascii="仿宋_GB2312" w:eastAsia="仿宋_GB2312" w:hAnsi="Arial" w:cs="Arial" w:hint="eastAsia"/>
          <w:sz w:val="32"/>
          <w:szCs w:val="32"/>
        </w:rPr>
        <w:t>比上年预算数增加</w:t>
      </w:r>
      <w:r>
        <w:rPr>
          <w:rFonts w:ascii="仿宋_GB2312" w:eastAsia="仿宋_GB2312" w:hAnsi="Arial" w:cs="Arial" w:hint="eastAsia"/>
          <w:sz w:val="32"/>
          <w:szCs w:val="32"/>
        </w:rPr>
        <w:t>0.08</w:t>
      </w:r>
      <w:r>
        <w:rPr>
          <w:rFonts w:ascii="仿宋_GB2312" w:eastAsia="仿宋_GB2312" w:hAnsi="Arial" w:cs="Arial" w:hint="eastAsia"/>
          <w:sz w:val="32"/>
          <w:szCs w:val="32"/>
        </w:rPr>
        <w:t>万元，增长</w:t>
      </w:r>
      <w:r>
        <w:rPr>
          <w:rFonts w:ascii="仿宋_GB2312" w:eastAsia="仿宋_GB2312" w:hAnsi="Arial" w:cs="Arial" w:hint="eastAsia"/>
          <w:sz w:val="32"/>
          <w:szCs w:val="32"/>
        </w:rPr>
        <w:t>80</w:t>
      </w:r>
      <w:r>
        <w:rPr>
          <w:rFonts w:ascii="仿宋_GB2312" w:eastAsia="仿宋_GB2312" w:hAnsi="Arial" w:cs="Arial" w:hint="eastAsia"/>
          <w:sz w:val="32"/>
          <w:szCs w:val="32"/>
        </w:rPr>
        <w:t>%</w:t>
      </w:r>
      <w:r>
        <w:rPr>
          <w:rFonts w:ascii="仿宋_GB2312" w:eastAsia="仿宋_GB2312" w:hAnsi="Arial" w:cs="Arial" w:hint="eastAsia"/>
          <w:sz w:val="32"/>
          <w:szCs w:val="32"/>
        </w:rPr>
        <w:t>，主要原因：在编人员</w:t>
      </w:r>
      <w:r>
        <w:rPr>
          <w:rFonts w:ascii="仿宋_GB2312" w:eastAsia="仿宋_GB2312" w:hAnsi="Arial" w:cs="Arial" w:hint="eastAsia"/>
          <w:sz w:val="32"/>
          <w:szCs w:val="32"/>
        </w:rPr>
        <w:t>较上年度有所增加且</w:t>
      </w:r>
      <w:r>
        <w:rPr>
          <w:rFonts w:ascii="仿宋_GB2312" w:eastAsia="仿宋_GB2312" w:hAnsi="Arial" w:cs="Arial" w:hint="eastAsia"/>
          <w:sz w:val="32"/>
          <w:szCs w:val="32"/>
        </w:rPr>
        <w:t>工资增加，社保基数调整。</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Arial" w:cs="Arial" w:hint="eastAsia"/>
          <w:sz w:val="32"/>
          <w:szCs w:val="32"/>
        </w:rPr>
        <w:t>9</w:t>
      </w:r>
      <w:r>
        <w:rPr>
          <w:rFonts w:ascii="仿宋_GB2312" w:eastAsia="仿宋_GB2312" w:hAnsi="Arial" w:cs="Arial" w:hint="eastAsia"/>
          <w:sz w:val="32"/>
          <w:szCs w:val="32"/>
        </w:rPr>
        <w:t>.</w:t>
      </w:r>
      <w:r>
        <w:rPr>
          <w:rFonts w:ascii="仿宋_GB2312" w:eastAsia="仿宋_GB2312" w:hAnsi="Arial" w:cs="Arial" w:hint="eastAsia"/>
          <w:sz w:val="32"/>
          <w:szCs w:val="32"/>
        </w:rPr>
        <w:t>住房保障支出（类）住房改革支出（款）住房公积金（项）：</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年预算数</w:t>
      </w:r>
      <w:r>
        <w:rPr>
          <w:rFonts w:ascii="仿宋_GB2312" w:eastAsia="仿宋_GB2312" w:hAnsi="宋体" w:cs="宋体" w:hint="eastAsia"/>
          <w:kern w:val="0"/>
          <w:sz w:val="32"/>
          <w:szCs w:val="32"/>
        </w:rPr>
        <w:t>23.85</w:t>
      </w:r>
      <w:r>
        <w:rPr>
          <w:rFonts w:ascii="仿宋_GB2312" w:eastAsia="仿宋_GB2312" w:hAnsi="宋体" w:cs="宋体" w:hint="eastAsia"/>
          <w:kern w:val="0"/>
          <w:sz w:val="32"/>
          <w:szCs w:val="32"/>
        </w:rPr>
        <w:t>万元，</w:t>
      </w:r>
      <w:r>
        <w:rPr>
          <w:rFonts w:ascii="仿宋_GB2312" w:eastAsia="仿宋_GB2312" w:hAnsi="Arial" w:cs="Arial" w:hint="eastAsia"/>
          <w:sz w:val="32"/>
          <w:szCs w:val="32"/>
        </w:rPr>
        <w:t>比上年预算数增加</w:t>
      </w:r>
      <w:r>
        <w:rPr>
          <w:rFonts w:ascii="仿宋_GB2312" w:eastAsia="仿宋_GB2312" w:hAnsi="Arial" w:cs="Arial" w:hint="eastAsia"/>
          <w:sz w:val="32"/>
          <w:szCs w:val="32"/>
        </w:rPr>
        <w:t>1.09</w:t>
      </w:r>
      <w:r>
        <w:rPr>
          <w:rFonts w:ascii="仿宋_GB2312" w:eastAsia="仿宋_GB2312" w:hAnsi="Arial" w:cs="Arial" w:hint="eastAsia"/>
          <w:sz w:val="32"/>
          <w:szCs w:val="32"/>
        </w:rPr>
        <w:t>万元，增长</w:t>
      </w:r>
      <w:r>
        <w:rPr>
          <w:rFonts w:ascii="仿宋_GB2312" w:eastAsia="仿宋_GB2312" w:hAnsi="Arial" w:cs="Arial" w:hint="eastAsia"/>
          <w:sz w:val="32"/>
          <w:szCs w:val="32"/>
        </w:rPr>
        <w:t>4.79</w:t>
      </w:r>
      <w:r>
        <w:rPr>
          <w:rFonts w:ascii="仿宋_GB2312" w:eastAsia="仿宋_GB2312" w:hAnsi="Arial" w:cs="Arial" w:hint="eastAsia"/>
          <w:sz w:val="32"/>
          <w:szCs w:val="32"/>
        </w:rPr>
        <w:t>%</w:t>
      </w:r>
      <w:r>
        <w:rPr>
          <w:rFonts w:ascii="仿宋_GB2312" w:eastAsia="仿宋_GB2312" w:hAnsi="Arial" w:cs="Arial" w:hint="eastAsia"/>
          <w:sz w:val="32"/>
          <w:szCs w:val="32"/>
        </w:rPr>
        <w:t>，主要原因：在编人员工资增加，住房公积金基数调整。</w:t>
      </w:r>
    </w:p>
    <w:p w:rsidR="00653424" w:rsidRDefault="003E411A">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六、</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kern w:val="0"/>
          <w:sz w:val="32"/>
          <w:szCs w:val="32"/>
        </w:rPr>
        <w:t>中共呼图壁县委员会网络安全和信息化委员会办公室</w:t>
      </w:r>
      <w:r>
        <w:rPr>
          <w:rFonts w:ascii="楷体_GB2312" w:eastAsia="楷体_GB2312" w:hAnsi="楷体_GB2312" w:cs="楷体_GB2312" w:hint="eastAsia"/>
          <w:b/>
          <w:bCs/>
          <w:spacing w:val="-6"/>
          <w:kern w:val="0"/>
          <w:sz w:val="32"/>
          <w:szCs w:val="32"/>
        </w:rPr>
        <w:t>202</w:t>
      </w:r>
      <w:r>
        <w:rPr>
          <w:rFonts w:ascii="楷体_GB2312" w:eastAsia="楷体_GB2312" w:hAnsi="楷体_GB2312" w:cs="楷体_GB2312" w:hint="eastAsia"/>
          <w:b/>
          <w:bCs/>
          <w:spacing w:val="-6"/>
          <w:kern w:val="0"/>
          <w:sz w:val="32"/>
          <w:szCs w:val="32"/>
        </w:rPr>
        <w:t>5</w:t>
      </w:r>
      <w:r>
        <w:rPr>
          <w:rFonts w:ascii="楷体_GB2312" w:eastAsia="楷体_GB2312" w:hAnsi="楷体_GB2312" w:cs="楷体_GB2312" w:hint="eastAsia"/>
          <w:b/>
          <w:bCs/>
          <w:spacing w:val="-6"/>
          <w:kern w:val="0"/>
          <w:sz w:val="32"/>
          <w:szCs w:val="32"/>
        </w:rPr>
        <w:t>年一般公共预算基本支出情况说明</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中共呼图壁县委员会网络安全和信息化委员会办公室</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年一般公共预算基本支出</w:t>
      </w:r>
      <w:r>
        <w:rPr>
          <w:rFonts w:ascii="仿宋_GB2312" w:eastAsia="仿宋_GB2312" w:hAnsi="宋体" w:cs="宋体" w:hint="eastAsia"/>
          <w:kern w:val="0"/>
          <w:sz w:val="32"/>
          <w:szCs w:val="32"/>
        </w:rPr>
        <w:t>291.91</w:t>
      </w:r>
      <w:r>
        <w:rPr>
          <w:rFonts w:ascii="仿宋_GB2312" w:eastAsia="仿宋_GB2312" w:hAnsi="宋体" w:cs="宋体" w:hint="eastAsia"/>
          <w:kern w:val="0"/>
          <w:sz w:val="32"/>
          <w:szCs w:val="32"/>
        </w:rPr>
        <w:t>万元，其中：</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283.37</w:t>
      </w:r>
      <w:r>
        <w:rPr>
          <w:rFonts w:ascii="仿宋_GB2312" w:eastAsia="仿宋_GB2312" w:hAnsi="宋体" w:cs="宋体" w:hint="eastAsia"/>
          <w:kern w:val="0"/>
          <w:sz w:val="32"/>
          <w:szCs w:val="32"/>
        </w:rPr>
        <w:t>万元，主要包括：基本工资、津贴补贴、奖金、绩效工资、机关事业单位基本养老保险缴费、职工基本医疗保险缴费、公务员医疗补助缴费、其他社会保障缴费、住房公积金。</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公用经费</w:t>
      </w:r>
      <w:r>
        <w:rPr>
          <w:rFonts w:ascii="仿宋_GB2312" w:eastAsia="仿宋_GB2312" w:hAnsi="宋体" w:cs="宋体" w:hint="eastAsia"/>
          <w:kern w:val="0"/>
          <w:sz w:val="32"/>
          <w:szCs w:val="32"/>
        </w:rPr>
        <w:t>8.54</w:t>
      </w:r>
      <w:r>
        <w:rPr>
          <w:rFonts w:ascii="仿宋_GB2312" w:eastAsia="仿宋_GB2312" w:hAnsi="宋体" w:cs="宋体" w:hint="eastAsia"/>
          <w:kern w:val="0"/>
          <w:sz w:val="32"/>
          <w:szCs w:val="32"/>
        </w:rPr>
        <w:t>万元，主要包括：办公费、印刷费、维修（护）费、</w:t>
      </w:r>
      <w:r>
        <w:rPr>
          <w:rFonts w:ascii="仿宋_GB2312" w:eastAsia="仿宋_GB2312" w:hAnsi="宋体" w:cs="宋体" w:hint="eastAsia"/>
          <w:kern w:val="0"/>
          <w:sz w:val="32"/>
          <w:szCs w:val="32"/>
        </w:rPr>
        <w:t>培训费、</w:t>
      </w:r>
      <w:r>
        <w:rPr>
          <w:rFonts w:ascii="仿宋_GB2312" w:eastAsia="仿宋_GB2312" w:hAnsi="宋体" w:cs="宋体" w:hint="eastAsia"/>
          <w:kern w:val="0"/>
          <w:sz w:val="32"/>
          <w:szCs w:val="32"/>
        </w:rPr>
        <w:t>工会经费、公务用车运行维护费</w:t>
      </w:r>
      <w:r>
        <w:rPr>
          <w:rFonts w:ascii="仿宋_GB2312" w:eastAsia="仿宋_GB2312" w:hAnsi="宋体" w:cs="宋体" w:hint="eastAsia"/>
          <w:kern w:val="0"/>
          <w:sz w:val="32"/>
          <w:szCs w:val="32"/>
        </w:rPr>
        <w:t>。</w:t>
      </w:r>
    </w:p>
    <w:p w:rsidR="00653424" w:rsidRDefault="003E411A">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七、</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kern w:val="0"/>
          <w:sz w:val="32"/>
          <w:szCs w:val="32"/>
        </w:rPr>
        <w:t>中共呼图壁县委员会网络安全和信息化委员会办公室</w:t>
      </w:r>
      <w:r>
        <w:rPr>
          <w:rFonts w:ascii="楷体_GB2312" w:eastAsia="楷体_GB2312" w:hAnsi="楷体_GB2312" w:cs="楷体_GB2312" w:hint="eastAsia"/>
          <w:b/>
          <w:bCs/>
          <w:spacing w:val="-6"/>
          <w:kern w:val="0"/>
          <w:sz w:val="32"/>
          <w:szCs w:val="32"/>
        </w:rPr>
        <w:t>202</w:t>
      </w:r>
      <w:r>
        <w:rPr>
          <w:rFonts w:ascii="楷体_GB2312" w:eastAsia="楷体_GB2312" w:hAnsi="楷体_GB2312" w:cs="楷体_GB2312" w:hint="eastAsia"/>
          <w:b/>
          <w:bCs/>
          <w:spacing w:val="-6"/>
          <w:kern w:val="0"/>
          <w:sz w:val="32"/>
          <w:szCs w:val="32"/>
        </w:rPr>
        <w:t>5</w:t>
      </w:r>
      <w:r>
        <w:rPr>
          <w:rFonts w:ascii="楷体_GB2312" w:eastAsia="楷体_GB2312" w:hAnsi="楷体_GB2312" w:cs="楷体_GB2312" w:hint="eastAsia"/>
          <w:b/>
          <w:bCs/>
          <w:spacing w:val="-6"/>
          <w:kern w:val="0"/>
          <w:sz w:val="32"/>
          <w:szCs w:val="32"/>
        </w:rPr>
        <w:t>年一般公共预算项目支出情况说明</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黑体" w:hint="eastAsia"/>
          <w:sz w:val="32"/>
          <w:szCs w:val="32"/>
        </w:rPr>
        <w:t>网信工作经费（</w:t>
      </w:r>
      <w:r>
        <w:rPr>
          <w:rFonts w:ascii="仿宋_GB2312" w:eastAsia="仿宋_GB2312" w:hAnsi="黑体" w:hint="eastAsia"/>
          <w:sz w:val="32"/>
          <w:szCs w:val="32"/>
        </w:rPr>
        <w:t>2025</w:t>
      </w:r>
      <w:r>
        <w:rPr>
          <w:rFonts w:ascii="仿宋_GB2312" w:eastAsia="仿宋_GB2312" w:hAnsi="黑体" w:hint="eastAsia"/>
          <w:sz w:val="32"/>
          <w:szCs w:val="32"/>
        </w:rPr>
        <w:t>年非定额）</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呼党网信发（</w:t>
      </w:r>
      <w:r>
        <w:rPr>
          <w:rFonts w:ascii="仿宋_GB2312" w:eastAsia="仿宋_GB2312" w:hAnsi="宋体" w:cs="宋体" w:hint="eastAsia"/>
          <w:kern w:val="0"/>
          <w:sz w:val="32"/>
          <w:szCs w:val="32"/>
        </w:rPr>
        <w:t>2021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号《呼图壁县新形势下推进网络评论队伍建设的实施方案（暂行）》</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30</w:t>
      </w:r>
      <w:r>
        <w:rPr>
          <w:rFonts w:ascii="仿宋_GB2312" w:eastAsia="仿宋_GB2312" w:hAnsi="宋体" w:cs="宋体" w:hint="eastAsia"/>
          <w:kern w:val="0"/>
          <w:sz w:val="32"/>
          <w:szCs w:val="32"/>
        </w:rPr>
        <w:t>万元</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中共呼图壁县委员会网络安全和信息化委员会办公室</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网络舆情管控费</w:t>
      </w:r>
      <w:r>
        <w:rPr>
          <w:rFonts w:ascii="仿宋_GB2312" w:eastAsia="仿宋_GB2312" w:hAnsi="宋体" w:cs="宋体" w:hint="eastAsia"/>
          <w:kern w:val="0"/>
          <w:sz w:val="32"/>
          <w:szCs w:val="32"/>
        </w:rPr>
        <w:t>17</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，网络舆情宣传费用</w:t>
      </w:r>
      <w:r>
        <w:rPr>
          <w:rFonts w:ascii="仿宋_GB2312" w:eastAsia="仿宋_GB2312" w:hAnsi="宋体" w:cs="宋体" w:hint="eastAsia"/>
          <w:kern w:val="0"/>
          <w:sz w:val="32"/>
          <w:szCs w:val="32"/>
        </w:rPr>
        <w:t>13</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日</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31</w:t>
      </w:r>
      <w:r>
        <w:rPr>
          <w:rFonts w:ascii="仿宋_GB2312" w:eastAsia="仿宋_GB2312" w:hAnsi="宋体" w:cs="宋体" w:hint="eastAsia"/>
          <w:kern w:val="0"/>
          <w:sz w:val="32"/>
          <w:szCs w:val="32"/>
        </w:rPr>
        <w:t>日</w:t>
      </w:r>
    </w:p>
    <w:p w:rsidR="00653424" w:rsidRDefault="003E411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八、关于</w:t>
      </w:r>
      <w:bookmarkStart w:id="0" w:name="_GoBack"/>
      <w:bookmarkEnd w:id="0"/>
      <w:r>
        <w:rPr>
          <w:rFonts w:ascii="楷体_GB2312" w:eastAsia="楷体_GB2312" w:hAnsi="楷体_GB2312" w:cs="楷体_GB2312" w:hint="eastAsia"/>
          <w:b/>
          <w:bCs/>
          <w:kern w:val="0"/>
          <w:sz w:val="32"/>
          <w:szCs w:val="32"/>
        </w:rPr>
        <w:t>中共呼图壁县委员会网络安全和信息化委员会办公室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年政府性基金预算拨款情况说明</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中共呼图壁县委员会网络安全和信息化委员会办公室</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年没有使用政府性基金预算拨款安排的支出，政府性基金预算支出情况表为空表。</w:t>
      </w:r>
    </w:p>
    <w:p w:rsidR="00653424" w:rsidRDefault="003E411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九、关于中共呼图壁县委员会网络安全和信息化委员会办公室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年国有资本经营预算拨款情况说明</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中共呼图壁县委员会网络安全和信息化委员会办公室</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年没有使用国有资本经营预算拨款安排的支出，国有资本经营预算支出情况表为空表。</w:t>
      </w:r>
    </w:p>
    <w:p w:rsidR="00653424" w:rsidRDefault="003E411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lastRenderedPageBreak/>
        <w:t>十、关于中共呼图壁县委员会网络安全和信息化委员会办公室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年财政拨款“三公”经费预算情况说明</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中共呼图壁县委员会网络安全和信息化委员会办公室</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年一般公共预算“三公”经费数为</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60</w:t>
      </w:r>
      <w:r>
        <w:rPr>
          <w:rFonts w:ascii="仿宋_GB2312" w:eastAsia="仿宋_GB2312" w:hAnsi="宋体" w:cs="宋体" w:hint="eastAsia"/>
          <w:kern w:val="0"/>
          <w:sz w:val="32"/>
          <w:szCs w:val="32"/>
        </w:rPr>
        <w:t>万元，其中：因公出国（境）费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1.60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653424" w:rsidRDefault="003E411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财政拨款</w:t>
      </w:r>
      <w:r>
        <w:rPr>
          <w:rFonts w:ascii="仿宋_GB2312" w:eastAsia="仿宋_GB2312" w:hAnsi="宋体" w:cs="宋体" w:hint="eastAsia"/>
          <w:kern w:val="0"/>
          <w:sz w:val="32"/>
          <w:szCs w:val="32"/>
        </w:rPr>
        <w:t>“三公”经费比上年</w:t>
      </w:r>
      <w:r>
        <w:rPr>
          <w:rFonts w:ascii="仿宋_GB2312" w:eastAsia="仿宋_GB2312" w:hAnsi="宋体" w:cs="宋体" w:hint="eastAsia"/>
          <w:kern w:val="0"/>
          <w:sz w:val="32"/>
          <w:szCs w:val="32"/>
        </w:rPr>
        <w:t>预算增加</w:t>
      </w:r>
      <w:r>
        <w:rPr>
          <w:rFonts w:ascii="仿宋_GB2312" w:eastAsia="仿宋_GB2312" w:hAnsi="宋体" w:cs="宋体" w:hint="eastAsia"/>
          <w:kern w:val="0"/>
          <w:sz w:val="32"/>
          <w:szCs w:val="32"/>
        </w:rPr>
        <w:t>0.14</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9.59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。其中：</w:t>
      </w:r>
      <w:r>
        <w:rPr>
          <w:rFonts w:ascii="仿宋_GB2312" w:eastAsia="仿宋_GB2312" w:hAnsi="仿宋_GB2312" w:cs="仿宋_GB2312" w:hint="eastAsia"/>
          <w:kern w:val="0"/>
          <w:sz w:val="32"/>
          <w:szCs w:val="32"/>
        </w:rPr>
        <w:t>其中：因公出国（境）费增加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均</w:t>
      </w:r>
      <w:r>
        <w:rPr>
          <w:rFonts w:ascii="仿宋_GB2312" w:eastAsia="仿宋_GB2312" w:hAnsi="仿宋_GB2312" w:cs="仿宋_GB2312" w:hint="eastAsia"/>
          <w:kern w:val="0"/>
          <w:sz w:val="32"/>
          <w:szCs w:val="32"/>
        </w:rPr>
        <w:t>未安排</w:t>
      </w:r>
      <w:r>
        <w:rPr>
          <w:rFonts w:ascii="仿宋_GB2312" w:eastAsia="仿宋_GB2312" w:hAnsi="仿宋_GB2312" w:cs="仿宋_GB2312" w:hint="eastAsia"/>
          <w:kern w:val="0"/>
          <w:sz w:val="32"/>
          <w:szCs w:val="32"/>
        </w:rPr>
        <w:t>此项</w:t>
      </w:r>
      <w:r>
        <w:rPr>
          <w:rFonts w:ascii="仿宋_GB2312" w:eastAsia="仿宋_GB2312" w:hAnsi="仿宋_GB2312" w:cs="仿宋_GB2312" w:hint="eastAsia"/>
          <w:kern w:val="0"/>
          <w:sz w:val="32"/>
          <w:szCs w:val="32"/>
        </w:rPr>
        <w:t>预算；</w:t>
      </w:r>
      <w:r>
        <w:rPr>
          <w:rFonts w:ascii="仿宋_GB2312" w:eastAsia="仿宋_GB2312" w:hAnsi="宋体" w:cs="宋体" w:hint="eastAsia"/>
          <w:kern w:val="0"/>
          <w:sz w:val="32"/>
          <w:szCs w:val="32"/>
        </w:rPr>
        <w:t>公务用车购置增加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均</w:t>
      </w:r>
      <w:r>
        <w:rPr>
          <w:rFonts w:ascii="仿宋_GB2312" w:eastAsia="仿宋_GB2312" w:hAnsi="仿宋_GB2312" w:cs="仿宋_GB2312" w:hint="eastAsia"/>
          <w:kern w:val="0"/>
          <w:sz w:val="32"/>
          <w:szCs w:val="32"/>
        </w:rPr>
        <w:t>未安排</w:t>
      </w:r>
      <w:r>
        <w:rPr>
          <w:rFonts w:ascii="仿宋_GB2312" w:eastAsia="仿宋_GB2312" w:hAnsi="仿宋_GB2312" w:cs="仿宋_GB2312" w:hint="eastAsia"/>
          <w:kern w:val="0"/>
          <w:sz w:val="32"/>
          <w:szCs w:val="32"/>
        </w:rPr>
        <w:t>此项</w:t>
      </w:r>
      <w:r>
        <w:rPr>
          <w:rFonts w:ascii="仿宋_GB2312" w:eastAsia="仿宋_GB2312" w:hAnsi="仿宋_GB2312" w:cs="仿宋_GB2312" w:hint="eastAsia"/>
          <w:kern w:val="0"/>
          <w:sz w:val="32"/>
          <w:szCs w:val="32"/>
        </w:rPr>
        <w:t>预算；</w:t>
      </w:r>
      <w:r>
        <w:rPr>
          <w:rFonts w:ascii="仿宋_GB2312" w:eastAsia="仿宋_GB2312" w:hAnsi="宋体" w:cs="宋体" w:hint="eastAsia"/>
          <w:kern w:val="0"/>
          <w:sz w:val="32"/>
          <w:szCs w:val="32"/>
        </w:rPr>
        <w:t>公务用车运行费</w:t>
      </w:r>
      <w:r>
        <w:rPr>
          <w:rFonts w:ascii="仿宋_GB2312" w:eastAsia="仿宋_GB2312" w:hAnsi="宋体" w:cs="宋体" w:hint="eastAsia"/>
          <w:kern w:val="0"/>
          <w:sz w:val="32"/>
          <w:szCs w:val="32"/>
        </w:rPr>
        <w:t>增加</w:t>
      </w:r>
      <w:r>
        <w:rPr>
          <w:rFonts w:ascii="仿宋_GB2312" w:eastAsia="仿宋_GB2312" w:hAnsi="宋体" w:cs="宋体" w:hint="eastAsia"/>
          <w:kern w:val="0"/>
          <w:sz w:val="32"/>
          <w:szCs w:val="32"/>
        </w:rPr>
        <w:t>0.14</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9.59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w:t>
      </w:r>
      <w:r>
        <w:rPr>
          <w:rFonts w:ascii="仿宋_GB2312" w:eastAsia="仿宋_GB2312" w:hAnsi="宋体" w:cs="宋体" w:hint="eastAsia"/>
          <w:kern w:val="0"/>
          <w:sz w:val="32"/>
          <w:szCs w:val="32"/>
        </w:rPr>
        <w:t>是车辆老化，公务用车运行费增加</w:t>
      </w:r>
      <w:r>
        <w:rPr>
          <w:rFonts w:ascii="仿宋_GB2312" w:eastAsia="仿宋_GB2312" w:hAnsi="宋体" w:cs="宋体" w:hint="eastAsia"/>
          <w:kern w:val="0"/>
          <w:sz w:val="32"/>
          <w:szCs w:val="32"/>
        </w:rPr>
        <w:t>；</w:t>
      </w:r>
      <w:r>
        <w:rPr>
          <w:rFonts w:ascii="仿宋_GB2312" w:eastAsia="仿宋_GB2312" w:hAnsi="仿宋_GB2312" w:cs="仿宋_GB2312" w:hint="eastAsia"/>
          <w:kern w:val="0"/>
          <w:sz w:val="32"/>
          <w:szCs w:val="32"/>
        </w:rPr>
        <w:t>公务接待费增加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均</w:t>
      </w:r>
      <w:r>
        <w:rPr>
          <w:rFonts w:ascii="仿宋_GB2312" w:eastAsia="仿宋_GB2312" w:hAnsi="仿宋_GB2312" w:cs="仿宋_GB2312" w:hint="eastAsia"/>
          <w:kern w:val="0"/>
          <w:sz w:val="32"/>
          <w:szCs w:val="32"/>
        </w:rPr>
        <w:t>未安排</w:t>
      </w:r>
      <w:r>
        <w:rPr>
          <w:rFonts w:ascii="仿宋_GB2312" w:eastAsia="仿宋_GB2312" w:hAnsi="仿宋_GB2312" w:cs="仿宋_GB2312" w:hint="eastAsia"/>
          <w:kern w:val="0"/>
          <w:sz w:val="32"/>
          <w:szCs w:val="32"/>
        </w:rPr>
        <w:t>此项</w:t>
      </w:r>
      <w:r>
        <w:rPr>
          <w:rFonts w:ascii="仿宋_GB2312" w:eastAsia="仿宋_GB2312" w:hAnsi="仿宋_GB2312" w:cs="仿宋_GB2312" w:hint="eastAsia"/>
          <w:kern w:val="0"/>
          <w:sz w:val="32"/>
          <w:szCs w:val="32"/>
        </w:rPr>
        <w:t>预算</w:t>
      </w:r>
      <w:r>
        <w:rPr>
          <w:rFonts w:ascii="仿宋_GB2312" w:eastAsia="仿宋_GB2312" w:hAnsi="宋体" w:cs="宋体" w:hint="eastAsia"/>
          <w:kern w:val="0"/>
          <w:sz w:val="32"/>
          <w:szCs w:val="32"/>
        </w:rPr>
        <w:t>。</w:t>
      </w: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楷体_GB2312" w:eastAsia="楷体_GB2312" w:hAnsi="楷体_GB2312" w:cs="楷体_GB2312" w:hint="eastAsia"/>
          <w:b/>
          <w:bCs/>
          <w:kern w:val="0"/>
          <w:sz w:val="32"/>
          <w:szCs w:val="32"/>
        </w:rPr>
        <w:t>十一、关于中共呼图壁县委员会网络安全和信息化委员会办公室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年上年结转结余预算情况说明</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t>中共呼图壁县委员会网络安全和信息化委员会办公室</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上年结转结余</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仿宋_GB2312" w:cs="仿宋_GB2312" w:hint="eastAsia"/>
          <w:kern w:val="0"/>
          <w:sz w:val="32"/>
          <w:szCs w:val="32"/>
        </w:rPr>
        <w:t>包括：财政拨款</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基层组织建设补助经费（五个好）</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基层党组织五个好支部建设</w:t>
      </w:r>
      <w:r>
        <w:rPr>
          <w:rFonts w:ascii="仿宋_GB2312" w:eastAsia="仿宋_GB2312" w:hAnsi="仿宋_GB2312" w:cs="仿宋_GB2312" w:hint="eastAsia"/>
          <w:kern w:val="0"/>
          <w:sz w:val="32"/>
          <w:szCs w:val="32"/>
        </w:rPr>
        <w:t>。</w:t>
      </w:r>
    </w:p>
    <w:p w:rsidR="00653424" w:rsidRDefault="003E411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十二、其他重要事项的情况说明</w:t>
      </w:r>
    </w:p>
    <w:p w:rsidR="00653424" w:rsidRDefault="003E411A">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（一）单位运行经费情况</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lastRenderedPageBreak/>
        <w:t>中共呼图壁县委员会网络安全和信息化委员会办公室</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机关运行经费财政拨款预算</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54</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0.36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4.40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。主要原因是新增在编人员，单位运行经费增加。</w:t>
      </w: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（二）政府采购情况</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宋体" w:cs="宋体" w:hint="eastAsia"/>
          <w:kern w:val="0"/>
          <w:sz w:val="32"/>
          <w:szCs w:val="32"/>
        </w:rPr>
        <w:t>中共呼图壁县委员会网络安全和信息化委员会办公室</w:t>
      </w:r>
      <w:r>
        <w:rPr>
          <w:rFonts w:ascii="仿宋_GB2312" w:eastAsia="仿宋_GB2312" w:hAnsi="仿宋_GB2312" w:cs="仿宋_GB2312" w:hint="eastAsia"/>
          <w:kern w:val="0"/>
          <w:sz w:val="32"/>
          <w:szCs w:val="32"/>
        </w:rPr>
        <w:t>政府采购预算</w:t>
      </w:r>
      <w:r>
        <w:rPr>
          <w:rFonts w:ascii="仿宋_GB2312" w:eastAsia="仿宋_GB2312" w:hAnsi="仿宋_GB2312" w:cs="仿宋_GB2312" w:hint="eastAsia"/>
          <w:kern w:val="0"/>
          <w:sz w:val="32"/>
          <w:szCs w:val="32"/>
        </w:rPr>
        <w:t>24.29</w:t>
      </w:r>
      <w:r>
        <w:rPr>
          <w:rFonts w:ascii="仿宋_GB2312" w:eastAsia="仿宋_GB2312" w:hAnsi="仿宋_GB2312" w:cs="仿宋_GB2312" w:hint="eastAsia"/>
          <w:kern w:val="0"/>
          <w:sz w:val="32"/>
          <w:szCs w:val="32"/>
        </w:rPr>
        <w:t>万元，其中：政府采购货物预算</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16.72</w:t>
      </w:r>
      <w:r>
        <w:rPr>
          <w:rFonts w:ascii="仿宋_GB2312" w:eastAsia="仿宋_GB2312" w:hAnsi="仿宋_GB2312" w:cs="仿宋_GB2312" w:hint="eastAsia"/>
          <w:kern w:val="0"/>
          <w:sz w:val="32"/>
          <w:szCs w:val="32"/>
        </w:rPr>
        <w:t>万元，政府采购工程预算</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2.00</w:t>
      </w:r>
      <w:r>
        <w:rPr>
          <w:rFonts w:ascii="仿宋_GB2312" w:eastAsia="仿宋_GB2312" w:hAnsi="仿宋_GB2312" w:cs="仿宋_GB2312" w:hint="eastAsia"/>
          <w:kern w:val="0"/>
          <w:sz w:val="32"/>
          <w:szCs w:val="32"/>
        </w:rPr>
        <w:t>万元，政府采购服务预算</w:t>
      </w:r>
      <w:r>
        <w:rPr>
          <w:rFonts w:ascii="仿宋_GB2312" w:eastAsia="仿宋_GB2312" w:hAnsi="仿宋_GB2312" w:cs="仿宋_GB2312" w:hint="eastAsia"/>
          <w:kern w:val="0"/>
          <w:sz w:val="32"/>
          <w:szCs w:val="32"/>
        </w:rPr>
        <w:t>5.57</w:t>
      </w:r>
      <w:r>
        <w:rPr>
          <w:rFonts w:ascii="仿宋_GB2312" w:eastAsia="仿宋_GB2312" w:hAnsi="仿宋_GB2312" w:cs="仿宋_GB2312" w:hint="eastAsia"/>
          <w:kern w:val="0"/>
          <w:sz w:val="32"/>
          <w:szCs w:val="32"/>
        </w:rPr>
        <w:t>万元。</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rPr>
        <w:t>202</w:t>
      </w:r>
      <w:r>
        <w:rPr>
          <w:rFonts w:ascii="仿宋_GB2312" w:eastAsia="仿宋_GB2312" w:hAnsi="仿宋_GB2312" w:cs="仿宋_GB2312" w:hint="eastAsia"/>
          <w:sz w:val="32"/>
        </w:rPr>
        <w:t>5</w:t>
      </w:r>
      <w:r>
        <w:rPr>
          <w:rFonts w:ascii="仿宋_GB2312" w:eastAsia="仿宋_GB2312" w:hAnsi="仿宋_GB2312" w:cs="仿宋_GB2312" w:hint="eastAsia"/>
          <w:sz w:val="32"/>
        </w:rPr>
        <w:t>年度本单位面向中小企业预留政府采购项目预算金额</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24.29</w:t>
      </w:r>
      <w:r>
        <w:rPr>
          <w:rFonts w:ascii="仿宋_GB2312" w:eastAsia="仿宋_GB2312" w:hAnsi="仿宋_GB2312" w:cs="仿宋_GB2312" w:hint="eastAsia"/>
          <w:sz w:val="32"/>
        </w:rPr>
        <w:t>万元，其中：面向小微企业预留政府采购项目预算金额</w:t>
      </w:r>
      <w:r>
        <w:rPr>
          <w:rFonts w:ascii="仿宋_GB2312" w:eastAsia="仿宋_GB2312" w:hAnsi="仿宋_GB2312" w:cs="仿宋_GB2312" w:hint="eastAsia"/>
          <w:sz w:val="32"/>
        </w:rPr>
        <w:t>24.29</w:t>
      </w:r>
      <w:r>
        <w:rPr>
          <w:rFonts w:ascii="仿宋_GB2312" w:eastAsia="仿宋_GB2312" w:hAnsi="仿宋_GB2312" w:cs="仿宋_GB2312" w:hint="eastAsia"/>
          <w:sz w:val="32"/>
        </w:rPr>
        <w:t>万元。</w:t>
      </w:r>
    </w:p>
    <w:p w:rsidR="00653424" w:rsidRDefault="003E411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（三）国有资产占用使用情况</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截至</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年底，</w:t>
      </w:r>
      <w:r>
        <w:rPr>
          <w:rFonts w:ascii="仿宋_GB2312" w:eastAsia="仿宋_GB2312" w:hAnsi="宋体" w:cs="宋体" w:hint="eastAsia"/>
          <w:kern w:val="0"/>
          <w:sz w:val="32"/>
          <w:szCs w:val="32"/>
        </w:rPr>
        <w:t>中共呼图壁县委员会网络安全和信息化委员会办公室</w:t>
      </w:r>
      <w:r>
        <w:rPr>
          <w:rFonts w:ascii="仿宋_GB2312" w:eastAsia="仿宋_GB2312" w:hAnsi="仿宋_GB2312" w:cs="仿宋_GB2312" w:hint="eastAsia"/>
          <w:kern w:val="0"/>
          <w:sz w:val="32"/>
          <w:szCs w:val="32"/>
        </w:rPr>
        <w:t>占用使用国有资产总体情况为</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房屋</w:t>
      </w:r>
      <w:r>
        <w:rPr>
          <w:rFonts w:ascii="仿宋_GB2312" w:eastAsia="仿宋_GB2312" w:hAnsi="仿宋_GB2312" w:cs="仿宋_GB2312" w:hint="eastAsia"/>
          <w:kern w:val="0"/>
          <w:sz w:val="32"/>
          <w:szCs w:val="32"/>
        </w:rPr>
        <w:t xml:space="preserve">0 </w:t>
      </w:r>
      <w:r>
        <w:rPr>
          <w:rFonts w:ascii="仿宋_GB2312" w:eastAsia="仿宋_GB2312" w:hAnsi="仿宋_GB2312" w:cs="仿宋_GB2312" w:hint="eastAsia"/>
          <w:kern w:val="0"/>
          <w:sz w:val="32"/>
          <w:szCs w:val="32"/>
        </w:rPr>
        <w:t>平方米，价值</w:t>
      </w:r>
      <w:r>
        <w:rPr>
          <w:rFonts w:ascii="仿宋_GB2312" w:eastAsia="仿宋_GB2312" w:hAnsi="仿宋_GB2312" w:cs="仿宋_GB2312" w:hint="eastAsia"/>
          <w:kern w:val="0"/>
          <w:sz w:val="32"/>
          <w:szCs w:val="32"/>
        </w:rPr>
        <w:t xml:space="preserve"> 0</w:t>
      </w:r>
      <w:r>
        <w:rPr>
          <w:rFonts w:ascii="仿宋_GB2312" w:eastAsia="仿宋_GB2312" w:hAnsi="仿宋_GB2312" w:cs="仿宋_GB2312" w:hint="eastAsia"/>
          <w:kern w:val="0"/>
          <w:sz w:val="32"/>
          <w:szCs w:val="32"/>
        </w:rPr>
        <w:t>万元。</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车辆</w:t>
      </w:r>
      <w:r>
        <w:rPr>
          <w:rFonts w:ascii="仿宋_GB2312" w:eastAsia="仿宋_GB2312" w:hAnsi="仿宋_GB2312" w:cs="仿宋_GB2312" w:hint="eastAsia"/>
          <w:kern w:val="0"/>
          <w:sz w:val="32"/>
          <w:szCs w:val="32"/>
        </w:rPr>
        <w:t xml:space="preserve"> 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 xml:space="preserve"> 0</w:t>
      </w:r>
      <w:r>
        <w:rPr>
          <w:rFonts w:ascii="仿宋_GB2312" w:eastAsia="仿宋_GB2312" w:hAnsi="仿宋_GB2312" w:cs="仿宋_GB2312" w:hint="eastAsia"/>
          <w:kern w:val="0"/>
          <w:sz w:val="32"/>
          <w:szCs w:val="32"/>
        </w:rPr>
        <w:t>万元；其中：一般公务用车</w:t>
      </w:r>
      <w:r>
        <w:rPr>
          <w:rFonts w:ascii="仿宋_GB2312" w:eastAsia="仿宋_GB2312" w:hAnsi="仿宋_GB2312" w:cs="仿宋_GB2312" w:hint="eastAsia"/>
          <w:kern w:val="0"/>
          <w:sz w:val="32"/>
          <w:szCs w:val="32"/>
        </w:rPr>
        <w:t xml:space="preserve"> 0 </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万元；执法执勤用车</w:t>
      </w:r>
      <w:r>
        <w:rPr>
          <w:rFonts w:ascii="仿宋_GB2312" w:eastAsia="仿宋_GB2312" w:hAnsi="仿宋_GB2312" w:cs="仿宋_GB2312" w:hint="eastAsia"/>
          <w:kern w:val="0"/>
          <w:sz w:val="32"/>
          <w:szCs w:val="32"/>
        </w:rPr>
        <w:t xml:space="preserve">0 </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 xml:space="preserve"> 0  </w:t>
      </w:r>
      <w:r>
        <w:rPr>
          <w:rFonts w:ascii="仿宋_GB2312" w:eastAsia="仿宋_GB2312" w:hAnsi="仿宋_GB2312" w:cs="仿宋_GB2312" w:hint="eastAsia"/>
          <w:kern w:val="0"/>
          <w:sz w:val="32"/>
          <w:szCs w:val="32"/>
        </w:rPr>
        <w:t>万元；其他车辆</w:t>
      </w:r>
      <w:r>
        <w:rPr>
          <w:rFonts w:ascii="仿宋_GB2312" w:eastAsia="仿宋_GB2312" w:hAnsi="仿宋_GB2312" w:cs="仿宋_GB2312" w:hint="eastAsia"/>
          <w:kern w:val="0"/>
          <w:sz w:val="32"/>
          <w:szCs w:val="32"/>
        </w:rPr>
        <w:t xml:space="preserve"> 0 </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办公家具价值</w:t>
      </w:r>
      <w:r>
        <w:rPr>
          <w:rFonts w:ascii="仿宋_GB2312" w:eastAsia="仿宋_GB2312" w:hAnsi="仿宋_GB2312" w:cs="仿宋_GB2312" w:hint="eastAsia"/>
          <w:kern w:val="0"/>
          <w:sz w:val="32"/>
          <w:szCs w:val="32"/>
        </w:rPr>
        <w:t>14.40</w:t>
      </w:r>
      <w:r>
        <w:rPr>
          <w:rFonts w:ascii="仿宋_GB2312" w:eastAsia="仿宋_GB2312" w:hAnsi="仿宋_GB2312" w:cs="仿宋_GB2312" w:hint="eastAsia"/>
          <w:kern w:val="0"/>
          <w:sz w:val="32"/>
          <w:szCs w:val="32"/>
        </w:rPr>
        <w:t>万元。</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其他资产价值</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119.29</w:t>
      </w:r>
      <w:r>
        <w:rPr>
          <w:rFonts w:ascii="仿宋_GB2312" w:eastAsia="仿宋_GB2312" w:hAnsi="仿宋_GB2312" w:cs="仿宋_GB2312" w:hint="eastAsia"/>
          <w:kern w:val="0"/>
          <w:sz w:val="32"/>
          <w:szCs w:val="32"/>
        </w:rPr>
        <w:t>万元。</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单位价值</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 xml:space="preserve"> 0</w:t>
      </w:r>
      <w:r>
        <w:rPr>
          <w:rFonts w:ascii="仿宋_GB2312" w:eastAsia="仿宋_GB2312" w:hAnsi="仿宋_GB2312" w:cs="仿宋_GB2312" w:hint="eastAsia"/>
          <w:kern w:val="0"/>
          <w:sz w:val="32"/>
          <w:szCs w:val="32"/>
        </w:rPr>
        <w:t>台，单位价值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 xml:space="preserve"> 0 </w:t>
      </w:r>
      <w:r>
        <w:rPr>
          <w:rFonts w:ascii="仿宋_GB2312" w:eastAsia="仿宋_GB2312" w:hAnsi="仿宋_GB2312" w:cs="仿宋_GB2312" w:hint="eastAsia"/>
          <w:kern w:val="0"/>
          <w:sz w:val="32"/>
          <w:szCs w:val="32"/>
        </w:rPr>
        <w:t>台。</w:t>
      </w:r>
    </w:p>
    <w:p w:rsidR="00653424" w:rsidRDefault="003E411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宋体" w:cs="宋体" w:hint="eastAsia"/>
          <w:kern w:val="0"/>
          <w:sz w:val="32"/>
          <w:szCs w:val="32"/>
        </w:rPr>
        <w:t>中共呼图壁县委员会网络安全和信息化委员会办公室</w:t>
      </w:r>
      <w:r>
        <w:rPr>
          <w:rFonts w:ascii="仿宋_GB2312" w:eastAsia="仿宋_GB2312" w:hAnsi="仿宋_GB2312" w:cs="仿宋_GB2312" w:hint="eastAsia"/>
          <w:kern w:val="0"/>
          <w:sz w:val="32"/>
          <w:szCs w:val="32"/>
        </w:rPr>
        <w:t>预算未安排购置车辆经费，安排购置</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 xml:space="preserve"> 0 </w:t>
      </w:r>
      <w:r>
        <w:rPr>
          <w:rFonts w:ascii="仿宋_GB2312" w:eastAsia="仿宋_GB2312" w:hAnsi="仿宋_GB2312" w:cs="仿宋_GB2312" w:hint="eastAsia"/>
          <w:kern w:val="0"/>
          <w:sz w:val="32"/>
          <w:szCs w:val="32"/>
        </w:rPr>
        <w:t>台，单位价值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 xml:space="preserve"> 0</w:t>
      </w:r>
      <w:r>
        <w:rPr>
          <w:rFonts w:ascii="仿宋_GB2312" w:eastAsia="仿宋_GB2312" w:hAnsi="仿宋_GB2312" w:cs="仿宋_GB2312" w:hint="eastAsia"/>
          <w:kern w:val="0"/>
          <w:sz w:val="32"/>
          <w:szCs w:val="32"/>
        </w:rPr>
        <w:t>台。</w:t>
      </w:r>
    </w:p>
    <w:p w:rsidR="00653424" w:rsidRDefault="003E411A">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（四）预算绩效情况</w:t>
      </w:r>
    </w:p>
    <w:p w:rsidR="00653424" w:rsidRDefault="003E411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本部门预算绩效管理整体预算绩效目标</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个，涉及金额</w:t>
      </w:r>
      <w:r>
        <w:rPr>
          <w:rFonts w:ascii="仿宋_GB2312" w:eastAsia="仿宋_GB2312" w:hAnsi="仿宋_GB2312" w:cs="仿宋_GB2312" w:hint="eastAsia"/>
          <w:kern w:val="0"/>
          <w:sz w:val="32"/>
          <w:szCs w:val="32"/>
        </w:rPr>
        <w:t>517.66</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当年预算安排项目共</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个，其中</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30</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lang w:eastAsia="zh-Hans"/>
        </w:rPr>
        <w:t>非财政拨款项目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具体情况见下表：</w:t>
      </w:r>
    </w:p>
    <w:p w:rsidR="00653424" w:rsidRDefault="00653424">
      <w:pPr>
        <w:spacing w:line="600" w:lineRule="exact"/>
        <w:ind w:firstLineChars="200" w:firstLine="640"/>
        <w:rPr>
          <w:rFonts w:ascii="仿宋_GB2312" w:eastAsia="仿宋_GB2312" w:hAnsi="仿宋_GB2312" w:cs="仿宋_GB2312"/>
          <w:kern w:val="0"/>
          <w:sz w:val="32"/>
          <w:szCs w:val="32"/>
        </w:rPr>
      </w:pPr>
    </w:p>
    <w:p w:rsidR="00653424" w:rsidRDefault="00653424">
      <w:pPr>
        <w:spacing w:line="600" w:lineRule="exact"/>
        <w:ind w:firstLineChars="200" w:firstLine="640"/>
        <w:rPr>
          <w:rFonts w:ascii="仿宋_GB2312" w:eastAsia="仿宋_GB2312" w:hAnsi="仿宋_GB2312" w:cs="仿宋_GB2312"/>
          <w:kern w:val="0"/>
          <w:sz w:val="32"/>
          <w:szCs w:val="32"/>
        </w:rPr>
      </w:pPr>
    </w:p>
    <w:tbl>
      <w:tblPr>
        <w:tblpPr w:leftFromText="180" w:rightFromText="180" w:vertAnchor="text" w:horzAnchor="page" w:tblpX="1493" w:tblpY="-1252"/>
        <w:tblOverlap w:val="never"/>
        <w:tblW w:w="9340" w:type="dxa"/>
        <w:tblLayout w:type="fixed"/>
        <w:tblLook w:val="04A0" w:firstRow="1" w:lastRow="0" w:firstColumn="1" w:lastColumn="0" w:noHBand="0" w:noVBand="1"/>
      </w:tblPr>
      <w:tblGrid>
        <w:gridCol w:w="1122"/>
        <w:gridCol w:w="1367"/>
        <w:gridCol w:w="1657"/>
        <w:gridCol w:w="1271"/>
        <w:gridCol w:w="2114"/>
        <w:gridCol w:w="1809"/>
      </w:tblGrid>
      <w:tr w:rsidR="00653424">
        <w:trPr>
          <w:trHeight w:val="669"/>
        </w:trPr>
        <w:tc>
          <w:tcPr>
            <w:tcW w:w="9340" w:type="dxa"/>
            <w:gridSpan w:val="6"/>
            <w:tcBorders>
              <w:top w:val="nil"/>
              <w:left w:val="nil"/>
              <w:bottom w:val="nil"/>
              <w:right w:val="nil"/>
            </w:tcBorders>
            <w:noWrap/>
            <w:vAlign w:val="center"/>
          </w:tcPr>
          <w:p w:rsidR="00653424" w:rsidRDefault="003E411A">
            <w:pPr>
              <w:widowControl/>
              <w:jc w:val="center"/>
              <w:textAlignment w:val="center"/>
              <w:rPr>
                <w:rFonts w:ascii="仿宋_GB2312" w:eastAsia="仿宋_GB2312" w:hAnsi="宋体" w:cs="仿宋_GB2312"/>
                <w:b/>
                <w:color w:val="000000"/>
                <w:kern w:val="0"/>
                <w:sz w:val="32"/>
                <w:szCs w:val="32"/>
              </w:rPr>
            </w:pPr>
            <w:r>
              <w:rPr>
                <w:rFonts w:ascii="仿宋_GB2312" w:eastAsia="仿宋_GB2312" w:hAnsi="宋体" w:cs="仿宋_GB2312" w:hint="eastAsia"/>
                <w:b/>
                <w:color w:val="000000"/>
                <w:kern w:val="0"/>
                <w:sz w:val="32"/>
                <w:szCs w:val="32"/>
              </w:rPr>
              <w:lastRenderedPageBreak/>
              <w:t>部门</w:t>
            </w:r>
            <w:r>
              <w:rPr>
                <w:rFonts w:ascii="仿宋_GB2312" w:eastAsia="仿宋_GB2312" w:hAnsi="宋体" w:cs="仿宋_GB2312" w:hint="eastAsia"/>
                <w:b/>
                <w:color w:val="000000"/>
                <w:kern w:val="0"/>
                <w:sz w:val="32"/>
                <w:szCs w:val="32"/>
              </w:rPr>
              <w:t>整体绩效目标表</w:t>
            </w:r>
          </w:p>
        </w:tc>
      </w:tr>
      <w:tr w:rsidR="00653424">
        <w:trPr>
          <w:trHeight w:val="516"/>
        </w:trPr>
        <w:tc>
          <w:tcPr>
            <w:tcW w:w="9340" w:type="dxa"/>
            <w:gridSpan w:val="6"/>
            <w:tcBorders>
              <w:top w:val="nil"/>
              <w:left w:val="nil"/>
              <w:bottom w:val="nil"/>
              <w:right w:val="nil"/>
            </w:tcBorders>
            <w:noWrap/>
            <w:vAlign w:val="center"/>
          </w:tcPr>
          <w:p w:rsidR="00653424" w:rsidRDefault="003E411A">
            <w:pPr>
              <w:widowControl/>
              <w:jc w:val="center"/>
              <w:textAlignment w:val="center"/>
              <w:rPr>
                <w:rFonts w:ascii="仿宋_GB2312" w:eastAsia="仿宋_GB2312" w:hAnsi="宋体" w:cs="仿宋_GB2312"/>
                <w:b/>
                <w:color w:val="000000"/>
                <w:kern w:val="0"/>
                <w:sz w:val="32"/>
                <w:szCs w:val="32"/>
              </w:rPr>
            </w:pPr>
            <w:r>
              <w:rPr>
                <w:rFonts w:ascii="宋体" w:hAnsi="宋体" w:cs="宋体" w:hint="eastAsia"/>
                <w:color w:val="000000"/>
                <w:sz w:val="24"/>
              </w:rPr>
              <w:t>（</w:t>
            </w:r>
            <w:r>
              <w:rPr>
                <w:rFonts w:ascii="宋体" w:hAnsi="宋体" w:cs="宋体" w:hint="eastAsia"/>
                <w:color w:val="000000"/>
                <w:sz w:val="24"/>
              </w:rPr>
              <w:t>202</w:t>
            </w:r>
            <w:r>
              <w:rPr>
                <w:rFonts w:ascii="宋体" w:hAnsi="宋体" w:cs="宋体" w:hint="eastAsia"/>
                <w:color w:val="000000"/>
                <w:sz w:val="24"/>
              </w:rPr>
              <w:t>5</w:t>
            </w:r>
            <w:r>
              <w:rPr>
                <w:rFonts w:ascii="宋体" w:hAnsi="宋体" w:cs="宋体" w:hint="eastAsia"/>
                <w:color w:val="000000"/>
                <w:sz w:val="24"/>
              </w:rPr>
              <w:t>年）</w:t>
            </w:r>
          </w:p>
        </w:tc>
      </w:tr>
      <w:tr w:rsidR="00653424">
        <w:trPr>
          <w:trHeight w:val="740"/>
        </w:trPr>
        <w:tc>
          <w:tcPr>
            <w:tcW w:w="2489" w:type="dxa"/>
            <w:gridSpan w:val="2"/>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部门（单位）名称（盖章）</w:t>
            </w:r>
          </w:p>
        </w:tc>
        <w:tc>
          <w:tcPr>
            <w:tcW w:w="6851" w:type="dxa"/>
            <w:gridSpan w:val="4"/>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left"/>
              <w:rPr>
                <w:rFonts w:ascii="宋体" w:hAnsi="宋体" w:cs="宋体"/>
                <w:color w:val="000000"/>
                <w:sz w:val="20"/>
                <w:szCs w:val="20"/>
              </w:rPr>
            </w:pPr>
            <w:r>
              <w:rPr>
                <w:rFonts w:ascii="宋体" w:hAnsi="宋体" w:cs="宋体" w:hint="eastAsia"/>
                <w:color w:val="000000"/>
                <w:sz w:val="20"/>
                <w:szCs w:val="20"/>
              </w:rPr>
              <w:t>中共呼图壁县委员会网络安全和信息化委员会办公室</w:t>
            </w:r>
          </w:p>
        </w:tc>
      </w:tr>
      <w:tr w:rsidR="00653424">
        <w:trPr>
          <w:trHeight w:val="740"/>
        </w:trPr>
        <w:tc>
          <w:tcPr>
            <w:tcW w:w="2489" w:type="dxa"/>
            <w:gridSpan w:val="2"/>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部门（单位）联系人</w:t>
            </w:r>
          </w:p>
        </w:tc>
        <w:tc>
          <w:tcPr>
            <w:tcW w:w="2928" w:type="dxa"/>
            <w:gridSpan w:val="2"/>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蔡清华</w:t>
            </w:r>
          </w:p>
        </w:tc>
        <w:tc>
          <w:tcPr>
            <w:tcW w:w="2114"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联系电话：</w:t>
            </w:r>
          </w:p>
        </w:tc>
        <w:tc>
          <w:tcPr>
            <w:tcW w:w="1809"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13179829159</w:t>
            </w:r>
          </w:p>
        </w:tc>
      </w:tr>
      <w:tr w:rsidR="00653424">
        <w:trPr>
          <w:trHeight w:val="1894"/>
        </w:trPr>
        <w:tc>
          <w:tcPr>
            <w:tcW w:w="2489" w:type="dxa"/>
            <w:gridSpan w:val="2"/>
            <w:tcBorders>
              <w:top w:val="single" w:sz="4" w:space="0" w:color="000000"/>
              <w:left w:val="single" w:sz="4" w:space="0" w:color="000000"/>
              <w:bottom w:val="single" w:sz="4" w:space="0" w:color="000000"/>
              <w:right w:val="single" w:sz="4" w:space="0" w:color="000000"/>
            </w:tcBorders>
            <w:noWrap/>
          </w:tcPr>
          <w:p w:rsidR="00653424" w:rsidRDefault="003E411A">
            <w:pPr>
              <w:widowControl/>
              <w:jc w:val="center"/>
              <w:textAlignment w:val="top"/>
              <w:rPr>
                <w:rFonts w:ascii="宋体" w:hAnsi="宋体" w:cs="宋体"/>
                <w:color w:val="000000"/>
                <w:sz w:val="20"/>
                <w:szCs w:val="20"/>
              </w:rPr>
            </w:pPr>
            <w:r>
              <w:rPr>
                <w:rFonts w:ascii="宋体" w:hAnsi="宋体" w:cs="宋体" w:hint="eastAsia"/>
                <w:color w:val="000000"/>
                <w:kern w:val="0"/>
                <w:sz w:val="20"/>
                <w:szCs w:val="20"/>
              </w:rPr>
              <w:br/>
            </w:r>
            <w:r>
              <w:rPr>
                <w:rFonts w:ascii="宋体" w:hAnsi="宋体" w:cs="宋体" w:hint="eastAsia"/>
                <w:color w:val="000000"/>
                <w:kern w:val="0"/>
                <w:sz w:val="20"/>
                <w:szCs w:val="20"/>
              </w:rPr>
              <w:t>年度绩效目标</w:t>
            </w:r>
          </w:p>
        </w:tc>
        <w:tc>
          <w:tcPr>
            <w:tcW w:w="6851" w:type="dxa"/>
            <w:gridSpan w:val="4"/>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sz w:val="20"/>
                <w:szCs w:val="20"/>
              </w:rPr>
              <w:t>主要承担中共呼图壁县委员会网络安全和信息化委员会办公室日常工作，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进行网络安全宣传活动，提高辖区居民的网络安全意识。</w:t>
            </w:r>
            <w:r>
              <w:rPr>
                <w:rFonts w:ascii="宋体" w:hAnsi="宋体" w:cs="宋体" w:hint="eastAsia"/>
                <w:color w:val="000000"/>
                <w:sz w:val="20"/>
                <w:szCs w:val="20"/>
              </w:rPr>
              <w:tab/>
            </w:r>
            <w:r>
              <w:rPr>
                <w:rFonts w:ascii="宋体" w:hAnsi="宋体" w:cs="宋体" w:hint="eastAsia"/>
                <w:color w:val="000000"/>
                <w:sz w:val="20"/>
                <w:szCs w:val="20"/>
              </w:rPr>
              <w:tab/>
            </w:r>
            <w:r>
              <w:rPr>
                <w:rFonts w:ascii="宋体" w:hAnsi="宋体" w:cs="宋体" w:hint="eastAsia"/>
                <w:color w:val="000000"/>
                <w:sz w:val="20"/>
                <w:szCs w:val="20"/>
              </w:rPr>
              <w:tab/>
            </w:r>
          </w:p>
        </w:tc>
      </w:tr>
      <w:tr w:rsidR="00653424">
        <w:trPr>
          <w:trHeight w:val="697"/>
        </w:trPr>
        <w:tc>
          <w:tcPr>
            <w:tcW w:w="2489" w:type="dxa"/>
            <w:gridSpan w:val="2"/>
            <w:vMerge w:val="restart"/>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年度预算（万元）</w:t>
            </w:r>
          </w:p>
        </w:tc>
        <w:tc>
          <w:tcPr>
            <w:tcW w:w="2928" w:type="dxa"/>
            <w:gridSpan w:val="2"/>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资金来源</w:t>
            </w:r>
          </w:p>
        </w:tc>
        <w:tc>
          <w:tcPr>
            <w:tcW w:w="3923" w:type="dxa"/>
            <w:gridSpan w:val="2"/>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资金总额（万元）</w:t>
            </w:r>
          </w:p>
        </w:tc>
      </w:tr>
      <w:tr w:rsidR="00653424">
        <w:trPr>
          <w:trHeight w:val="705"/>
        </w:trPr>
        <w:tc>
          <w:tcPr>
            <w:tcW w:w="2489" w:type="dxa"/>
            <w:gridSpan w:val="2"/>
            <w:vMerge/>
            <w:tcBorders>
              <w:top w:val="single" w:sz="4" w:space="0" w:color="000000"/>
              <w:left w:val="single" w:sz="4" w:space="0" w:color="000000"/>
              <w:bottom w:val="single" w:sz="4" w:space="0" w:color="000000"/>
              <w:right w:val="single" w:sz="4" w:space="0" w:color="000000"/>
            </w:tcBorders>
            <w:noWrap/>
            <w:vAlign w:val="center"/>
          </w:tcPr>
          <w:p w:rsidR="00653424" w:rsidRDefault="00653424">
            <w:pPr>
              <w:jc w:val="center"/>
              <w:rPr>
                <w:rFonts w:ascii="宋体" w:hAnsi="宋体" w:cs="宋体"/>
                <w:color w:val="000000"/>
                <w:sz w:val="20"/>
                <w:szCs w:val="20"/>
              </w:rPr>
            </w:pPr>
          </w:p>
        </w:tc>
        <w:tc>
          <w:tcPr>
            <w:tcW w:w="1657" w:type="dxa"/>
            <w:vMerge w:val="restart"/>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财政资金（万元）</w:t>
            </w:r>
          </w:p>
        </w:tc>
        <w:tc>
          <w:tcPr>
            <w:tcW w:w="1271"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上级安排</w:t>
            </w:r>
          </w:p>
        </w:tc>
        <w:tc>
          <w:tcPr>
            <w:tcW w:w="3923" w:type="dxa"/>
            <w:gridSpan w:val="2"/>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left"/>
              <w:rPr>
                <w:rFonts w:ascii="宋体" w:hAnsi="宋体" w:cs="宋体"/>
                <w:color w:val="000000"/>
                <w:sz w:val="20"/>
                <w:szCs w:val="20"/>
              </w:rPr>
            </w:pPr>
            <w:r>
              <w:rPr>
                <w:rFonts w:ascii="宋体" w:hAnsi="宋体" w:cs="宋体" w:hint="eastAsia"/>
                <w:color w:val="000000"/>
                <w:sz w:val="20"/>
                <w:szCs w:val="20"/>
              </w:rPr>
              <w:t>0</w:t>
            </w:r>
          </w:p>
        </w:tc>
      </w:tr>
      <w:tr w:rsidR="00653424">
        <w:trPr>
          <w:trHeight w:val="710"/>
        </w:trPr>
        <w:tc>
          <w:tcPr>
            <w:tcW w:w="2489" w:type="dxa"/>
            <w:gridSpan w:val="2"/>
            <w:vMerge/>
            <w:tcBorders>
              <w:top w:val="single" w:sz="4" w:space="0" w:color="000000"/>
              <w:left w:val="single" w:sz="4" w:space="0" w:color="000000"/>
              <w:bottom w:val="single" w:sz="4" w:space="0" w:color="000000"/>
              <w:right w:val="single" w:sz="4" w:space="0" w:color="000000"/>
            </w:tcBorders>
            <w:noWrap/>
            <w:vAlign w:val="center"/>
          </w:tcPr>
          <w:p w:rsidR="00653424" w:rsidRDefault="00653424">
            <w:pPr>
              <w:jc w:val="center"/>
              <w:rPr>
                <w:rFonts w:ascii="宋体" w:hAnsi="宋体" w:cs="宋体"/>
                <w:color w:val="000000"/>
                <w:sz w:val="20"/>
                <w:szCs w:val="20"/>
              </w:rPr>
            </w:pPr>
          </w:p>
        </w:tc>
        <w:tc>
          <w:tcPr>
            <w:tcW w:w="1657" w:type="dxa"/>
            <w:vMerge/>
            <w:tcBorders>
              <w:top w:val="single" w:sz="4" w:space="0" w:color="000000"/>
              <w:left w:val="single" w:sz="4" w:space="0" w:color="000000"/>
              <w:bottom w:val="single" w:sz="4" w:space="0" w:color="000000"/>
              <w:right w:val="single" w:sz="4" w:space="0" w:color="000000"/>
            </w:tcBorders>
            <w:noWrap/>
            <w:vAlign w:val="center"/>
          </w:tcPr>
          <w:p w:rsidR="00653424" w:rsidRDefault="00653424">
            <w:pPr>
              <w:jc w:val="cente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本级安排</w:t>
            </w:r>
          </w:p>
        </w:tc>
        <w:tc>
          <w:tcPr>
            <w:tcW w:w="3923" w:type="dxa"/>
            <w:gridSpan w:val="2"/>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left"/>
              <w:rPr>
                <w:rFonts w:ascii="宋体" w:hAnsi="宋体" w:cs="宋体"/>
                <w:color w:val="000000"/>
                <w:sz w:val="20"/>
                <w:szCs w:val="20"/>
              </w:rPr>
            </w:pPr>
            <w:r>
              <w:rPr>
                <w:rFonts w:ascii="宋体" w:hAnsi="宋体" w:cs="宋体" w:hint="eastAsia"/>
                <w:color w:val="000000"/>
                <w:sz w:val="20"/>
                <w:szCs w:val="20"/>
              </w:rPr>
              <w:t>324.91</w:t>
            </w:r>
          </w:p>
        </w:tc>
      </w:tr>
      <w:tr w:rsidR="00653424">
        <w:trPr>
          <w:trHeight w:val="710"/>
        </w:trPr>
        <w:tc>
          <w:tcPr>
            <w:tcW w:w="2489" w:type="dxa"/>
            <w:gridSpan w:val="2"/>
            <w:vMerge/>
            <w:tcBorders>
              <w:top w:val="single" w:sz="4" w:space="0" w:color="000000"/>
              <w:left w:val="single" w:sz="4" w:space="0" w:color="000000"/>
              <w:bottom w:val="single" w:sz="4" w:space="0" w:color="000000"/>
              <w:right w:val="single" w:sz="4" w:space="0" w:color="000000"/>
            </w:tcBorders>
            <w:noWrap/>
            <w:vAlign w:val="center"/>
          </w:tcPr>
          <w:p w:rsidR="00653424" w:rsidRDefault="00653424">
            <w:pPr>
              <w:jc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其他资金（万元）</w:t>
            </w:r>
          </w:p>
        </w:tc>
        <w:tc>
          <w:tcPr>
            <w:tcW w:w="1271"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其他</w:t>
            </w:r>
          </w:p>
        </w:tc>
        <w:tc>
          <w:tcPr>
            <w:tcW w:w="3923" w:type="dxa"/>
            <w:gridSpan w:val="2"/>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left"/>
              <w:rPr>
                <w:rFonts w:ascii="宋体" w:hAnsi="宋体" w:cs="宋体"/>
                <w:color w:val="000000"/>
                <w:sz w:val="20"/>
                <w:szCs w:val="20"/>
              </w:rPr>
            </w:pPr>
            <w:r>
              <w:rPr>
                <w:rFonts w:ascii="宋体" w:hAnsi="宋体" w:cs="宋体" w:hint="eastAsia"/>
                <w:color w:val="000000"/>
                <w:sz w:val="20"/>
                <w:szCs w:val="20"/>
              </w:rPr>
              <w:t>192.75</w:t>
            </w:r>
          </w:p>
        </w:tc>
      </w:tr>
      <w:tr w:rsidR="00653424">
        <w:trPr>
          <w:trHeight w:val="1085"/>
        </w:trPr>
        <w:tc>
          <w:tcPr>
            <w:tcW w:w="1122" w:type="dxa"/>
            <w:tcBorders>
              <w:top w:val="single" w:sz="4" w:space="0" w:color="000000"/>
              <w:left w:val="single" w:sz="4" w:space="0" w:color="000000"/>
              <w:bottom w:val="single" w:sz="4" w:space="0" w:color="auto"/>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一级指标</w:t>
            </w:r>
          </w:p>
        </w:tc>
        <w:tc>
          <w:tcPr>
            <w:tcW w:w="1367" w:type="dxa"/>
            <w:tcBorders>
              <w:top w:val="single" w:sz="4" w:space="0" w:color="000000"/>
              <w:left w:val="single" w:sz="4" w:space="0" w:color="000000"/>
              <w:bottom w:val="single" w:sz="4" w:space="0" w:color="auto"/>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二级指标</w:t>
            </w:r>
          </w:p>
        </w:tc>
        <w:tc>
          <w:tcPr>
            <w:tcW w:w="1657"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三级指标</w:t>
            </w:r>
          </w:p>
        </w:tc>
        <w:tc>
          <w:tcPr>
            <w:tcW w:w="1271"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指标值</w:t>
            </w:r>
          </w:p>
        </w:tc>
        <w:tc>
          <w:tcPr>
            <w:tcW w:w="2114"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指标设定依据</w:t>
            </w:r>
          </w:p>
        </w:tc>
        <w:tc>
          <w:tcPr>
            <w:tcW w:w="1809"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分值权重</w:t>
            </w:r>
          </w:p>
        </w:tc>
      </w:tr>
      <w:tr w:rsidR="00653424">
        <w:trPr>
          <w:trHeight w:val="645"/>
        </w:trPr>
        <w:tc>
          <w:tcPr>
            <w:tcW w:w="1122" w:type="dxa"/>
            <w:vMerge w:val="restart"/>
            <w:tcBorders>
              <w:top w:val="single" w:sz="4" w:space="0" w:color="auto"/>
              <w:left w:val="single" w:sz="4" w:space="0" w:color="auto"/>
              <w:right w:val="single" w:sz="4" w:space="0" w:color="000000"/>
            </w:tcBorders>
            <w:noWrap/>
            <w:vAlign w:val="center"/>
          </w:tcPr>
          <w:p w:rsidR="00653424" w:rsidRDefault="00653424">
            <w:pPr>
              <w:widowControl/>
              <w:textAlignment w:val="center"/>
              <w:rPr>
                <w:rFonts w:ascii="宋体" w:hAnsi="宋体" w:cs="宋体"/>
                <w:color w:val="000000"/>
                <w:sz w:val="20"/>
                <w:szCs w:val="20"/>
              </w:rPr>
            </w:pPr>
          </w:p>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履职效能</w:t>
            </w:r>
          </w:p>
          <w:p w:rsidR="00653424" w:rsidRDefault="00653424">
            <w:pPr>
              <w:widowControl/>
              <w:textAlignment w:val="center"/>
              <w:rPr>
                <w:rFonts w:ascii="宋体" w:hAnsi="宋体" w:cs="宋体"/>
                <w:color w:val="000000"/>
                <w:sz w:val="20"/>
                <w:szCs w:val="20"/>
              </w:rPr>
            </w:pPr>
          </w:p>
        </w:tc>
        <w:tc>
          <w:tcPr>
            <w:tcW w:w="1367" w:type="dxa"/>
            <w:tcBorders>
              <w:top w:val="single" w:sz="4" w:space="0" w:color="auto"/>
              <w:left w:val="single" w:sz="4" w:space="0" w:color="000000"/>
              <w:right w:val="single" w:sz="4" w:space="0" w:color="auto"/>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数量指标</w:t>
            </w:r>
          </w:p>
        </w:tc>
        <w:tc>
          <w:tcPr>
            <w:tcW w:w="1657" w:type="dxa"/>
            <w:tcBorders>
              <w:top w:val="single" w:sz="4" w:space="0" w:color="000000"/>
              <w:left w:val="single" w:sz="4" w:space="0" w:color="auto"/>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全年开展网络安全宣传次数</w:t>
            </w:r>
          </w:p>
        </w:tc>
        <w:tc>
          <w:tcPr>
            <w:tcW w:w="1271"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&gt;=50</w:t>
            </w:r>
            <w:r>
              <w:rPr>
                <w:rFonts w:ascii="宋体" w:hAnsi="宋体" w:cs="宋体" w:hint="eastAsia"/>
                <w:color w:val="000000"/>
                <w:sz w:val="20"/>
                <w:szCs w:val="20"/>
              </w:rPr>
              <w:t>场次</w:t>
            </w:r>
          </w:p>
        </w:tc>
        <w:tc>
          <w:tcPr>
            <w:tcW w:w="2114"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呼图壁县网信办</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809"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30</w:t>
            </w:r>
          </w:p>
        </w:tc>
      </w:tr>
      <w:tr w:rsidR="00653424">
        <w:trPr>
          <w:trHeight w:val="710"/>
        </w:trPr>
        <w:tc>
          <w:tcPr>
            <w:tcW w:w="1122" w:type="dxa"/>
            <w:vMerge/>
            <w:tcBorders>
              <w:left w:val="single" w:sz="4" w:space="0" w:color="auto"/>
              <w:right w:val="single" w:sz="4" w:space="0" w:color="000000"/>
            </w:tcBorders>
            <w:noWrap/>
            <w:vAlign w:val="center"/>
          </w:tcPr>
          <w:p w:rsidR="00653424" w:rsidRDefault="00653424">
            <w:pPr>
              <w:widowControl/>
              <w:jc w:val="center"/>
              <w:textAlignment w:val="center"/>
              <w:rPr>
                <w:rFonts w:ascii="宋体" w:hAnsi="宋体" w:cs="宋体"/>
                <w:color w:val="000000"/>
                <w:sz w:val="20"/>
                <w:szCs w:val="20"/>
              </w:rPr>
            </w:pPr>
          </w:p>
        </w:tc>
        <w:tc>
          <w:tcPr>
            <w:tcW w:w="1367" w:type="dxa"/>
            <w:tcBorders>
              <w:top w:val="single" w:sz="4" w:space="0" w:color="000000"/>
              <w:left w:val="single" w:sz="4" w:space="0" w:color="000000"/>
              <w:bottom w:val="single" w:sz="4" w:space="0" w:color="000000"/>
              <w:right w:val="single" w:sz="4" w:space="0" w:color="auto"/>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质量指标</w:t>
            </w:r>
          </w:p>
        </w:tc>
        <w:tc>
          <w:tcPr>
            <w:tcW w:w="1657"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网络舆情处理的合格率</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&gt;=98%</w:t>
            </w:r>
          </w:p>
        </w:tc>
        <w:tc>
          <w:tcPr>
            <w:tcW w:w="2114"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呼图壁县网信办</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809"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20</w:t>
            </w:r>
          </w:p>
        </w:tc>
      </w:tr>
      <w:tr w:rsidR="00653424">
        <w:trPr>
          <w:trHeight w:val="730"/>
        </w:trPr>
        <w:tc>
          <w:tcPr>
            <w:tcW w:w="1122" w:type="dxa"/>
            <w:tcBorders>
              <w:left w:val="single" w:sz="4" w:space="0" w:color="auto"/>
              <w:bottom w:val="single" w:sz="4" w:space="0" w:color="auto"/>
              <w:right w:val="single" w:sz="4" w:space="0" w:color="000000"/>
            </w:tcBorders>
            <w:noWrap/>
            <w:vAlign w:val="center"/>
          </w:tcPr>
          <w:p w:rsidR="00653424" w:rsidRDefault="00653424">
            <w:pPr>
              <w:widowControl/>
              <w:jc w:val="center"/>
              <w:textAlignment w:val="center"/>
              <w:rPr>
                <w:rFonts w:ascii="宋体" w:hAnsi="宋体" w:cs="宋体"/>
                <w:color w:val="000000"/>
                <w:sz w:val="20"/>
                <w:szCs w:val="20"/>
              </w:rPr>
            </w:pPr>
          </w:p>
        </w:tc>
        <w:tc>
          <w:tcPr>
            <w:tcW w:w="1367" w:type="dxa"/>
            <w:tcBorders>
              <w:top w:val="single" w:sz="4" w:space="0" w:color="000000"/>
              <w:left w:val="single" w:sz="4" w:space="0" w:color="000000"/>
              <w:bottom w:val="single" w:sz="4" w:space="0" w:color="auto"/>
              <w:right w:val="single" w:sz="4" w:space="0" w:color="auto"/>
            </w:tcBorders>
            <w:shd w:val="clear" w:color="auto" w:fill="auto"/>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时效指标</w:t>
            </w:r>
          </w:p>
        </w:tc>
        <w:tc>
          <w:tcPr>
            <w:tcW w:w="1657"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网络舆情发现与处理及时率</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&gt;=95%</w:t>
            </w:r>
          </w:p>
        </w:tc>
        <w:tc>
          <w:tcPr>
            <w:tcW w:w="2114"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呼图壁县网信办</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809" w:type="dxa"/>
            <w:tcBorders>
              <w:top w:val="single" w:sz="4" w:space="0" w:color="000000"/>
              <w:left w:val="single" w:sz="4" w:space="0" w:color="000000"/>
              <w:bottom w:val="single" w:sz="4" w:space="0" w:color="000000"/>
              <w:right w:val="single" w:sz="4" w:space="0" w:color="000000"/>
            </w:tcBorders>
            <w:noWrap/>
            <w:vAlign w:val="center"/>
          </w:tcPr>
          <w:p w:rsidR="00653424" w:rsidRDefault="003E411A">
            <w:pPr>
              <w:jc w:val="center"/>
              <w:rPr>
                <w:rFonts w:ascii="宋体" w:hAnsi="宋体" w:cs="宋体"/>
                <w:color w:val="000000"/>
                <w:sz w:val="20"/>
                <w:szCs w:val="20"/>
              </w:rPr>
            </w:pPr>
            <w:r>
              <w:rPr>
                <w:rFonts w:ascii="宋体" w:hAnsi="宋体" w:cs="宋体" w:hint="eastAsia"/>
                <w:color w:val="000000"/>
                <w:sz w:val="20"/>
                <w:szCs w:val="20"/>
              </w:rPr>
              <w:t>40</w:t>
            </w:r>
          </w:p>
        </w:tc>
      </w:tr>
    </w:tbl>
    <w:p w:rsidR="00653424" w:rsidRDefault="00653424">
      <w:pPr>
        <w:spacing w:line="600" w:lineRule="exact"/>
        <w:rPr>
          <w:rFonts w:ascii="仿宋_GB2312" w:eastAsia="仿宋_GB2312" w:hAnsi="仿宋_GB2312" w:cs="仿宋_GB2312"/>
          <w:b/>
          <w:kern w:val="0"/>
          <w:sz w:val="32"/>
          <w:szCs w:val="32"/>
        </w:rPr>
      </w:pPr>
    </w:p>
    <w:p w:rsidR="00653424" w:rsidRDefault="00653424">
      <w:pPr>
        <w:spacing w:line="600" w:lineRule="exact"/>
        <w:rPr>
          <w:rFonts w:ascii="仿宋_GB2312" w:eastAsia="仿宋_GB2312" w:hAnsi="仿宋_GB2312" w:cs="仿宋_GB2312"/>
          <w:b/>
          <w:kern w:val="0"/>
          <w:sz w:val="32"/>
          <w:szCs w:val="32"/>
        </w:rPr>
      </w:pPr>
    </w:p>
    <w:p w:rsidR="00653424" w:rsidRDefault="00653424">
      <w:pPr>
        <w:spacing w:line="600" w:lineRule="exact"/>
        <w:rPr>
          <w:rFonts w:ascii="仿宋_GB2312" w:eastAsia="仿宋_GB2312" w:hAnsi="仿宋_GB2312" w:cs="仿宋_GB2312"/>
          <w:b/>
          <w:kern w:val="0"/>
          <w:sz w:val="32"/>
          <w:szCs w:val="32"/>
        </w:rPr>
      </w:pPr>
    </w:p>
    <w:p w:rsidR="00653424" w:rsidRDefault="00653424">
      <w:pPr>
        <w:spacing w:line="600" w:lineRule="exact"/>
        <w:rPr>
          <w:rFonts w:ascii="仿宋_GB2312" w:eastAsia="仿宋_GB2312" w:hAnsi="仿宋_GB2312" w:cs="仿宋_GB2312"/>
          <w:b/>
          <w:kern w:val="0"/>
          <w:sz w:val="32"/>
          <w:szCs w:val="32"/>
        </w:rPr>
      </w:pPr>
    </w:p>
    <w:p w:rsidR="00653424" w:rsidRDefault="00653424">
      <w:pPr>
        <w:spacing w:line="600" w:lineRule="exact"/>
        <w:rPr>
          <w:rFonts w:ascii="仿宋_GB2312" w:eastAsia="仿宋_GB2312" w:hAnsi="仿宋_GB2312" w:cs="仿宋_GB2312"/>
          <w:b/>
          <w:kern w:val="0"/>
          <w:sz w:val="32"/>
          <w:szCs w:val="32"/>
        </w:rPr>
      </w:pPr>
    </w:p>
    <w:p w:rsidR="00653424" w:rsidRDefault="00653424">
      <w:pPr>
        <w:spacing w:line="600" w:lineRule="exact"/>
        <w:rPr>
          <w:rFonts w:ascii="仿宋_GB2312" w:eastAsia="仿宋_GB2312" w:hAnsi="仿宋_GB2312" w:cs="仿宋_GB2312"/>
          <w:b/>
          <w:kern w:val="0"/>
          <w:sz w:val="32"/>
          <w:szCs w:val="32"/>
        </w:rPr>
      </w:pPr>
    </w:p>
    <w:tbl>
      <w:tblPr>
        <w:tblW w:w="9267" w:type="dxa"/>
        <w:tblInd w:w="-279" w:type="dxa"/>
        <w:tblLook w:val="04A0" w:firstRow="1" w:lastRow="0" w:firstColumn="1" w:lastColumn="0" w:noHBand="0" w:noVBand="1"/>
      </w:tblPr>
      <w:tblGrid>
        <w:gridCol w:w="1367"/>
        <w:gridCol w:w="990"/>
        <w:gridCol w:w="990"/>
        <w:gridCol w:w="990"/>
        <w:gridCol w:w="990"/>
        <w:gridCol w:w="990"/>
        <w:gridCol w:w="650"/>
        <w:gridCol w:w="990"/>
        <w:gridCol w:w="1310"/>
      </w:tblGrid>
      <w:tr w:rsidR="00653424">
        <w:trPr>
          <w:trHeight w:val="420"/>
        </w:trPr>
        <w:tc>
          <w:tcPr>
            <w:tcW w:w="9267" w:type="dxa"/>
            <w:gridSpan w:val="9"/>
            <w:tcBorders>
              <w:top w:val="nil"/>
              <w:left w:val="nil"/>
              <w:bottom w:val="nil"/>
              <w:right w:val="nil"/>
            </w:tcBorders>
            <w:shd w:val="clear" w:color="auto" w:fill="auto"/>
            <w:vAlign w:val="center"/>
          </w:tcPr>
          <w:p w:rsidR="00653424" w:rsidRDefault="003E411A">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lastRenderedPageBreak/>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绩</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效</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653424">
        <w:trPr>
          <w:trHeight w:val="450"/>
        </w:trPr>
        <w:tc>
          <w:tcPr>
            <w:tcW w:w="9267" w:type="dxa"/>
            <w:gridSpan w:val="9"/>
            <w:tcBorders>
              <w:top w:val="nil"/>
              <w:left w:val="nil"/>
              <w:bottom w:val="nil"/>
              <w:right w:val="nil"/>
            </w:tcBorders>
            <w:shd w:val="clear" w:color="auto" w:fill="auto"/>
            <w:vAlign w:val="center"/>
          </w:tcPr>
          <w:p w:rsidR="00653424" w:rsidRDefault="003E411A">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653424">
        <w:trPr>
          <w:trHeight w:val="450"/>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691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中共呼图壁县委员会网络安全和信息化领导小组办公室</w:t>
            </w:r>
          </w:p>
        </w:tc>
      </w:tr>
      <w:tr w:rsidR="00653424">
        <w:trPr>
          <w:trHeight w:val="620"/>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297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网信工作经费（</w:t>
            </w: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年非定额）</w:t>
            </w:r>
          </w:p>
        </w:tc>
        <w:tc>
          <w:tcPr>
            <w:tcW w:w="16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张和</w:t>
            </w:r>
          </w:p>
        </w:tc>
      </w:tr>
      <w:tr w:rsidR="00653424">
        <w:trPr>
          <w:trHeight w:val="620"/>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r>
      <w:tr w:rsidR="00653424">
        <w:trPr>
          <w:trHeight w:val="1180"/>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6910" w:type="dxa"/>
            <w:gridSpan w:val="7"/>
            <w:tcBorders>
              <w:top w:val="single" w:sz="4" w:space="0" w:color="000000"/>
              <w:left w:val="nil"/>
              <w:bottom w:val="single" w:sz="4" w:space="0" w:color="000000"/>
              <w:right w:val="single" w:sz="4" w:space="0" w:color="000000"/>
            </w:tcBorders>
            <w:shd w:val="clear" w:color="auto" w:fill="auto"/>
          </w:tcPr>
          <w:p w:rsidR="00653424" w:rsidRDefault="003E411A">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本项目拟投入</w:t>
            </w:r>
            <w:r>
              <w:rPr>
                <w:rFonts w:ascii="宋体" w:hAnsi="宋体" w:cs="宋体" w:hint="eastAsia"/>
                <w:color w:val="000000"/>
                <w:kern w:val="0"/>
                <w:sz w:val="18"/>
                <w:szCs w:val="18"/>
                <w:lang w:bidi="ar"/>
              </w:rPr>
              <w:t>30</w:t>
            </w:r>
            <w:r>
              <w:rPr>
                <w:rFonts w:ascii="宋体" w:hAnsi="宋体" w:cs="宋体" w:hint="eastAsia"/>
                <w:color w:val="000000"/>
                <w:kern w:val="0"/>
                <w:sz w:val="18"/>
                <w:szCs w:val="18"/>
                <w:lang w:bidi="ar"/>
              </w:rPr>
              <w:t>（项目预算）万元用于完成网络安全和信息化维护内容，通过项目的实施，确保了网络党建、舆情监控、舆论引导、网站和新媒体管理等工作平稳运行，维护了县域内网络安全晴朗可控，提升了县域内网络安全意识，强化了本单位基础设施信息保护，优化了网络生态环境，引导社会舆论积极向上发展。</w:t>
            </w:r>
          </w:p>
        </w:tc>
      </w:tr>
      <w:tr w:rsidR="00653424">
        <w:trPr>
          <w:trHeight w:val="800"/>
        </w:trPr>
        <w:tc>
          <w:tcPr>
            <w:tcW w:w="1367" w:type="dxa"/>
            <w:tcBorders>
              <w:top w:val="single" w:sz="4" w:space="0" w:color="000000"/>
              <w:left w:val="single" w:sz="4" w:space="0" w:color="000000"/>
              <w:bottom w:val="nil"/>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990" w:type="dxa"/>
            <w:tcBorders>
              <w:top w:val="single" w:sz="4" w:space="0" w:color="000000"/>
              <w:left w:val="single" w:sz="4" w:space="0" w:color="000000"/>
              <w:bottom w:val="nil"/>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990" w:type="dxa"/>
            <w:tcBorders>
              <w:top w:val="single" w:sz="4" w:space="0" w:color="000000"/>
              <w:left w:val="single" w:sz="4" w:space="0" w:color="000000"/>
              <w:bottom w:val="nil"/>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990" w:type="dxa"/>
            <w:tcBorders>
              <w:top w:val="single" w:sz="4" w:space="0" w:color="000000"/>
              <w:left w:val="single" w:sz="4" w:space="0" w:color="000000"/>
              <w:bottom w:val="nil"/>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990" w:type="dxa"/>
            <w:tcBorders>
              <w:top w:val="single" w:sz="4" w:space="0" w:color="000000"/>
              <w:left w:val="single" w:sz="4" w:space="0" w:color="000000"/>
              <w:bottom w:val="nil"/>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990" w:type="dxa"/>
            <w:tcBorders>
              <w:top w:val="single" w:sz="4" w:space="0" w:color="000000"/>
              <w:left w:val="single" w:sz="4" w:space="0" w:color="000000"/>
              <w:bottom w:val="nil"/>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650" w:type="dxa"/>
            <w:tcBorders>
              <w:top w:val="single" w:sz="4" w:space="0" w:color="000000"/>
              <w:left w:val="single" w:sz="4" w:space="0" w:color="000000"/>
              <w:bottom w:val="nil"/>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990" w:type="dxa"/>
            <w:tcBorders>
              <w:top w:val="single" w:sz="4" w:space="0" w:color="000000"/>
              <w:left w:val="single" w:sz="4" w:space="0" w:color="000000"/>
              <w:bottom w:val="nil"/>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1310" w:type="dxa"/>
            <w:tcBorders>
              <w:top w:val="single" w:sz="4" w:space="0" w:color="000000"/>
              <w:left w:val="single" w:sz="4" w:space="0" w:color="000000"/>
              <w:bottom w:val="nil"/>
              <w:right w:val="single" w:sz="4" w:space="0" w:color="000000"/>
            </w:tcBorders>
            <w:shd w:val="clear" w:color="auto" w:fill="auto"/>
            <w:vAlign w:val="center"/>
          </w:tcPr>
          <w:p w:rsidR="00653424" w:rsidRDefault="003E411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653424">
        <w:trPr>
          <w:trHeight w:val="1060"/>
        </w:trPr>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网信呼图壁、呼图壁网事发布信息次数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&gt;=365</w:t>
            </w:r>
            <w:r>
              <w:rPr>
                <w:rFonts w:ascii="宋体" w:hAnsi="宋体" w:cs="宋体" w:hint="eastAsia"/>
                <w:color w:val="000000"/>
                <w:kern w:val="0"/>
                <w:sz w:val="20"/>
                <w:szCs w:val="20"/>
                <w:lang w:bidi="ar"/>
              </w:rPr>
              <w:t>次</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=365</w:t>
            </w:r>
            <w:r>
              <w:rPr>
                <w:rFonts w:ascii="宋体" w:hAnsi="宋体" w:cs="宋体" w:hint="eastAsia"/>
                <w:color w:val="000000"/>
                <w:kern w:val="0"/>
                <w:sz w:val="20"/>
                <w:szCs w:val="20"/>
                <w:lang w:bidi="ar"/>
              </w:rPr>
              <w:t>次</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653424">
        <w:trPr>
          <w:trHeight w:val="780"/>
        </w:trPr>
        <w:tc>
          <w:tcPr>
            <w:tcW w:w="1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653424">
            <w:pPr>
              <w:jc w:val="center"/>
              <w:rPr>
                <w:rFonts w:ascii="宋体" w:hAnsi="宋体" w:cs="宋体"/>
                <w:color w:val="000000"/>
                <w:sz w:val="20"/>
                <w:szCs w:val="20"/>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653424">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开展网络安全培训次数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&gt;=12</w:t>
            </w:r>
            <w:r>
              <w:rPr>
                <w:rFonts w:ascii="宋体" w:hAnsi="宋体" w:cs="宋体" w:hint="eastAsia"/>
                <w:color w:val="000000"/>
                <w:kern w:val="0"/>
                <w:sz w:val="20"/>
                <w:szCs w:val="20"/>
                <w:lang w:bidi="ar"/>
              </w:rPr>
              <w:t>次</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次</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653424">
        <w:trPr>
          <w:trHeight w:val="780"/>
        </w:trPr>
        <w:tc>
          <w:tcPr>
            <w:tcW w:w="1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653424">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不出现网络安全事故率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653424">
        <w:trPr>
          <w:trHeight w:val="1040"/>
        </w:trPr>
        <w:tc>
          <w:tcPr>
            <w:tcW w:w="1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653424">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第一时间完成涉县网络舆情处置</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653424">
        <w:trPr>
          <w:trHeight w:val="780"/>
        </w:trPr>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维护单位正常运转费用</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=16.16</w:t>
            </w:r>
            <w:r>
              <w:rPr>
                <w:rFonts w:ascii="宋体" w:hAnsi="宋体" w:cs="宋体" w:hint="eastAsia"/>
                <w:color w:val="000000"/>
                <w:kern w:val="0"/>
                <w:sz w:val="20"/>
                <w:szCs w:val="20"/>
                <w:lang w:bidi="ar"/>
              </w:rPr>
              <w:t>万元</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预算支出标准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=15</w:t>
            </w:r>
            <w:r>
              <w:rPr>
                <w:rFonts w:ascii="宋体" w:hAnsi="宋体" w:cs="宋体" w:hint="eastAsia"/>
                <w:color w:val="000000"/>
                <w:kern w:val="0"/>
                <w:sz w:val="20"/>
                <w:szCs w:val="20"/>
                <w:lang w:bidi="ar"/>
              </w:rPr>
              <w:t>万元</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原始凭证</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工作资料</w:t>
            </w:r>
          </w:p>
        </w:tc>
      </w:tr>
      <w:tr w:rsidR="00653424">
        <w:trPr>
          <w:trHeight w:val="520"/>
        </w:trPr>
        <w:tc>
          <w:tcPr>
            <w:tcW w:w="1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653424">
            <w:pPr>
              <w:jc w:val="center"/>
              <w:rPr>
                <w:rFonts w:ascii="宋体" w:hAnsi="宋体" w:cs="宋体"/>
                <w:color w:val="000000"/>
                <w:sz w:val="20"/>
                <w:szCs w:val="20"/>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653424">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网络宣传品印</w:t>
            </w:r>
            <w:r>
              <w:rPr>
                <w:rFonts w:ascii="宋体" w:hAnsi="宋体" w:cs="宋体" w:hint="eastAsia"/>
                <w:color w:val="000000"/>
                <w:kern w:val="0"/>
                <w:sz w:val="20"/>
                <w:szCs w:val="20"/>
                <w:lang w:bidi="ar"/>
              </w:rPr>
              <w:lastRenderedPageBreak/>
              <w:t>刷费</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&gt;=2</w:t>
            </w:r>
            <w:r>
              <w:rPr>
                <w:rFonts w:ascii="宋体" w:hAnsi="宋体" w:cs="宋体" w:hint="eastAsia"/>
                <w:color w:val="000000"/>
                <w:kern w:val="0"/>
                <w:sz w:val="20"/>
                <w:szCs w:val="20"/>
                <w:lang w:bidi="ar"/>
              </w:rPr>
              <w:t>万元</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预算支出标准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=1.5</w:t>
            </w:r>
            <w:r>
              <w:rPr>
                <w:rFonts w:ascii="宋体" w:hAnsi="宋体" w:cs="宋体" w:hint="eastAsia"/>
                <w:color w:val="000000"/>
                <w:kern w:val="0"/>
                <w:sz w:val="20"/>
                <w:szCs w:val="20"/>
                <w:lang w:bidi="ar"/>
              </w:rPr>
              <w:t>万元</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w:t>
            </w:r>
            <w:r>
              <w:rPr>
                <w:rFonts w:ascii="宋体" w:hAnsi="宋体" w:cs="宋体" w:hint="eastAsia"/>
                <w:color w:val="000000"/>
                <w:kern w:val="0"/>
                <w:sz w:val="20"/>
                <w:szCs w:val="20"/>
                <w:lang w:bidi="ar"/>
              </w:rPr>
              <w:lastRenderedPageBreak/>
              <w:t>赋分</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原始凭证</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工作资料</w:t>
            </w:r>
          </w:p>
        </w:tc>
      </w:tr>
      <w:tr w:rsidR="00653424">
        <w:trPr>
          <w:trHeight w:val="1040"/>
        </w:trPr>
        <w:tc>
          <w:tcPr>
            <w:tcW w:w="1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653424">
            <w:pPr>
              <w:jc w:val="center"/>
              <w:rPr>
                <w:rFonts w:ascii="宋体" w:hAnsi="宋体" w:cs="宋体"/>
                <w:color w:val="000000"/>
                <w:sz w:val="20"/>
                <w:szCs w:val="20"/>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653424">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网络设备运行和办公用房维护费</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&gt;=11.86</w:t>
            </w:r>
            <w:r>
              <w:rPr>
                <w:rFonts w:ascii="宋体" w:hAnsi="宋体" w:cs="宋体" w:hint="eastAsia"/>
                <w:color w:val="000000"/>
                <w:kern w:val="0"/>
                <w:sz w:val="20"/>
                <w:szCs w:val="20"/>
                <w:lang w:bidi="ar"/>
              </w:rPr>
              <w:t>万元</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预算支出标准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万元</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原始凭证</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工作资料</w:t>
            </w:r>
          </w:p>
        </w:tc>
      </w:tr>
      <w:tr w:rsidR="00653424">
        <w:trPr>
          <w:trHeight w:val="520"/>
        </w:trPr>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改善网络空间环境</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有效改善</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其他标准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有效改善</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653424">
        <w:trPr>
          <w:trHeight w:val="1040"/>
        </w:trPr>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服务群众对网信工作的满意度</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满意度赋分</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424" w:rsidRDefault="003E411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正式材料</w:t>
            </w:r>
          </w:p>
        </w:tc>
      </w:tr>
    </w:tbl>
    <w:p w:rsidR="00653424" w:rsidRDefault="00653424">
      <w:pPr>
        <w:spacing w:line="600" w:lineRule="exact"/>
        <w:rPr>
          <w:rFonts w:ascii="仿宋_GB2312" w:eastAsia="仿宋_GB2312" w:hAnsi="仿宋_GB2312" w:cs="仿宋_GB2312"/>
          <w:b/>
          <w:kern w:val="0"/>
          <w:sz w:val="32"/>
          <w:szCs w:val="32"/>
        </w:rPr>
      </w:pPr>
    </w:p>
    <w:p w:rsidR="00653424" w:rsidRDefault="003E411A">
      <w:pPr>
        <w:numPr>
          <w:ilvl w:val="0"/>
          <w:numId w:val="1"/>
        </w:numPr>
        <w:spacing w:line="600" w:lineRule="exact"/>
        <w:rPr>
          <w:rFonts w:ascii="楷体_GB2312" w:eastAsia="楷体_GB2312" w:hAnsi="宋体" w:cs="宋体"/>
          <w:b/>
          <w:kern w:val="0"/>
          <w:sz w:val="32"/>
          <w:szCs w:val="32"/>
        </w:rPr>
      </w:pPr>
      <w:r>
        <w:rPr>
          <w:rFonts w:ascii="楷体_GB2312" w:eastAsia="楷体_GB2312" w:hAnsi="宋体" w:cs="宋体" w:hint="eastAsia"/>
          <w:b/>
          <w:kern w:val="0"/>
          <w:sz w:val="32"/>
          <w:szCs w:val="32"/>
        </w:rPr>
        <w:t>其他需说明的事项</w:t>
      </w:r>
    </w:p>
    <w:p w:rsidR="00653424" w:rsidRDefault="003E411A">
      <w:pPr>
        <w:spacing w:line="600" w:lineRule="exact"/>
        <w:ind w:firstLineChars="100" w:firstLine="320"/>
        <w:rPr>
          <w:rFonts w:ascii="楷体_GB2312" w:eastAsia="楷体_GB2312" w:hAnsi="宋体" w:cs="宋体"/>
          <w:bCs/>
          <w:kern w:val="0"/>
          <w:sz w:val="32"/>
          <w:szCs w:val="32"/>
        </w:rPr>
      </w:pPr>
      <w:r>
        <w:rPr>
          <w:rFonts w:ascii="楷体_GB2312" w:eastAsia="楷体_GB2312" w:hAnsi="宋体" w:cs="宋体" w:hint="eastAsia"/>
          <w:bCs/>
          <w:kern w:val="0"/>
          <w:sz w:val="32"/>
          <w:szCs w:val="32"/>
        </w:rPr>
        <w:t>无。</w:t>
      </w:r>
    </w:p>
    <w:p w:rsidR="00653424" w:rsidRDefault="003E411A">
      <w:pPr>
        <w:spacing w:line="600" w:lineRule="exact"/>
        <w:jc w:val="center"/>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名词解释</w:t>
      </w:r>
    </w:p>
    <w:p w:rsidR="00653424" w:rsidRDefault="00653424">
      <w:pPr>
        <w:spacing w:line="600" w:lineRule="exact"/>
        <w:ind w:firstLineChars="200" w:firstLine="640"/>
        <w:rPr>
          <w:rFonts w:ascii="黑体" w:eastAsia="黑体" w:hAnsi="黑体"/>
          <w:sz w:val="32"/>
          <w:szCs w:val="32"/>
        </w:rPr>
      </w:pPr>
    </w:p>
    <w:p w:rsidR="00653424" w:rsidRDefault="003E411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一、财政拨款：</w:t>
      </w:r>
      <w:r>
        <w:rPr>
          <w:rFonts w:ascii="仿宋_GB2312" w:eastAsia="仿宋_GB2312" w:hint="eastAsia"/>
          <w:sz w:val="32"/>
          <w:szCs w:val="32"/>
        </w:rPr>
        <w:t>指由一般公共预算、政府性基金预算、国有资本经营预算安排的财政拨款数。</w:t>
      </w:r>
    </w:p>
    <w:p w:rsidR="00653424" w:rsidRDefault="003E411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二、一般公共预算：</w:t>
      </w:r>
      <w:r>
        <w:rPr>
          <w:rFonts w:ascii="仿宋_GB2312" w:eastAsia="仿宋_GB2312" w:hint="eastAsia"/>
          <w:spacing w:val="-6"/>
          <w:sz w:val="32"/>
          <w:szCs w:val="32"/>
        </w:rPr>
        <w:t>包括公共财政拨款（补助）资金、专项收入。</w:t>
      </w:r>
    </w:p>
    <w:p w:rsidR="00653424" w:rsidRDefault="003E411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三、财政专户管理资金：</w:t>
      </w:r>
      <w:r>
        <w:rPr>
          <w:rFonts w:ascii="仿宋_GB2312" w:eastAsia="仿宋_GB2312" w:hint="eastAsia"/>
          <w:sz w:val="32"/>
          <w:szCs w:val="32"/>
        </w:rPr>
        <w:t>包括专户管理行政事业性收费（主要是教育收费）、其他非税收入。</w:t>
      </w:r>
    </w:p>
    <w:p w:rsidR="00653424" w:rsidRDefault="003E411A">
      <w:pPr>
        <w:spacing w:line="600" w:lineRule="exact"/>
        <w:ind w:firstLineChars="200" w:firstLine="643"/>
        <w:rPr>
          <w:rFonts w:ascii="仿宋_GB2312" w:eastAsia="仿宋_GB2312"/>
          <w:spacing w:val="-17"/>
          <w:sz w:val="32"/>
          <w:szCs w:val="32"/>
        </w:rPr>
      </w:pPr>
      <w:r>
        <w:rPr>
          <w:rFonts w:ascii="楷体_GB2312" w:eastAsia="楷体_GB2312" w:hAnsi="楷体_GB2312" w:cs="楷体_GB2312" w:hint="eastAsia"/>
          <w:b/>
          <w:bCs/>
          <w:sz w:val="32"/>
          <w:szCs w:val="32"/>
        </w:rPr>
        <w:t>四、其他资金：</w:t>
      </w:r>
      <w:r>
        <w:rPr>
          <w:rFonts w:ascii="仿宋_GB2312" w:eastAsia="仿宋_GB2312" w:hint="eastAsia"/>
          <w:spacing w:val="-17"/>
          <w:sz w:val="32"/>
          <w:szCs w:val="32"/>
        </w:rPr>
        <w:t>包括事业收入、事业经营收入、其他收入等。</w:t>
      </w:r>
    </w:p>
    <w:p w:rsidR="00653424" w:rsidRDefault="003E411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五、基本支出：</w:t>
      </w:r>
      <w:r>
        <w:rPr>
          <w:rFonts w:ascii="仿宋_GB2312" w:eastAsia="仿宋_GB2312" w:hint="eastAsia"/>
          <w:sz w:val="32"/>
          <w:szCs w:val="32"/>
        </w:rPr>
        <w:t>包括人员经费、公用经费（定额）。其中，人员经费包括工资福利支出、对个人和家庭的补助。</w:t>
      </w:r>
    </w:p>
    <w:p w:rsidR="00653424" w:rsidRDefault="003E411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lastRenderedPageBreak/>
        <w:t>六、项目支出：</w:t>
      </w:r>
      <w:r>
        <w:rPr>
          <w:rFonts w:ascii="仿宋_GB2312" w:eastAsia="仿宋_GB2312" w:hint="eastAsia"/>
          <w:sz w:val="32"/>
          <w:szCs w:val="32"/>
        </w:rPr>
        <w:t>部门（单位）支出预算的组成部分，是各部门为完成其特定的行政任务或事业发展目标，在基本支出预算之外编制的年度项目支出计划。</w:t>
      </w:r>
    </w:p>
    <w:p w:rsidR="00653424" w:rsidRDefault="003E411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七、“三公”经费：</w:t>
      </w:r>
      <w:r>
        <w:rPr>
          <w:rFonts w:ascii="仿宋_GB2312" w:eastAsia="仿宋_GB2312" w:hint="eastAsia"/>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w:t>
      </w:r>
      <w:r>
        <w:rPr>
          <w:rFonts w:ascii="仿宋_GB2312" w:eastAsia="仿宋_GB2312" w:hint="eastAsia"/>
          <w:sz w:val="32"/>
          <w:szCs w:val="32"/>
        </w:rPr>
        <w:t>路费、保险费、安全奖励费用等支出；公务接待费反映机关和参公事业单位按规定开支的各类公务接待（含外宾接待）费用。</w:t>
      </w:r>
    </w:p>
    <w:p w:rsidR="00653424" w:rsidRDefault="003E411A">
      <w:pPr>
        <w:spacing w:line="600" w:lineRule="exact"/>
        <w:ind w:firstLineChars="200" w:firstLine="643"/>
        <w:rPr>
          <w:rFonts w:ascii="仿宋_GB2312" w:eastAsia="仿宋_GB2312"/>
          <w:spacing w:val="-11"/>
          <w:sz w:val="32"/>
          <w:szCs w:val="32"/>
        </w:rPr>
      </w:pPr>
      <w:r>
        <w:rPr>
          <w:rFonts w:ascii="楷体_GB2312" w:eastAsia="楷体_GB2312" w:hAnsi="楷体_GB2312" w:cs="楷体_GB2312" w:hint="eastAsia"/>
          <w:b/>
          <w:bCs/>
          <w:sz w:val="32"/>
          <w:szCs w:val="32"/>
        </w:rPr>
        <w:t>八、机关运行经费</w:t>
      </w:r>
      <w:r>
        <w:rPr>
          <w:rFonts w:ascii="仿宋_GB2312" w:eastAsia="仿宋_GB2312" w:hint="eastAsia"/>
          <w:sz w:val="32"/>
          <w:szCs w:val="32"/>
        </w:rPr>
        <w:t>：指行政单位（含参照公务员法管理事业单位）的公用经费，包括办公及印刷费、邮电费、差旅费、会议费、福利费、日常维修费、专用材料及一般设备购置费、办公用房水电费、办公用房</w:t>
      </w:r>
      <w:r>
        <w:rPr>
          <w:rFonts w:ascii="仿宋_GB2312" w:eastAsia="仿宋_GB2312" w:hint="eastAsia"/>
          <w:spacing w:val="-11"/>
          <w:sz w:val="32"/>
          <w:szCs w:val="32"/>
        </w:rPr>
        <w:t>取暖费、办公用房物业管理费、公务用车运行维护费及其他费用。</w:t>
      </w:r>
    </w:p>
    <w:p w:rsidR="00653424" w:rsidRDefault="00653424">
      <w:pPr>
        <w:spacing w:line="600" w:lineRule="exact"/>
        <w:ind w:firstLineChars="200" w:firstLine="640"/>
        <w:rPr>
          <w:rFonts w:ascii="仿宋_GB2312" w:eastAsia="仿宋_GB2312" w:hAnsi="宋体" w:cs="宋体"/>
          <w:kern w:val="0"/>
          <w:sz w:val="32"/>
          <w:szCs w:val="32"/>
        </w:rPr>
      </w:pPr>
    </w:p>
    <w:p w:rsidR="00653424" w:rsidRDefault="00653424">
      <w:pPr>
        <w:spacing w:line="600" w:lineRule="exact"/>
        <w:rPr>
          <w:rFonts w:ascii="仿宋_GB2312" w:eastAsia="仿宋_GB2312" w:hAnsi="宋体" w:cs="宋体"/>
          <w:kern w:val="0"/>
          <w:sz w:val="32"/>
          <w:szCs w:val="32"/>
        </w:rPr>
      </w:pPr>
    </w:p>
    <w:p w:rsidR="00653424" w:rsidRDefault="003E411A">
      <w:pPr>
        <w:spacing w:line="600" w:lineRule="exact"/>
        <w:ind w:firstLineChars="200" w:firstLine="596"/>
        <w:jc w:val="center"/>
        <w:rPr>
          <w:rFonts w:ascii="仿宋_GB2312" w:eastAsia="仿宋_GB2312" w:hAnsi="宋体" w:cs="宋体"/>
          <w:kern w:val="0"/>
          <w:sz w:val="32"/>
          <w:szCs w:val="32"/>
        </w:rPr>
      </w:pPr>
      <w:r>
        <w:rPr>
          <w:rFonts w:ascii="仿宋_GB2312" w:eastAsia="仿宋_GB2312" w:hint="eastAsia"/>
          <w:spacing w:val="-11"/>
          <w:sz w:val="32"/>
          <w:szCs w:val="32"/>
        </w:rPr>
        <w:t>中共呼图壁县委员会网络安全和信息化委员会办公室</w:t>
      </w:r>
    </w:p>
    <w:p w:rsidR="00653424" w:rsidRDefault="003E411A">
      <w:pPr>
        <w:spacing w:line="600" w:lineRule="exact"/>
        <w:ind w:firstLineChars="200" w:firstLine="640"/>
        <w:jc w:val="center"/>
      </w:pPr>
      <w:r>
        <w:rPr>
          <w:rFonts w:ascii="仿宋_GB2312" w:eastAsia="仿宋_GB2312" w:hAnsi="宋体" w:cs="宋体" w:hint="eastAsia"/>
          <w:kern w:val="0"/>
          <w:sz w:val="32"/>
          <w:szCs w:val="32"/>
        </w:rPr>
        <w:t xml:space="preserve">       202</w:t>
      </w:r>
      <w:r>
        <w:rPr>
          <w:rFonts w:ascii="仿宋_GB2312" w:eastAsia="仿宋_GB2312" w:hAnsi="宋体" w:cs="宋体" w:hint="eastAsia"/>
          <w:kern w:val="0"/>
          <w:sz w:val="32"/>
          <w:szCs w:val="32"/>
        </w:rPr>
        <w:t>5</w:t>
      </w:r>
      <w:r>
        <w:rPr>
          <w:rFonts w:ascii="仿宋_GB2312" w:eastAsia="仿宋_GB2312" w:hAnsi="宋体" w:cs="宋体"/>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kern w:val="0"/>
          <w:sz w:val="32"/>
          <w:szCs w:val="32"/>
        </w:rPr>
        <w:t>月</w:t>
      </w:r>
      <w:r>
        <w:rPr>
          <w:rFonts w:ascii="仿宋_GB2312" w:eastAsia="仿宋_GB2312" w:hAnsi="宋体" w:cs="宋体" w:hint="eastAsia"/>
          <w:kern w:val="0"/>
          <w:sz w:val="32"/>
          <w:szCs w:val="32"/>
        </w:rPr>
        <w:t>12</w:t>
      </w:r>
      <w:r>
        <w:rPr>
          <w:rFonts w:ascii="仿宋_GB2312" w:eastAsia="仿宋_GB2312" w:hAnsi="宋体" w:cs="宋体"/>
          <w:kern w:val="0"/>
          <w:sz w:val="32"/>
          <w:szCs w:val="32"/>
        </w:rPr>
        <w:t>日</w:t>
      </w:r>
    </w:p>
    <w:sectPr w:rsidR="00653424">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411A" w:rsidRDefault="003E411A">
      <w:r>
        <w:separator/>
      </w:r>
    </w:p>
  </w:endnote>
  <w:endnote w:type="continuationSeparator" w:id="0">
    <w:p w:rsidR="003E411A" w:rsidRDefault="003E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A00002BF"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424" w:rsidRDefault="003E411A">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53424" w:rsidRDefault="003E411A">
                          <w:pPr>
                            <w:pStyle w:val="a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653424" w:rsidRDefault="003E411A">
                    <w:pPr>
                      <w:pStyle w:val="a5"/>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p w:rsidR="00653424" w:rsidRDefault="0065342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424" w:rsidRDefault="003E411A">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53424" w:rsidRDefault="003E411A">
                          <w:pPr>
                            <w:pStyle w:val="a5"/>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81wHQIAABwEAAAOAAAAZHJzL2Uyb0RvYy54bWysU82O0zAQviPxDpbvNGkRq6pquiq7KkKq&#10;2JUK4uw6ThPJf7LdJuUB4A04ceHOc/U5+Ow0WQScEBd77Bl/4/nmm+VtpyQ5Cecbows6neSUCM1N&#10;2ehDQT+837yYU+ID0yWTRouCnoWnt6vnz5atXYiZqY0shSMA0X7R2oLWIdhFlnleC8X8xFih4ayM&#10;Uyzg6A5Z6VgLdCWzWZ7fZK1xpXWGC+9xe9876SrhV5Xg4aGqvAhEFhR/C2l1ad3HNVst2eLgmK0b&#10;fv0G+4dfKNZoJB2h7llg5OiaP6BUw53xpgoTblRmqqrhItWAaqb5b9XsamZFqgXkeDvS5P8fLH93&#10;enSkKQs6o0QzhRZdvn65fPtx+f6ZzCI9rfULRO0s4kL32nRo83DvcRmr7iqn4o56CPwg+jySK7pA&#10;eHw0n83nOVwcvuEA/OzpuXU+vBFGkWgU1KF7iVR22vrQhw4hMZs2m0bK1EGpSVvQm5ev8vRg9ABc&#10;6hgrkhauMLGk/uvRCt2+SwyMZe1NeUa1zvRy8ZZvGvxoy3x4ZA76QBXQfHjAUkmDzOZqUVIb9+lv&#10;9zEebYOXkhZ6K6jGQFAi32q0M0pzMNxg7AdDH9WdgYCnmCXLk4kHLsjBrJxRHzEI65gDLqY5MhU0&#10;DOZd6DWPQeJivU5BEKBlYat3lkfoyJK362MAq4nsyE3PBJoUD5Bgatd1XKLGfz2nqKehXv0E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Qf81wHQIAABwEAAAOAAAAAAAAAAAAAAAAAC4CAABkcnMvZTJvRG9jLnhtbFBLAQItABQABgAI&#10;AAAAIQBxqtG51wAAAAUBAAAPAAAAAAAAAAAAAAAAAHcEAABkcnMvZG93bnJldi54bWxQSwUGAAAA&#10;AAQABADzAAAAewUAAAAA&#10;" filled="f" stroked="f" strokeweight=".5pt">
              <v:textbox style="mso-fit-shape-to-text:t" inset="0,0,0,0">
                <w:txbxContent>
                  <w:p w:rsidR="00653424" w:rsidRDefault="003E411A">
                    <w:pPr>
                      <w:pStyle w:val="a5"/>
                    </w:pPr>
                    <w:r>
                      <w:fldChar w:fldCharType="begin"/>
                    </w:r>
                    <w:r>
                      <w:instrText xml:space="preserve"> PAGE  \* MERGEFORMAT </w:instrText>
                    </w:r>
                    <w:r>
                      <w:fldChar w:fldCharType="separate"/>
                    </w:r>
                    <w:r>
                      <w:t>- 3 -</w:t>
                    </w:r>
                    <w:r>
                      <w:fldChar w:fldCharType="end"/>
                    </w:r>
                  </w:p>
                </w:txbxContent>
              </v:textbox>
              <w10:wrap anchorx="margin"/>
            </v:shape>
          </w:pict>
        </mc:Fallback>
      </mc:AlternateContent>
    </w:r>
  </w:p>
  <w:p w:rsidR="00653424" w:rsidRDefault="0065342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424" w:rsidRDefault="00653424">
    <w:pPr>
      <w:pStyle w:val="a5"/>
      <w:jc w:val="right"/>
      <w:rPr>
        <w:rFonts w:ascii="宋体" w:eastAsia="宋体" w:hAnsi="宋体"/>
        <w:sz w:val="28"/>
        <w:szCs w:val="28"/>
      </w:rPr>
    </w:pPr>
  </w:p>
  <w:p w:rsidR="00653424" w:rsidRDefault="003E411A">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53424" w:rsidRDefault="003E411A">
                          <w:pPr>
                            <w:pStyle w:val="a5"/>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JAPHwIAABwEAAAOAAAAZHJzL2Uyb0RvYy54bWysU82O0zAQviPxDpbvNGkrVl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Gb6Ok8Prh6A&#10;Sx1jRdLCBSaW1H89WqHbdYmByVDWzpQnVOtMLxdv+brBjzbMh0fmoA9UAc2HByyVNMhsLhYltXGf&#10;/3Yf49E2eClpobeCagwEJfKdRjujNAfDDcZuMPRB3RkIeIxZsjyZeOCCHMzKGfUJg7CKOeBimiNT&#10;QcNg3oVe8xgkLlarFAQBWhY2emt5hI4sebs6BLCayI7c9EygSfEACaZ2XcYlavzXc4p6HurlEwA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LvMkA8fAgAAHAQAAA4AAAAAAAAAAAAAAAAALgIAAGRycy9lMm9Eb2MueG1sUEsBAi0AFAAG&#10;AAgAAAAhAHGq0bnXAAAABQEAAA8AAAAAAAAAAAAAAAAAeQQAAGRycy9kb3ducmV2LnhtbFBLBQYA&#10;AAAABAAEAPMAAAB9BQAAAAA=&#10;" filled="f" stroked="f" strokeweight=".5pt">
              <v:textbox style="mso-fit-shape-to-text:t" inset="0,0,0,0">
                <w:txbxContent>
                  <w:p w:rsidR="00653424" w:rsidRDefault="003E411A">
                    <w:pPr>
                      <w:pStyle w:val="a5"/>
                    </w:pPr>
                    <w:r>
                      <w:fldChar w:fldCharType="begin"/>
                    </w:r>
                    <w:r>
                      <w:instrText xml:space="preserve"> PAGE  \* MERGEFORMAT </w:instrText>
                    </w:r>
                    <w:r>
                      <w:fldChar w:fldCharType="separate"/>
                    </w:r>
                    <w:r>
                      <w:t>6</w:t>
                    </w:r>
                    <w:r>
                      <w:fldChar w:fldCharType="end"/>
                    </w:r>
                  </w:p>
                </w:txbxContent>
              </v:textbox>
              <w10:wrap anchorx="margin"/>
            </v:shape>
          </w:pict>
        </mc:Fallback>
      </mc:AlternateContent>
    </w:r>
  </w:p>
  <w:p w:rsidR="00653424" w:rsidRDefault="006534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411A" w:rsidRDefault="003E411A">
      <w:r>
        <w:separator/>
      </w:r>
    </w:p>
  </w:footnote>
  <w:footnote w:type="continuationSeparator" w:id="0">
    <w:p w:rsidR="003E411A" w:rsidRDefault="003E4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3AC420"/>
    <w:multiLevelType w:val="singleLevel"/>
    <w:tmpl w:val="5A3AC420"/>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I0YjQ2NDZjZjY3YmU2MTQwZjdlNTY5Y2M2YmFmYmMifQ=="/>
  </w:docVars>
  <w:rsids>
    <w:rsidRoot w:val="10587512"/>
    <w:rsid w:val="00057F81"/>
    <w:rsid w:val="00173CB3"/>
    <w:rsid w:val="001A074F"/>
    <w:rsid w:val="003E411A"/>
    <w:rsid w:val="004C1FD7"/>
    <w:rsid w:val="00653424"/>
    <w:rsid w:val="006F5610"/>
    <w:rsid w:val="007F43BB"/>
    <w:rsid w:val="0082593A"/>
    <w:rsid w:val="00973C57"/>
    <w:rsid w:val="00B22D08"/>
    <w:rsid w:val="00B96A9B"/>
    <w:rsid w:val="00C9119C"/>
    <w:rsid w:val="00E62DD6"/>
    <w:rsid w:val="00E75D7B"/>
    <w:rsid w:val="00EE2224"/>
    <w:rsid w:val="00F47622"/>
    <w:rsid w:val="025E08C2"/>
    <w:rsid w:val="03940463"/>
    <w:rsid w:val="04267B2D"/>
    <w:rsid w:val="045D2CD6"/>
    <w:rsid w:val="05397FD9"/>
    <w:rsid w:val="05DC7403"/>
    <w:rsid w:val="066E0534"/>
    <w:rsid w:val="06913258"/>
    <w:rsid w:val="070E6657"/>
    <w:rsid w:val="08450B28"/>
    <w:rsid w:val="098A48F0"/>
    <w:rsid w:val="09EE3DEC"/>
    <w:rsid w:val="0B247F12"/>
    <w:rsid w:val="0C3B7EEE"/>
    <w:rsid w:val="0D002EE5"/>
    <w:rsid w:val="0D6E5FD0"/>
    <w:rsid w:val="0E9208E7"/>
    <w:rsid w:val="10415DF5"/>
    <w:rsid w:val="10587512"/>
    <w:rsid w:val="10916BDA"/>
    <w:rsid w:val="117A5010"/>
    <w:rsid w:val="11906F6E"/>
    <w:rsid w:val="11C049F1"/>
    <w:rsid w:val="13AF3476"/>
    <w:rsid w:val="13E56991"/>
    <w:rsid w:val="13FC0E80"/>
    <w:rsid w:val="1697741D"/>
    <w:rsid w:val="16F90D8C"/>
    <w:rsid w:val="1732414C"/>
    <w:rsid w:val="17C32D65"/>
    <w:rsid w:val="1BEB54C3"/>
    <w:rsid w:val="1C0B75EA"/>
    <w:rsid w:val="1C3C6084"/>
    <w:rsid w:val="1CEB6DC6"/>
    <w:rsid w:val="1D3E1AFE"/>
    <w:rsid w:val="1D880697"/>
    <w:rsid w:val="1D8A2A83"/>
    <w:rsid w:val="1EB61656"/>
    <w:rsid w:val="1F02735B"/>
    <w:rsid w:val="1F286DBE"/>
    <w:rsid w:val="1F7305A7"/>
    <w:rsid w:val="20DD55C0"/>
    <w:rsid w:val="22DB78DD"/>
    <w:rsid w:val="23BF2A66"/>
    <w:rsid w:val="23CA66DA"/>
    <w:rsid w:val="23DC6182"/>
    <w:rsid w:val="244D65B8"/>
    <w:rsid w:val="2492221D"/>
    <w:rsid w:val="24BC0E9B"/>
    <w:rsid w:val="24E31A18"/>
    <w:rsid w:val="251401EE"/>
    <w:rsid w:val="25B52667"/>
    <w:rsid w:val="26AB5818"/>
    <w:rsid w:val="26B4291F"/>
    <w:rsid w:val="26E769FA"/>
    <w:rsid w:val="276C49E0"/>
    <w:rsid w:val="28945AA3"/>
    <w:rsid w:val="293B2E83"/>
    <w:rsid w:val="2A012DF7"/>
    <w:rsid w:val="2AFC4894"/>
    <w:rsid w:val="2BEC4E82"/>
    <w:rsid w:val="2C2C06DA"/>
    <w:rsid w:val="2D31076A"/>
    <w:rsid w:val="2D480265"/>
    <w:rsid w:val="2D977453"/>
    <w:rsid w:val="2EF22236"/>
    <w:rsid w:val="302428C3"/>
    <w:rsid w:val="312713F7"/>
    <w:rsid w:val="31F2083A"/>
    <w:rsid w:val="324F5320"/>
    <w:rsid w:val="357E2A76"/>
    <w:rsid w:val="369F2C20"/>
    <w:rsid w:val="3849797C"/>
    <w:rsid w:val="3B1E086C"/>
    <w:rsid w:val="3DA54918"/>
    <w:rsid w:val="3DD97E0E"/>
    <w:rsid w:val="3F415B64"/>
    <w:rsid w:val="3FDF4D23"/>
    <w:rsid w:val="3FEA7260"/>
    <w:rsid w:val="413E755D"/>
    <w:rsid w:val="42CB4E20"/>
    <w:rsid w:val="43C26223"/>
    <w:rsid w:val="43D8307E"/>
    <w:rsid w:val="467557CF"/>
    <w:rsid w:val="46CE3131"/>
    <w:rsid w:val="494F7907"/>
    <w:rsid w:val="498022A5"/>
    <w:rsid w:val="4A08695A"/>
    <w:rsid w:val="4C0055E5"/>
    <w:rsid w:val="4C3677AE"/>
    <w:rsid w:val="4C706B3A"/>
    <w:rsid w:val="4D190055"/>
    <w:rsid w:val="4D20370B"/>
    <w:rsid w:val="4D3348A8"/>
    <w:rsid w:val="4E4661BE"/>
    <w:rsid w:val="4F7C5E20"/>
    <w:rsid w:val="4FC9376F"/>
    <w:rsid w:val="51C1383B"/>
    <w:rsid w:val="51C15CED"/>
    <w:rsid w:val="51C94C21"/>
    <w:rsid w:val="522019E7"/>
    <w:rsid w:val="52285DEB"/>
    <w:rsid w:val="52AD62F0"/>
    <w:rsid w:val="538C5F06"/>
    <w:rsid w:val="54297BF9"/>
    <w:rsid w:val="54622331"/>
    <w:rsid w:val="546308FE"/>
    <w:rsid w:val="54816F68"/>
    <w:rsid w:val="553C7AE3"/>
    <w:rsid w:val="55913CA7"/>
    <w:rsid w:val="574014E1"/>
    <w:rsid w:val="57597FD2"/>
    <w:rsid w:val="595D3DE1"/>
    <w:rsid w:val="599D70AA"/>
    <w:rsid w:val="59EF0BE9"/>
    <w:rsid w:val="5AB81CD6"/>
    <w:rsid w:val="5BF27E1C"/>
    <w:rsid w:val="5C3D6937"/>
    <w:rsid w:val="5D515492"/>
    <w:rsid w:val="5EC2044B"/>
    <w:rsid w:val="5F2346ED"/>
    <w:rsid w:val="5FF35866"/>
    <w:rsid w:val="6048114D"/>
    <w:rsid w:val="61086613"/>
    <w:rsid w:val="63ED644B"/>
    <w:rsid w:val="6408782B"/>
    <w:rsid w:val="64DD4678"/>
    <w:rsid w:val="65322CBF"/>
    <w:rsid w:val="65E97C39"/>
    <w:rsid w:val="67DA4098"/>
    <w:rsid w:val="681C1AF7"/>
    <w:rsid w:val="68CC52CB"/>
    <w:rsid w:val="68DE4FFE"/>
    <w:rsid w:val="694B58D7"/>
    <w:rsid w:val="696E74BF"/>
    <w:rsid w:val="69CE4E15"/>
    <w:rsid w:val="69E26BBB"/>
    <w:rsid w:val="69FE72CD"/>
    <w:rsid w:val="6A4B47BD"/>
    <w:rsid w:val="6B7F3246"/>
    <w:rsid w:val="6B827EC3"/>
    <w:rsid w:val="6DEF4A89"/>
    <w:rsid w:val="6ECA52DA"/>
    <w:rsid w:val="6EF07839"/>
    <w:rsid w:val="6F63000B"/>
    <w:rsid w:val="6F783372"/>
    <w:rsid w:val="714704EC"/>
    <w:rsid w:val="71A217B5"/>
    <w:rsid w:val="72B56DCF"/>
    <w:rsid w:val="73733766"/>
    <w:rsid w:val="7434641A"/>
    <w:rsid w:val="75A5137D"/>
    <w:rsid w:val="75B570E6"/>
    <w:rsid w:val="76286741"/>
    <w:rsid w:val="77A85155"/>
    <w:rsid w:val="780A1873"/>
    <w:rsid w:val="787D11B8"/>
    <w:rsid w:val="78FF30FB"/>
    <w:rsid w:val="792258D8"/>
    <w:rsid w:val="7927654D"/>
    <w:rsid w:val="792C5912"/>
    <w:rsid w:val="7A256189"/>
    <w:rsid w:val="7A8725C3"/>
    <w:rsid w:val="7CCA16C9"/>
    <w:rsid w:val="7E8B30DA"/>
    <w:rsid w:val="7EE208A5"/>
    <w:rsid w:val="7FA95D11"/>
    <w:rsid w:val="7FDC1E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994CE"/>
  <w15:docId w15:val="{D9B64FDD-DDD2-42A7-BE6A-2BDA25636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qFormat/>
    <w:pPr>
      <w:snapToGrid w:val="0"/>
      <w:jc w:val="left"/>
    </w:pPr>
    <w:rPr>
      <w:sz w:val="18"/>
    </w:rPr>
  </w:style>
  <w:style w:type="paragraph" w:styleId="a4">
    <w:name w:val="annotation text"/>
    <w:basedOn w:val="a"/>
    <w:qFormat/>
    <w:pPr>
      <w:jc w:val="left"/>
    </w:pPr>
  </w:style>
  <w:style w:type="paragraph" w:styleId="a5">
    <w:name w:val="footer"/>
    <w:basedOn w:val="a"/>
    <w:qFormat/>
    <w:pPr>
      <w:tabs>
        <w:tab w:val="center" w:pos="4153"/>
        <w:tab w:val="right" w:pos="8306"/>
      </w:tabs>
      <w:snapToGrid w:val="0"/>
      <w:jc w:val="left"/>
    </w:pPr>
    <w:rPr>
      <w:rFonts w:eastAsia="黑体"/>
      <w:snapToGrid w:val="0"/>
      <w:kern w:val="0"/>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100" w:beforeAutospacing="1" w:after="100" w:afterAutospacing="1"/>
      <w:jc w:val="left"/>
    </w:pPr>
    <w:rPr>
      <w:kern w:val="0"/>
      <w:sz w:val="24"/>
    </w:rPr>
  </w:style>
  <w:style w:type="table" w:styleId="a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宋体" w:eastAsia="宋体" w:hAnsi="宋体" w:cs="宋体" w:hint="eastAsia"/>
      <w:color w:val="000000"/>
      <w:sz w:val="24"/>
      <w:szCs w:val="24"/>
      <w:u w:val="none"/>
    </w:rPr>
  </w:style>
  <w:style w:type="character" w:customStyle="1" w:styleId="font51">
    <w:name w:val="font51"/>
    <w:basedOn w:val="a1"/>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2161</Words>
  <Characters>12321</Characters>
  <Application>Microsoft Office Word</Application>
  <DocSecurity>0</DocSecurity>
  <Lines>102</Lines>
  <Paragraphs>28</Paragraphs>
  <ScaleCrop>false</ScaleCrop>
  <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11</cp:revision>
  <dcterms:created xsi:type="dcterms:W3CDTF">2024-01-09T05:20:00Z</dcterms:created>
  <dcterms:modified xsi:type="dcterms:W3CDTF">2025-07-24T10:16:00Z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34AA2F739CC94FE6A54A507C4EFD81F8</vt:lpwstr>
  </property>
  <property fmtid="{D5CDD505-2E9C-101B-9397-08002B2CF9AE}" pid="4" name="KSOTemplateDocerSaveRecord">
    <vt:lpwstr>eyJoZGlkIjoiNmM0ZmU4MGIxNGQwNDk1M2FkMzE2YmE3ODY5NjFiNmMiLCJ1c2VySWQiOiIxNTc4MDQ1NjI4In0=</vt:lpwstr>
  </property>
</Properties>
</file>