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55D" w:rsidRDefault="0044555D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</w:p>
    <w:p w:rsidR="0044555D" w:rsidRDefault="0044555D">
      <w:pPr>
        <w:pStyle w:val="a7"/>
      </w:pPr>
    </w:p>
    <w:p w:rsidR="0044555D" w:rsidRDefault="0044555D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</w:p>
    <w:p w:rsidR="0044555D" w:rsidRDefault="00CF18F7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kern w:val="0"/>
          <w:sz w:val="44"/>
          <w:szCs w:val="44"/>
        </w:rPr>
        <w:t>中共呼图壁县委员会统一战线工作部</w:t>
      </w:r>
    </w:p>
    <w:p w:rsidR="0044555D" w:rsidRDefault="00CF18F7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kern w:val="0"/>
          <w:sz w:val="44"/>
          <w:szCs w:val="44"/>
        </w:rPr>
        <w:t>2025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部门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:rsidR="0044555D" w:rsidRDefault="0044555D">
      <w:pPr>
        <w:widowControl/>
        <w:spacing w:line="440" w:lineRule="exact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4555D" w:rsidRDefault="0044555D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  <w:sectPr w:rsidR="0044555D">
          <w:footerReference w:type="default" r:id="rId7"/>
          <w:pgSz w:w="11906" w:h="16838"/>
          <w:pgMar w:top="2098" w:right="1418" w:bottom="1928" w:left="1588" w:header="851" w:footer="992" w:gutter="0"/>
          <w:pgNumType w:fmt="numberInDash" w:start="1"/>
          <w:cols w:space="720"/>
          <w:docGrid w:linePitch="312"/>
        </w:sectPr>
      </w:pPr>
    </w:p>
    <w:p w:rsidR="0044555D" w:rsidRDefault="00CF18F7">
      <w:pPr>
        <w:spacing w:line="600" w:lineRule="exact"/>
        <w:jc w:val="center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</w:t>
      </w: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kern w:val="0"/>
          <w:sz w:val="32"/>
          <w:szCs w:val="32"/>
        </w:rPr>
        <w:t>录</w:t>
      </w:r>
    </w:p>
    <w:p w:rsidR="0044555D" w:rsidRDefault="0044555D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</w:p>
    <w:p w:rsidR="0044555D" w:rsidRDefault="00CF18F7">
      <w:pPr>
        <w:spacing w:line="58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第一部分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中共呼图壁县委员会统一战线工作部部门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二、机构设置及人员情况</w:t>
      </w:r>
    </w:p>
    <w:p w:rsidR="0044555D" w:rsidRDefault="00CF18F7">
      <w:pPr>
        <w:spacing w:line="58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第二部分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项目支出情况表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八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、政府性基金预算支出情况表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九、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国有资本经营预算支出情况表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十、财政拨款“三公”经费支出情况表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上年结转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情况明细表</w:t>
      </w:r>
    </w:p>
    <w:p w:rsidR="0044555D" w:rsidRDefault="00CF18F7">
      <w:pPr>
        <w:spacing w:line="58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第三部分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预算情况说明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四、关于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年财政拨款收支预算情况的总体说明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spacing w:val="-6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</w:t>
      </w:r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年一般公共预算当年拨款情况说明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spacing w:val="-6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</w:t>
      </w:r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年一般公共预算基本支出情况说明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spacing w:val="-6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</w:t>
      </w:r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年一般公共预算项目支出情况说明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八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年政府性基金预算拨款情况说明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九、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年国有资本经营预算拨款情况说明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“三公”经费预算情况说明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其他重要事项的情况说明</w:t>
      </w:r>
    </w:p>
    <w:p w:rsidR="0044555D" w:rsidRDefault="00CF18F7">
      <w:pPr>
        <w:spacing w:line="58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名词解释</w:t>
      </w:r>
    </w:p>
    <w:p w:rsidR="0044555D" w:rsidRDefault="0044555D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  <w:sectPr w:rsidR="0044555D">
          <w:footerReference w:type="default" r:id="rId8"/>
          <w:pgSz w:w="11906" w:h="16838"/>
          <w:pgMar w:top="2098" w:right="1418" w:bottom="1928" w:left="1588" w:header="851" w:footer="992" w:gutter="0"/>
          <w:pgNumType w:fmt="numberInDash"/>
          <w:cols w:space="720"/>
          <w:docGrid w:linePitch="312"/>
        </w:sectPr>
      </w:pPr>
    </w:p>
    <w:p w:rsidR="0044555D" w:rsidRDefault="00CF18F7">
      <w:pPr>
        <w:widowControl/>
        <w:spacing w:line="5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lastRenderedPageBreak/>
        <w:t>第一部分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 </w:t>
      </w:r>
      <w:r>
        <w:rPr>
          <w:rFonts w:ascii="黑体" w:eastAsia="黑体" w:hAnsi="黑体" w:hint="eastAsia"/>
          <w:spacing w:val="-6"/>
          <w:kern w:val="0"/>
          <w:sz w:val="32"/>
          <w:szCs w:val="32"/>
        </w:rPr>
        <w:t>2025</w:t>
      </w:r>
      <w:r>
        <w:rPr>
          <w:rFonts w:ascii="黑体" w:eastAsia="黑体" w:hAnsi="黑体" w:hint="eastAsia"/>
          <w:spacing w:val="-6"/>
          <w:kern w:val="0"/>
          <w:sz w:val="32"/>
          <w:szCs w:val="32"/>
        </w:rPr>
        <w:t>年中共呼图壁县委员会统一战线工作部</w:t>
      </w:r>
      <w:r>
        <w:rPr>
          <w:rFonts w:ascii="黑体" w:eastAsia="黑体" w:hAnsi="黑体" w:hint="eastAsia"/>
          <w:spacing w:val="-6"/>
          <w:kern w:val="0"/>
          <w:sz w:val="32"/>
          <w:szCs w:val="32"/>
        </w:rPr>
        <w:t>部门</w:t>
      </w:r>
      <w:r>
        <w:rPr>
          <w:rFonts w:ascii="黑体" w:eastAsia="黑体" w:hAnsi="黑体" w:hint="eastAsia"/>
          <w:spacing w:val="-6"/>
          <w:kern w:val="0"/>
          <w:sz w:val="32"/>
          <w:szCs w:val="32"/>
        </w:rPr>
        <w:t>概况</w:t>
      </w:r>
    </w:p>
    <w:p w:rsidR="0044555D" w:rsidRDefault="0044555D">
      <w:pPr>
        <w:widowControl/>
        <w:spacing w:line="540" w:lineRule="exact"/>
        <w:jc w:val="center"/>
        <w:outlineLvl w:val="1"/>
        <w:rPr>
          <w:rFonts w:ascii="宋体" w:hAnsi="宋体"/>
          <w:b/>
          <w:kern w:val="0"/>
          <w:sz w:val="32"/>
          <w:szCs w:val="32"/>
        </w:rPr>
      </w:pPr>
    </w:p>
    <w:p w:rsidR="0044555D" w:rsidRDefault="00CF18F7">
      <w:pPr>
        <w:widowControl/>
        <w:spacing w:line="540" w:lineRule="exact"/>
        <w:ind w:firstLineChars="200" w:firstLine="643"/>
        <w:jc w:val="left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一、主要职能</w:t>
      </w:r>
    </w:p>
    <w:p w:rsidR="0044555D" w:rsidRDefault="00CF18F7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贯彻落实自治区、自治州、县委关于统一战线的部署要求和重大举措，紧紧围绕新疆社会稳定和长治久安总目标，发挥县委在统战工作方面的参谋机构、组织协调机构、具体执行机构、督促检查机构作用，了解情况、掌握政策、协调关系、安排人事、增进共识、加强团结，协调统一战线各方面关系，巩固壮大最广泛的统一战线。</w:t>
      </w:r>
    </w:p>
    <w:p w:rsidR="0044555D" w:rsidRDefault="00CF18F7">
      <w:pPr>
        <w:widowControl/>
        <w:spacing w:line="540" w:lineRule="exact"/>
        <w:ind w:firstLineChars="200" w:firstLine="643"/>
        <w:jc w:val="left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二、机构设置及人员情况</w:t>
      </w:r>
    </w:p>
    <w:p w:rsidR="0044555D" w:rsidRDefault="00CF18F7">
      <w:pPr>
        <w:widowControl/>
        <w:spacing w:line="54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无下属预算单位，下设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 xml:space="preserve">   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个处室，下设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个处室，分别是：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综合科、民族科、宗教科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4555D" w:rsidRDefault="00CF18F7">
      <w:pPr>
        <w:widowControl/>
        <w:spacing w:line="54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编制数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，实有人数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其中：在职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人，增加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人；退休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人，减少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人；离休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人，增加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人。</w:t>
      </w:r>
    </w:p>
    <w:p w:rsidR="0044555D" w:rsidRDefault="0044555D">
      <w:pPr>
        <w:pStyle w:val="2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44555D" w:rsidRDefault="0044555D">
      <w:pPr>
        <w:pStyle w:val="2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44555D" w:rsidRDefault="0044555D">
      <w:pPr>
        <w:pStyle w:val="2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44555D" w:rsidRDefault="0044555D">
      <w:pPr>
        <w:pStyle w:val="2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44555D" w:rsidRDefault="0044555D">
      <w:pPr>
        <w:pStyle w:val="2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44555D" w:rsidRDefault="0044555D">
      <w:pPr>
        <w:pStyle w:val="2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44555D" w:rsidRDefault="0044555D">
      <w:pPr>
        <w:pStyle w:val="2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44555D" w:rsidRDefault="0044555D">
      <w:pPr>
        <w:pStyle w:val="2"/>
        <w:ind w:firstLine="640"/>
        <w:rPr>
          <w:rFonts w:ascii="仿宋_GB2312" w:eastAsia="仿宋_GB2312" w:hAnsi="宋体" w:cs="宋体"/>
          <w:kern w:val="0"/>
          <w:sz w:val="32"/>
          <w:szCs w:val="32"/>
          <w:lang w:eastAsia="zh-Hans"/>
        </w:rPr>
      </w:pPr>
    </w:p>
    <w:p w:rsidR="0044555D" w:rsidRDefault="00CF18F7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lastRenderedPageBreak/>
        <w:t>第二部分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2025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r>
        <w:rPr>
          <w:rFonts w:ascii="黑体" w:eastAsia="黑体" w:hAnsi="黑体" w:hint="eastAsia"/>
          <w:kern w:val="0"/>
          <w:sz w:val="32"/>
          <w:szCs w:val="32"/>
        </w:rPr>
        <w:t>部门</w:t>
      </w:r>
      <w:r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:rsidR="0044555D" w:rsidRDefault="00CF18F7">
      <w:pPr>
        <w:widowControl/>
        <w:spacing w:line="240" w:lineRule="exact"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1</w:t>
      </w:r>
    </w:p>
    <w:p w:rsidR="0044555D" w:rsidRDefault="00CF18F7">
      <w:pPr>
        <w:widowControl/>
        <w:spacing w:line="36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p w:rsidR="0044555D" w:rsidRDefault="0044555D">
      <w:pPr>
        <w:widowControl/>
        <w:spacing w:line="28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44555D" w:rsidRDefault="00CF18F7">
      <w:pPr>
        <w:widowControl/>
        <w:spacing w:line="280" w:lineRule="exact"/>
        <w:jc w:val="left"/>
        <w:outlineLvl w:val="1"/>
        <w:rPr>
          <w:rFonts w:ascii="仿宋_GB2312" w:eastAsia="仿宋_GB2312" w:hAnsi="宋体"/>
          <w:spacing w:val="-11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spacing w:val="-11"/>
          <w:kern w:val="0"/>
          <w:sz w:val="24"/>
        </w:rPr>
        <w:t>中共呼图壁县委员会统一战线工作部</w:t>
      </w:r>
      <w:r>
        <w:rPr>
          <w:rFonts w:ascii="仿宋_GB2312" w:eastAsia="仿宋_GB2312" w:hAnsi="宋体" w:hint="eastAsia"/>
          <w:spacing w:val="-11"/>
          <w:kern w:val="0"/>
          <w:sz w:val="24"/>
        </w:rPr>
        <w:t xml:space="preserve">                            </w:t>
      </w:r>
      <w:r>
        <w:rPr>
          <w:rFonts w:ascii="仿宋_GB2312" w:eastAsia="仿宋_GB2312" w:hAnsi="宋体" w:hint="eastAsia"/>
          <w:spacing w:val="-11"/>
          <w:kern w:val="0"/>
          <w:sz w:val="24"/>
        </w:rPr>
        <w:t>单位：万元</w:t>
      </w:r>
    </w:p>
    <w:tbl>
      <w:tblPr>
        <w:tblW w:w="8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65"/>
        <w:gridCol w:w="1103"/>
        <w:gridCol w:w="2693"/>
        <w:gridCol w:w="1701"/>
      </w:tblGrid>
      <w:tr w:rsidR="0044555D">
        <w:trPr>
          <w:trHeight w:val="36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目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预算数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1172.41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908.44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802.41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外交支出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727.84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国防支出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7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74.57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204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政府性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基金预算拨款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205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206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科学技术支出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207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文化旅游体育与传媒支出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208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130.27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209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社会保险基金支出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297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210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71.15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节能环保支出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370.00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城乡社区支出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214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交通运输支出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215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资源勘探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eastAsia="zh-Hans"/>
              </w:rPr>
              <w:t>工业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28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216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商业服务业等支出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370.00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217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金融支出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11.50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219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援助其他地区支出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11.50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220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自然资源海洋气象等支出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11.50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74.04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政府性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粮油物资储备支出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国有资本经营预算支出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224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227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预备费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229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296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230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231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债务还本支出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232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债务付息支出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233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债务发行费用支出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44555D">
        <w:trPr>
          <w:trHeight w:val="36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1183.91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1183.91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44555D" w:rsidRDefault="0044555D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4555D" w:rsidRDefault="00CF18F7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2</w:t>
      </w:r>
    </w:p>
    <w:p w:rsidR="0044555D" w:rsidRDefault="00CF18F7">
      <w:pPr>
        <w:widowControl/>
        <w:spacing w:line="44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收入总体情况表</w:t>
      </w:r>
    </w:p>
    <w:p w:rsidR="0044555D" w:rsidRDefault="00CF18F7">
      <w:pPr>
        <w:widowControl/>
        <w:jc w:val="lef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spacing w:val="-11"/>
          <w:kern w:val="0"/>
          <w:sz w:val="24"/>
        </w:rPr>
        <w:t>中共呼图壁县委员会统一战线工作部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    </w:t>
      </w:r>
      <w:r>
        <w:rPr>
          <w:rFonts w:ascii="仿宋_GB2312" w:eastAsia="仿宋_GB2312" w:hAnsi="宋体" w:hint="eastAsia"/>
          <w:kern w:val="0"/>
          <w:sz w:val="24"/>
        </w:rPr>
        <w:t xml:space="preserve">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66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458"/>
        <w:gridCol w:w="390"/>
        <w:gridCol w:w="390"/>
        <w:gridCol w:w="1126"/>
        <w:gridCol w:w="765"/>
        <w:gridCol w:w="689"/>
        <w:gridCol w:w="705"/>
        <w:gridCol w:w="705"/>
        <w:gridCol w:w="375"/>
        <w:gridCol w:w="645"/>
        <w:gridCol w:w="690"/>
        <w:gridCol w:w="660"/>
        <w:gridCol w:w="420"/>
        <w:gridCol w:w="675"/>
        <w:gridCol w:w="630"/>
        <w:gridCol w:w="337"/>
      </w:tblGrid>
      <w:tr w:rsidR="0044555D">
        <w:trPr>
          <w:trHeight w:val="642"/>
        </w:trPr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功能分类科目编码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</w:rPr>
              <w:t>功能分类科目名称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</w:rPr>
              <w:t>总</w:t>
            </w:r>
            <w:r>
              <w:rPr>
                <w:rFonts w:ascii="仿宋_GB2312" w:eastAsia="仿宋_GB2312" w:hint="eastAsia"/>
                <w:b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0"/>
                <w:szCs w:val="20"/>
              </w:rPr>
              <w:t>计</w:t>
            </w:r>
          </w:p>
        </w:tc>
        <w:tc>
          <w:tcPr>
            <w:tcW w:w="44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b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</w:rPr>
              <w:t>财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>政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>拨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>款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 xml:space="preserve">  (  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>补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>助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 xml:space="preserve">  )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</w:rPr>
              <w:t>财政专户（教育收费）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</w:rPr>
              <w:t>单位资金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</w:rPr>
              <w:t>财政拨款结转</w:t>
            </w:r>
          </w:p>
        </w:tc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</w:rPr>
              <w:t>非财政拨款结转结余</w:t>
            </w:r>
          </w:p>
        </w:tc>
      </w:tr>
      <w:tr w:rsidR="0044555D">
        <w:trPr>
          <w:trHeight w:val="2289"/>
        </w:trPr>
        <w:tc>
          <w:tcPr>
            <w:tcW w:w="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/>
                <w:b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  <w:lang w:eastAsia="zh-Hans"/>
              </w:rPr>
              <w:t>类</w:t>
            </w:r>
          </w:p>
        </w:tc>
        <w:tc>
          <w:tcPr>
            <w:tcW w:w="39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/>
                <w:b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  <w:lang w:eastAsia="zh-Hans"/>
              </w:rPr>
              <w:t>款</w:t>
            </w:r>
          </w:p>
        </w:tc>
        <w:tc>
          <w:tcPr>
            <w:tcW w:w="39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/>
                <w:b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  <w:lang w:eastAsia="zh-Hans"/>
              </w:rPr>
              <w:t>项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财政拨款</w:t>
            </w: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(</w:t>
            </w: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补助</w:t>
            </w: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)</w:t>
            </w: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小计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一般公共预算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上级一般公共预算安排的转移支付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政府性基金预算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上级政府性基金安排的转移支付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国有资本经营预算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4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33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44555D">
        <w:trPr>
          <w:trHeight w:val="4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201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一般公共服务支出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908.44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686.94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612.37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74.57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210.00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11.50</w:t>
            </w: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201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int="eastAsia"/>
                <w:sz w:val="15"/>
                <w:szCs w:val="15"/>
              </w:rPr>
              <w:t>统战事务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908.44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686.94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612.37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74.57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210.00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11.50</w:t>
            </w: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3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201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行政运行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534.07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326.07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326.07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208.00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3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201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一般行政管理事务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10.00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10.00</w:t>
            </w: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201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宗教事务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78.23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76.73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2.16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74.57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1.50</w:t>
            </w: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2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201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事业运行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147.74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145.74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145.74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2.00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39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201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99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其他统战事务支出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138.40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138.40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138.40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39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208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社会保障和就业支出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130.27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50.27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50.27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80.00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39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208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行政事业单位养老支出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130.27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50.27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50.27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80.00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3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208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行政单位离退休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9.07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9.07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9.07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46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208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109.20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41.20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41.20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68.00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46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208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机关事业单位职业年金缴费支出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12.00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12.00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210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卫生健康支出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71.15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31.15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31.15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40.00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36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210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行政事业单位医疗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71.15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31.15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31.15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40.00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36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210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行政单位医疗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26.17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10.17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10.17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16.00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3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210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事业单位医疗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26.43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10.43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10.43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16.00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4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210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公务员医疗补助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18.30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10.30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10.30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8.00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46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210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11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99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其他行政事业单位医疗支出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0.26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0.26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0.26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:rsidR="0044555D">
        <w:trPr>
          <w:trHeight w:val="3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221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住房保障支出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74.04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34.04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34.04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40.00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</w:tr>
      <w:tr w:rsidR="0044555D">
        <w:trPr>
          <w:trHeight w:val="3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221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住房改革支出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74.04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34.04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34.04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40.00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</w:tr>
      <w:tr w:rsidR="0044555D">
        <w:trPr>
          <w:trHeight w:val="3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221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01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住房公积金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74.04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34.04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34.04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40.00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</w:tr>
      <w:tr w:rsidR="0044555D">
        <w:trPr>
          <w:trHeight w:val="4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/>
                <w:b/>
                <w:bCs/>
                <w:sz w:val="15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15"/>
                <w:szCs w:val="15"/>
              </w:rPr>
              <w:t>合</w:t>
            </w:r>
            <w:r>
              <w:rPr>
                <w:rFonts w:ascii="仿宋_GB2312" w:eastAsia="仿宋_GB2312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15"/>
                <w:szCs w:val="15"/>
              </w:rPr>
              <w:t>计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/>
                <w:b/>
                <w:bCs/>
                <w:sz w:val="15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15"/>
                <w:szCs w:val="15"/>
              </w:rPr>
              <w:t>1183.91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/>
                <w:b/>
                <w:bCs/>
                <w:sz w:val="15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15"/>
                <w:szCs w:val="15"/>
              </w:rPr>
              <w:t>802.41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/>
                <w:b/>
                <w:bCs/>
                <w:sz w:val="15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15"/>
                <w:szCs w:val="15"/>
              </w:rPr>
              <w:t>727.84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/>
                <w:b/>
                <w:bCs/>
                <w:sz w:val="15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15"/>
                <w:szCs w:val="15"/>
              </w:rPr>
              <w:t>74.57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b/>
                <w:bCs/>
                <w:sz w:val="15"/>
                <w:szCs w:val="15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b/>
                <w:bCs/>
                <w:sz w:val="15"/>
                <w:szCs w:val="15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b/>
                <w:bCs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b/>
                <w:bCs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b/>
                <w:bCs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/>
                <w:b/>
                <w:bCs/>
                <w:sz w:val="15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15"/>
                <w:szCs w:val="15"/>
              </w:rPr>
              <w:t>370.00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/>
                <w:b/>
                <w:bCs/>
                <w:sz w:val="15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15"/>
                <w:szCs w:val="15"/>
              </w:rPr>
              <w:t>11.50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/>
                <w:b/>
                <w:bCs/>
                <w:sz w:val="15"/>
                <w:szCs w:val="15"/>
              </w:rPr>
            </w:pPr>
          </w:p>
        </w:tc>
      </w:tr>
    </w:tbl>
    <w:p w:rsidR="0044555D" w:rsidRDefault="00CF18F7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3</w:t>
      </w:r>
    </w:p>
    <w:p w:rsidR="0044555D" w:rsidRDefault="00CF18F7">
      <w:pPr>
        <w:widowControl/>
        <w:spacing w:line="36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p w:rsidR="0044555D" w:rsidRDefault="0044555D">
      <w:pPr>
        <w:widowControl/>
        <w:spacing w:line="28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44555D" w:rsidRDefault="00CF18F7">
      <w:pPr>
        <w:widowControl/>
        <w:spacing w:line="280" w:lineRule="exact"/>
        <w:jc w:val="lef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：中共呼图壁县委员会统一战线工作部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420" w:type="dxa"/>
        <w:tblInd w:w="-240" w:type="dxa"/>
        <w:tblLayout w:type="fixed"/>
        <w:tblLook w:val="04A0" w:firstRow="1" w:lastRow="0" w:firstColumn="1" w:lastColumn="0" w:noHBand="0" w:noVBand="1"/>
      </w:tblPr>
      <w:tblGrid>
        <w:gridCol w:w="533"/>
        <w:gridCol w:w="465"/>
        <w:gridCol w:w="405"/>
        <w:gridCol w:w="2435"/>
        <w:gridCol w:w="1844"/>
        <w:gridCol w:w="1845"/>
        <w:gridCol w:w="1893"/>
      </w:tblGrid>
      <w:tr w:rsidR="0044555D">
        <w:trPr>
          <w:trHeight w:val="328"/>
        </w:trPr>
        <w:tc>
          <w:tcPr>
            <w:tcW w:w="3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5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支出预算</w:t>
            </w:r>
          </w:p>
        </w:tc>
      </w:tr>
      <w:tr w:rsidR="0044555D">
        <w:trPr>
          <w:trHeight w:val="480"/>
        </w:trPr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44555D">
        <w:trPr>
          <w:trHeight w:val="27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一般公共服务支出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908.44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681.81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226.63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39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统战事务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908.44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681.81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226.63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行政运行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534.07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534.07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一般行政管理事务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10.00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10.00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宗教事务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78.23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78.23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50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事业运行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147.74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147.74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99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其他统战事务支出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138.40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138.40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社会保障和就业支出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130.27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130.27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行政事业单位养老支出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130.27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130.27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行政单位离退休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9.07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9.07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05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109.20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109.20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12.00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12.00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卫生健康支出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71.15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71.15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行政事业单位医疗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71.15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71.15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行政单位医疗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26.17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26.17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26.43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26.43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公务员医疗补助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18.30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18.30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99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其他行政事业单位医疗支出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0.26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0.26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221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住房保障支出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74.04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74.04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221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住房改革支出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74.04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74.04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221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住房公积金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74.04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74.04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1183.91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957.28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226.63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44555D" w:rsidRDefault="0044555D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kern w:val="0"/>
          <w:sz w:val="20"/>
          <w:szCs w:val="20"/>
          <w:lang w:bidi="ar"/>
        </w:rPr>
      </w:pPr>
    </w:p>
    <w:p w:rsidR="0044555D" w:rsidRDefault="00CF18F7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4</w:t>
      </w:r>
    </w:p>
    <w:p w:rsidR="0044555D" w:rsidRDefault="00CF18F7">
      <w:pPr>
        <w:widowControl/>
        <w:spacing w:beforeLines="50" w:before="120" w:line="28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p w:rsidR="0044555D" w:rsidRDefault="00CF18F7">
      <w:pPr>
        <w:widowControl/>
        <w:spacing w:beforeLines="50" w:before="120" w:line="280" w:lineRule="exact"/>
        <w:jc w:val="lef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>中共呼图壁县委员会统一战线工作部</w:t>
      </w:r>
      <w:r>
        <w:rPr>
          <w:rFonts w:ascii="仿宋_GB2312" w:eastAsia="仿宋_GB2312" w:hAnsi="宋体" w:hint="eastAsia"/>
          <w:kern w:val="0"/>
          <w:sz w:val="24"/>
        </w:rPr>
        <w:t xml:space="preserve"> 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449" w:type="dxa"/>
        <w:tblInd w:w="-240" w:type="dxa"/>
        <w:tblLayout w:type="fixed"/>
        <w:tblLook w:val="04A0" w:firstRow="1" w:lastRow="0" w:firstColumn="1" w:lastColumn="0" w:noHBand="0" w:noVBand="1"/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 w:rsidR="0044555D">
        <w:trPr>
          <w:trHeight w:val="285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44555D">
        <w:trPr>
          <w:trHeight w:val="500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目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能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分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00" w:lineRule="exac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eastAsia="zh-Hans"/>
              </w:rPr>
              <w:t>一、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right"/>
              <w:textAlignment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802.41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686.94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686.94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ind w:firstLineChars="100" w:firstLine="18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802.41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204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297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205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206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207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208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50.27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209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210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31.15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31.15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214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215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资源勘探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eastAsia="zh-Hans"/>
              </w:rPr>
              <w:t>工业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216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217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219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220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34.04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34.04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224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227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229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230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231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232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233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4555D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802.41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802.41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802.41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44555D" w:rsidRDefault="0044555D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CF18F7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5</w:t>
      </w:r>
    </w:p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"/>
        <w:gridCol w:w="436"/>
        <w:gridCol w:w="503"/>
        <w:gridCol w:w="2510"/>
        <w:gridCol w:w="1684"/>
        <w:gridCol w:w="216"/>
        <w:gridCol w:w="1626"/>
        <w:gridCol w:w="1701"/>
      </w:tblGrid>
      <w:tr w:rsidR="0044555D">
        <w:trPr>
          <w:trHeight w:val="450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方正小标宋_GBK" w:eastAsia="方正小标宋_GBK" w:hAnsi="方正小标宋_GBK" w:cs="方正小标宋_GBK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一般公共预算支出情况表</w:t>
            </w:r>
          </w:p>
        </w:tc>
      </w:tr>
      <w:tr w:rsidR="0044555D">
        <w:trPr>
          <w:trHeight w:val="285"/>
        </w:trPr>
        <w:tc>
          <w:tcPr>
            <w:tcW w:w="58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55D" w:rsidRDefault="00CF18F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中共呼图壁县委员会统一战线工作部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55D" w:rsidRDefault="00CF18F7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  <w:tr w:rsidR="0044555D">
        <w:trPr>
          <w:trHeight w:val="405"/>
        </w:trPr>
        <w:tc>
          <w:tcPr>
            <w:tcW w:w="3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52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一般公共预算支出</w:t>
            </w:r>
          </w:p>
        </w:tc>
      </w:tr>
      <w:tr w:rsidR="0044555D">
        <w:trPr>
          <w:trHeight w:val="465"/>
        </w:trPr>
        <w:tc>
          <w:tcPr>
            <w:tcW w:w="1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44555D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一般公共服务支出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686.95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471.82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215.13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统战事务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686.95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471.82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215.13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01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行政运行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326.09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326.09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宗教事务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76.73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76.73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50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事业运行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145.73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145.73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99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其他统战事务支出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138.40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138.40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社会保障和就业支出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50.27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50.27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行政事业单位养老支出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50.27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50.27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01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行政单位离退休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9.07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9.07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05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41.20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41.20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卫生健康支出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31.16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31.16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行政事业单位医疗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31.16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31.16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01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行政单位医疗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10.17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10.17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02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事业单位医疗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10.43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10.43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03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公务员医疗补助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10.30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10.30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99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其他行政事业单位医疗支出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0.26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221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住房保障支出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34.04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34.04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221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住房改革支出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34.04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34.04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221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02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住房公积金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34.04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802.41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587.28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215.13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44555D" w:rsidRDefault="0044555D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CF18F7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6</w:t>
      </w:r>
    </w:p>
    <w:tbl>
      <w:tblPr>
        <w:tblW w:w="9328" w:type="dxa"/>
        <w:tblInd w:w="-148" w:type="dxa"/>
        <w:tblLayout w:type="fixed"/>
        <w:tblLook w:val="04A0" w:firstRow="1" w:lastRow="0" w:firstColumn="1" w:lastColumn="0" w:noHBand="0" w:noVBand="1"/>
      </w:tblPr>
      <w:tblGrid>
        <w:gridCol w:w="757"/>
        <w:gridCol w:w="577"/>
        <w:gridCol w:w="2891"/>
        <w:gridCol w:w="1701"/>
        <w:gridCol w:w="976"/>
        <w:gridCol w:w="725"/>
        <w:gridCol w:w="1701"/>
      </w:tblGrid>
      <w:tr w:rsidR="0044555D">
        <w:trPr>
          <w:trHeight w:val="375"/>
        </w:trPr>
        <w:tc>
          <w:tcPr>
            <w:tcW w:w="932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方正小标宋_GBK" w:eastAsia="方正小标宋_GBK" w:hAnsi="方正小标宋_GBK" w:cs="方正小标宋_GBK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一般公共预算基本支出情况表</w:t>
            </w:r>
          </w:p>
        </w:tc>
      </w:tr>
      <w:tr w:rsidR="0044555D">
        <w:trPr>
          <w:trHeight w:val="405"/>
        </w:trPr>
        <w:tc>
          <w:tcPr>
            <w:tcW w:w="69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55D" w:rsidRDefault="00CF18F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：中共呼图壁县委员会统一战线工作部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55D" w:rsidRDefault="00CF18F7">
            <w:pPr>
              <w:widowControl/>
              <w:ind w:firstLineChars="300" w:firstLine="72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  <w:tr w:rsidR="0044555D">
        <w:trPr>
          <w:trHeight w:val="226"/>
        </w:trPr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一般公共预算基本支出</w:t>
            </w:r>
          </w:p>
        </w:tc>
      </w:tr>
      <w:tr w:rsidR="0044555D">
        <w:trPr>
          <w:trHeight w:val="685"/>
        </w:trPr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555D" w:rsidRDefault="00CF18F7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经济分类科目名称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</w:tr>
      <w:tr w:rsidR="0044555D">
        <w:trPr>
          <w:trHeight w:val="349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2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34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402.80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402.80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28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基本工资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104.64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104.64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20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津贴补贴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64.93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64.93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13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奖金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80.00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80.00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23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绩效工资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34.11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17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机关事业单位基本养老保险缴费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41.20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41.20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23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职工基本医疗保险缴费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20.60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22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公务员医疗补助缴费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10.30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10.30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11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其他社会保障缴费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1.94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1.94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19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34.04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34.04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14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11.04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11.04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34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12.86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12.85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14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办公费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1.71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1.71</w:t>
            </w:r>
          </w:p>
        </w:tc>
      </w:tr>
      <w:tr w:rsidR="0044555D">
        <w:trPr>
          <w:trHeight w:val="19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印刷费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0.87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0.87</w:t>
            </w:r>
          </w:p>
        </w:tc>
      </w:tr>
      <w:tr w:rsidR="0044555D">
        <w:trPr>
          <w:trHeight w:val="1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0.14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0.14</w:t>
            </w:r>
          </w:p>
        </w:tc>
      </w:tr>
      <w:tr w:rsidR="0044555D">
        <w:trPr>
          <w:trHeight w:val="20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0.40</w:t>
            </w:r>
          </w:p>
        </w:tc>
      </w:tr>
      <w:tr w:rsidR="0044555D">
        <w:trPr>
          <w:trHeight w:val="19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邮电费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1.00</w:t>
            </w:r>
          </w:p>
        </w:tc>
      </w:tr>
      <w:tr w:rsidR="0044555D">
        <w:trPr>
          <w:trHeight w:val="9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物业管理费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0.10</w:t>
            </w:r>
          </w:p>
        </w:tc>
      </w:tr>
      <w:tr w:rsidR="0044555D">
        <w:trPr>
          <w:trHeight w:val="1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差旅费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0.60</w:t>
            </w:r>
          </w:p>
        </w:tc>
      </w:tr>
      <w:tr w:rsidR="0044555D">
        <w:trPr>
          <w:trHeight w:val="20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维修（护）费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0.10</w:t>
            </w:r>
          </w:p>
        </w:tc>
      </w:tr>
      <w:tr w:rsidR="0044555D">
        <w:trPr>
          <w:trHeight w:val="23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培训费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0.20</w:t>
            </w:r>
          </w:p>
        </w:tc>
      </w:tr>
      <w:tr w:rsidR="0044555D">
        <w:trPr>
          <w:trHeight w:val="17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公务接待费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0.21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0.21</w:t>
            </w:r>
          </w:p>
        </w:tc>
      </w:tr>
      <w:tr w:rsidR="0044555D">
        <w:trPr>
          <w:trHeight w:val="25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工会经费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4.98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4.98</w:t>
            </w:r>
          </w:p>
        </w:tc>
      </w:tr>
      <w:tr w:rsidR="0044555D">
        <w:trPr>
          <w:trHeight w:val="20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公务用车运行维护费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2.55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2.55</w:t>
            </w:r>
          </w:p>
        </w:tc>
      </w:tr>
      <w:tr w:rsidR="0044555D">
        <w:trPr>
          <w:trHeight w:val="36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171.64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171.64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36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退休费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9.07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9.07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31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生活补助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161.84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161.84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rPr>
          <w:trHeight w:val="32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303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奖励金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0.72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0.72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rPr>
          <w:trHeight w:val="40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587.28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574.43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12.85</w:t>
            </w:r>
          </w:p>
        </w:tc>
      </w:tr>
    </w:tbl>
    <w:p w:rsidR="0044555D" w:rsidRDefault="0044555D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kern w:val="0"/>
          <w:sz w:val="20"/>
          <w:szCs w:val="20"/>
          <w:lang w:bidi="ar"/>
        </w:rPr>
      </w:pPr>
    </w:p>
    <w:p w:rsidR="0044555D" w:rsidRDefault="00CF18F7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7</w:t>
      </w:r>
    </w:p>
    <w:tbl>
      <w:tblPr>
        <w:tblW w:w="95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8"/>
        <w:gridCol w:w="495"/>
        <w:gridCol w:w="450"/>
        <w:gridCol w:w="435"/>
        <w:gridCol w:w="975"/>
        <w:gridCol w:w="1365"/>
        <w:gridCol w:w="765"/>
        <w:gridCol w:w="570"/>
        <w:gridCol w:w="810"/>
        <w:gridCol w:w="705"/>
        <w:gridCol w:w="406"/>
        <w:gridCol w:w="449"/>
        <w:gridCol w:w="420"/>
        <w:gridCol w:w="450"/>
        <w:gridCol w:w="435"/>
        <w:gridCol w:w="465"/>
        <w:gridCol w:w="260"/>
        <w:gridCol w:w="77"/>
      </w:tblGrid>
      <w:tr w:rsidR="0044555D">
        <w:trPr>
          <w:gridBefore w:val="1"/>
          <w:gridAfter w:val="1"/>
          <w:wBefore w:w="8" w:type="dxa"/>
          <w:wAfter w:w="77" w:type="dxa"/>
          <w:trHeight w:val="375"/>
        </w:trPr>
        <w:tc>
          <w:tcPr>
            <w:tcW w:w="9455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55D" w:rsidRDefault="00CF18F7">
            <w:pPr>
              <w:widowControl/>
              <w:jc w:val="center"/>
              <w:rPr>
                <w:rFonts w:ascii="方正小标宋_GBK" w:eastAsia="方正小标宋_GBK" w:hAnsi="方正小标宋_GBK" w:cs="方正小标宋_GBK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一般公共预算项目支出情况表</w:t>
            </w:r>
          </w:p>
        </w:tc>
      </w:tr>
      <w:tr w:rsidR="0044555D">
        <w:trPr>
          <w:gridBefore w:val="1"/>
          <w:gridAfter w:val="1"/>
          <w:wBefore w:w="8" w:type="dxa"/>
          <w:wAfter w:w="77" w:type="dxa"/>
          <w:trHeight w:val="405"/>
        </w:trPr>
        <w:tc>
          <w:tcPr>
            <w:tcW w:w="697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55D" w:rsidRDefault="00CF18F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：中共呼图壁县委员会统一战线工作部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</w:t>
            </w:r>
          </w:p>
        </w:tc>
        <w:tc>
          <w:tcPr>
            <w:tcW w:w="247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55D" w:rsidRDefault="00CF18F7">
            <w:pPr>
              <w:widowControl/>
              <w:ind w:firstLineChars="400" w:firstLine="96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  <w:tr w:rsidR="004455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1388" w:type="dxa"/>
            <w:gridSpan w:val="4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科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目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编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码</w:t>
            </w:r>
          </w:p>
        </w:tc>
        <w:tc>
          <w:tcPr>
            <w:tcW w:w="975" w:type="dxa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科目</w:t>
            </w:r>
          </w:p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名称</w:t>
            </w:r>
          </w:p>
        </w:tc>
        <w:tc>
          <w:tcPr>
            <w:tcW w:w="1365" w:type="dxa"/>
            <w:vMerge w:val="restart"/>
            <w:vAlign w:val="center"/>
          </w:tcPr>
          <w:p w:rsidR="0044555D" w:rsidRDefault="00CF18F7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65" w:type="dxa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项目支出合计</w:t>
            </w:r>
          </w:p>
        </w:tc>
        <w:tc>
          <w:tcPr>
            <w:tcW w:w="570" w:type="dxa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810" w:type="dxa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5" w:type="dxa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406" w:type="dxa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449" w:type="dxa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420" w:type="dxa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450" w:type="dxa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435" w:type="dxa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465" w:type="dxa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337" w:type="dxa"/>
            <w:gridSpan w:val="2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其他支出</w:t>
            </w:r>
          </w:p>
        </w:tc>
      </w:tr>
      <w:tr w:rsidR="004455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3"/>
        </w:trPr>
        <w:tc>
          <w:tcPr>
            <w:tcW w:w="503" w:type="dxa"/>
            <w:gridSpan w:val="2"/>
            <w:tcBorders>
              <w:bottom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类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款</w:t>
            </w: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</w:t>
            </w:r>
          </w:p>
        </w:tc>
        <w:tc>
          <w:tcPr>
            <w:tcW w:w="975" w:type="dxa"/>
            <w:vMerge/>
            <w:tcBorders>
              <w:bottom w:val="single" w:sz="4" w:space="0" w:color="auto"/>
            </w:tcBorders>
            <w:vAlign w:val="center"/>
          </w:tcPr>
          <w:p w:rsidR="0044555D" w:rsidRDefault="0044555D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bottom w:val="single" w:sz="4" w:space="0" w:color="auto"/>
            </w:tcBorders>
          </w:tcPr>
          <w:p w:rsidR="0044555D" w:rsidRDefault="0044555D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bottom w:val="single" w:sz="4" w:space="0" w:color="auto"/>
            </w:tcBorders>
          </w:tcPr>
          <w:p w:rsidR="0044555D" w:rsidRDefault="0044555D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vMerge/>
            <w:tcBorders>
              <w:bottom w:val="single" w:sz="4" w:space="0" w:color="auto"/>
            </w:tcBorders>
          </w:tcPr>
          <w:p w:rsidR="0044555D" w:rsidRDefault="0044555D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:rsidR="0044555D" w:rsidRDefault="0044555D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</w:tcPr>
          <w:p w:rsidR="0044555D" w:rsidRDefault="0044555D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06" w:type="dxa"/>
            <w:vMerge/>
            <w:tcBorders>
              <w:bottom w:val="single" w:sz="4" w:space="0" w:color="auto"/>
            </w:tcBorders>
          </w:tcPr>
          <w:p w:rsidR="0044555D" w:rsidRDefault="0044555D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49" w:type="dxa"/>
            <w:vMerge/>
            <w:tcBorders>
              <w:bottom w:val="single" w:sz="4" w:space="0" w:color="auto"/>
            </w:tcBorders>
          </w:tcPr>
          <w:p w:rsidR="0044555D" w:rsidRDefault="0044555D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bottom w:val="single" w:sz="4" w:space="0" w:color="auto"/>
            </w:tcBorders>
          </w:tcPr>
          <w:p w:rsidR="0044555D" w:rsidRDefault="0044555D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bottom w:val="single" w:sz="4" w:space="0" w:color="auto"/>
            </w:tcBorders>
          </w:tcPr>
          <w:p w:rsidR="0044555D" w:rsidRDefault="0044555D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vMerge/>
            <w:tcBorders>
              <w:bottom w:val="single" w:sz="4" w:space="0" w:color="auto"/>
            </w:tcBorders>
          </w:tcPr>
          <w:p w:rsidR="0044555D" w:rsidRDefault="0044555D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65" w:type="dxa"/>
            <w:vMerge/>
            <w:tcBorders>
              <w:bottom w:val="single" w:sz="4" w:space="0" w:color="auto"/>
            </w:tcBorders>
          </w:tcPr>
          <w:p w:rsidR="0044555D" w:rsidRDefault="0044555D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337" w:type="dxa"/>
            <w:gridSpan w:val="2"/>
            <w:vMerge/>
            <w:tcBorders>
              <w:bottom w:val="single" w:sz="4" w:space="0" w:color="auto"/>
            </w:tcBorders>
          </w:tcPr>
          <w:p w:rsidR="0044555D" w:rsidRDefault="0044555D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</w:tr>
      <w:tr w:rsidR="004455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03" w:type="dxa"/>
            <w:gridSpan w:val="2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50" w:type="dxa"/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44555D" w:rsidRDefault="0044555D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1365" w:type="dxa"/>
            <w:vAlign w:val="center"/>
          </w:tcPr>
          <w:p w:rsidR="0044555D" w:rsidRDefault="0044555D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765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215.13</w:t>
            </w:r>
          </w:p>
        </w:tc>
        <w:tc>
          <w:tcPr>
            <w:tcW w:w="570" w:type="dxa"/>
            <w:vAlign w:val="center"/>
          </w:tcPr>
          <w:p w:rsidR="0044555D" w:rsidRDefault="0044555D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135.40</w:t>
            </w:r>
          </w:p>
        </w:tc>
        <w:tc>
          <w:tcPr>
            <w:tcW w:w="705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79.73</w:t>
            </w:r>
          </w:p>
        </w:tc>
        <w:tc>
          <w:tcPr>
            <w:tcW w:w="406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49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20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50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65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337" w:type="dxa"/>
            <w:gridSpan w:val="2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03" w:type="dxa"/>
            <w:gridSpan w:val="2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50" w:type="dxa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435" w:type="dxa"/>
            <w:vAlign w:val="center"/>
          </w:tcPr>
          <w:p w:rsidR="0044555D" w:rsidRDefault="0044555D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44555D" w:rsidRDefault="0044555D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1365" w:type="dxa"/>
            <w:vAlign w:val="center"/>
          </w:tcPr>
          <w:p w:rsidR="0044555D" w:rsidRDefault="0044555D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765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215.13</w:t>
            </w:r>
          </w:p>
        </w:tc>
        <w:tc>
          <w:tcPr>
            <w:tcW w:w="570" w:type="dxa"/>
            <w:vAlign w:val="center"/>
          </w:tcPr>
          <w:p w:rsidR="0044555D" w:rsidRDefault="0044555D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135.40</w:t>
            </w:r>
          </w:p>
        </w:tc>
        <w:tc>
          <w:tcPr>
            <w:tcW w:w="705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79.73</w:t>
            </w:r>
          </w:p>
        </w:tc>
        <w:tc>
          <w:tcPr>
            <w:tcW w:w="406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49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20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50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65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337" w:type="dxa"/>
            <w:gridSpan w:val="2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03" w:type="dxa"/>
            <w:gridSpan w:val="2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50" w:type="dxa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435" w:type="dxa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04</w:t>
            </w:r>
          </w:p>
        </w:tc>
        <w:tc>
          <w:tcPr>
            <w:tcW w:w="975" w:type="dxa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宗教事务</w:t>
            </w:r>
          </w:p>
        </w:tc>
        <w:tc>
          <w:tcPr>
            <w:tcW w:w="1365" w:type="dxa"/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完全不予公开</w:t>
            </w:r>
          </w:p>
        </w:tc>
        <w:tc>
          <w:tcPr>
            <w:tcW w:w="765" w:type="dxa"/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74.57</w:t>
            </w:r>
          </w:p>
        </w:tc>
        <w:tc>
          <w:tcPr>
            <w:tcW w:w="570" w:type="dxa"/>
            <w:vAlign w:val="center"/>
          </w:tcPr>
          <w:p w:rsidR="0044555D" w:rsidRDefault="0044555D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44555D" w:rsidRDefault="0044555D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74.57</w:t>
            </w:r>
          </w:p>
        </w:tc>
        <w:tc>
          <w:tcPr>
            <w:tcW w:w="406" w:type="dxa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49" w:type="dxa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20" w:type="dxa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50" w:type="dxa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35" w:type="dxa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65" w:type="dxa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337" w:type="dxa"/>
            <w:gridSpan w:val="2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4455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03" w:type="dxa"/>
            <w:gridSpan w:val="2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50" w:type="dxa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435" w:type="dxa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04</w:t>
            </w:r>
          </w:p>
        </w:tc>
        <w:tc>
          <w:tcPr>
            <w:tcW w:w="975" w:type="dxa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宗教事务</w:t>
            </w:r>
          </w:p>
        </w:tc>
        <w:tc>
          <w:tcPr>
            <w:tcW w:w="1365" w:type="dxa"/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完全不予公开</w:t>
            </w:r>
          </w:p>
        </w:tc>
        <w:tc>
          <w:tcPr>
            <w:tcW w:w="765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2.16</w:t>
            </w:r>
          </w:p>
        </w:tc>
        <w:tc>
          <w:tcPr>
            <w:tcW w:w="570" w:type="dxa"/>
            <w:vAlign w:val="center"/>
          </w:tcPr>
          <w:p w:rsidR="0044555D" w:rsidRDefault="0044555D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44555D" w:rsidRDefault="0044555D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2.16</w:t>
            </w:r>
          </w:p>
        </w:tc>
        <w:tc>
          <w:tcPr>
            <w:tcW w:w="406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49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20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50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65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337" w:type="dxa"/>
            <w:gridSpan w:val="2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03" w:type="dxa"/>
            <w:gridSpan w:val="2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50" w:type="dxa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435" w:type="dxa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99</w:t>
            </w:r>
          </w:p>
        </w:tc>
        <w:tc>
          <w:tcPr>
            <w:tcW w:w="975" w:type="dxa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其他统战事务支出</w:t>
            </w:r>
          </w:p>
        </w:tc>
        <w:tc>
          <w:tcPr>
            <w:tcW w:w="1365" w:type="dxa"/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完全不予公开</w:t>
            </w:r>
          </w:p>
        </w:tc>
        <w:tc>
          <w:tcPr>
            <w:tcW w:w="765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3.00</w:t>
            </w:r>
          </w:p>
        </w:tc>
        <w:tc>
          <w:tcPr>
            <w:tcW w:w="570" w:type="dxa"/>
            <w:vAlign w:val="center"/>
          </w:tcPr>
          <w:p w:rsidR="0044555D" w:rsidRDefault="0044555D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44555D" w:rsidRDefault="0044555D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3.00</w:t>
            </w:r>
          </w:p>
        </w:tc>
        <w:tc>
          <w:tcPr>
            <w:tcW w:w="406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49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20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50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65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337" w:type="dxa"/>
            <w:gridSpan w:val="2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03" w:type="dxa"/>
            <w:gridSpan w:val="2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50" w:type="dxa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435" w:type="dxa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99</w:t>
            </w:r>
          </w:p>
        </w:tc>
        <w:tc>
          <w:tcPr>
            <w:tcW w:w="975" w:type="dxa"/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其他统战事务支出</w:t>
            </w:r>
          </w:p>
        </w:tc>
        <w:tc>
          <w:tcPr>
            <w:tcW w:w="1365" w:type="dxa"/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铸牢中华民族共同体意识工作（非定额）</w:t>
            </w:r>
          </w:p>
        </w:tc>
        <w:tc>
          <w:tcPr>
            <w:tcW w:w="765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130.00</w:t>
            </w:r>
          </w:p>
        </w:tc>
        <w:tc>
          <w:tcPr>
            <w:tcW w:w="570" w:type="dxa"/>
            <w:vAlign w:val="center"/>
          </w:tcPr>
          <w:p w:rsidR="0044555D" w:rsidRDefault="0044555D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130.00</w:t>
            </w:r>
          </w:p>
        </w:tc>
        <w:tc>
          <w:tcPr>
            <w:tcW w:w="705" w:type="dxa"/>
            <w:vAlign w:val="center"/>
          </w:tcPr>
          <w:p w:rsidR="0044555D" w:rsidRDefault="0044555D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06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49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20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50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65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337" w:type="dxa"/>
            <w:gridSpan w:val="2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03" w:type="dxa"/>
            <w:gridSpan w:val="2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201</w:t>
            </w:r>
          </w:p>
        </w:tc>
        <w:tc>
          <w:tcPr>
            <w:tcW w:w="450" w:type="dxa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435" w:type="dxa"/>
            <w:vAlign w:val="center"/>
          </w:tcPr>
          <w:p w:rsidR="0044555D" w:rsidRDefault="00CF18F7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99</w:t>
            </w:r>
          </w:p>
        </w:tc>
        <w:tc>
          <w:tcPr>
            <w:tcW w:w="975" w:type="dxa"/>
            <w:vAlign w:val="center"/>
          </w:tcPr>
          <w:p w:rsidR="0044555D" w:rsidRDefault="00CF18F7">
            <w:pPr>
              <w:widowControl/>
              <w:jc w:val="center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其他统战事务支出</w:t>
            </w:r>
          </w:p>
        </w:tc>
        <w:tc>
          <w:tcPr>
            <w:tcW w:w="1365" w:type="dxa"/>
            <w:vAlign w:val="center"/>
          </w:tcPr>
          <w:p w:rsidR="0044555D" w:rsidRDefault="00CF18F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完全不予公开</w:t>
            </w:r>
          </w:p>
        </w:tc>
        <w:tc>
          <w:tcPr>
            <w:tcW w:w="765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5.40</w:t>
            </w:r>
          </w:p>
        </w:tc>
        <w:tc>
          <w:tcPr>
            <w:tcW w:w="570" w:type="dxa"/>
            <w:vAlign w:val="center"/>
          </w:tcPr>
          <w:p w:rsidR="0044555D" w:rsidRDefault="0044555D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5.40</w:t>
            </w:r>
          </w:p>
        </w:tc>
        <w:tc>
          <w:tcPr>
            <w:tcW w:w="705" w:type="dxa"/>
            <w:vAlign w:val="center"/>
          </w:tcPr>
          <w:p w:rsidR="0044555D" w:rsidRDefault="0044555D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06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49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20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50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65" w:type="dxa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337" w:type="dxa"/>
            <w:gridSpan w:val="2"/>
          </w:tcPr>
          <w:p w:rsidR="0044555D" w:rsidRDefault="00CF18F7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4455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03" w:type="dxa"/>
            <w:gridSpan w:val="2"/>
            <w:vAlign w:val="center"/>
          </w:tcPr>
          <w:p w:rsidR="0044555D" w:rsidRDefault="0044555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44555D" w:rsidRDefault="0044555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4555D" w:rsidRDefault="0044555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44555D" w:rsidRDefault="0044555D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1365" w:type="dxa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765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215.13</w:t>
            </w:r>
          </w:p>
        </w:tc>
        <w:tc>
          <w:tcPr>
            <w:tcW w:w="570" w:type="dxa"/>
            <w:vAlign w:val="center"/>
          </w:tcPr>
          <w:p w:rsidR="0044555D" w:rsidRDefault="0044555D">
            <w:pPr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135.40</w:t>
            </w:r>
          </w:p>
        </w:tc>
        <w:tc>
          <w:tcPr>
            <w:tcW w:w="705" w:type="dxa"/>
            <w:vAlign w:val="center"/>
          </w:tcPr>
          <w:p w:rsidR="0044555D" w:rsidRDefault="00CF18F7">
            <w:pPr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79.73</w:t>
            </w:r>
          </w:p>
        </w:tc>
        <w:tc>
          <w:tcPr>
            <w:tcW w:w="406" w:type="dxa"/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337" w:type="dxa"/>
            <w:gridSpan w:val="2"/>
            <w:vAlign w:val="center"/>
          </w:tcPr>
          <w:p w:rsidR="0044555D" w:rsidRDefault="0044555D">
            <w:pPr>
              <w:spacing w:line="300" w:lineRule="exact"/>
              <w:jc w:val="righ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</w:tbl>
    <w:p w:rsidR="0044555D" w:rsidRDefault="0044555D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44555D">
      <w:pPr>
        <w:pStyle w:val="2"/>
        <w:ind w:firstLine="400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4555D" w:rsidRDefault="0044555D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4555D" w:rsidRDefault="0044555D">
      <w:pPr>
        <w:pStyle w:val="2"/>
      </w:pPr>
    </w:p>
    <w:p w:rsidR="0044555D" w:rsidRDefault="00CF18F7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/>
          <w:kern w:val="0"/>
          <w:sz w:val="20"/>
          <w:szCs w:val="20"/>
          <w:lang w:bidi="ar"/>
        </w:rPr>
        <w:t>8</w:t>
      </w:r>
    </w:p>
    <w:p w:rsidR="0044555D" w:rsidRDefault="00CF18F7">
      <w:pPr>
        <w:widowControl/>
        <w:jc w:val="center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情况表</w:t>
      </w:r>
    </w:p>
    <w:p w:rsidR="0044555D" w:rsidRDefault="00CF18F7">
      <w:pPr>
        <w:widowControl/>
        <w:spacing w:line="280" w:lineRule="exact"/>
        <w:jc w:val="lef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编制</w:t>
      </w:r>
      <w:r>
        <w:rPr>
          <w:rFonts w:ascii="仿宋_GB2312" w:eastAsia="仿宋_GB2312" w:hAnsi="宋体" w:cs="宋体" w:hint="eastAsia"/>
          <w:kern w:val="0"/>
          <w:sz w:val="24"/>
        </w:rPr>
        <w:t>部门：</w:t>
      </w:r>
      <w:r>
        <w:rPr>
          <w:rFonts w:ascii="仿宋_GB2312" w:eastAsia="仿宋_GB2312" w:hAnsi="宋体" w:cs="宋体" w:hint="eastAsia"/>
          <w:kern w:val="0"/>
          <w:sz w:val="24"/>
        </w:rPr>
        <w:t>中共呼图壁县委员会统一战线工作部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 w:rsidR="0044555D">
        <w:trPr>
          <w:trHeight w:val="465"/>
        </w:trPr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政府性基金预算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44555D">
        <w:trPr>
          <w:trHeight w:val="792"/>
        </w:trPr>
        <w:tc>
          <w:tcPr>
            <w:tcW w:w="1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功能分类科目名称</w:t>
            </w: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9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47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44555D" w:rsidRDefault="0044555D">
      <w:pPr>
        <w:widowControl/>
        <w:spacing w:line="280" w:lineRule="exact"/>
        <w:outlineLvl w:val="1"/>
        <w:rPr>
          <w:rFonts w:ascii="仿宋_GB2312" w:eastAsia="仿宋_GB2312" w:hAnsi="宋体"/>
          <w:b/>
          <w:kern w:val="0"/>
          <w:sz w:val="28"/>
          <w:szCs w:val="32"/>
        </w:rPr>
      </w:pPr>
    </w:p>
    <w:p w:rsidR="0044555D" w:rsidRDefault="00CF18F7">
      <w:pPr>
        <w:pStyle w:val="2"/>
        <w:ind w:leftChars="0" w:left="0" w:firstLineChars="0" w:firstLine="0"/>
      </w:pPr>
      <w:r>
        <w:rPr>
          <w:rFonts w:ascii="仿宋_GB2312" w:eastAsia="仿宋_GB2312" w:hAnsi="宋体" w:hint="eastAsia"/>
          <w:b/>
          <w:kern w:val="0"/>
          <w:sz w:val="28"/>
          <w:szCs w:val="32"/>
        </w:rPr>
        <w:t>中共呼图壁县委员会统一战线工作部</w:t>
      </w:r>
      <w:r>
        <w:rPr>
          <w:rFonts w:ascii="仿宋_GB2312" w:eastAsia="仿宋_GB2312" w:hAnsi="宋体" w:hint="eastAsia"/>
          <w:b/>
          <w:kern w:val="0"/>
          <w:sz w:val="28"/>
          <w:szCs w:val="32"/>
        </w:rPr>
        <w:t>2025</w:t>
      </w:r>
      <w:r>
        <w:rPr>
          <w:rFonts w:ascii="仿宋_GB2312" w:eastAsia="仿宋_GB2312" w:hAnsi="宋体" w:hint="eastAsia"/>
          <w:b/>
          <w:kern w:val="0"/>
          <w:sz w:val="28"/>
          <w:szCs w:val="32"/>
        </w:rPr>
        <w:t>年没有使用政府性基金预算拨款安排的支出，政府性基金预算支出情况表为空表。</w:t>
      </w:r>
    </w:p>
    <w:p w:rsidR="0044555D" w:rsidRDefault="00CF18F7">
      <w:pPr>
        <w:widowControl/>
        <w:jc w:val="left"/>
        <w:textAlignment w:val="bottom"/>
        <w:rPr>
          <w:rFonts w:ascii="仿宋_GB2312" w:eastAsia="仿宋_GB2312" w:hAnsi="宋体"/>
          <w:b/>
          <w:kern w:val="0"/>
          <w:sz w:val="28"/>
          <w:szCs w:val="32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9</w:t>
      </w:r>
    </w:p>
    <w:p w:rsidR="0044555D" w:rsidRDefault="00CF18F7">
      <w:pPr>
        <w:widowControl/>
        <w:jc w:val="center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情况表</w:t>
      </w:r>
    </w:p>
    <w:p w:rsidR="0044555D" w:rsidRDefault="00CF18F7">
      <w:pPr>
        <w:widowControl/>
        <w:spacing w:line="280" w:lineRule="exact"/>
        <w:jc w:val="lef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cs="宋体" w:hint="eastAsia"/>
          <w:kern w:val="0"/>
          <w:sz w:val="24"/>
        </w:rPr>
        <w:t>中共呼图壁县委员会统一战线工作部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 w:rsidR="0044555D">
        <w:trPr>
          <w:trHeight w:val="465"/>
        </w:trPr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国有资本经营预算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44555D">
        <w:trPr>
          <w:trHeight w:val="792"/>
        </w:trPr>
        <w:tc>
          <w:tcPr>
            <w:tcW w:w="1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功能分类科目名称</w:t>
            </w: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312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555D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44555D" w:rsidRDefault="0044555D">
      <w:pPr>
        <w:widowControl/>
        <w:spacing w:line="280" w:lineRule="exact"/>
        <w:outlineLvl w:val="1"/>
        <w:rPr>
          <w:rFonts w:ascii="仿宋_GB2312" w:eastAsia="仿宋_GB2312" w:hAnsi="宋体"/>
          <w:b/>
          <w:kern w:val="0"/>
          <w:sz w:val="28"/>
          <w:szCs w:val="32"/>
        </w:rPr>
      </w:pPr>
    </w:p>
    <w:p w:rsidR="0044555D" w:rsidRDefault="00CF18F7">
      <w:pPr>
        <w:pStyle w:val="2"/>
        <w:ind w:leftChars="0" w:left="0" w:firstLineChars="0" w:firstLine="0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仿宋_GB2312" w:eastAsia="仿宋_GB2312" w:hAnsi="宋体" w:hint="eastAsia"/>
          <w:b/>
          <w:kern w:val="0"/>
          <w:sz w:val="28"/>
          <w:szCs w:val="32"/>
        </w:rPr>
        <w:t>中共呼图壁县委员会统一战线工作部</w:t>
      </w:r>
      <w:r>
        <w:rPr>
          <w:rFonts w:ascii="仿宋_GB2312" w:eastAsia="仿宋_GB2312" w:hAnsi="宋体" w:hint="eastAsia"/>
          <w:b/>
          <w:kern w:val="0"/>
          <w:sz w:val="28"/>
          <w:szCs w:val="32"/>
        </w:rPr>
        <w:t>2025</w:t>
      </w:r>
      <w:r>
        <w:rPr>
          <w:rFonts w:ascii="仿宋_GB2312" w:eastAsia="仿宋_GB2312" w:hAnsi="宋体" w:hint="eastAsia"/>
          <w:b/>
          <w:kern w:val="0"/>
          <w:sz w:val="28"/>
          <w:szCs w:val="32"/>
        </w:rPr>
        <w:t>年没有使用国有资本经营预算拨款安排的支出，政府性基金预算支出情况表为空表。</w:t>
      </w:r>
    </w:p>
    <w:p w:rsidR="0044555D" w:rsidRDefault="00CF18F7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/>
          <w:kern w:val="0"/>
          <w:sz w:val="20"/>
          <w:szCs w:val="20"/>
          <w:lang w:bidi="ar"/>
        </w:rPr>
        <w:t>10</w:t>
      </w:r>
    </w:p>
    <w:p w:rsidR="0044555D" w:rsidRDefault="00CF18F7">
      <w:pPr>
        <w:widowControl/>
        <w:jc w:val="center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“三公”经费支出情况表</w:t>
      </w:r>
    </w:p>
    <w:p w:rsidR="0044555D" w:rsidRDefault="00CF18F7">
      <w:pPr>
        <w:widowControl/>
        <w:jc w:val="left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cs="宋体" w:hint="eastAsia"/>
          <w:kern w:val="0"/>
          <w:sz w:val="24"/>
        </w:rPr>
        <w:t>中共呼图壁县委员会统一战线工作部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Style w:val="a9"/>
        <w:tblW w:w="9563" w:type="dxa"/>
        <w:tblInd w:w="-503" w:type="dxa"/>
        <w:tblLayout w:type="fixed"/>
        <w:tblLook w:val="04A0" w:firstRow="1" w:lastRow="0" w:firstColumn="1" w:lastColumn="0" w:noHBand="0" w:noVBand="1"/>
      </w:tblPr>
      <w:tblGrid>
        <w:gridCol w:w="3818"/>
        <w:gridCol w:w="1215"/>
        <w:gridCol w:w="1314"/>
        <w:gridCol w:w="1595"/>
        <w:gridCol w:w="1621"/>
      </w:tblGrid>
      <w:tr w:rsidR="0044555D">
        <w:tc>
          <w:tcPr>
            <w:tcW w:w="3818" w:type="dxa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“</w:t>
            </w: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三公</w:t>
            </w: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”</w:t>
            </w: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经费</w:t>
            </w: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  <w:lang w:eastAsia="zh-Hans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  <w:lang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  <w:lang w:eastAsia="zh-Hans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  <w:lang w:eastAsia="zh-Hans"/>
              </w:rPr>
              <w:t>资金来源</w:t>
            </w:r>
          </w:p>
        </w:tc>
      </w:tr>
      <w:tr w:rsidR="0044555D">
        <w:tc>
          <w:tcPr>
            <w:tcW w:w="3818" w:type="dxa"/>
            <w:vMerge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215" w:type="dxa"/>
            <w:vMerge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314" w:type="dxa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  <w:lang w:eastAsia="zh-Hans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  <w:lang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政府性基金</w:t>
            </w:r>
          </w:p>
        </w:tc>
        <w:tc>
          <w:tcPr>
            <w:tcW w:w="1621" w:type="dxa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国有资本经营预算</w:t>
            </w:r>
          </w:p>
        </w:tc>
      </w:tr>
      <w:tr w:rsidR="0044555D">
        <w:tc>
          <w:tcPr>
            <w:tcW w:w="3818" w:type="dxa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合计</w:t>
            </w:r>
          </w:p>
        </w:tc>
        <w:tc>
          <w:tcPr>
            <w:tcW w:w="1215" w:type="dxa"/>
          </w:tcPr>
          <w:p w:rsidR="0044555D" w:rsidRDefault="00CF18F7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2.76</w:t>
            </w:r>
          </w:p>
        </w:tc>
        <w:tc>
          <w:tcPr>
            <w:tcW w:w="1314" w:type="dxa"/>
          </w:tcPr>
          <w:p w:rsidR="0044555D" w:rsidRDefault="00CF18F7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2.76</w:t>
            </w:r>
          </w:p>
        </w:tc>
        <w:tc>
          <w:tcPr>
            <w:tcW w:w="1595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  <w:tr w:rsidR="0044555D">
        <w:tc>
          <w:tcPr>
            <w:tcW w:w="3818" w:type="dxa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因公出国（境）费</w:t>
            </w:r>
          </w:p>
        </w:tc>
        <w:tc>
          <w:tcPr>
            <w:tcW w:w="1215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314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595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  <w:tr w:rsidR="0044555D">
        <w:tc>
          <w:tcPr>
            <w:tcW w:w="3818" w:type="dxa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公务接待费</w:t>
            </w:r>
          </w:p>
        </w:tc>
        <w:tc>
          <w:tcPr>
            <w:tcW w:w="1215" w:type="dxa"/>
          </w:tcPr>
          <w:p w:rsidR="0044555D" w:rsidRDefault="00CF18F7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0.21</w:t>
            </w:r>
          </w:p>
        </w:tc>
        <w:tc>
          <w:tcPr>
            <w:tcW w:w="1314" w:type="dxa"/>
          </w:tcPr>
          <w:p w:rsidR="0044555D" w:rsidRDefault="00CF18F7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0.21</w:t>
            </w:r>
          </w:p>
        </w:tc>
        <w:tc>
          <w:tcPr>
            <w:tcW w:w="1595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  <w:tr w:rsidR="0044555D">
        <w:tc>
          <w:tcPr>
            <w:tcW w:w="3818" w:type="dxa"/>
            <w:vAlign w:val="center"/>
          </w:tcPr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公务用车购置及运行费</w:t>
            </w:r>
          </w:p>
          <w:p w:rsidR="0044555D" w:rsidRDefault="00CF18F7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（小计）</w:t>
            </w:r>
          </w:p>
        </w:tc>
        <w:tc>
          <w:tcPr>
            <w:tcW w:w="1215" w:type="dxa"/>
          </w:tcPr>
          <w:p w:rsidR="0044555D" w:rsidRDefault="00CF18F7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2.55</w:t>
            </w:r>
          </w:p>
        </w:tc>
        <w:tc>
          <w:tcPr>
            <w:tcW w:w="1314" w:type="dxa"/>
          </w:tcPr>
          <w:p w:rsidR="0044555D" w:rsidRDefault="00CF18F7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2.55</w:t>
            </w:r>
          </w:p>
        </w:tc>
        <w:tc>
          <w:tcPr>
            <w:tcW w:w="1595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  <w:tr w:rsidR="0044555D">
        <w:tc>
          <w:tcPr>
            <w:tcW w:w="3818" w:type="dxa"/>
          </w:tcPr>
          <w:p w:rsidR="0044555D" w:rsidRDefault="00CF18F7">
            <w:pPr>
              <w:widowControl/>
              <w:ind w:firstLineChars="100" w:firstLine="281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其中：公务用车购置费</w:t>
            </w:r>
          </w:p>
        </w:tc>
        <w:tc>
          <w:tcPr>
            <w:tcW w:w="1215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314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595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  <w:tr w:rsidR="0044555D">
        <w:tc>
          <w:tcPr>
            <w:tcW w:w="3818" w:type="dxa"/>
          </w:tcPr>
          <w:p w:rsidR="0044555D" w:rsidRDefault="00CF18F7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 xml:space="preserve">     </w:t>
            </w:r>
            <w:r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公务用车运行费</w:t>
            </w:r>
          </w:p>
        </w:tc>
        <w:tc>
          <w:tcPr>
            <w:tcW w:w="1215" w:type="dxa"/>
          </w:tcPr>
          <w:p w:rsidR="0044555D" w:rsidRDefault="00CF18F7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2.55</w:t>
            </w:r>
          </w:p>
        </w:tc>
        <w:tc>
          <w:tcPr>
            <w:tcW w:w="1314" w:type="dxa"/>
          </w:tcPr>
          <w:p w:rsidR="0044555D" w:rsidRDefault="00CF18F7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2.55</w:t>
            </w:r>
          </w:p>
        </w:tc>
        <w:tc>
          <w:tcPr>
            <w:tcW w:w="1595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 w:rsidR="0044555D" w:rsidRDefault="0044555D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</w:tbl>
    <w:p w:rsidR="0044555D" w:rsidRDefault="0044555D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4555D" w:rsidRDefault="0044555D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4555D" w:rsidRDefault="0044555D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4555D" w:rsidRDefault="0044555D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4555D" w:rsidRDefault="0044555D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4555D" w:rsidRDefault="0044555D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4555D" w:rsidRDefault="0044555D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4555D" w:rsidRDefault="0044555D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4555D" w:rsidRDefault="0044555D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4555D" w:rsidRDefault="0044555D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4555D" w:rsidRDefault="0044555D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4555D" w:rsidRDefault="0044555D">
      <w:pPr>
        <w:pStyle w:val="2"/>
        <w:ind w:firstLine="560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4555D" w:rsidRDefault="0044555D">
      <w:pPr>
        <w:spacing w:line="600" w:lineRule="exact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4555D" w:rsidRDefault="0044555D">
      <w:pPr>
        <w:pStyle w:val="2"/>
      </w:pPr>
    </w:p>
    <w:p w:rsidR="0044555D" w:rsidRDefault="00CF18F7">
      <w:pPr>
        <w:widowControl/>
        <w:jc w:val="left"/>
        <w:textAlignment w:val="bottom"/>
        <w:rPr>
          <w:rFonts w:ascii="仿宋" w:eastAsia="仿宋" w:hAnsi="仿宋" w:cs="仿宋_GB2312"/>
          <w:bCs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/>
          <w:kern w:val="0"/>
          <w:sz w:val="20"/>
          <w:szCs w:val="20"/>
          <w:lang w:bidi="ar"/>
        </w:rPr>
        <w:t>1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1</w:t>
      </w:r>
    </w:p>
    <w:p w:rsidR="0044555D" w:rsidRDefault="00CF18F7">
      <w:pPr>
        <w:spacing w:line="600" w:lineRule="exact"/>
        <w:ind w:firstLineChars="900" w:firstLine="2891"/>
        <w:rPr>
          <w:rFonts w:ascii="仿宋_GB2312" w:eastAsia="仿宋_GB2312" w:hAnsi="宋体"/>
          <w:b/>
          <w:kern w:val="0"/>
          <w:sz w:val="32"/>
          <w:szCs w:val="32"/>
          <w:lang w:eastAsia="zh-Hans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  <w:lang w:eastAsia="zh-Hans"/>
        </w:rPr>
        <w:t>上年结转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结余</w:t>
      </w:r>
      <w:r>
        <w:rPr>
          <w:rFonts w:ascii="仿宋_GB2312" w:eastAsia="仿宋_GB2312" w:hAnsi="宋体" w:hint="eastAsia"/>
          <w:b/>
          <w:kern w:val="0"/>
          <w:sz w:val="32"/>
          <w:szCs w:val="32"/>
          <w:lang w:eastAsia="zh-Hans"/>
        </w:rPr>
        <w:t>情况明细表</w:t>
      </w:r>
    </w:p>
    <w:p w:rsidR="0044555D" w:rsidRDefault="00CF18F7">
      <w:pPr>
        <w:widowControl/>
        <w:jc w:val="left"/>
        <w:rPr>
          <w:rFonts w:ascii="仿宋_GB2312" w:eastAsia="仿宋_GB2312" w:hAnsi="宋体"/>
          <w:b/>
          <w:kern w:val="0"/>
          <w:sz w:val="32"/>
          <w:szCs w:val="32"/>
          <w:lang w:eastAsia="zh-Hans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cs="宋体" w:hint="eastAsia"/>
          <w:kern w:val="0"/>
          <w:sz w:val="24"/>
        </w:rPr>
        <w:t>中共呼图壁县委员会统一战线工作部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Style w:val="a9"/>
        <w:tblpPr w:leftFromText="180" w:rightFromText="180" w:vertAnchor="text" w:horzAnchor="page" w:tblpX="1300" w:tblpY="190"/>
        <w:tblOverlap w:val="never"/>
        <w:tblW w:w="9170" w:type="dxa"/>
        <w:tblLayout w:type="fixed"/>
        <w:tblLook w:val="04A0" w:firstRow="1" w:lastRow="0" w:firstColumn="1" w:lastColumn="0" w:noHBand="0" w:noVBand="1"/>
      </w:tblPr>
      <w:tblGrid>
        <w:gridCol w:w="1350"/>
        <w:gridCol w:w="690"/>
        <w:gridCol w:w="703"/>
        <w:gridCol w:w="890"/>
        <w:gridCol w:w="714"/>
        <w:gridCol w:w="1211"/>
        <w:gridCol w:w="797"/>
        <w:gridCol w:w="723"/>
        <w:gridCol w:w="881"/>
        <w:gridCol w:w="1211"/>
      </w:tblGrid>
      <w:tr w:rsidR="0044555D">
        <w:trPr>
          <w:trHeight w:val="294"/>
        </w:trPr>
        <w:tc>
          <w:tcPr>
            <w:tcW w:w="1350" w:type="dxa"/>
            <w:vMerge w:val="restart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690" w:type="dxa"/>
            <w:vMerge w:val="restart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518" w:type="dxa"/>
            <w:gridSpan w:val="4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44555D">
        <w:trPr>
          <w:trHeight w:val="294"/>
        </w:trPr>
        <w:tc>
          <w:tcPr>
            <w:tcW w:w="1350" w:type="dxa"/>
            <w:vMerge/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vMerge/>
            <w:vAlign w:val="center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44555D">
        <w:trPr>
          <w:trHeight w:val="578"/>
        </w:trPr>
        <w:tc>
          <w:tcPr>
            <w:tcW w:w="1350" w:type="dxa"/>
            <w:vMerge/>
            <w:vAlign w:val="center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690" w:type="dxa"/>
            <w:vMerge/>
            <w:vAlign w:val="center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03" w:type="dxa"/>
            <w:vMerge/>
            <w:vAlign w:val="center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714" w:type="dxa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11" w:type="dxa"/>
            <w:vMerge/>
            <w:vAlign w:val="center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Merge/>
            <w:vAlign w:val="center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881" w:type="dxa"/>
            <w:vAlign w:val="center"/>
          </w:tcPr>
          <w:p w:rsidR="0044555D" w:rsidRDefault="00CF18F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11" w:type="dxa"/>
            <w:vMerge/>
            <w:vAlign w:val="center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44555D">
        <w:trPr>
          <w:trHeight w:val="698"/>
        </w:trPr>
        <w:tc>
          <w:tcPr>
            <w:tcW w:w="1350" w:type="dxa"/>
          </w:tcPr>
          <w:p w:rsidR="0044555D" w:rsidRDefault="00CF18F7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完全不予公开</w:t>
            </w:r>
          </w:p>
        </w:tc>
        <w:tc>
          <w:tcPr>
            <w:tcW w:w="690" w:type="dxa"/>
          </w:tcPr>
          <w:p w:rsidR="0044555D" w:rsidRDefault="00CF18F7">
            <w:pPr>
              <w:spacing w:line="600" w:lineRule="exact"/>
              <w:jc w:val="right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1.50</w:t>
            </w:r>
          </w:p>
        </w:tc>
        <w:tc>
          <w:tcPr>
            <w:tcW w:w="703" w:type="dxa"/>
          </w:tcPr>
          <w:p w:rsidR="0044555D" w:rsidRDefault="00CF18F7">
            <w:pPr>
              <w:spacing w:line="600" w:lineRule="exact"/>
              <w:jc w:val="right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1.50</w:t>
            </w:r>
          </w:p>
        </w:tc>
        <w:tc>
          <w:tcPr>
            <w:tcW w:w="890" w:type="dxa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</w:tcPr>
          <w:p w:rsidR="0044555D" w:rsidRDefault="0044555D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</w:tcPr>
          <w:p w:rsidR="0044555D" w:rsidRDefault="00CF18F7">
            <w:pPr>
              <w:spacing w:line="600" w:lineRule="exact"/>
              <w:jc w:val="right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1.50</w:t>
            </w:r>
          </w:p>
        </w:tc>
        <w:tc>
          <w:tcPr>
            <w:tcW w:w="797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</w:tr>
      <w:tr w:rsidR="0044555D">
        <w:trPr>
          <w:trHeight w:val="618"/>
        </w:trPr>
        <w:tc>
          <w:tcPr>
            <w:tcW w:w="1350" w:type="dxa"/>
          </w:tcPr>
          <w:p w:rsidR="0044555D" w:rsidRDefault="00CF18F7">
            <w:pPr>
              <w:spacing w:line="4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呼图壁县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2024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年为民办实事经费</w:t>
            </w:r>
          </w:p>
        </w:tc>
        <w:tc>
          <w:tcPr>
            <w:tcW w:w="690" w:type="dxa"/>
          </w:tcPr>
          <w:p w:rsidR="0044555D" w:rsidRDefault="00CF18F7">
            <w:pPr>
              <w:spacing w:line="400" w:lineRule="exact"/>
              <w:jc w:val="right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10.00</w:t>
            </w:r>
          </w:p>
        </w:tc>
        <w:tc>
          <w:tcPr>
            <w:tcW w:w="703" w:type="dxa"/>
          </w:tcPr>
          <w:p w:rsidR="0044555D" w:rsidRDefault="00CF18F7">
            <w:pPr>
              <w:spacing w:line="400" w:lineRule="exact"/>
              <w:jc w:val="right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10.00</w:t>
            </w:r>
          </w:p>
        </w:tc>
        <w:tc>
          <w:tcPr>
            <w:tcW w:w="890" w:type="dxa"/>
          </w:tcPr>
          <w:p w:rsidR="0044555D" w:rsidRDefault="0044555D">
            <w:pPr>
              <w:widowControl/>
              <w:spacing w:line="40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</w:tcPr>
          <w:p w:rsidR="0044555D" w:rsidRDefault="0044555D">
            <w:pPr>
              <w:spacing w:line="40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1211" w:type="dxa"/>
          </w:tcPr>
          <w:p w:rsidR="0044555D" w:rsidRDefault="00CF18F7">
            <w:pPr>
              <w:spacing w:line="400" w:lineRule="exact"/>
              <w:jc w:val="right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10.00</w:t>
            </w:r>
          </w:p>
        </w:tc>
        <w:tc>
          <w:tcPr>
            <w:tcW w:w="797" w:type="dxa"/>
          </w:tcPr>
          <w:p w:rsidR="0044555D" w:rsidRDefault="0044555D">
            <w:pPr>
              <w:spacing w:line="4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</w:tcPr>
          <w:p w:rsidR="0044555D" w:rsidRDefault="0044555D">
            <w:pPr>
              <w:spacing w:line="4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</w:tcPr>
          <w:p w:rsidR="0044555D" w:rsidRDefault="0044555D">
            <w:pPr>
              <w:spacing w:line="4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</w:tcPr>
          <w:p w:rsidR="0044555D" w:rsidRDefault="0044555D">
            <w:pPr>
              <w:spacing w:line="4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</w:tr>
      <w:tr w:rsidR="0044555D">
        <w:trPr>
          <w:trHeight w:val="618"/>
        </w:trPr>
        <w:tc>
          <w:tcPr>
            <w:tcW w:w="1350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690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03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</w:tr>
      <w:tr w:rsidR="0044555D">
        <w:trPr>
          <w:trHeight w:val="650"/>
        </w:trPr>
        <w:tc>
          <w:tcPr>
            <w:tcW w:w="1350" w:type="dxa"/>
          </w:tcPr>
          <w:p w:rsidR="0044555D" w:rsidRDefault="00CF18F7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690" w:type="dxa"/>
          </w:tcPr>
          <w:p w:rsidR="0044555D" w:rsidRDefault="00CF18F7">
            <w:pPr>
              <w:spacing w:line="600" w:lineRule="exact"/>
              <w:jc w:val="right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11.50</w:t>
            </w:r>
          </w:p>
        </w:tc>
        <w:tc>
          <w:tcPr>
            <w:tcW w:w="703" w:type="dxa"/>
          </w:tcPr>
          <w:p w:rsidR="0044555D" w:rsidRDefault="00CF18F7">
            <w:pPr>
              <w:spacing w:line="600" w:lineRule="exact"/>
              <w:jc w:val="right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11.50</w:t>
            </w:r>
          </w:p>
        </w:tc>
        <w:tc>
          <w:tcPr>
            <w:tcW w:w="890" w:type="dxa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</w:tcPr>
          <w:p w:rsidR="0044555D" w:rsidRDefault="0044555D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</w:tcPr>
          <w:p w:rsidR="0044555D" w:rsidRDefault="00CF18F7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11.50</w:t>
            </w:r>
          </w:p>
        </w:tc>
        <w:tc>
          <w:tcPr>
            <w:tcW w:w="797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</w:tcPr>
          <w:p w:rsidR="0044555D" w:rsidRDefault="0044555D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</w:tr>
    </w:tbl>
    <w:p w:rsidR="0044555D" w:rsidRDefault="0044555D">
      <w:pPr>
        <w:widowControl/>
        <w:spacing w:line="280" w:lineRule="exact"/>
        <w:jc w:val="left"/>
        <w:outlineLvl w:val="1"/>
        <w:rPr>
          <w:rFonts w:ascii="仿宋_GB2312" w:eastAsia="仿宋_GB2312" w:hAnsi="宋体"/>
          <w:color w:val="FF0000"/>
          <w:kern w:val="0"/>
          <w:sz w:val="32"/>
          <w:szCs w:val="32"/>
        </w:rPr>
      </w:pPr>
    </w:p>
    <w:p w:rsidR="0044555D" w:rsidRDefault="0044555D">
      <w:pPr>
        <w:widowControl/>
        <w:spacing w:line="280" w:lineRule="exact"/>
        <w:jc w:val="left"/>
        <w:outlineLvl w:val="1"/>
        <w:rPr>
          <w:rFonts w:ascii="仿宋_GB2312" w:eastAsia="仿宋_GB2312" w:hAnsi="宋体"/>
          <w:color w:val="FF0000"/>
          <w:kern w:val="0"/>
          <w:sz w:val="32"/>
          <w:szCs w:val="32"/>
        </w:rPr>
        <w:sectPr w:rsidR="0044555D">
          <w:footerReference w:type="default" r:id="rId9"/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44555D" w:rsidRDefault="00CF18F7">
      <w:pPr>
        <w:spacing w:line="580" w:lineRule="exact"/>
        <w:jc w:val="center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lastRenderedPageBreak/>
        <w:t>第三部分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 </w:t>
      </w:r>
      <w:r>
        <w:rPr>
          <w:rFonts w:ascii="黑体" w:eastAsia="黑体" w:hAnsi="黑体" w:hint="eastAsia"/>
          <w:kern w:val="0"/>
          <w:sz w:val="32"/>
          <w:szCs w:val="32"/>
        </w:rPr>
        <w:t>2025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r>
        <w:rPr>
          <w:rFonts w:ascii="黑体" w:eastAsia="黑体" w:hAnsi="黑体" w:hint="eastAsia"/>
          <w:kern w:val="0"/>
          <w:sz w:val="32"/>
          <w:szCs w:val="32"/>
        </w:rPr>
        <w:t>部门</w:t>
      </w:r>
      <w:r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:rsidR="0044555D" w:rsidRDefault="0044555D">
      <w:pPr>
        <w:spacing w:line="580" w:lineRule="exact"/>
        <w:ind w:firstLineChars="200" w:firstLine="640"/>
        <w:rPr>
          <w:rFonts w:ascii="黑体" w:eastAsia="黑体" w:hAnsi="黑体"/>
          <w:kern w:val="0"/>
          <w:sz w:val="32"/>
          <w:szCs w:val="32"/>
        </w:rPr>
      </w:pPr>
    </w:p>
    <w:p w:rsidR="0044555D" w:rsidRDefault="00CF18F7">
      <w:pPr>
        <w:spacing w:line="580" w:lineRule="exact"/>
        <w:ind w:firstLineChars="200" w:firstLine="643"/>
        <w:rPr>
          <w:rFonts w:ascii="楷体_GB2312" w:eastAsia="楷体_GB2312" w:hAnsi="楷体_GB2312" w:cs="楷体_GB2312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一、关于中共呼图壁县委员会统一战线工作部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按照全口径预算的原则，中共呼图壁县委员会统一战线工作部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1183.91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单位资金、财政拨款结转结余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支出预算包括：一般公共服务支出、社会保障和就业支出、卫生健康支出、住房保障支出。</w:t>
      </w:r>
    </w:p>
    <w:p w:rsidR="0044555D" w:rsidRDefault="00CF18F7">
      <w:pPr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二、关于中共呼图壁县委员会统一战线工作部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年收入预算情况说明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1183.91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元，其中：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727.84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61.48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137.38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15.88%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主要原因是铸牢中华民族共同体意识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工作（非定额）项目预算较上年减少。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上级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安排的转移支付资金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74.57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6.30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8.67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13.16%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相关人员生活补助提标增加。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97.00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政府性基金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以前年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度用于债务化解，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年债务已结清。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上级政府性基金安排的转移支付资金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未安排。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，主要原因是中共呼图壁县委员会统一战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线工作部国有资本经营预算未安排。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单位资金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370.00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31.25%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30.00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8.82%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根据今年重点工作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任务，较上年增加工作经费收入。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财政拨款结转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11.50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0.97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2.54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28.35%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上年度为民办实事经费财政未安排，结转至本年。</w:t>
      </w:r>
    </w:p>
    <w:p w:rsidR="0044555D" w:rsidRDefault="00CF18F7">
      <w:pPr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三、关于中共呼图壁县委员会统一战线工作部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支出预算情况说明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1183.91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元，其中：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957.28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80.86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59.26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6.60%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政府性工资调标、人员社保、公积金基数调增经费增加。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226.63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19.14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252.43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52.69%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主要原因是铸牢中华民族共同体意识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工作（非定额）项目预算较上年减少；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优化后工作点撤销，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无相关人员经费及工作经费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lastRenderedPageBreak/>
        <w:t>四、关于中共呼图壁县委员会统一战线工作部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年财政拨款收支预算情况的总体说明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802.41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4555D" w:rsidRDefault="00CF18F7">
      <w:pPr>
        <w:spacing w:line="580" w:lineRule="exact"/>
        <w:ind w:firstLineChars="200" w:firstLine="616"/>
        <w:rPr>
          <w:rFonts w:ascii="仿宋_GB2312" w:eastAsia="仿宋_GB2312" w:hAnsi="宋体" w:cs="宋体"/>
          <w:spacing w:val="-6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收入全部为一般公共预算拨款，无政府性基金预算拨款和国有资本经营预算。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802.41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一般公共预算支出包括：一般公共服务支出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686.94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人员工资支出及公用经费支出；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50.27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万元，主要用于机关事业单位基本养老保险缴费支出；卫生健康支出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31.15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万元，主要用于行政单位医疗、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事业单位医疗、公务员医疗补助及其他行政事业单位医疗支出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住房保障支出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34.04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万元，主要用于人员住房公积金缴费支出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spacing w:val="-6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五、</w:t>
      </w:r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关于中共呼图壁县委员会统一战线工作部</w:t>
      </w:r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年一般公共预算当年拨款情况说明</w:t>
      </w:r>
    </w:p>
    <w:p w:rsidR="0044555D" w:rsidRDefault="00CF18F7">
      <w:pPr>
        <w:spacing w:line="58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（一）一般公共预算当年拨款规模变化情况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年一般公共预算拨款合计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802.41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587.28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29.26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5.24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。主要原因是：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政府性工资调标、人员社保、公积金基数调增。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215.13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万元，比上年预算减少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263.93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55.09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。主要原因是：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铸牢中华民族共同体意识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工作（非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定额）项目预算较上年减少；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优化后工作点撤销，相关人员及工作经费减少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</w:p>
    <w:p w:rsidR="0044555D" w:rsidRDefault="00CF18F7">
      <w:pPr>
        <w:spacing w:line="580" w:lineRule="exac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一般公共服务（类）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686.95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85.61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社会保障和就业支出（类）</w:t>
      </w:r>
      <w:r>
        <w:rPr>
          <w:rFonts w:ascii="仿宋_GB2312" w:eastAsia="仿宋_GB2312" w:hAnsi="仿宋_GB2312" w:cs="仿宋_GB2312" w:hint="eastAsia"/>
          <w:sz w:val="32"/>
          <w:szCs w:val="32"/>
        </w:rPr>
        <w:t>50.27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sz w:val="32"/>
          <w:szCs w:val="32"/>
        </w:rPr>
        <w:t>占</w:t>
      </w:r>
      <w:r>
        <w:rPr>
          <w:rFonts w:ascii="仿宋_GB2312" w:eastAsia="仿宋_GB2312" w:hAnsi="仿宋_GB2312" w:cs="仿宋_GB2312" w:hint="eastAsia"/>
          <w:sz w:val="32"/>
          <w:szCs w:val="32"/>
        </w:rPr>
        <w:t>6.26%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卫生健康支出（类）</w:t>
      </w:r>
      <w:r>
        <w:rPr>
          <w:rFonts w:ascii="仿宋_GB2312" w:eastAsia="仿宋_GB2312" w:hAnsi="仿宋_GB2312" w:cs="仿宋_GB2312" w:hint="eastAsia"/>
          <w:sz w:val="32"/>
          <w:szCs w:val="32"/>
        </w:rPr>
        <w:t>31.16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万元，占</w:t>
      </w:r>
      <w:r>
        <w:rPr>
          <w:rFonts w:ascii="仿宋_GB2312" w:eastAsia="仿宋_GB2312" w:hAnsi="仿宋_GB2312" w:cs="仿宋_GB2312" w:hint="eastAsia"/>
          <w:sz w:val="32"/>
          <w:szCs w:val="32"/>
        </w:rPr>
        <w:t>3.88</w:t>
      </w:r>
      <w:r>
        <w:rPr>
          <w:rFonts w:ascii="仿宋_GB2312" w:eastAsia="仿宋_GB2312" w:hAnsi="仿宋_GB2312" w:cs="仿宋_GB2312" w:hint="eastAsia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住房保障支出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（类）</w:t>
      </w:r>
      <w:r>
        <w:rPr>
          <w:rFonts w:ascii="仿宋_GB2312" w:eastAsia="仿宋_GB2312" w:hAnsi="仿宋_GB2312" w:cs="仿宋_GB2312" w:hint="eastAsia"/>
          <w:sz w:val="32"/>
          <w:szCs w:val="32"/>
        </w:rPr>
        <w:t>34.04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sz w:val="32"/>
          <w:szCs w:val="32"/>
        </w:rPr>
        <w:t>占</w:t>
      </w:r>
      <w:r>
        <w:rPr>
          <w:rFonts w:ascii="仿宋_GB2312" w:eastAsia="仿宋_GB2312" w:hAnsi="仿宋_GB2312" w:cs="仿宋_GB2312" w:hint="eastAsia"/>
          <w:sz w:val="32"/>
          <w:szCs w:val="32"/>
        </w:rPr>
        <w:t>4.24</w:t>
      </w:r>
      <w:r>
        <w:rPr>
          <w:rFonts w:ascii="仿宋_GB2312" w:eastAsia="仿宋_GB2312" w:hAnsi="仿宋_GB2312" w:cs="仿宋_GB2312" w:hint="eastAsia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一般公共服务（类）统战事务（款）行政运行（项）：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326.09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万元，比上年预算减少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121.88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27.21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我单位以前年度行政编及事业编人员经费均用行政运行款项，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年度按财政要求，混编单位行政编用行政运行款项，事业编用事业运行款项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一般公共服务（类）统战事务（款）宗教事务（项）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76.73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减少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0.33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0.43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，主要原因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完全不予公开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一般公共服务（类）统战事务（款）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事业运行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（项）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145.73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增加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145.73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100.00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，主要原因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是：我单位以前年度行政编及事业编人员经费均用行政运行款项，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年度按财政要求，混编单位行政编用行政运行款项，事业编用事业运行款项。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一般公共服务（类）统战事务（款）其他统战事务支出（项）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138.40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减少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161.60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下降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53.87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年铸牢中华民族共同体意识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工作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（非定额）项目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预算较上年减少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社会保障和就业支出（类）行政事业单位养老支出（款）行政单位离退休（项）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9.07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减少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4.75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下降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34.37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退休人员去世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人；因政策变化，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年无需承担退休人员医疗保险及公务员医疗补助缴费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社会保障和就业支出（类）行政事业单位养老支出（款）机关事业单位基本养老保险缴费支出（项）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:41.20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2.21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5.67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干部职工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养老保险缴费基数上调。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卫生健康支出（类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行政事业单位医疗（款）行政单位医疗（项）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:202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10.17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增加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10.91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干部职工医疗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保险缴费基数上调。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卫生健康支出（类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行政事业单位医疗（款）事业单位医疗（项）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0.10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0.97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干部职工医疗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保险缴费基数上调。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卫生健康支出（类）行政事业单位医疗（款）公务员医疗补助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10.30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增加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4.94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92.16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公务员医疗补助缴费比例上调，由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2.2%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调增至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10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卫生健康支出（类）行政事业单位医疗（款）其他行政事业单位医疗支出（项）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85.71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，主要原因是：职工大额医疗互助保险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缴费比例调整，由原来的每人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元变更为按社保基数的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0.1%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缴纳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11.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住房保障支出（类）住房改革支出（款）住房公积金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4.04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1.79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5.55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干部职工住房公积金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缴费基数上调。</w:t>
      </w:r>
    </w:p>
    <w:p w:rsidR="0044555D" w:rsidRDefault="00CF18F7">
      <w:pPr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spacing w:val="-6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六、</w:t>
      </w:r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关于中共呼图壁县委员会统一战线工作部</w:t>
      </w:r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年一般公共预算基本支出情况说明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年一般公共预算基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587.28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其中：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人员经费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574.43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万元，主要包括：基本工资、津贴补贴、奖金、绩效工资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、机关事业单位基本养老保险缴费、职工基本医疗保险缴费、公务员医疗补助缴费、其他社会保障缴费、住房公积金、其他工资福利支出、退休费、生活补助、奖励金。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公用经费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12.85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万元，主要包括：办公费、印刷费、水费、电费、邮电费、物业管理费、差旅费、维修（护）费、培训费、公务接待费、工会经费、公务用车运行维护费。</w:t>
      </w:r>
    </w:p>
    <w:p w:rsidR="0044555D" w:rsidRDefault="00CF18F7">
      <w:pPr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spacing w:val="-6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七、</w:t>
      </w:r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关于中共呼图壁县委员会统一战线工作部</w:t>
      </w:r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年一般公共预算</w:t>
      </w:r>
      <w:bookmarkStart w:id="0" w:name="OLE_LINK2"/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项目支出情况说明</w:t>
      </w:r>
      <w:bookmarkEnd w:id="0"/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（一）项目名称：特定目标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74.57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项目承担单位：中共呼图壁县委员会统一战线工作部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（二）项目名称：特定目标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项目承担单位：中共呼图壁县委员会统一战线工作部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（三）项目名称：特定目标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2.16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项目承担单位：中共呼图壁县委员会统一战线工作部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（四）项目名称：特定目标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5.4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项目承担单位：中共呼图壁县委员会统一战线工作部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（五）项目名称：特定目标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130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项目承担单位</w:t>
      </w:r>
      <w:r>
        <w:rPr>
          <w:rFonts w:ascii="仿宋_GB2312" w:eastAsia="仿宋_GB2312" w:hAnsi="黑体" w:hint="eastAsia"/>
          <w:sz w:val="32"/>
          <w:szCs w:val="32"/>
        </w:rPr>
        <w:t>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中共呼图壁县委员会统一战线工作部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资金分配情况</w:t>
      </w:r>
      <w:r>
        <w:rPr>
          <w:rFonts w:ascii="仿宋_GB2312" w:eastAsia="仿宋_GB2312" w:hAnsi="黑体" w:hint="eastAsia"/>
          <w:sz w:val="32"/>
          <w:szCs w:val="32"/>
        </w:rPr>
        <w:t>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完全不予公开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资金执行时间</w:t>
      </w:r>
      <w:r>
        <w:rPr>
          <w:rFonts w:ascii="仿宋_GB2312" w:eastAsia="仿宋_GB2312" w:hAnsi="黑体" w:hint="eastAsia"/>
          <w:sz w:val="32"/>
          <w:szCs w:val="32"/>
        </w:rPr>
        <w:t>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完全不予公开</w:t>
      </w:r>
    </w:p>
    <w:p w:rsidR="0044555D" w:rsidRDefault="0044555D">
      <w:pPr>
        <w:pStyle w:val="2"/>
      </w:pPr>
    </w:p>
    <w:p w:rsidR="0044555D" w:rsidRDefault="00CF18F7">
      <w:pPr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八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、关于中共呼图壁县委员会统一战线工作部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年政府性基金预算拨款情况说明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年没有使用政府性基金预算拨款安排的支出，政府性基金预算支出情况表为空表。</w:t>
      </w:r>
    </w:p>
    <w:p w:rsidR="0044555D" w:rsidRDefault="00CF18F7">
      <w:pPr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九、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关于中共呼图壁县委员会统一战线工作部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年国有资本经营预算拨款情况说明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年没有使用国有资本经营预算拨款安排的支出，国有资本经营预算支出情况表为空表。</w:t>
      </w:r>
    </w:p>
    <w:p w:rsidR="0044555D" w:rsidRDefault="00CF18F7">
      <w:pPr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十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、关于中共呼图壁县委员会统一战线工作部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财政拨款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“三公”经费预算情况说明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“三公”经费数为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2.76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万元，其中：因公出国（境）费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万元，公务用车购置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万元，公务用车运行费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2.55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元，公务接待费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0.21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“三公”经费比上年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其中：因公出国（境）费增加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我单位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年预算中未安排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因公出国（境）费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公务用车购置费增加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我单位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年预算中未安排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公务用车购置费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公务用车运行费增加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受油价上涨、车辆零部件老化需频繁维修保养等因素，公务用车燃料费、维修保养费、保险费等运行维护成本上升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；公务接待费减少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0.29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58.00%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我单位严</w:t>
      </w:r>
      <w:r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格执行中央八项规定，严格控制经费支出，三公经费只减不增</w:t>
      </w:r>
      <w:r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十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、关于中共呼图壁县委员会统一战线工作部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上年结转结余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预算情况说明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11.50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11.50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其中：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呼图壁县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年为民办实事经费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10.00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主要用于：对口帮扶的村级群众工作，主要是为村组群众送信息、送服务、送温暖，困难群众房屋修缮、村道、桥涵、引水渠维修等。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项目名称：完全不予公开，金额：</w:t>
      </w:r>
      <w:r>
        <w:rPr>
          <w:rFonts w:ascii="仿宋_GB2312" w:eastAsia="仿宋_GB2312" w:hAnsi="仿宋_GB2312" w:cs="仿宋_GB2312" w:hint="eastAsia"/>
          <w:sz w:val="32"/>
          <w:szCs w:val="32"/>
        </w:rPr>
        <w:t>1.50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万元，主要用于：完全不予公开。</w:t>
      </w:r>
    </w:p>
    <w:p w:rsidR="0044555D" w:rsidRDefault="00CF18F7">
      <w:pPr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lastRenderedPageBreak/>
        <w:t>十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、其他重要事项的情况说明</w:t>
      </w:r>
    </w:p>
    <w:p w:rsidR="0044555D" w:rsidRDefault="00CF18F7">
      <w:pPr>
        <w:spacing w:line="580" w:lineRule="exact"/>
        <w:ind w:firstLineChars="200" w:firstLine="643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运行经费情况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中共呼图壁县委员会统一战线工作部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年的机关运行经费财政拨款预算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12.85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0.47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3.80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。主要原因是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在职人员增资，工会经费较上年增加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44555D" w:rsidRDefault="00CF18F7">
      <w:pPr>
        <w:spacing w:line="58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年，中共呼图壁县委员会统一战线工作部政府采购预算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221.37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万元，其中：政府采购货物预算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5.95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万元，政府采购工程预算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万元，政府采购服务预算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215.42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年，中共呼图壁县委员会统一战线工作部</w:t>
      </w:r>
      <w:r>
        <w:rPr>
          <w:rFonts w:ascii="仿宋_GB2312" w:eastAsia="仿宋_GB2312" w:hAnsi="仿宋_GB2312" w:cs="仿宋_GB2312" w:hint="eastAsia"/>
          <w:sz w:val="32"/>
        </w:rPr>
        <w:t>面向中小企业预留政府采购项目预算金额</w:t>
      </w:r>
      <w:r>
        <w:rPr>
          <w:rFonts w:ascii="仿宋_GB2312" w:eastAsia="仿宋_GB2312" w:hAnsi="仿宋_GB2312" w:cs="仿宋_GB2312" w:hint="eastAsia"/>
          <w:sz w:val="32"/>
        </w:rPr>
        <w:t>221.37</w:t>
      </w:r>
      <w:r>
        <w:rPr>
          <w:rFonts w:ascii="仿宋_GB2312" w:eastAsia="仿宋_GB2312" w:hAnsi="仿宋_GB2312" w:cs="仿宋_GB2312" w:hint="eastAsia"/>
          <w:sz w:val="32"/>
        </w:rPr>
        <w:t>万元，</w:t>
      </w:r>
      <w:r>
        <w:rPr>
          <w:rFonts w:ascii="仿宋_GB2312" w:eastAsia="仿宋_GB2312" w:hAnsi="仿宋_GB2312" w:cs="仿宋_GB2312" w:hint="eastAsia"/>
          <w:sz w:val="32"/>
        </w:rPr>
        <w:t>小微</w:t>
      </w:r>
      <w:r>
        <w:rPr>
          <w:rFonts w:ascii="仿宋_GB2312" w:eastAsia="仿宋_GB2312" w:hAnsi="仿宋_GB2312" w:cs="仿宋_GB2312" w:hint="eastAsia"/>
          <w:sz w:val="32"/>
        </w:rPr>
        <w:t>企业预留政府采购项目预算金额</w:t>
      </w:r>
      <w:r>
        <w:rPr>
          <w:rFonts w:ascii="仿宋_GB2312" w:eastAsia="仿宋_GB2312" w:hAnsi="仿宋_GB2312" w:cs="仿宋_GB2312" w:hint="eastAsia"/>
          <w:sz w:val="32"/>
        </w:rPr>
        <w:t>221.37</w:t>
      </w:r>
      <w:r>
        <w:rPr>
          <w:rFonts w:ascii="仿宋_GB2312" w:eastAsia="仿宋_GB2312" w:hAnsi="仿宋_GB2312" w:cs="仿宋_GB2312" w:hint="eastAsia"/>
          <w:sz w:val="32"/>
        </w:rPr>
        <w:t>万元</w:t>
      </w:r>
      <w:r>
        <w:rPr>
          <w:rFonts w:ascii="仿宋_GB2312" w:eastAsia="仿宋_GB2312" w:hAnsi="仿宋_GB2312" w:cs="仿宋_GB2312" w:hint="eastAsia"/>
          <w:sz w:val="32"/>
        </w:rPr>
        <w:t>。</w:t>
      </w:r>
    </w:p>
    <w:p w:rsidR="0044555D" w:rsidRDefault="00CF18F7">
      <w:pPr>
        <w:spacing w:line="58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截至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年底，中共呼图壁县委员会统一战线工作部占用使用国有资产总体情况为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房屋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平方米，价值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车辆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20.73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万元；其中：一般公务用车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20.73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万元；执法执勤用车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万元；其他车辆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办公家具价值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16.32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其他资产价值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265.74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台，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元以上大型设备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台。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预算未安排购置车辆经费，安排购置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台，单位价值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台。</w:t>
      </w:r>
    </w:p>
    <w:p w:rsidR="0044555D" w:rsidRDefault="00CF18F7">
      <w:pPr>
        <w:spacing w:line="580" w:lineRule="exact"/>
        <w:ind w:firstLineChars="200" w:firstLine="643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eastAsia="zh-Hans"/>
        </w:rPr>
        <w:t>（四）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预算绩效情况</w:t>
      </w:r>
    </w:p>
    <w:p w:rsidR="0044555D" w:rsidRDefault="00CF18F7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bookmarkStart w:id="1" w:name="OLE_LINK1"/>
      <w:r>
        <w:rPr>
          <w:rFonts w:eastAsia="仿宋_GB2312"/>
          <w:kern w:val="0"/>
          <w:sz w:val="32"/>
          <w:szCs w:val="32"/>
        </w:rPr>
        <w:t>202</w:t>
      </w:r>
      <w:r>
        <w:rPr>
          <w:rFonts w:eastAsia="仿宋_GB2312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预算绩效管理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整体预算绩效目标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个，涉及预算金额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1183.91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万元；当年预算安排项目共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个，其中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涉及预算金额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215.13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万元；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非财政拨款项目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涉及预算金额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万元。具体情况见下表：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</w:t>
      </w:r>
    </w:p>
    <w:bookmarkEnd w:id="1"/>
    <w:p w:rsidR="0044555D" w:rsidRDefault="0044555D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tbl>
      <w:tblPr>
        <w:tblpPr w:leftFromText="180" w:rightFromText="180" w:vertAnchor="text" w:horzAnchor="page" w:tblpX="1540" w:tblpY="-1043"/>
        <w:tblOverlap w:val="never"/>
        <w:tblW w:w="9010" w:type="dxa"/>
        <w:tblLayout w:type="fixed"/>
        <w:tblLook w:val="04A0" w:firstRow="1" w:lastRow="0" w:firstColumn="1" w:lastColumn="0" w:noHBand="0" w:noVBand="1"/>
      </w:tblPr>
      <w:tblGrid>
        <w:gridCol w:w="1095"/>
        <w:gridCol w:w="1064"/>
        <w:gridCol w:w="1906"/>
        <w:gridCol w:w="1080"/>
        <w:gridCol w:w="2445"/>
        <w:gridCol w:w="1420"/>
      </w:tblGrid>
      <w:tr w:rsidR="0044555D">
        <w:trPr>
          <w:trHeight w:val="668"/>
        </w:trPr>
        <w:tc>
          <w:tcPr>
            <w:tcW w:w="90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55D" w:rsidRDefault="0044555D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</w:p>
          <w:p w:rsidR="0044555D" w:rsidRDefault="00CF18F7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部门整体绩效目标表</w:t>
            </w:r>
          </w:p>
        </w:tc>
      </w:tr>
      <w:tr w:rsidR="0044555D">
        <w:trPr>
          <w:trHeight w:val="516"/>
        </w:trPr>
        <w:tc>
          <w:tcPr>
            <w:tcW w:w="90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202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年）</w:t>
            </w:r>
          </w:p>
        </w:tc>
      </w:tr>
      <w:tr w:rsidR="0044555D">
        <w:trPr>
          <w:trHeight w:val="719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中共呼图壁县委员会统一战线工作部</w:t>
            </w:r>
          </w:p>
        </w:tc>
      </w:tr>
      <w:tr w:rsidR="0044555D">
        <w:trPr>
          <w:trHeight w:val="719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联系人</w:t>
            </w:r>
          </w:p>
        </w:tc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孟琳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18997562677</w:t>
            </w:r>
          </w:p>
        </w:tc>
      </w:tr>
      <w:tr w:rsidR="0044555D">
        <w:trPr>
          <w:trHeight w:val="1214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55D" w:rsidRDefault="00CF18F7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持以习近平新时代中国特色社会主义思想为指导，深入贯彻落实习近平总书记关于统一战线工作的重要论述，紧紧围绕铸牢中华民族共同体意识主线，巩固和发展最广泛的爱国统一战线，</w:t>
            </w:r>
            <w:r w:rsidR="00105D03" w:rsidRPr="00105D03">
              <w:rPr>
                <w:rFonts w:ascii="宋体" w:hAnsi="宋体" w:cs="宋体" w:hint="eastAsia"/>
                <w:color w:val="000000"/>
                <w:sz w:val="20"/>
                <w:szCs w:val="20"/>
              </w:rPr>
              <w:t>推动新时代社会工作高质量发展</w:t>
            </w:r>
            <w:bookmarkStart w:id="2" w:name="_GoBack"/>
            <w:bookmarkEnd w:id="2"/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。</w:t>
            </w:r>
          </w:p>
        </w:tc>
      </w:tr>
      <w:tr w:rsidR="0044555D">
        <w:trPr>
          <w:trHeight w:val="591"/>
        </w:trPr>
        <w:tc>
          <w:tcPr>
            <w:tcW w:w="21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年度预算（万元）</w:t>
            </w:r>
          </w:p>
        </w:tc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44555D">
        <w:trPr>
          <w:trHeight w:val="614"/>
        </w:trPr>
        <w:tc>
          <w:tcPr>
            <w:tcW w:w="21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上级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安排</w:t>
            </w:r>
          </w:p>
        </w:tc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74.57</w:t>
            </w:r>
          </w:p>
        </w:tc>
      </w:tr>
      <w:tr w:rsidR="0044555D">
        <w:trPr>
          <w:trHeight w:val="594"/>
        </w:trPr>
        <w:tc>
          <w:tcPr>
            <w:tcW w:w="21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安排</w:t>
            </w:r>
          </w:p>
        </w:tc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802.41</w:t>
            </w:r>
          </w:p>
        </w:tc>
      </w:tr>
      <w:tr w:rsidR="0044555D">
        <w:trPr>
          <w:trHeight w:val="549"/>
        </w:trPr>
        <w:tc>
          <w:tcPr>
            <w:tcW w:w="21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370.00</w:t>
            </w:r>
          </w:p>
        </w:tc>
      </w:tr>
      <w:tr w:rsidR="0044555D">
        <w:trPr>
          <w:trHeight w:val="619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44555D">
        <w:trPr>
          <w:trHeight w:val="547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运行成本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44555D">
        <w:trPr>
          <w:trHeight w:val="547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管理效率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44555D">
        <w:trPr>
          <w:trHeight w:val="627"/>
        </w:trPr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履职效能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组织各类学习次数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&gt;=12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次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spacing w:line="280" w:lineRule="exac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呼图壁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县委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统战部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年工作总结和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年工作计划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23</w:t>
            </w:r>
          </w:p>
        </w:tc>
      </w:tr>
      <w:tr w:rsidR="0044555D">
        <w:trPr>
          <w:trHeight w:val="547"/>
        </w:trPr>
        <w:tc>
          <w:tcPr>
            <w:tcW w:w="10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开展慰问次数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&gt;=2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次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呼图壁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县委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统战部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年工作总结和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年工作计划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12</w:t>
            </w:r>
          </w:p>
        </w:tc>
      </w:tr>
      <w:tr w:rsidR="0044555D">
        <w:trPr>
          <w:trHeight w:val="689"/>
        </w:trPr>
        <w:tc>
          <w:tcPr>
            <w:tcW w:w="10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开展民族团结进步模范“心向北京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爱我中华”活动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&gt;=1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次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呼图壁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县委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统战部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年工作总结和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年工作计划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</w:t>
            </w:r>
          </w:p>
        </w:tc>
      </w:tr>
      <w:tr w:rsidR="0044555D">
        <w:trPr>
          <w:trHeight w:val="710"/>
        </w:trPr>
        <w:tc>
          <w:tcPr>
            <w:tcW w:w="10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开展民族团结进步模范“心向北京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爱我中华”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活动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及时率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&gt;=90%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spacing w:line="280" w:lineRule="exac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呼图壁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县委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统战部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年工作总结和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年工作计划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25</w:t>
            </w:r>
          </w:p>
        </w:tc>
      </w:tr>
      <w:tr w:rsidR="0044555D">
        <w:trPr>
          <w:trHeight w:val="620"/>
        </w:trPr>
        <w:tc>
          <w:tcPr>
            <w:tcW w:w="10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开展学习合格率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&gt;=80%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spacing w:line="280" w:lineRule="exac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呼图壁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县委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统战部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年工作总结和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年工作计划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10</w:t>
            </w:r>
          </w:p>
        </w:tc>
      </w:tr>
      <w:tr w:rsidR="0044555D">
        <w:trPr>
          <w:trHeight w:val="575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44555D">
        <w:trPr>
          <w:trHeight w:val="46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可持续发展能力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44555D">
        <w:trPr>
          <w:trHeight w:val="710"/>
        </w:trPr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CF1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5D" w:rsidRDefault="0044555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44555D" w:rsidRDefault="00CF18F7">
      <w:pPr>
        <w:spacing w:line="600" w:lineRule="exact"/>
        <w:rPr>
          <w:rFonts w:ascii="楷体_GB2312" w:eastAsia="楷体_GB2312" w:hAnsi="宋体" w:cs="宋体"/>
          <w:b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lastRenderedPageBreak/>
        <w:t>（五）其他需说明的事项</w:t>
      </w:r>
    </w:p>
    <w:p w:rsidR="0044555D" w:rsidRDefault="00CF18F7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本部门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本年有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个</w:t>
      </w:r>
      <w:proofErr w:type="spellStart"/>
      <w:r>
        <w:rPr>
          <w:rFonts w:ascii="仿宋_GB2312" w:eastAsia="仿宋_GB2312" w:hAnsi="宋体" w:cs="宋体" w:hint="eastAsia"/>
          <w:kern w:val="0"/>
          <w:sz w:val="32"/>
          <w:szCs w:val="32"/>
        </w:rPr>
        <w:t>sm</w:t>
      </w:r>
      <w:proofErr w:type="spellEnd"/>
      <w:r>
        <w:rPr>
          <w:rFonts w:ascii="仿宋_GB2312" w:eastAsia="仿宋_GB2312" w:hAnsi="宋体" w:cs="宋体" w:hint="eastAsia"/>
          <w:kern w:val="0"/>
          <w:sz w:val="32"/>
          <w:szCs w:val="32"/>
        </w:rPr>
        <w:t>项目，涉及预算资金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215.13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万元，项目绩效目标表完全不予公开。</w:t>
      </w:r>
    </w:p>
    <w:p w:rsidR="0044555D" w:rsidRDefault="0044555D">
      <w:pPr>
        <w:spacing w:line="600" w:lineRule="exact"/>
        <w:jc w:val="center"/>
        <w:rPr>
          <w:rFonts w:ascii="黑体" w:eastAsia="黑体" w:hAnsi="黑体"/>
          <w:kern w:val="0"/>
          <w:sz w:val="32"/>
          <w:szCs w:val="32"/>
        </w:rPr>
      </w:pPr>
    </w:p>
    <w:p w:rsidR="0044555D" w:rsidRDefault="00CF18F7">
      <w:pPr>
        <w:spacing w:line="600" w:lineRule="exact"/>
        <w:jc w:val="center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第四部分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 </w:t>
      </w:r>
      <w:r>
        <w:rPr>
          <w:rFonts w:ascii="黑体" w:eastAsia="黑体" w:hAnsi="黑体" w:hint="eastAsia"/>
          <w:kern w:val="0"/>
          <w:sz w:val="32"/>
          <w:szCs w:val="32"/>
        </w:rPr>
        <w:t>名词解释</w:t>
      </w:r>
    </w:p>
    <w:p w:rsidR="0044555D" w:rsidRDefault="0044555D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44555D" w:rsidRDefault="00CF18F7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一、财政拨款：</w:t>
      </w:r>
      <w:r>
        <w:rPr>
          <w:rFonts w:ascii="仿宋_GB2312"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:rsidR="0044555D" w:rsidRDefault="00CF18F7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二、一般公共预算：</w:t>
      </w:r>
      <w:r>
        <w:rPr>
          <w:rFonts w:ascii="仿宋_GB2312" w:eastAsia="仿宋_GB2312" w:hint="eastAsia"/>
          <w:spacing w:val="-6"/>
          <w:sz w:val="32"/>
          <w:szCs w:val="32"/>
        </w:rPr>
        <w:t>包括公共财政拨款（补助）资金、专项收入。</w:t>
      </w:r>
    </w:p>
    <w:p w:rsidR="0044555D" w:rsidRDefault="00CF18F7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三、财政专户管理资金：</w:t>
      </w:r>
      <w:r>
        <w:rPr>
          <w:rFonts w:ascii="仿宋_GB2312" w:eastAsia="仿宋_GB2312" w:hint="eastAsia"/>
          <w:sz w:val="32"/>
          <w:szCs w:val="32"/>
        </w:rPr>
        <w:t>包括专户管理行政事业性收费（主要是教育收费）、其他非税收入。</w:t>
      </w:r>
    </w:p>
    <w:p w:rsidR="0044555D" w:rsidRDefault="00CF18F7">
      <w:pPr>
        <w:spacing w:line="600" w:lineRule="exact"/>
        <w:ind w:firstLineChars="200" w:firstLine="643"/>
        <w:rPr>
          <w:rFonts w:ascii="仿宋_GB2312" w:eastAsia="仿宋_GB2312"/>
          <w:spacing w:val="-17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四、其他资金：</w:t>
      </w:r>
      <w:r>
        <w:rPr>
          <w:rFonts w:ascii="仿宋_GB2312" w:eastAsia="仿宋_GB2312" w:hint="eastAsia"/>
          <w:spacing w:val="-17"/>
          <w:sz w:val="32"/>
          <w:szCs w:val="32"/>
        </w:rPr>
        <w:t>包括事业收入、事业经营收入、其他收入等。</w:t>
      </w:r>
    </w:p>
    <w:p w:rsidR="0044555D" w:rsidRDefault="00CF18F7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五、基本支出：</w:t>
      </w:r>
      <w:r>
        <w:rPr>
          <w:rFonts w:ascii="仿宋_GB2312" w:eastAsia="仿宋_GB2312" w:hint="eastAsia"/>
          <w:sz w:val="32"/>
          <w:szCs w:val="32"/>
        </w:rPr>
        <w:t>包括人员经费、公用经费（定额）。其中，人员经费包括工资福利支出、对个人和家庭的补助。</w:t>
      </w:r>
    </w:p>
    <w:p w:rsidR="0044555D" w:rsidRDefault="00CF18F7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六、项目支出：</w:t>
      </w:r>
      <w:r>
        <w:rPr>
          <w:rFonts w:ascii="仿宋_GB2312" w:eastAsia="仿宋_GB2312" w:hint="eastAsia"/>
          <w:sz w:val="32"/>
          <w:szCs w:val="32"/>
        </w:rPr>
        <w:t>部门</w:t>
      </w:r>
      <w:r>
        <w:rPr>
          <w:rFonts w:ascii="仿宋_GB2312" w:eastAsia="仿宋_GB2312" w:hint="eastAsia"/>
          <w:sz w:val="32"/>
          <w:szCs w:val="32"/>
        </w:rPr>
        <w:t>（单位）</w:t>
      </w:r>
      <w:r>
        <w:rPr>
          <w:rFonts w:ascii="仿宋_GB2312" w:eastAsia="仿宋_GB2312" w:hint="eastAsia"/>
          <w:sz w:val="32"/>
          <w:szCs w:val="32"/>
        </w:rPr>
        <w:t>支出预算的组成部分，是</w:t>
      </w:r>
      <w:r>
        <w:rPr>
          <w:rFonts w:ascii="仿宋_GB2312" w:eastAsia="仿宋_GB2312" w:hint="eastAsia"/>
          <w:sz w:val="32"/>
          <w:szCs w:val="32"/>
          <w:lang w:eastAsia="zh-Hans"/>
        </w:rPr>
        <w:t>各</w:t>
      </w:r>
      <w:r>
        <w:rPr>
          <w:rFonts w:ascii="仿宋_GB2312" w:eastAsia="仿宋_GB2312" w:hint="eastAsia"/>
          <w:sz w:val="32"/>
          <w:szCs w:val="32"/>
        </w:rPr>
        <w:t>部门</w:t>
      </w:r>
      <w:r>
        <w:rPr>
          <w:rFonts w:ascii="仿宋_GB2312" w:eastAsia="仿宋_GB2312" w:hint="eastAsia"/>
          <w:sz w:val="32"/>
          <w:szCs w:val="32"/>
        </w:rPr>
        <w:t>为完成其特定的行政任务或事业发展目标，在基本支出预算之外编制的年度项目支出计划。</w:t>
      </w:r>
    </w:p>
    <w:p w:rsidR="0044555D" w:rsidRDefault="00CF18F7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七、“三公”经费：</w:t>
      </w:r>
      <w:r>
        <w:rPr>
          <w:rFonts w:ascii="仿宋_GB2312" w:eastAsia="仿宋_GB2312" w:hint="eastAsia"/>
          <w:sz w:val="32"/>
          <w:szCs w:val="32"/>
        </w:rPr>
        <w:t>指</w:t>
      </w:r>
      <w:r>
        <w:rPr>
          <w:rFonts w:ascii="仿宋_GB2312" w:eastAsia="仿宋_GB2312" w:hint="eastAsia"/>
          <w:sz w:val="32"/>
          <w:szCs w:val="32"/>
        </w:rPr>
        <w:t>部门（单位）</w:t>
      </w:r>
      <w:r>
        <w:rPr>
          <w:rFonts w:ascii="仿宋_GB2312" w:eastAsia="仿宋_GB2312" w:hint="eastAsia"/>
          <w:sz w:val="32"/>
          <w:szCs w:val="32"/>
        </w:rPr>
        <w:t>因公出国（境）费、公务用车购置及运行维护费和公务接待费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其中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因公出国（境）费反映</w:t>
      </w:r>
      <w:r>
        <w:rPr>
          <w:rFonts w:ascii="仿宋_GB2312" w:eastAsia="仿宋_GB2312" w:hint="eastAsia"/>
          <w:sz w:val="32"/>
          <w:szCs w:val="32"/>
        </w:rPr>
        <w:t>机关和参公事业单位公务出国（境）的国际旅费、国外城市间交通费、住宿费、伙食费、培训费、公杂费</w:t>
      </w:r>
      <w:r>
        <w:rPr>
          <w:rFonts w:ascii="仿宋_GB2312" w:eastAsia="仿宋_GB2312" w:hint="eastAsia"/>
          <w:sz w:val="32"/>
          <w:szCs w:val="32"/>
        </w:rPr>
        <w:lastRenderedPageBreak/>
        <w:t>等支出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公务用车购置反映机关和参公事业单位公务用车购置支出（含车辆购置税、牌照费）；</w:t>
      </w:r>
      <w:r>
        <w:rPr>
          <w:rFonts w:ascii="仿宋_GB2312" w:eastAsia="仿宋_GB2312" w:hint="eastAsia"/>
          <w:sz w:val="32"/>
          <w:szCs w:val="32"/>
        </w:rPr>
        <w:t>公务用车运行维护费反映</w:t>
      </w:r>
      <w:r>
        <w:rPr>
          <w:rFonts w:ascii="仿宋_GB2312" w:eastAsia="仿宋_GB2312" w:hint="eastAsia"/>
          <w:sz w:val="32"/>
          <w:szCs w:val="32"/>
        </w:rPr>
        <w:t>机关和参公事业单位按规定保留的公务用车燃料费、新能源汽车充电费、维修费、过桥过路费、保险费、安全奖励费用等支出</w:t>
      </w:r>
      <w:r>
        <w:rPr>
          <w:rFonts w:ascii="仿宋_GB2312" w:eastAsia="仿宋_GB2312" w:hint="eastAsia"/>
          <w:sz w:val="32"/>
          <w:szCs w:val="32"/>
        </w:rPr>
        <w:t>；公务接待费反映</w:t>
      </w:r>
      <w:r>
        <w:rPr>
          <w:rFonts w:ascii="仿宋_GB2312" w:eastAsia="仿宋_GB2312" w:hint="eastAsia"/>
          <w:sz w:val="32"/>
          <w:szCs w:val="32"/>
        </w:rPr>
        <w:t>机关和参公事业单位</w:t>
      </w:r>
      <w:r>
        <w:rPr>
          <w:rFonts w:ascii="仿宋_GB2312" w:eastAsia="仿宋_GB2312" w:hint="eastAsia"/>
          <w:sz w:val="32"/>
          <w:szCs w:val="32"/>
        </w:rPr>
        <w:t>按规定开支的各类公务接待（含外宾接待）</w:t>
      </w:r>
      <w:r>
        <w:rPr>
          <w:rFonts w:ascii="仿宋_GB2312" w:eastAsia="仿宋_GB2312" w:hint="eastAsia"/>
          <w:sz w:val="32"/>
          <w:szCs w:val="32"/>
        </w:rPr>
        <w:t>费用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4555D" w:rsidRDefault="00CF18F7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八、机关运行经费</w:t>
      </w:r>
      <w:r>
        <w:rPr>
          <w:rFonts w:ascii="仿宋_GB2312"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ascii="仿宋_GB2312"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:rsidR="0044555D" w:rsidRDefault="0044555D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44555D" w:rsidRDefault="0044555D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44555D" w:rsidRDefault="0044555D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44555D" w:rsidRDefault="00CF18F7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中共呼图壁县委员会统一战线工作部</w:t>
      </w:r>
    </w:p>
    <w:p w:rsidR="0044555D" w:rsidRDefault="00CF18F7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/>
          <w:kern w:val="0"/>
          <w:sz w:val="32"/>
          <w:szCs w:val="32"/>
        </w:rPr>
        <w:t>日</w:t>
      </w:r>
    </w:p>
    <w:p w:rsidR="0044555D" w:rsidRDefault="0044555D"/>
    <w:p w:rsidR="0044555D" w:rsidRDefault="0044555D"/>
    <w:sectPr w:rsidR="0044555D"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8F7" w:rsidRDefault="00CF18F7">
      <w:r>
        <w:separator/>
      </w:r>
    </w:p>
  </w:endnote>
  <w:endnote w:type="continuationSeparator" w:id="0">
    <w:p w:rsidR="00CF18F7" w:rsidRDefault="00CF1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555D" w:rsidRDefault="00CF18F7">
    <w:pPr>
      <w:pStyle w:val="a5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555D" w:rsidRDefault="00CF18F7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fXBYQIAAAoFAAAOAAAAZHJzL2Uyb0RvYy54bWysVE1uEzEU3iNxB8t7OmlRqy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95eTw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Fvd9cF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44555D" w:rsidRDefault="00CF18F7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4555D" w:rsidRDefault="0044555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555D" w:rsidRDefault="00CF18F7">
    <w:pPr>
      <w:pStyle w:val="a5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555D" w:rsidRDefault="00CF18F7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+Oe8pW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44555D" w:rsidRDefault="00CF18F7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4555D" w:rsidRDefault="0044555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555D" w:rsidRDefault="00CF18F7">
    <w:pPr>
      <w:pStyle w:val="a5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555D" w:rsidRDefault="0044555D">
                          <w:pPr>
                            <w:pStyle w:val="a5"/>
                          </w:pPr>
                        </w:p>
                        <w:p w:rsidR="0044555D" w:rsidRDefault="00CF18F7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8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DlVO+9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44555D" w:rsidRDefault="0044555D">
                    <w:pPr>
                      <w:pStyle w:val="a5"/>
                    </w:pPr>
                  </w:p>
                  <w:p w:rsidR="0044555D" w:rsidRDefault="00CF18F7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4555D" w:rsidRDefault="0044555D">
    <w:pPr>
      <w:pStyle w:val="a5"/>
      <w:jc w:val="right"/>
      <w:rPr>
        <w:rFonts w:ascii="宋体" w:eastAsia="宋体" w:hAnsi="宋体"/>
        <w:sz w:val="28"/>
        <w:szCs w:val="28"/>
      </w:rPr>
    </w:pPr>
  </w:p>
  <w:p w:rsidR="0044555D" w:rsidRDefault="004455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8F7" w:rsidRDefault="00CF18F7">
      <w:r>
        <w:separator/>
      </w:r>
    </w:p>
  </w:footnote>
  <w:footnote w:type="continuationSeparator" w:id="0">
    <w:p w:rsidR="00CF18F7" w:rsidRDefault="00CF18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I0YjQ2NDZjZjY3YmU2MTQwZjdlNTY5Y2M2YmFmYmMifQ=="/>
  </w:docVars>
  <w:rsids>
    <w:rsidRoot w:val="10587512"/>
    <w:rsid w:val="00105D03"/>
    <w:rsid w:val="0027444C"/>
    <w:rsid w:val="0044555D"/>
    <w:rsid w:val="00CF18F7"/>
    <w:rsid w:val="00E41A1F"/>
    <w:rsid w:val="017B2F92"/>
    <w:rsid w:val="01F115DD"/>
    <w:rsid w:val="020E507E"/>
    <w:rsid w:val="02732F8E"/>
    <w:rsid w:val="02CB7F49"/>
    <w:rsid w:val="037800D1"/>
    <w:rsid w:val="03E357F2"/>
    <w:rsid w:val="04023F80"/>
    <w:rsid w:val="041C07BC"/>
    <w:rsid w:val="04267087"/>
    <w:rsid w:val="04267B2D"/>
    <w:rsid w:val="044C330C"/>
    <w:rsid w:val="045B441D"/>
    <w:rsid w:val="05397FD9"/>
    <w:rsid w:val="057A5F58"/>
    <w:rsid w:val="05CA273A"/>
    <w:rsid w:val="06E6335B"/>
    <w:rsid w:val="070E6657"/>
    <w:rsid w:val="07470988"/>
    <w:rsid w:val="080E3E4F"/>
    <w:rsid w:val="084451C2"/>
    <w:rsid w:val="08450B28"/>
    <w:rsid w:val="08762705"/>
    <w:rsid w:val="088F5575"/>
    <w:rsid w:val="08AD3229"/>
    <w:rsid w:val="08E81855"/>
    <w:rsid w:val="0A4168EC"/>
    <w:rsid w:val="0AD672A7"/>
    <w:rsid w:val="0B247F12"/>
    <w:rsid w:val="0B453DD7"/>
    <w:rsid w:val="0B7C3034"/>
    <w:rsid w:val="0B841FFD"/>
    <w:rsid w:val="0BD56A2F"/>
    <w:rsid w:val="0C0A3890"/>
    <w:rsid w:val="0CD20198"/>
    <w:rsid w:val="0CEC568C"/>
    <w:rsid w:val="0D6E5FD0"/>
    <w:rsid w:val="0DED2249"/>
    <w:rsid w:val="0DFA32A2"/>
    <w:rsid w:val="0DFC77FA"/>
    <w:rsid w:val="0E320E7D"/>
    <w:rsid w:val="0E9208E7"/>
    <w:rsid w:val="0F2655EB"/>
    <w:rsid w:val="0F6E1B25"/>
    <w:rsid w:val="10587512"/>
    <w:rsid w:val="105D0E37"/>
    <w:rsid w:val="10916BDA"/>
    <w:rsid w:val="11036B00"/>
    <w:rsid w:val="11301FEB"/>
    <w:rsid w:val="115530AE"/>
    <w:rsid w:val="11B6451D"/>
    <w:rsid w:val="121E62E8"/>
    <w:rsid w:val="12A97088"/>
    <w:rsid w:val="131529B6"/>
    <w:rsid w:val="1336516B"/>
    <w:rsid w:val="13613328"/>
    <w:rsid w:val="13CA6839"/>
    <w:rsid w:val="13EC65CB"/>
    <w:rsid w:val="15215B5E"/>
    <w:rsid w:val="15EB62A8"/>
    <w:rsid w:val="1697741D"/>
    <w:rsid w:val="175721BF"/>
    <w:rsid w:val="17637179"/>
    <w:rsid w:val="17AB6B2E"/>
    <w:rsid w:val="19A215AC"/>
    <w:rsid w:val="19E415F0"/>
    <w:rsid w:val="1A132B78"/>
    <w:rsid w:val="1AC437A4"/>
    <w:rsid w:val="1AD62DE6"/>
    <w:rsid w:val="1AFE60F1"/>
    <w:rsid w:val="1B153D26"/>
    <w:rsid w:val="1B48707B"/>
    <w:rsid w:val="1BA30F91"/>
    <w:rsid w:val="1BEB54C3"/>
    <w:rsid w:val="1C17676E"/>
    <w:rsid w:val="1C3C6084"/>
    <w:rsid w:val="1C5F248C"/>
    <w:rsid w:val="1C8C02F2"/>
    <w:rsid w:val="1CD1295E"/>
    <w:rsid w:val="1D3E1AFE"/>
    <w:rsid w:val="1D584C1C"/>
    <w:rsid w:val="1E6432D4"/>
    <w:rsid w:val="1E89232D"/>
    <w:rsid w:val="1EB61656"/>
    <w:rsid w:val="20407429"/>
    <w:rsid w:val="206250D8"/>
    <w:rsid w:val="20CF3CE4"/>
    <w:rsid w:val="20DD55C0"/>
    <w:rsid w:val="21F5443A"/>
    <w:rsid w:val="224D584B"/>
    <w:rsid w:val="22922CB8"/>
    <w:rsid w:val="22B652F5"/>
    <w:rsid w:val="22DB78DD"/>
    <w:rsid w:val="244D65B8"/>
    <w:rsid w:val="24747445"/>
    <w:rsid w:val="2492221D"/>
    <w:rsid w:val="24B42D8E"/>
    <w:rsid w:val="24CC65E9"/>
    <w:rsid w:val="24D3073B"/>
    <w:rsid w:val="250855AF"/>
    <w:rsid w:val="251F20E7"/>
    <w:rsid w:val="258B383C"/>
    <w:rsid w:val="25A07E20"/>
    <w:rsid w:val="263B7010"/>
    <w:rsid w:val="26B4291F"/>
    <w:rsid w:val="26BD282A"/>
    <w:rsid w:val="26D62722"/>
    <w:rsid w:val="26D90167"/>
    <w:rsid w:val="26E769FA"/>
    <w:rsid w:val="27974058"/>
    <w:rsid w:val="286D65BC"/>
    <w:rsid w:val="28D9041B"/>
    <w:rsid w:val="28F9600B"/>
    <w:rsid w:val="293B2E83"/>
    <w:rsid w:val="2AFC4894"/>
    <w:rsid w:val="2B1F6D69"/>
    <w:rsid w:val="2B3A05DE"/>
    <w:rsid w:val="2B6901C6"/>
    <w:rsid w:val="2B964127"/>
    <w:rsid w:val="2B9C1E01"/>
    <w:rsid w:val="2CEB7CDC"/>
    <w:rsid w:val="2D480265"/>
    <w:rsid w:val="2D977453"/>
    <w:rsid w:val="2E284CAB"/>
    <w:rsid w:val="2E2943BA"/>
    <w:rsid w:val="2EE4142A"/>
    <w:rsid w:val="2EF22236"/>
    <w:rsid w:val="2F921086"/>
    <w:rsid w:val="2FED29FE"/>
    <w:rsid w:val="300E1D4A"/>
    <w:rsid w:val="30B05F05"/>
    <w:rsid w:val="310F3573"/>
    <w:rsid w:val="315547BE"/>
    <w:rsid w:val="3178341B"/>
    <w:rsid w:val="32D560F7"/>
    <w:rsid w:val="336124DA"/>
    <w:rsid w:val="33870784"/>
    <w:rsid w:val="33A76F60"/>
    <w:rsid w:val="34080351"/>
    <w:rsid w:val="341E7629"/>
    <w:rsid w:val="34F15C42"/>
    <w:rsid w:val="35F117C8"/>
    <w:rsid w:val="367B29FD"/>
    <w:rsid w:val="367E19AB"/>
    <w:rsid w:val="36CA0554"/>
    <w:rsid w:val="3720548B"/>
    <w:rsid w:val="377879B3"/>
    <w:rsid w:val="38284F1B"/>
    <w:rsid w:val="39262C5D"/>
    <w:rsid w:val="396C0157"/>
    <w:rsid w:val="39B0409D"/>
    <w:rsid w:val="3B257884"/>
    <w:rsid w:val="3B702572"/>
    <w:rsid w:val="3BA70C47"/>
    <w:rsid w:val="3BE45FB7"/>
    <w:rsid w:val="3BF21AC7"/>
    <w:rsid w:val="3C013037"/>
    <w:rsid w:val="3C5744F6"/>
    <w:rsid w:val="3C6F05F0"/>
    <w:rsid w:val="3E4A1F1B"/>
    <w:rsid w:val="3FDF4D23"/>
    <w:rsid w:val="3FFF4596"/>
    <w:rsid w:val="40057205"/>
    <w:rsid w:val="40792D15"/>
    <w:rsid w:val="4088458C"/>
    <w:rsid w:val="41083B3B"/>
    <w:rsid w:val="41270465"/>
    <w:rsid w:val="41DB2FFE"/>
    <w:rsid w:val="42F779C3"/>
    <w:rsid w:val="43502DA9"/>
    <w:rsid w:val="4373314C"/>
    <w:rsid w:val="439178D1"/>
    <w:rsid w:val="43C26223"/>
    <w:rsid w:val="43D8307E"/>
    <w:rsid w:val="44507CD3"/>
    <w:rsid w:val="44AF5181"/>
    <w:rsid w:val="44AF68D4"/>
    <w:rsid w:val="455A018C"/>
    <w:rsid w:val="46B02CAB"/>
    <w:rsid w:val="46CE3131"/>
    <w:rsid w:val="471708F6"/>
    <w:rsid w:val="47EF3FF9"/>
    <w:rsid w:val="487C1C56"/>
    <w:rsid w:val="49300E5D"/>
    <w:rsid w:val="493059DD"/>
    <w:rsid w:val="49497F0E"/>
    <w:rsid w:val="494F7907"/>
    <w:rsid w:val="4A9901BE"/>
    <w:rsid w:val="4AB62647"/>
    <w:rsid w:val="4ADC7980"/>
    <w:rsid w:val="4ADF73DC"/>
    <w:rsid w:val="4B157005"/>
    <w:rsid w:val="4B1B26BD"/>
    <w:rsid w:val="4B315A3D"/>
    <w:rsid w:val="4BDD529B"/>
    <w:rsid w:val="4C0055E5"/>
    <w:rsid w:val="4C3677AE"/>
    <w:rsid w:val="4C4A70B5"/>
    <w:rsid w:val="4C706B3A"/>
    <w:rsid w:val="4E1C510A"/>
    <w:rsid w:val="4EC32B2C"/>
    <w:rsid w:val="4F3B332E"/>
    <w:rsid w:val="4F3D7E1D"/>
    <w:rsid w:val="4F714A70"/>
    <w:rsid w:val="501C236E"/>
    <w:rsid w:val="51C15CED"/>
    <w:rsid w:val="51D11AB4"/>
    <w:rsid w:val="520173AE"/>
    <w:rsid w:val="52285DEB"/>
    <w:rsid w:val="52363372"/>
    <w:rsid w:val="525F6418"/>
    <w:rsid w:val="52882CEA"/>
    <w:rsid w:val="52AD62F0"/>
    <w:rsid w:val="539A692A"/>
    <w:rsid w:val="53A94D0A"/>
    <w:rsid w:val="546308FE"/>
    <w:rsid w:val="565B6496"/>
    <w:rsid w:val="56F55AF6"/>
    <w:rsid w:val="56FE59C9"/>
    <w:rsid w:val="570D735E"/>
    <w:rsid w:val="571B2674"/>
    <w:rsid w:val="57FC3F2A"/>
    <w:rsid w:val="589917F1"/>
    <w:rsid w:val="590F3759"/>
    <w:rsid w:val="59B241EC"/>
    <w:rsid w:val="5A0F3B74"/>
    <w:rsid w:val="5A5E27F6"/>
    <w:rsid w:val="5A704801"/>
    <w:rsid w:val="5A8C5E4D"/>
    <w:rsid w:val="5AED2A9A"/>
    <w:rsid w:val="5C920370"/>
    <w:rsid w:val="5CB24F21"/>
    <w:rsid w:val="5D9E1657"/>
    <w:rsid w:val="5DB93313"/>
    <w:rsid w:val="5E225DE5"/>
    <w:rsid w:val="5E257683"/>
    <w:rsid w:val="5E7802BC"/>
    <w:rsid w:val="5ED22148"/>
    <w:rsid w:val="5EDD73B8"/>
    <w:rsid w:val="5EE078B0"/>
    <w:rsid w:val="5F0D5523"/>
    <w:rsid w:val="5F2346ED"/>
    <w:rsid w:val="600A7338"/>
    <w:rsid w:val="60926301"/>
    <w:rsid w:val="60A27FC6"/>
    <w:rsid w:val="61086613"/>
    <w:rsid w:val="61686204"/>
    <w:rsid w:val="627A4000"/>
    <w:rsid w:val="62917095"/>
    <w:rsid w:val="62943E0E"/>
    <w:rsid w:val="630E06E5"/>
    <w:rsid w:val="632F23AE"/>
    <w:rsid w:val="63D74893"/>
    <w:rsid w:val="6408782B"/>
    <w:rsid w:val="64A609B4"/>
    <w:rsid w:val="65322CBF"/>
    <w:rsid w:val="6578501E"/>
    <w:rsid w:val="65B35574"/>
    <w:rsid w:val="65C658ED"/>
    <w:rsid w:val="67254F90"/>
    <w:rsid w:val="67310D6C"/>
    <w:rsid w:val="68CC52CB"/>
    <w:rsid w:val="68DE4FFE"/>
    <w:rsid w:val="691B0000"/>
    <w:rsid w:val="694B58D7"/>
    <w:rsid w:val="69CE4E15"/>
    <w:rsid w:val="6AA652A5"/>
    <w:rsid w:val="6B3E7E06"/>
    <w:rsid w:val="6B650A5E"/>
    <w:rsid w:val="6B7F3246"/>
    <w:rsid w:val="6BB15D55"/>
    <w:rsid w:val="6BF904A6"/>
    <w:rsid w:val="6CB5251A"/>
    <w:rsid w:val="6CD429A0"/>
    <w:rsid w:val="6EF07839"/>
    <w:rsid w:val="6F60163A"/>
    <w:rsid w:val="6F63000B"/>
    <w:rsid w:val="6F713321"/>
    <w:rsid w:val="6FCF0C72"/>
    <w:rsid w:val="6FE401F8"/>
    <w:rsid w:val="70B43180"/>
    <w:rsid w:val="70DE6851"/>
    <w:rsid w:val="71500A63"/>
    <w:rsid w:val="717C1858"/>
    <w:rsid w:val="71A05FCD"/>
    <w:rsid w:val="71A81F74"/>
    <w:rsid w:val="729B38AB"/>
    <w:rsid w:val="72B56DCF"/>
    <w:rsid w:val="72C5260E"/>
    <w:rsid w:val="72E964BC"/>
    <w:rsid w:val="735C7C42"/>
    <w:rsid w:val="73817C33"/>
    <w:rsid w:val="74013159"/>
    <w:rsid w:val="74D07EF1"/>
    <w:rsid w:val="75521C79"/>
    <w:rsid w:val="7575691A"/>
    <w:rsid w:val="75B570E6"/>
    <w:rsid w:val="75BF3AC1"/>
    <w:rsid w:val="762138B8"/>
    <w:rsid w:val="7706409E"/>
    <w:rsid w:val="7713299A"/>
    <w:rsid w:val="7797777E"/>
    <w:rsid w:val="780A1873"/>
    <w:rsid w:val="78191AFD"/>
    <w:rsid w:val="787D11B8"/>
    <w:rsid w:val="78A771BA"/>
    <w:rsid w:val="78AC6820"/>
    <w:rsid w:val="792C5912"/>
    <w:rsid w:val="7B20556E"/>
    <w:rsid w:val="7CBA4FE2"/>
    <w:rsid w:val="7CBD4E17"/>
    <w:rsid w:val="7CE9298C"/>
    <w:rsid w:val="7D06612B"/>
    <w:rsid w:val="7D42566B"/>
    <w:rsid w:val="7E880152"/>
    <w:rsid w:val="7E8B30DA"/>
    <w:rsid w:val="7F37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A30C554-0DBF-4628-BB19-7513F4CE9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ind w:firstLineChars="200" w:firstLine="420"/>
    </w:pPr>
    <w:rPr>
      <w:rFonts w:ascii="Calibri" w:hAnsi="Calibri"/>
    </w:rPr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note text"/>
    <w:basedOn w:val="a"/>
    <w:qFormat/>
    <w:pPr>
      <w:snapToGrid w:val="0"/>
      <w:jc w:val="left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2337</Words>
  <Characters>13326</Characters>
  <Application>Microsoft Office Word</Application>
  <DocSecurity>0</DocSecurity>
  <Lines>111</Lines>
  <Paragraphs>31</Paragraphs>
  <ScaleCrop>false</ScaleCrop>
  <Company/>
  <LinksUpToDate>false</LinksUpToDate>
  <CharactersWithSpaces>15632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审核人</dc:creator>
  <cp:lastModifiedBy>Administrator</cp:lastModifiedBy>
  <cp:revision>2</cp:revision>
  <dcterms:created xsi:type="dcterms:W3CDTF">2024-01-09T13:20:00Z</dcterms:created>
  <dcterms:modified xsi:type="dcterms:W3CDTF">2025-07-24T10:17:00Z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eyJoZGlkIjoiN2EyMTIxNTJlMjY2NjM5NjdjYmYwZjVhYjA4ZGEwODEiLCJ1c2VySWQiOiI0MjYzNjAxNTMifQ==</vt:lpwstr>
  </property>
</Properties>
</file>